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2782"/>
        <w:gridCol w:w="3004"/>
        <w:gridCol w:w="1920"/>
      </w:tblGrid>
      <w:tr w:rsidR="008946A4" w:rsidRPr="00216B4D" w14:paraId="76BC63A9" w14:textId="77777777" w:rsidTr="008946A4">
        <w:trPr>
          <w:trHeight w:val="1818"/>
          <w:jc w:val="center"/>
        </w:trPr>
        <w:tc>
          <w:tcPr>
            <w:tcW w:w="1003" w:type="pct"/>
          </w:tcPr>
          <w:p w14:paraId="08DE89E6" w14:textId="77777777" w:rsidR="008946A4" w:rsidRPr="00216B4D" w:rsidRDefault="008946A4" w:rsidP="008946A4">
            <w:pPr>
              <w:jc w:val="center"/>
            </w:pPr>
            <w:bookmarkStart w:id="0" w:name="_Toc128324233"/>
            <w:bookmarkStart w:id="1" w:name="_Toc142409751"/>
            <w:bookmarkStart w:id="2" w:name="_GoBack"/>
            <w:bookmarkEnd w:id="2"/>
            <w:r w:rsidRPr="00216B4D">
              <w:rPr>
                <w:b/>
                <w:noProof/>
                <w:lang w:val="en-US"/>
              </w:rPr>
              <w:drawing>
                <wp:inline distT="0" distB="0" distL="0" distR="0" wp14:anchorId="112E4EA5" wp14:editId="388BCFC8">
                  <wp:extent cx="565122" cy="1080000"/>
                  <wp:effectExtent l="0" t="0" r="0" b="0"/>
                  <wp:docPr id="5" name="Picture 3" descr="U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P"/>
                          <pic:cNvPicPr>
                            <a:picLocks noChangeAspect="1" noChangeArrowheads="1"/>
                          </pic:cNvPicPr>
                        </pic:nvPicPr>
                        <pic:blipFill>
                          <a:blip r:embed="rId11"/>
                          <a:srcRect/>
                          <a:stretch>
                            <a:fillRect/>
                          </a:stretch>
                        </pic:blipFill>
                        <pic:spPr bwMode="auto">
                          <a:xfrm>
                            <a:off x="0" y="0"/>
                            <a:ext cx="565122" cy="1080000"/>
                          </a:xfrm>
                          <a:prstGeom prst="rect">
                            <a:avLst/>
                          </a:prstGeom>
                          <a:noFill/>
                          <a:ln w="9525">
                            <a:noFill/>
                            <a:miter lim="800000"/>
                            <a:headEnd/>
                            <a:tailEnd/>
                          </a:ln>
                        </pic:spPr>
                      </pic:pic>
                    </a:graphicData>
                  </a:graphic>
                </wp:inline>
              </w:drawing>
            </w:r>
          </w:p>
        </w:tc>
        <w:tc>
          <w:tcPr>
            <w:tcW w:w="1443" w:type="pct"/>
          </w:tcPr>
          <w:p w14:paraId="5C5CF2F4" w14:textId="77777777" w:rsidR="008946A4" w:rsidRPr="00216B4D" w:rsidRDefault="008946A4" w:rsidP="008946A4">
            <w:pPr>
              <w:jc w:val="center"/>
            </w:pPr>
            <w:r w:rsidRPr="00216B4D">
              <w:rPr>
                <w:b/>
                <w:noProof/>
                <w:lang w:val="en-US"/>
              </w:rPr>
              <w:drawing>
                <wp:inline distT="0" distB="0" distL="0" distR="0" wp14:anchorId="66AEFC34" wp14:editId="620E3AD8">
                  <wp:extent cx="1067487" cy="1080000"/>
                  <wp:effectExtent l="0" t="0" r="0" b="12700"/>
                  <wp:docPr id="2" name="Picture 2" descr="kenya_coa_coa_n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ya_coa_coa_n3976"/>
                          <pic:cNvPicPr>
                            <a:picLocks noChangeAspect="1" noChangeArrowheads="1"/>
                          </pic:cNvPicPr>
                        </pic:nvPicPr>
                        <pic:blipFill>
                          <a:blip r:embed="rId12"/>
                          <a:srcRect/>
                          <a:stretch>
                            <a:fillRect/>
                          </a:stretch>
                        </pic:blipFill>
                        <pic:spPr bwMode="auto">
                          <a:xfrm>
                            <a:off x="0" y="0"/>
                            <a:ext cx="1067487" cy="1080000"/>
                          </a:xfrm>
                          <a:prstGeom prst="rect">
                            <a:avLst/>
                          </a:prstGeom>
                          <a:noFill/>
                          <a:ln w="9525">
                            <a:noFill/>
                            <a:miter lim="800000"/>
                            <a:headEnd/>
                            <a:tailEnd/>
                          </a:ln>
                        </pic:spPr>
                      </pic:pic>
                    </a:graphicData>
                  </a:graphic>
                </wp:inline>
              </w:drawing>
            </w:r>
          </w:p>
        </w:tc>
        <w:tc>
          <w:tcPr>
            <w:tcW w:w="1558" w:type="pct"/>
          </w:tcPr>
          <w:p w14:paraId="74E14F88" w14:textId="77777777" w:rsidR="008946A4" w:rsidRPr="00216B4D" w:rsidRDefault="008946A4" w:rsidP="008946A4">
            <w:pPr>
              <w:jc w:val="center"/>
            </w:pPr>
            <w:r w:rsidRPr="00216B4D">
              <w:rPr>
                <w:b/>
                <w:noProof/>
                <w:lang w:val="en-US"/>
              </w:rPr>
              <w:drawing>
                <wp:inline distT="0" distB="0" distL="0" distR="0" wp14:anchorId="56F45625" wp14:editId="7699B5EF">
                  <wp:extent cx="1524370" cy="1080000"/>
                  <wp:effectExtent l="0" t="0" r="0" b="1270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524370" cy="1080000"/>
                          </a:xfrm>
                          <a:prstGeom prst="rect">
                            <a:avLst/>
                          </a:prstGeom>
                          <a:noFill/>
                          <a:ln w="9525">
                            <a:noFill/>
                            <a:miter lim="800000"/>
                            <a:headEnd/>
                            <a:tailEnd/>
                          </a:ln>
                        </pic:spPr>
                      </pic:pic>
                    </a:graphicData>
                  </a:graphic>
                </wp:inline>
              </w:drawing>
            </w:r>
          </w:p>
        </w:tc>
        <w:tc>
          <w:tcPr>
            <w:tcW w:w="996" w:type="pct"/>
          </w:tcPr>
          <w:p w14:paraId="02B50CE5" w14:textId="77777777" w:rsidR="008946A4" w:rsidRPr="00216B4D" w:rsidRDefault="008946A4" w:rsidP="008946A4">
            <w:pPr>
              <w:jc w:val="center"/>
            </w:pPr>
            <w:r w:rsidRPr="00216B4D">
              <w:rPr>
                <w:b/>
                <w:noProof/>
                <w:lang w:val="en-US"/>
              </w:rPr>
              <w:drawing>
                <wp:inline distT="0" distB="0" distL="0" distR="0" wp14:anchorId="01E592A1" wp14:editId="5F36E741">
                  <wp:extent cx="924962" cy="1080000"/>
                  <wp:effectExtent l="0" t="0" r="0" b="12700"/>
                  <wp:docPr id="4" name="Picture 2" descr="GEF-notag-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highres"/>
                          <pic:cNvPicPr>
                            <a:picLocks noChangeAspect="1" noChangeArrowheads="1"/>
                          </pic:cNvPicPr>
                        </pic:nvPicPr>
                        <pic:blipFill>
                          <a:blip r:embed="rId14"/>
                          <a:srcRect/>
                          <a:stretch>
                            <a:fillRect/>
                          </a:stretch>
                        </pic:blipFill>
                        <pic:spPr bwMode="auto">
                          <a:xfrm>
                            <a:off x="0" y="0"/>
                            <a:ext cx="924962" cy="1080000"/>
                          </a:xfrm>
                          <a:prstGeom prst="rect">
                            <a:avLst/>
                          </a:prstGeom>
                          <a:noFill/>
                          <a:ln w="9525">
                            <a:noFill/>
                            <a:miter lim="800000"/>
                            <a:headEnd/>
                            <a:tailEnd/>
                          </a:ln>
                        </pic:spPr>
                      </pic:pic>
                    </a:graphicData>
                  </a:graphic>
                </wp:inline>
              </w:drawing>
            </w:r>
          </w:p>
        </w:tc>
      </w:tr>
    </w:tbl>
    <w:p w14:paraId="34484CA0" w14:textId="77777777" w:rsidR="000C7EE3" w:rsidRPr="00216B4D" w:rsidRDefault="000C7EE3" w:rsidP="00A832ED">
      <w:pPr>
        <w:spacing w:after="240" w:line="276" w:lineRule="auto"/>
        <w:jc w:val="center"/>
        <w:rPr>
          <w:b/>
          <w:sz w:val="44"/>
          <w:szCs w:val="44"/>
        </w:rPr>
      </w:pPr>
      <w:r w:rsidRPr="00216B4D">
        <w:rPr>
          <w:b/>
          <w:sz w:val="44"/>
          <w:szCs w:val="44"/>
        </w:rPr>
        <w:t>PROJECT DOCUMENT</w:t>
      </w:r>
      <w:bookmarkEnd w:id="0"/>
      <w:bookmarkEnd w:id="1"/>
    </w:p>
    <w:p w14:paraId="54B054D7" w14:textId="77777777" w:rsidR="000C7EE3" w:rsidRPr="00216B4D" w:rsidRDefault="000C7EE3" w:rsidP="00A832ED">
      <w:pPr>
        <w:spacing w:after="240"/>
        <w:jc w:val="center"/>
        <w:rPr>
          <w:b/>
          <w:sz w:val="28"/>
          <w:szCs w:val="28"/>
        </w:rPr>
      </w:pPr>
      <w:r w:rsidRPr="00216B4D">
        <w:rPr>
          <w:b/>
          <w:sz w:val="28"/>
          <w:szCs w:val="28"/>
        </w:rPr>
        <w:t>Republic of Kenya</w:t>
      </w:r>
    </w:p>
    <w:p w14:paraId="0BB39739" w14:textId="77777777" w:rsidR="000C7EE3" w:rsidRPr="00216B4D" w:rsidRDefault="000C7EE3" w:rsidP="00A832ED">
      <w:pPr>
        <w:spacing w:after="240"/>
        <w:jc w:val="center"/>
        <w:rPr>
          <w:b/>
          <w:sz w:val="28"/>
          <w:szCs w:val="28"/>
        </w:rPr>
      </w:pPr>
      <w:bookmarkStart w:id="3" w:name="_Toc128324234"/>
      <w:bookmarkStart w:id="4" w:name="_Toc142409752"/>
      <w:r w:rsidRPr="00216B4D">
        <w:rPr>
          <w:b/>
          <w:sz w:val="28"/>
          <w:szCs w:val="28"/>
        </w:rPr>
        <w:t>United Nations Development Programme</w:t>
      </w:r>
      <w:bookmarkEnd w:id="3"/>
      <w:bookmarkEnd w:id="4"/>
    </w:p>
    <w:p w14:paraId="03BD1464" w14:textId="77777777" w:rsidR="000C7EE3" w:rsidRPr="00216B4D" w:rsidRDefault="000C7EE3" w:rsidP="00A832ED">
      <w:pPr>
        <w:spacing w:after="240"/>
        <w:jc w:val="center"/>
        <w:rPr>
          <w:sz w:val="28"/>
          <w:szCs w:val="28"/>
        </w:rPr>
      </w:pPr>
      <w:bookmarkStart w:id="5" w:name="_Toc128324235"/>
      <w:bookmarkStart w:id="6" w:name="_Toc142409753"/>
      <w:r w:rsidRPr="00216B4D">
        <w:rPr>
          <w:b/>
          <w:sz w:val="28"/>
          <w:szCs w:val="28"/>
        </w:rPr>
        <w:t>Global Environment Facility</w:t>
      </w:r>
      <w:bookmarkEnd w:id="5"/>
      <w:bookmarkEnd w:id="6"/>
    </w:p>
    <w:p w14:paraId="07C3FA07" w14:textId="77777777" w:rsidR="000C7EE3" w:rsidRPr="00216B4D" w:rsidRDefault="000C7EE3" w:rsidP="00A832ED">
      <w:pPr>
        <w:widowControl w:val="0"/>
        <w:tabs>
          <w:tab w:val="left" w:pos="5324"/>
        </w:tabs>
        <w:spacing w:after="240" w:line="276" w:lineRule="auto"/>
        <w:jc w:val="center"/>
        <w:rPr>
          <w:b/>
          <w:kern w:val="28"/>
          <w:sz w:val="36"/>
          <w:szCs w:val="36"/>
        </w:rPr>
      </w:pPr>
      <w:r w:rsidRPr="00216B4D">
        <w:rPr>
          <w:b/>
          <w:kern w:val="28"/>
          <w:sz w:val="36"/>
          <w:szCs w:val="36"/>
        </w:rPr>
        <w:t>Enhancing Wildlife Conservation in the Productive Southern Kenya Rangelands through a Landscape Approach.</w:t>
      </w:r>
    </w:p>
    <w:p w14:paraId="045B8CC7" w14:textId="77777777" w:rsidR="000C7EE3" w:rsidRPr="002540A7" w:rsidRDefault="002540A7" w:rsidP="00A832ED">
      <w:pPr>
        <w:spacing w:line="276" w:lineRule="auto"/>
        <w:jc w:val="center"/>
        <w:rPr>
          <w:b/>
          <w:sz w:val="32"/>
          <w:szCs w:val="32"/>
        </w:rPr>
      </w:pPr>
      <w:r w:rsidRPr="002540A7">
        <w:rPr>
          <w:b/>
          <w:sz w:val="32"/>
          <w:szCs w:val="32"/>
        </w:rPr>
        <w:t>PIMS 4490</w:t>
      </w:r>
    </w:p>
    <w:tbl>
      <w:tblPr>
        <w:tblW w:w="10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38"/>
      </w:tblGrid>
      <w:tr w:rsidR="000C7EE3" w:rsidRPr="00216B4D" w14:paraId="3054CFEC" w14:textId="77777777">
        <w:trPr>
          <w:trHeight w:val="6882"/>
          <w:jc w:val="center"/>
        </w:trPr>
        <w:tc>
          <w:tcPr>
            <w:tcW w:w="10038" w:type="dxa"/>
          </w:tcPr>
          <w:p w14:paraId="4734648A" w14:textId="77777777" w:rsidR="000C7EE3" w:rsidRPr="00216B4D" w:rsidRDefault="000C7EE3" w:rsidP="00A832ED">
            <w:pPr>
              <w:rPr>
                <w:sz w:val="20"/>
                <w:szCs w:val="20"/>
              </w:rPr>
            </w:pPr>
            <w:r w:rsidRPr="00216B4D">
              <w:rPr>
                <w:b/>
                <w:sz w:val="20"/>
                <w:szCs w:val="20"/>
              </w:rPr>
              <w:lastRenderedPageBreak/>
              <w:t>Brief Description:</w:t>
            </w:r>
          </w:p>
          <w:p w14:paraId="4001EF74" w14:textId="77777777" w:rsidR="000C7EE3" w:rsidRPr="00216B4D" w:rsidRDefault="000C7EE3" w:rsidP="00A832ED">
            <w:pPr>
              <w:jc w:val="both"/>
              <w:rPr>
                <w:sz w:val="20"/>
                <w:szCs w:val="20"/>
              </w:rPr>
            </w:pPr>
            <w:r w:rsidRPr="00216B4D">
              <w:rPr>
                <w:sz w:val="20"/>
                <w:szCs w:val="20"/>
              </w:rPr>
              <w:t xml:space="preserve">The Government of Kenya has made significant investments in most protected areas (PAs) in the country. However, despite the high returns from wildlife based tourism and the large baseline of investment in protected area management in Kenya, </w:t>
            </w:r>
            <w:r w:rsidR="006811AB" w:rsidRPr="00216B4D">
              <w:rPr>
                <w:sz w:val="20"/>
                <w:szCs w:val="20"/>
              </w:rPr>
              <w:t xml:space="preserve">conflicting interests </w:t>
            </w:r>
            <w:r w:rsidRPr="00216B4D">
              <w:rPr>
                <w:sz w:val="20"/>
                <w:szCs w:val="20"/>
              </w:rPr>
              <w:t xml:space="preserve">between conservation and development persist in the greater Amboseli </w:t>
            </w:r>
            <w:r w:rsidR="0038261D" w:rsidRPr="00216B4D">
              <w:rPr>
                <w:sz w:val="20"/>
                <w:szCs w:val="20"/>
              </w:rPr>
              <w:t>landscape</w:t>
            </w:r>
            <w:r w:rsidRPr="00216B4D">
              <w:rPr>
                <w:sz w:val="20"/>
                <w:szCs w:val="20"/>
              </w:rPr>
              <w:t>, where the ecological viability of the PA estate to sustain healthy populations of wildlife is threatened by loss of animal dispersal areas, migratory corridors and drought refugia. The greater Amboseli</w:t>
            </w:r>
            <w:r w:rsidR="00091AD0" w:rsidRPr="00216B4D">
              <w:rPr>
                <w:sz w:val="20"/>
                <w:szCs w:val="20"/>
              </w:rPr>
              <w:t xml:space="preserve"> landscape</w:t>
            </w:r>
            <w:r w:rsidRPr="00216B4D">
              <w:rPr>
                <w:sz w:val="20"/>
                <w:szCs w:val="20"/>
              </w:rPr>
              <w:t xml:space="preserve"> is part of the Maasai lands of the Southern Kenya rangelands where communities continue to experience conservation</w:t>
            </w:r>
            <w:r w:rsidR="006E6C5E" w:rsidRPr="00216B4D">
              <w:rPr>
                <w:sz w:val="20"/>
                <w:szCs w:val="20"/>
              </w:rPr>
              <w:t xml:space="preserve"> </w:t>
            </w:r>
            <w:r w:rsidRPr="00216B4D">
              <w:rPr>
                <w:sz w:val="20"/>
                <w:szCs w:val="20"/>
              </w:rPr>
              <w:t xml:space="preserve">in terms of protectionism and a segregation approach-- contrary to their preferred approach of integration of people and nature--to deliver both development and conservation benefits. The long-term solution proposed by this project is to conserve </w:t>
            </w:r>
            <w:r w:rsidR="00A832ED" w:rsidRPr="00216B4D">
              <w:rPr>
                <w:sz w:val="20"/>
                <w:szCs w:val="20"/>
              </w:rPr>
              <w:t>the Amboseli landscape</w:t>
            </w:r>
            <w:r w:rsidRPr="00216B4D">
              <w:rPr>
                <w:sz w:val="20"/>
                <w:szCs w:val="20"/>
              </w:rPr>
              <w:t xml:space="preserve">’s threatened species and habitats, and especially the charismatic elephants and expansive swamps, and simultaneously promote sustainable development of the ecosystem for the benefit of the present and future generations. The Amboseli </w:t>
            </w:r>
            <w:r w:rsidR="0038261D" w:rsidRPr="00216B4D">
              <w:rPr>
                <w:sz w:val="20"/>
                <w:szCs w:val="20"/>
              </w:rPr>
              <w:t>landscape</w:t>
            </w:r>
            <w:r w:rsidRPr="00216B4D">
              <w:rPr>
                <w:sz w:val="20"/>
                <w:szCs w:val="20"/>
              </w:rPr>
              <w:t xml:space="preserve"> has little arable potential, but it has enormous national and global heritage and touris</w:t>
            </w:r>
            <w:r w:rsidR="006811AB" w:rsidRPr="00216B4D">
              <w:rPr>
                <w:sz w:val="20"/>
                <w:szCs w:val="20"/>
              </w:rPr>
              <w:t>m</w:t>
            </w:r>
            <w:r w:rsidRPr="00216B4D">
              <w:rPr>
                <w:sz w:val="20"/>
                <w:szCs w:val="20"/>
              </w:rPr>
              <w:t xml:space="preserve"> value, which PAs alone cannot secure in the long term. The solution to the conservation challenge lies in embracing a landscape approach to conservation and development, allowing the ecosystem to provide a broad range of benefits </w:t>
            </w:r>
            <w:r w:rsidR="00F30945" w:rsidRPr="00216B4D">
              <w:rPr>
                <w:sz w:val="20"/>
                <w:szCs w:val="20"/>
              </w:rPr>
              <w:t xml:space="preserve">and services </w:t>
            </w:r>
            <w:r w:rsidRPr="00216B4D">
              <w:rPr>
                <w:sz w:val="20"/>
                <w:szCs w:val="20"/>
              </w:rPr>
              <w:t>to the broad range of interests dependent on it, including wildlife, pastoralists, off-site communities (water) and indeed the environment. This will only be achieved if there is meaningful involvement of the local communities in the landscape approach, given the better legacy of coexistence over millennia of joint use of the land.</w:t>
            </w:r>
            <w:r w:rsidR="006E6C5E" w:rsidRPr="00216B4D">
              <w:rPr>
                <w:sz w:val="20"/>
                <w:szCs w:val="20"/>
              </w:rPr>
              <w:t xml:space="preserve"> </w:t>
            </w:r>
            <w:r w:rsidRPr="00216B4D">
              <w:rPr>
                <w:sz w:val="20"/>
                <w:szCs w:val="20"/>
              </w:rPr>
              <w:t xml:space="preserve">This proposed project in the Greater Amboseli landscape in Kenya satisfies the requirements for GEF financing under GEF Biodiversity Focal Area, Strategic Objective one: </w:t>
            </w:r>
            <w:r w:rsidRPr="00216B4D">
              <w:rPr>
                <w:i/>
                <w:sz w:val="20"/>
                <w:szCs w:val="20"/>
              </w:rPr>
              <w:t>Improve sustainability of Protected Area systems</w:t>
            </w:r>
            <w:r w:rsidRPr="00216B4D">
              <w:rPr>
                <w:sz w:val="20"/>
                <w:szCs w:val="20"/>
              </w:rPr>
              <w:t xml:space="preserve"> and two; </w:t>
            </w:r>
            <w:r w:rsidRPr="00216B4D">
              <w:rPr>
                <w:i/>
                <w:sz w:val="20"/>
                <w:szCs w:val="20"/>
              </w:rPr>
              <w:t>Mainstream biodiversity, conservation and sustainable use into production landscapes</w:t>
            </w:r>
            <w:r w:rsidRPr="00216B4D">
              <w:rPr>
                <w:sz w:val="20"/>
                <w:szCs w:val="20"/>
              </w:rPr>
              <w:t xml:space="preserve">. It will provide a resource governance model that allows communities and conservationists to utilise revitalised skills, and, guided by a knowledge based landscape planning, take advantage of modified policies and market based incentives to balance resource use and resource conservation across the greater Amboseli, to secure a broader range of benefits for the onsite and offsite dependents, in a more equitable and sustainable manner. </w:t>
            </w:r>
            <w:r w:rsidR="00E37CC0" w:rsidRPr="00216B4D">
              <w:rPr>
                <w:sz w:val="20"/>
                <w:szCs w:val="20"/>
              </w:rPr>
              <w:t xml:space="preserve">The project partners (Kenya Wildlife Service, Maasai Wilderness Conservation Trust, African Conservation Centre, Big Life and Nature Kenya) </w:t>
            </w:r>
            <w:r w:rsidRPr="00216B4D">
              <w:rPr>
                <w:sz w:val="20"/>
                <w:szCs w:val="20"/>
              </w:rPr>
              <w:t>will</w:t>
            </w:r>
            <w:r w:rsidR="00E37CC0" w:rsidRPr="00216B4D">
              <w:rPr>
                <w:sz w:val="20"/>
                <w:szCs w:val="20"/>
              </w:rPr>
              <w:t xml:space="preserve">, according to designated roles and responsibilities; support national efforts to secure conservancy management, set up a series of conservancies across the landscape, </w:t>
            </w:r>
            <w:r w:rsidRPr="00216B4D">
              <w:rPr>
                <w:sz w:val="20"/>
                <w:szCs w:val="20"/>
              </w:rPr>
              <w:t xml:space="preserve">map out and secure wildlife dispersal areas, </w:t>
            </w:r>
            <w:r w:rsidR="00E37CC0" w:rsidRPr="00216B4D">
              <w:rPr>
                <w:sz w:val="20"/>
                <w:szCs w:val="20"/>
              </w:rPr>
              <w:t xml:space="preserve">secure </w:t>
            </w:r>
            <w:r w:rsidRPr="00216B4D">
              <w:rPr>
                <w:sz w:val="20"/>
                <w:szCs w:val="20"/>
              </w:rPr>
              <w:t>connectivity corridors between the core PAs of Amboseli, Tsavo and Chyulu</w:t>
            </w:r>
            <w:r w:rsidR="00C73E83" w:rsidRPr="00216B4D">
              <w:rPr>
                <w:sz w:val="20"/>
                <w:szCs w:val="20"/>
              </w:rPr>
              <w:t xml:space="preserve"> Hills</w:t>
            </w:r>
            <w:r w:rsidRPr="00216B4D">
              <w:rPr>
                <w:sz w:val="20"/>
                <w:szCs w:val="20"/>
              </w:rPr>
              <w:t>, to offer greater protection of selected species (</w:t>
            </w:r>
            <w:r w:rsidR="00B47AEF" w:rsidRPr="00216B4D">
              <w:rPr>
                <w:sz w:val="20"/>
                <w:szCs w:val="20"/>
              </w:rPr>
              <w:t xml:space="preserve">GEF BD </w:t>
            </w:r>
            <w:r w:rsidRPr="00216B4D">
              <w:rPr>
                <w:sz w:val="20"/>
                <w:szCs w:val="20"/>
              </w:rPr>
              <w:t xml:space="preserve">SO 1). </w:t>
            </w:r>
            <w:r w:rsidR="00E37CC0" w:rsidRPr="00216B4D">
              <w:rPr>
                <w:sz w:val="20"/>
                <w:szCs w:val="20"/>
              </w:rPr>
              <w:t>The partners</w:t>
            </w:r>
            <w:r w:rsidRPr="00216B4D">
              <w:rPr>
                <w:sz w:val="20"/>
                <w:szCs w:val="20"/>
              </w:rPr>
              <w:t xml:space="preserve"> will also catalyse a shift from the current sector-focused planning to a more integrated land use planning system; thus increasing productivity of livestock and agriculture while protecting environmental services, including the watershed services of the Chyulu </w:t>
            </w:r>
            <w:r w:rsidR="003A3529" w:rsidRPr="00216B4D">
              <w:rPr>
                <w:sz w:val="20"/>
                <w:szCs w:val="20"/>
              </w:rPr>
              <w:t>H</w:t>
            </w:r>
            <w:r w:rsidRPr="00216B4D">
              <w:rPr>
                <w:sz w:val="20"/>
                <w:szCs w:val="20"/>
              </w:rPr>
              <w:t>ills (</w:t>
            </w:r>
            <w:r w:rsidR="00B47AEF" w:rsidRPr="00216B4D">
              <w:rPr>
                <w:sz w:val="20"/>
                <w:szCs w:val="20"/>
              </w:rPr>
              <w:t xml:space="preserve">GEF BD </w:t>
            </w:r>
            <w:r w:rsidRPr="00216B4D">
              <w:rPr>
                <w:sz w:val="20"/>
                <w:szCs w:val="20"/>
              </w:rPr>
              <w:t>SO2). The project will comprise three complementary components, which will be cost</w:t>
            </w:r>
            <w:r w:rsidR="003A3529" w:rsidRPr="00216B4D">
              <w:rPr>
                <w:sz w:val="20"/>
                <w:szCs w:val="20"/>
              </w:rPr>
              <w:t>-</w:t>
            </w:r>
            <w:r w:rsidRPr="00216B4D">
              <w:rPr>
                <w:sz w:val="20"/>
                <w:szCs w:val="20"/>
              </w:rPr>
              <w:t>shared by the GEF and co-financing. Each addresses a different barrier and has discrete outcomes and are defined as follows:</w:t>
            </w:r>
          </w:p>
          <w:p w14:paraId="254C0F82" w14:textId="77777777" w:rsidR="000C7EE3" w:rsidRPr="00216B4D" w:rsidRDefault="00C52F05" w:rsidP="00A832ED">
            <w:pPr>
              <w:jc w:val="both"/>
              <w:rPr>
                <w:sz w:val="20"/>
                <w:szCs w:val="20"/>
              </w:rPr>
            </w:pPr>
            <w:r w:rsidRPr="00216B4D">
              <w:rPr>
                <w:sz w:val="20"/>
                <w:szCs w:val="20"/>
              </w:rPr>
              <w:t xml:space="preserve">Component 1: </w:t>
            </w:r>
            <w:r w:rsidR="000C7EE3" w:rsidRPr="00216B4D">
              <w:rPr>
                <w:b/>
                <w:bCs/>
                <w:sz w:val="20"/>
                <w:szCs w:val="20"/>
              </w:rPr>
              <w:t xml:space="preserve">Effective governance framework for </w:t>
            </w:r>
            <w:r w:rsidR="003A3529" w:rsidRPr="00216B4D">
              <w:rPr>
                <w:b/>
                <w:bCs/>
                <w:sz w:val="20"/>
                <w:szCs w:val="20"/>
              </w:rPr>
              <w:t>m</w:t>
            </w:r>
            <w:r w:rsidR="000C7EE3" w:rsidRPr="00216B4D">
              <w:rPr>
                <w:b/>
                <w:bCs/>
                <w:sz w:val="20"/>
                <w:szCs w:val="20"/>
              </w:rPr>
              <w:t xml:space="preserve">ultiple </w:t>
            </w:r>
            <w:r w:rsidR="003A3529" w:rsidRPr="00216B4D">
              <w:rPr>
                <w:b/>
                <w:bCs/>
                <w:sz w:val="20"/>
                <w:szCs w:val="20"/>
              </w:rPr>
              <w:t>u</w:t>
            </w:r>
            <w:r w:rsidR="000C7EE3" w:rsidRPr="00216B4D">
              <w:rPr>
                <w:b/>
                <w:bCs/>
                <w:sz w:val="20"/>
                <w:szCs w:val="20"/>
              </w:rPr>
              <w:t xml:space="preserve">se and threat </w:t>
            </w:r>
            <w:r w:rsidR="000C7EE3" w:rsidRPr="00216B4D">
              <w:rPr>
                <w:b/>
                <w:sz w:val="20"/>
                <w:szCs w:val="20"/>
              </w:rPr>
              <w:t>removal outside PAs.</w:t>
            </w:r>
          </w:p>
          <w:p w14:paraId="71FBA3F3" w14:textId="77777777" w:rsidR="000C7EE3" w:rsidRPr="00216B4D" w:rsidRDefault="000C7EE3" w:rsidP="00A832ED">
            <w:pPr>
              <w:jc w:val="both"/>
              <w:rPr>
                <w:sz w:val="20"/>
                <w:szCs w:val="20"/>
              </w:rPr>
            </w:pPr>
            <w:r w:rsidRPr="00216B4D">
              <w:rPr>
                <w:sz w:val="20"/>
                <w:szCs w:val="20"/>
              </w:rPr>
              <w:t>Component 2</w:t>
            </w:r>
            <w:r w:rsidR="00C52F05" w:rsidRPr="00216B4D">
              <w:rPr>
                <w:sz w:val="20"/>
                <w:szCs w:val="20"/>
              </w:rPr>
              <w:t xml:space="preserve">: </w:t>
            </w:r>
            <w:r w:rsidRPr="00216B4D">
              <w:rPr>
                <w:b/>
                <w:sz w:val="20"/>
                <w:szCs w:val="20"/>
              </w:rPr>
              <w:t>Landscape based m</w:t>
            </w:r>
            <w:r w:rsidRPr="00216B4D">
              <w:rPr>
                <w:b/>
                <w:bCs/>
                <w:sz w:val="20"/>
                <w:szCs w:val="20"/>
              </w:rPr>
              <w:t>ultiple use/management</w:t>
            </w:r>
            <w:r w:rsidRPr="00216B4D">
              <w:rPr>
                <w:b/>
                <w:sz w:val="20"/>
                <w:szCs w:val="20"/>
              </w:rPr>
              <w:t xml:space="preserve"> delivers multiple benefits to the widest range of users, reducing threats to wildlife from outside the ecosystem.</w:t>
            </w:r>
          </w:p>
          <w:p w14:paraId="5DCD842E" w14:textId="77777777" w:rsidR="000C7EE3" w:rsidRPr="00216B4D" w:rsidRDefault="000C7EE3" w:rsidP="00A832ED">
            <w:pPr>
              <w:jc w:val="both"/>
              <w:rPr>
                <w:sz w:val="20"/>
                <w:szCs w:val="20"/>
              </w:rPr>
            </w:pPr>
            <w:r w:rsidRPr="00216B4D">
              <w:rPr>
                <w:sz w:val="20"/>
                <w:szCs w:val="20"/>
              </w:rPr>
              <w:t xml:space="preserve">Component 3: </w:t>
            </w:r>
            <w:r w:rsidRPr="00216B4D">
              <w:rPr>
                <w:b/>
                <w:sz w:val="20"/>
                <w:szCs w:val="20"/>
              </w:rPr>
              <w:t>Increased benefits from tourism shared more equitably.</w:t>
            </w:r>
          </w:p>
        </w:tc>
      </w:tr>
    </w:tbl>
    <w:p w14:paraId="40B96A33" w14:textId="77777777" w:rsidR="000C7EE3" w:rsidRPr="00216B4D" w:rsidRDefault="000C7EE3" w:rsidP="00A832ED">
      <w:pPr>
        <w:pStyle w:val="Heading2"/>
        <w:numPr>
          <w:ilvl w:val="1"/>
          <w:numId w:val="0"/>
        </w:numPr>
        <w:tabs>
          <w:tab w:val="num" w:pos="1134"/>
        </w:tabs>
        <w:spacing w:before="240" w:after="240" w:line="276" w:lineRule="auto"/>
        <w:ind w:left="1134" w:hanging="1134"/>
        <w:jc w:val="both"/>
        <w:rPr>
          <w:rFonts w:ascii="Times New Roman" w:hAnsi="Times New Roman"/>
          <w:sz w:val="28"/>
          <w:szCs w:val="28"/>
        </w:rPr>
        <w:sectPr w:rsidR="000C7EE3" w:rsidRPr="00216B4D" w:rsidSect="001146CB">
          <w:footerReference w:type="even" r:id="rId15"/>
          <w:footerReference w:type="default" r:id="rId16"/>
          <w:pgSz w:w="11907" w:h="16840" w:code="9"/>
          <w:pgMar w:top="1134" w:right="1134" w:bottom="1134" w:left="1134" w:header="720" w:footer="720" w:gutter="0"/>
          <w:cols w:space="720"/>
          <w:docGrid w:linePitch="360"/>
        </w:sectPr>
      </w:pPr>
      <w:bookmarkStart w:id="7" w:name="_Toc239670908"/>
    </w:p>
    <w:p w14:paraId="242BFBB9" w14:textId="77777777" w:rsidR="000C7EE3" w:rsidRPr="00216B4D" w:rsidRDefault="000C7EE3" w:rsidP="00245B30">
      <w:pPr>
        <w:pStyle w:val="Heading1a"/>
        <w:numPr>
          <w:ilvl w:val="0"/>
          <w:numId w:val="27"/>
        </w:numPr>
        <w:spacing w:after="240" w:line="276" w:lineRule="auto"/>
        <w:ind w:left="0" w:firstLine="0"/>
      </w:pPr>
      <w:bookmarkStart w:id="8" w:name="_Toc209870384"/>
      <w:bookmarkStart w:id="9" w:name="_Toc214879822"/>
      <w:bookmarkStart w:id="10" w:name="_Toc373852549"/>
      <w:bookmarkEnd w:id="7"/>
      <w:r w:rsidRPr="00216B4D">
        <w:lastRenderedPageBreak/>
        <w:t>SIGNATURE PAGE</w:t>
      </w:r>
      <w:bookmarkEnd w:id="8"/>
      <w:bookmarkEnd w:id="9"/>
      <w:bookmarkEnd w:id="10"/>
    </w:p>
    <w:p w14:paraId="4664AFD7" w14:textId="77777777" w:rsidR="000C7EE3" w:rsidRPr="00216B4D" w:rsidRDefault="002540A7" w:rsidP="002540A7">
      <w:pPr>
        <w:pBdr>
          <w:bottom w:val="single" w:sz="4" w:space="1" w:color="auto"/>
        </w:pBdr>
        <w:spacing w:after="240" w:line="276" w:lineRule="auto"/>
        <w:jc w:val="center"/>
        <w:rPr>
          <w:b/>
          <w:bCs/>
          <w:iCs/>
          <w:szCs w:val="22"/>
        </w:rPr>
      </w:pPr>
      <w:r>
        <w:rPr>
          <w:b/>
          <w:bCs/>
          <w:iCs/>
          <w:szCs w:val="22"/>
        </w:rPr>
        <w:t>KENYA</w:t>
      </w:r>
    </w:p>
    <w:p w14:paraId="1FBA9776" w14:textId="77777777" w:rsidR="000C7EE3" w:rsidRPr="00216B4D" w:rsidRDefault="000C7EE3" w:rsidP="00A832ED">
      <w:pPr>
        <w:tabs>
          <w:tab w:val="left" w:pos="4680"/>
        </w:tabs>
        <w:spacing w:after="240"/>
        <w:rPr>
          <w:b/>
          <w:sz w:val="22"/>
          <w:szCs w:val="22"/>
        </w:rPr>
      </w:pPr>
      <w:r w:rsidRPr="00216B4D">
        <w:rPr>
          <w:b/>
          <w:sz w:val="22"/>
          <w:szCs w:val="22"/>
        </w:rPr>
        <w:t>UNDAF Outcome (s)/Indicator (s)</w:t>
      </w:r>
      <w:r w:rsidRPr="00216B4D">
        <w:rPr>
          <w:sz w:val="22"/>
          <w:szCs w:val="22"/>
        </w:rPr>
        <w:t xml:space="preserve">: </w:t>
      </w:r>
      <w:r w:rsidRPr="00216B4D">
        <w:rPr>
          <w:bCs/>
          <w:sz w:val="22"/>
          <w:szCs w:val="22"/>
        </w:rPr>
        <w:t xml:space="preserve">Output 1.7: </w:t>
      </w:r>
      <w:r w:rsidRPr="00216B4D">
        <w:rPr>
          <w:i/>
          <w:sz w:val="22"/>
          <w:szCs w:val="22"/>
        </w:rPr>
        <w:t>Environmental assessment frameworks and tools developed/updated and effectively used at policy, plan and project levels.</w:t>
      </w:r>
    </w:p>
    <w:p w14:paraId="545140DD" w14:textId="77777777" w:rsidR="000C7EE3" w:rsidRPr="00216B4D" w:rsidRDefault="000C7EE3" w:rsidP="00A832ED">
      <w:pPr>
        <w:tabs>
          <w:tab w:val="left" w:pos="4680"/>
        </w:tabs>
        <w:spacing w:after="240"/>
        <w:rPr>
          <w:b/>
          <w:sz w:val="22"/>
          <w:szCs w:val="22"/>
        </w:rPr>
      </w:pPr>
      <w:r w:rsidRPr="00216B4D">
        <w:rPr>
          <w:b/>
          <w:sz w:val="22"/>
          <w:szCs w:val="22"/>
        </w:rPr>
        <w:t xml:space="preserve">Project Title: </w:t>
      </w:r>
      <w:r w:rsidRPr="00216B4D">
        <w:rPr>
          <w:sz w:val="22"/>
          <w:szCs w:val="22"/>
        </w:rPr>
        <w:t>Enhancing Wildlife Conservation in the Productive Southern Kenya Rangelands through a Landscape Approach.</w:t>
      </w:r>
    </w:p>
    <w:p w14:paraId="4C324490" w14:textId="77777777" w:rsidR="000C7EE3" w:rsidRPr="00216B4D" w:rsidRDefault="000C7EE3" w:rsidP="00A832ED">
      <w:pPr>
        <w:tabs>
          <w:tab w:val="left" w:pos="4680"/>
        </w:tabs>
        <w:spacing w:after="240"/>
        <w:rPr>
          <w:b/>
          <w:bCs/>
          <w:sz w:val="22"/>
          <w:szCs w:val="22"/>
        </w:rPr>
      </w:pPr>
      <w:r w:rsidRPr="00216B4D">
        <w:rPr>
          <w:b/>
          <w:bCs/>
          <w:sz w:val="22"/>
          <w:szCs w:val="22"/>
        </w:rPr>
        <w:t xml:space="preserve">Objective: </w:t>
      </w:r>
      <w:r w:rsidRPr="00216B4D">
        <w:rPr>
          <w:bCs/>
          <w:sz w:val="22"/>
          <w:szCs w:val="22"/>
        </w:rPr>
        <w:t xml:space="preserve">To </w:t>
      </w:r>
      <w:r w:rsidRPr="00216B4D">
        <w:rPr>
          <w:sz w:val="22"/>
        </w:rPr>
        <w:t xml:space="preserve">mainstream biodiversity conservation and sustainable use into production </w:t>
      </w:r>
      <w:r w:rsidR="00700409" w:rsidRPr="00216B4D">
        <w:rPr>
          <w:sz w:val="22"/>
        </w:rPr>
        <w:t>lands</w:t>
      </w:r>
      <w:r w:rsidRPr="00216B4D">
        <w:rPr>
          <w:sz w:val="22"/>
        </w:rPr>
        <w:t xml:space="preserve"> in the Greater Amboseli </w:t>
      </w:r>
      <w:r w:rsidR="00700409" w:rsidRPr="00216B4D">
        <w:rPr>
          <w:sz w:val="22"/>
        </w:rPr>
        <w:t>landscape</w:t>
      </w:r>
      <w:r w:rsidRPr="00216B4D">
        <w:rPr>
          <w:sz w:val="22"/>
        </w:rPr>
        <w:t xml:space="preserve"> and improve the sustainability of Protected Area systems.</w:t>
      </w:r>
    </w:p>
    <w:p w14:paraId="3F7D1FD4" w14:textId="77777777" w:rsidR="000C7EE3" w:rsidRPr="00216B4D" w:rsidRDefault="000C7EE3" w:rsidP="00A832ED">
      <w:pPr>
        <w:tabs>
          <w:tab w:val="left" w:pos="4680"/>
        </w:tabs>
        <w:spacing w:after="240"/>
        <w:rPr>
          <w:bCs/>
          <w:sz w:val="22"/>
        </w:rPr>
      </w:pPr>
      <w:r w:rsidRPr="00216B4D">
        <w:rPr>
          <w:b/>
          <w:bCs/>
          <w:sz w:val="22"/>
        </w:rPr>
        <w:t xml:space="preserve">Expected Components: </w:t>
      </w:r>
      <w:r w:rsidRPr="00216B4D">
        <w:rPr>
          <w:bCs/>
          <w:sz w:val="22"/>
        </w:rPr>
        <w:t>(1) Effective governance framework for multiple use and threat removal outside PAs; (2)</w:t>
      </w:r>
      <w:r w:rsidRPr="00216B4D">
        <w:rPr>
          <w:sz w:val="22"/>
        </w:rPr>
        <w:t>Landscape based m</w:t>
      </w:r>
      <w:r w:rsidRPr="00216B4D">
        <w:rPr>
          <w:bCs/>
          <w:sz w:val="22"/>
        </w:rPr>
        <w:t>ultiple use/ management</w:t>
      </w:r>
      <w:r w:rsidR="006E6C5E" w:rsidRPr="00216B4D">
        <w:rPr>
          <w:bCs/>
          <w:sz w:val="22"/>
        </w:rPr>
        <w:t xml:space="preserve"> </w:t>
      </w:r>
      <w:r w:rsidR="00A2024B" w:rsidRPr="00216B4D">
        <w:rPr>
          <w:sz w:val="22"/>
        </w:rPr>
        <w:t>delivers multiple</w:t>
      </w:r>
      <w:r w:rsidRPr="00216B4D">
        <w:rPr>
          <w:sz w:val="22"/>
        </w:rPr>
        <w:t xml:space="preserve"> benefits to the widest range of users, reducing threats to wildlife from outside the ecosystem; and (3) Increased benefits from tourism shared more equitably.    </w:t>
      </w:r>
    </w:p>
    <w:p w14:paraId="3E3AE7D9" w14:textId="77777777" w:rsidR="000C7EE3" w:rsidRPr="00216B4D" w:rsidRDefault="000C7EE3" w:rsidP="00A832ED">
      <w:pPr>
        <w:tabs>
          <w:tab w:val="left" w:pos="4680"/>
        </w:tabs>
        <w:spacing w:after="240"/>
        <w:rPr>
          <w:bCs/>
          <w:sz w:val="22"/>
          <w:szCs w:val="22"/>
        </w:rPr>
      </w:pPr>
      <w:r w:rsidRPr="00216B4D">
        <w:rPr>
          <w:b/>
          <w:sz w:val="22"/>
          <w:szCs w:val="22"/>
        </w:rPr>
        <w:t>Implementing Partner:</w:t>
      </w:r>
      <w:r w:rsidR="006E6C5E" w:rsidRPr="00216B4D">
        <w:rPr>
          <w:b/>
          <w:sz w:val="22"/>
          <w:szCs w:val="22"/>
        </w:rPr>
        <w:t xml:space="preserve"> </w:t>
      </w:r>
      <w:r w:rsidRPr="00216B4D">
        <w:rPr>
          <w:bCs/>
          <w:sz w:val="22"/>
          <w:szCs w:val="22"/>
        </w:rPr>
        <w:t>Kenya Wildlife Service</w:t>
      </w:r>
      <w:r w:rsidR="002540A7">
        <w:rPr>
          <w:bCs/>
          <w:sz w:val="22"/>
          <w:szCs w:val="22"/>
        </w:rPr>
        <w:t xml:space="preserve"> (Government)</w:t>
      </w:r>
    </w:p>
    <w:p w14:paraId="74DD55E2" w14:textId="77777777" w:rsidR="00F85AC8" w:rsidRPr="00DB4A82" w:rsidRDefault="000C7EE3" w:rsidP="00DB4A82">
      <w:pPr>
        <w:tabs>
          <w:tab w:val="left" w:pos="4680"/>
        </w:tabs>
        <w:spacing w:after="240"/>
        <w:rPr>
          <w:sz w:val="22"/>
          <w:szCs w:val="22"/>
        </w:rPr>
      </w:pPr>
      <w:r w:rsidRPr="00216B4D">
        <w:rPr>
          <w:b/>
          <w:sz w:val="22"/>
          <w:szCs w:val="22"/>
        </w:rPr>
        <w:t>Responsible Partner</w:t>
      </w:r>
      <w:r w:rsidR="00AC4022" w:rsidRPr="00216B4D">
        <w:rPr>
          <w:b/>
          <w:sz w:val="22"/>
          <w:szCs w:val="22"/>
        </w:rPr>
        <w:t>s</w:t>
      </w:r>
      <w:r w:rsidRPr="00216B4D">
        <w:rPr>
          <w:b/>
          <w:sz w:val="22"/>
          <w:szCs w:val="22"/>
        </w:rPr>
        <w:t>:</w:t>
      </w:r>
      <w:r w:rsidR="008A2E08" w:rsidRPr="00216B4D">
        <w:rPr>
          <w:b/>
          <w:sz w:val="22"/>
          <w:szCs w:val="22"/>
        </w:rPr>
        <w:t xml:space="preserve"> </w:t>
      </w:r>
      <w:r w:rsidR="00AC4022" w:rsidRPr="00216B4D">
        <w:rPr>
          <w:sz w:val="22"/>
          <w:szCs w:val="22"/>
        </w:rPr>
        <w:t xml:space="preserve">Maasai Wilderness Conservation Trust (MWCT), African Conservation Centre (ACC), </w:t>
      </w:r>
      <w:r w:rsidR="008A2E08" w:rsidRPr="00216B4D">
        <w:rPr>
          <w:sz w:val="22"/>
          <w:szCs w:val="22"/>
        </w:rPr>
        <w:t>and the Big Life Foundation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1276"/>
        <w:gridCol w:w="284"/>
        <w:gridCol w:w="2693"/>
        <w:gridCol w:w="2047"/>
      </w:tblGrid>
      <w:tr w:rsidR="00F85AC8" w:rsidRPr="00F85AC8" w14:paraId="1E35F6CE" w14:textId="77777777" w:rsidTr="00F05C53">
        <w:tc>
          <w:tcPr>
            <w:tcW w:w="2943" w:type="dxa"/>
            <w:tcBorders>
              <w:top w:val="single" w:sz="4" w:space="0" w:color="auto"/>
              <w:left w:val="single" w:sz="4" w:space="0" w:color="auto"/>
            </w:tcBorders>
          </w:tcPr>
          <w:p w14:paraId="6A34A813" w14:textId="77777777" w:rsidR="00F85AC8" w:rsidRPr="00F85AC8" w:rsidRDefault="00F85AC8" w:rsidP="00F85AC8">
            <w:pPr>
              <w:tabs>
                <w:tab w:val="left" w:pos="4680"/>
              </w:tabs>
              <w:spacing w:line="276" w:lineRule="auto"/>
              <w:rPr>
                <w:sz w:val="22"/>
                <w:szCs w:val="22"/>
              </w:rPr>
            </w:pPr>
          </w:p>
        </w:tc>
        <w:tc>
          <w:tcPr>
            <w:tcW w:w="1276" w:type="dxa"/>
            <w:tcBorders>
              <w:top w:val="single" w:sz="4" w:space="0" w:color="auto"/>
              <w:right w:val="single" w:sz="4" w:space="0" w:color="auto"/>
            </w:tcBorders>
          </w:tcPr>
          <w:p w14:paraId="0120CD2E" w14:textId="77777777" w:rsidR="00F85AC8" w:rsidRPr="00F85AC8" w:rsidRDefault="00F85AC8" w:rsidP="00F85AC8">
            <w:pPr>
              <w:tabs>
                <w:tab w:val="left" w:pos="4680"/>
              </w:tabs>
              <w:spacing w:line="276" w:lineRule="auto"/>
              <w:rPr>
                <w:sz w:val="22"/>
                <w:szCs w:val="22"/>
              </w:rPr>
            </w:pPr>
          </w:p>
        </w:tc>
        <w:tc>
          <w:tcPr>
            <w:tcW w:w="284" w:type="dxa"/>
            <w:tcBorders>
              <w:left w:val="single" w:sz="4" w:space="0" w:color="auto"/>
              <w:right w:val="single" w:sz="4" w:space="0" w:color="auto"/>
            </w:tcBorders>
          </w:tcPr>
          <w:p w14:paraId="626BFCE1" w14:textId="77777777" w:rsidR="00F85AC8" w:rsidRPr="00F85AC8" w:rsidRDefault="00F85AC8" w:rsidP="00F85AC8">
            <w:pPr>
              <w:tabs>
                <w:tab w:val="left" w:pos="4680"/>
              </w:tabs>
              <w:spacing w:line="276" w:lineRule="auto"/>
              <w:rPr>
                <w:sz w:val="22"/>
                <w:szCs w:val="22"/>
              </w:rPr>
            </w:pPr>
          </w:p>
        </w:tc>
        <w:tc>
          <w:tcPr>
            <w:tcW w:w="2693" w:type="dxa"/>
            <w:tcBorders>
              <w:top w:val="single" w:sz="4" w:space="0" w:color="auto"/>
              <w:left w:val="single" w:sz="4" w:space="0" w:color="auto"/>
            </w:tcBorders>
          </w:tcPr>
          <w:p w14:paraId="63D13328" w14:textId="77777777" w:rsidR="00F85AC8" w:rsidRPr="00F85AC8" w:rsidRDefault="00F85AC8" w:rsidP="00F85AC8">
            <w:pPr>
              <w:tabs>
                <w:tab w:val="left" w:pos="4680"/>
              </w:tabs>
              <w:spacing w:line="276" w:lineRule="auto"/>
              <w:rPr>
                <w:sz w:val="22"/>
                <w:szCs w:val="22"/>
              </w:rPr>
            </w:pPr>
            <w:r w:rsidRPr="00F85AC8">
              <w:rPr>
                <w:b/>
                <w:sz w:val="22"/>
                <w:szCs w:val="22"/>
              </w:rPr>
              <w:t>Total Budget</w:t>
            </w:r>
            <w:r w:rsidRPr="00F85AC8">
              <w:rPr>
                <w:b/>
                <w:sz w:val="22"/>
                <w:szCs w:val="22"/>
              </w:rPr>
              <w:tab/>
            </w:r>
          </w:p>
        </w:tc>
        <w:tc>
          <w:tcPr>
            <w:tcW w:w="2047" w:type="dxa"/>
            <w:tcBorders>
              <w:top w:val="single" w:sz="4" w:space="0" w:color="auto"/>
              <w:right w:val="single" w:sz="4" w:space="0" w:color="auto"/>
            </w:tcBorders>
          </w:tcPr>
          <w:p w14:paraId="6BA46EA7" w14:textId="77777777" w:rsidR="00F85AC8" w:rsidRPr="00CC46DC" w:rsidRDefault="00F85AC8" w:rsidP="00264E2E">
            <w:pPr>
              <w:tabs>
                <w:tab w:val="left" w:pos="4680"/>
              </w:tabs>
              <w:spacing w:line="276" w:lineRule="auto"/>
              <w:rPr>
                <w:sz w:val="22"/>
                <w:szCs w:val="22"/>
              </w:rPr>
            </w:pPr>
            <w:r w:rsidRPr="00CC46DC">
              <w:rPr>
                <w:b/>
                <w:sz w:val="22"/>
                <w:szCs w:val="22"/>
              </w:rPr>
              <w:t xml:space="preserve">USD </w:t>
            </w:r>
            <w:r w:rsidR="00B559CB" w:rsidRPr="00CC46DC">
              <w:rPr>
                <w:b/>
                <w:sz w:val="22"/>
                <w:szCs w:val="22"/>
              </w:rPr>
              <w:t>28,810,909</w:t>
            </w:r>
          </w:p>
        </w:tc>
      </w:tr>
      <w:tr w:rsidR="00BC23D8" w:rsidRPr="00F85AC8" w14:paraId="00A24EA7" w14:textId="77777777" w:rsidTr="00F05C53">
        <w:tc>
          <w:tcPr>
            <w:tcW w:w="2943" w:type="dxa"/>
            <w:tcBorders>
              <w:left w:val="single" w:sz="4" w:space="0" w:color="auto"/>
            </w:tcBorders>
          </w:tcPr>
          <w:p w14:paraId="1749F350" w14:textId="77777777" w:rsidR="00BC23D8" w:rsidRPr="002540A7" w:rsidRDefault="00BC23D8" w:rsidP="00984C23">
            <w:pPr>
              <w:tabs>
                <w:tab w:val="left" w:pos="4680"/>
              </w:tabs>
              <w:spacing w:line="276" w:lineRule="auto"/>
              <w:rPr>
                <w:b/>
                <w:sz w:val="22"/>
                <w:szCs w:val="22"/>
              </w:rPr>
            </w:pPr>
            <w:r w:rsidRPr="002540A7">
              <w:rPr>
                <w:b/>
                <w:sz w:val="22"/>
                <w:szCs w:val="22"/>
              </w:rPr>
              <w:t>Programme Period</w:t>
            </w:r>
          </w:p>
          <w:p w14:paraId="0B07F991" w14:textId="77777777" w:rsidR="00CF2B4C" w:rsidRPr="00F85AC8" w:rsidRDefault="00CF2B4C" w:rsidP="00984C23">
            <w:pPr>
              <w:tabs>
                <w:tab w:val="left" w:pos="4680"/>
              </w:tabs>
              <w:spacing w:line="276" w:lineRule="auto"/>
              <w:rPr>
                <w:sz w:val="22"/>
                <w:szCs w:val="22"/>
              </w:rPr>
            </w:pPr>
          </w:p>
        </w:tc>
        <w:tc>
          <w:tcPr>
            <w:tcW w:w="1276" w:type="dxa"/>
            <w:tcBorders>
              <w:right w:val="single" w:sz="4" w:space="0" w:color="auto"/>
            </w:tcBorders>
          </w:tcPr>
          <w:p w14:paraId="4BFDD750" w14:textId="77777777" w:rsidR="00BC23D8" w:rsidRPr="00F85AC8" w:rsidRDefault="002000E5" w:rsidP="00984C23">
            <w:pPr>
              <w:tabs>
                <w:tab w:val="left" w:pos="4680"/>
              </w:tabs>
              <w:spacing w:line="276" w:lineRule="auto"/>
              <w:rPr>
                <w:sz w:val="22"/>
                <w:szCs w:val="22"/>
              </w:rPr>
            </w:pPr>
            <w:r>
              <w:rPr>
                <w:sz w:val="22"/>
                <w:szCs w:val="22"/>
              </w:rPr>
              <w:t>2014- 2018</w:t>
            </w:r>
          </w:p>
        </w:tc>
        <w:tc>
          <w:tcPr>
            <w:tcW w:w="284" w:type="dxa"/>
            <w:tcBorders>
              <w:left w:val="single" w:sz="4" w:space="0" w:color="auto"/>
              <w:right w:val="single" w:sz="4" w:space="0" w:color="auto"/>
            </w:tcBorders>
          </w:tcPr>
          <w:p w14:paraId="6439F545" w14:textId="77777777" w:rsidR="00BC23D8" w:rsidRPr="00F85AC8" w:rsidRDefault="00BC23D8" w:rsidP="00F85AC8">
            <w:pPr>
              <w:tabs>
                <w:tab w:val="left" w:pos="4680"/>
              </w:tabs>
              <w:spacing w:line="276" w:lineRule="auto"/>
              <w:rPr>
                <w:sz w:val="22"/>
                <w:szCs w:val="22"/>
              </w:rPr>
            </w:pPr>
          </w:p>
        </w:tc>
        <w:tc>
          <w:tcPr>
            <w:tcW w:w="2693" w:type="dxa"/>
            <w:tcBorders>
              <w:left w:val="single" w:sz="4" w:space="0" w:color="auto"/>
            </w:tcBorders>
          </w:tcPr>
          <w:p w14:paraId="1E8356C6" w14:textId="77777777" w:rsidR="00DB4A82" w:rsidRDefault="00DB4A82" w:rsidP="00F85AC8">
            <w:pPr>
              <w:tabs>
                <w:tab w:val="left" w:pos="4680"/>
              </w:tabs>
              <w:spacing w:line="276" w:lineRule="auto"/>
              <w:rPr>
                <w:sz w:val="22"/>
                <w:szCs w:val="22"/>
              </w:rPr>
            </w:pPr>
          </w:p>
          <w:p w14:paraId="2FA4A353" w14:textId="77777777" w:rsidR="00BC23D8" w:rsidRPr="00F85AC8" w:rsidRDefault="00BC23D8" w:rsidP="00DB4A82">
            <w:pPr>
              <w:tabs>
                <w:tab w:val="left" w:pos="4680"/>
              </w:tabs>
              <w:spacing w:line="276" w:lineRule="auto"/>
              <w:rPr>
                <w:sz w:val="22"/>
                <w:szCs w:val="22"/>
              </w:rPr>
            </w:pPr>
            <w:r>
              <w:rPr>
                <w:sz w:val="22"/>
                <w:szCs w:val="22"/>
              </w:rPr>
              <w:t xml:space="preserve">GEF </w:t>
            </w:r>
          </w:p>
        </w:tc>
        <w:tc>
          <w:tcPr>
            <w:tcW w:w="2047" w:type="dxa"/>
            <w:tcBorders>
              <w:right w:val="single" w:sz="4" w:space="0" w:color="auto"/>
            </w:tcBorders>
          </w:tcPr>
          <w:p w14:paraId="5A1A863C" w14:textId="77777777" w:rsidR="00DB4A82" w:rsidRDefault="00DB4A82" w:rsidP="00F85AC8">
            <w:pPr>
              <w:tabs>
                <w:tab w:val="left" w:pos="4680"/>
              </w:tabs>
              <w:spacing w:line="276" w:lineRule="auto"/>
              <w:rPr>
                <w:sz w:val="22"/>
                <w:szCs w:val="22"/>
              </w:rPr>
            </w:pPr>
          </w:p>
          <w:p w14:paraId="469C98E4" w14:textId="77777777" w:rsidR="00BC23D8" w:rsidRPr="00CF2B4C" w:rsidRDefault="00BC23D8" w:rsidP="00F85AC8">
            <w:pPr>
              <w:tabs>
                <w:tab w:val="left" w:pos="4680"/>
              </w:tabs>
              <w:spacing w:line="276" w:lineRule="auto"/>
              <w:rPr>
                <w:b/>
                <w:sz w:val="22"/>
                <w:szCs w:val="22"/>
              </w:rPr>
            </w:pPr>
            <w:r w:rsidRPr="00CF2B4C">
              <w:rPr>
                <w:b/>
                <w:sz w:val="22"/>
                <w:szCs w:val="22"/>
              </w:rPr>
              <w:t>3,990,909</w:t>
            </w:r>
          </w:p>
        </w:tc>
      </w:tr>
      <w:tr w:rsidR="00BC23D8" w:rsidRPr="00F85AC8" w14:paraId="38759972" w14:textId="77777777" w:rsidTr="00F05C53">
        <w:tc>
          <w:tcPr>
            <w:tcW w:w="2943" w:type="dxa"/>
            <w:tcBorders>
              <w:left w:val="single" w:sz="4" w:space="0" w:color="auto"/>
            </w:tcBorders>
          </w:tcPr>
          <w:p w14:paraId="6DB01EC1" w14:textId="77777777" w:rsidR="00BC23D8" w:rsidRPr="00965C80" w:rsidRDefault="00BC23D8" w:rsidP="00984C23">
            <w:pPr>
              <w:tabs>
                <w:tab w:val="left" w:pos="4680"/>
              </w:tabs>
              <w:spacing w:line="276" w:lineRule="auto"/>
              <w:rPr>
                <w:sz w:val="22"/>
                <w:szCs w:val="22"/>
              </w:rPr>
            </w:pPr>
            <w:r w:rsidRPr="00965C80">
              <w:rPr>
                <w:sz w:val="22"/>
                <w:szCs w:val="22"/>
              </w:rPr>
              <w:t>Project ID:</w:t>
            </w:r>
            <w:r w:rsidRPr="00965C80">
              <w:rPr>
                <w:sz w:val="22"/>
                <w:szCs w:val="22"/>
              </w:rPr>
              <w:tab/>
            </w:r>
          </w:p>
        </w:tc>
        <w:tc>
          <w:tcPr>
            <w:tcW w:w="1276" w:type="dxa"/>
            <w:tcBorders>
              <w:right w:val="single" w:sz="4" w:space="0" w:color="auto"/>
            </w:tcBorders>
          </w:tcPr>
          <w:p w14:paraId="1898B3E6" w14:textId="77777777" w:rsidR="00BC23D8" w:rsidRPr="00965C80" w:rsidRDefault="00E2599E" w:rsidP="00984C23">
            <w:pPr>
              <w:tabs>
                <w:tab w:val="left" w:pos="4680"/>
              </w:tabs>
              <w:spacing w:line="276" w:lineRule="auto"/>
              <w:rPr>
                <w:sz w:val="22"/>
                <w:szCs w:val="22"/>
              </w:rPr>
            </w:pPr>
            <w:r w:rsidRPr="00965C80">
              <w:rPr>
                <w:sz w:val="22"/>
                <w:szCs w:val="22"/>
              </w:rPr>
              <w:t>00091871</w:t>
            </w:r>
          </w:p>
        </w:tc>
        <w:tc>
          <w:tcPr>
            <w:tcW w:w="284" w:type="dxa"/>
            <w:tcBorders>
              <w:left w:val="single" w:sz="4" w:space="0" w:color="auto"/>
              <w:right w:val="single" w:sz="4" w:space="0" w:color="auto"/>
            </w:tcBorders>
          </w:tcPr>
          <w:p w14:paraId="353A3F38" w14:textId="77777777" w:rsidR="00BC23D8" w:rsidRPr="00F85AC8" w:rsidRDefault="00BC23D8" w:rsidP="00F85AC8">
            <w:pPr>
              <w:tabs>
                <w:tab w:val="left" w:pos="4680"/>
              </w:tabs>
              <w:spacing w:line="276" w:lineRule="auto"/>
              <w:rPr>
                <w:sz w:val="22"/>
                <w:szCs w:val="22"/>
              </w:rPr>
            </w:pPr>
          </w:p>
        </w:tc>
        <w:tc>
          <w:tcPr>
            <w:tcW w:w="2693" w:type="dxa"/>
            <w:tcBorders>
              <w:left w:val="single" w:sz="4" w:space="0" w:color="auto"/>
            </w:tcBorders>
          </w:tcPr>
          <w:p w14:paraId="169817D2" w14:textId="77777777" w:rsidR="00BC23D8" w:rsidRPr="00F85AC8" w:rsidRDefault="00BC23D8" w:rsidP="00F05C53">
            <w:pPr>
              <w:tabs>
                <w:tab w:val="left" w:pos="4680"/>
              </w:tabs>
              <w:spacing w:line="276" w:lineRule="auto"/>
              <w:rPr>
                <w:sz w:val="22"/>
                <w:szCs w:val="22"/>
              </w:rPr>
            </w:pPr>
          </w:p>
        </w:tc>
        <w:tc>
          <w:tcPr>
            <w:tcW w:w="2047" w:type="dxa"/>
            <w:tcBorders>
              <w:right w:val="single" w:sz="4" w:space="0" w:color="auto"/>
            </w:tcBorders>
          </w:tcPr>
          <w:p w14:paraId="63D689E9" w14:textId="77777777" w:rsidR="00BC23D8" w:rsidRPr="00CC46DC" w:rsidRDefault="00BC23D8" w:rsidP="00F85AC8">
            <w:pPr>
              <w:tabs>
                <w:tab w:val="left" w:pos="4680"/>
              </w:tabs>
              <w:spacing w:line="276" w:lineRule="auto"/>
              <w:rPr>
                <w:sz w:val="22"/>
                <w:szCs w:val="22"/>
              </w:rPr>
            </w:pPr>
          </w:p>
        </w:tc>
      </w:tr>
      <w:tr w:rsidR="00BC23D8" w:rsidRPr="00F85AC8" w14:paraId="79B27100" w14:textId="77777777" w:rsidTr="00F05C53">
        <w:tc>
          <w:tcPr>
            <w:tcW w:w="2943" w:type="dxa"/>
            <w:tcBorders>
              <w:left w:val="single" w:sz="4" w:space="0" w:color="auto"/>
            </w:tcBorders>
          </w:tcPr>
          <w:p w14:paraId="128C702D" w14:textId="77777777" w:rsidR="00B9724C" w:rsidRPr="00965C80" w:rsidRDefault="00B9724C" w:rsidP="00984C23">
            <w:pPr>
              <w:tabs>
                <w:tab w:val="left" w:pos="4680"/>
              </w:tabs>
              <w:spacing w:line="276" w:lineRule="auto"/>
              <w:rPr>
                <w:sz w:val="22"/>
                <w:szCs w:val="22"/>
              </w:rPr>
            </w:pPr>
            <w:r w:rsidRPr="00965C80">
              <w:rPr>
                <w:sz w:val="22"/>
                <w:szCs w:val="22"/>
              </w:rPr>
              <w:t>Award ID:</w:t>
            </w:r>
          </w:p>
          <w:p w14:paraId="30B825F2" w14:textId="77777777" w:rsidR="00BC23D8" w:rsidRPr="00965C80" w:rsidRDefault="00BC23D8" w:rsidP="00984C23">
            <w:pPr>
              <w:tabs>
                <w:tab w:val="left" w:pos="4680"/>
              </w:tabs>
              <w:spacing w:line="276" w:lineRule="auto"/>
              <w:rPr>
                <w:sz w:val="22"/>
                <w:szCs w:val="22"/>
              </w:rPr>
            </w:pPr>
            <w:r w:rsidRPr="00965C80">
              <w:rPr>
                <w:sz w:val="22"/>
                <w:szCs w:val="22"/>
              </w:rPr>
              <w:t>PIMS #:</w:t>
            </w:r>
          </w:p>
        </w:tc>
        <w:tc>
          <w:tcPr>
            <w:tcW w:w="1276" w:type="dxa"/>
            <w:tcBorders>
              <w:right w:val="single" w:sz="4" w:space="0" w:color="auto"/>
            </w:tcBorders>
          </w:tcPr>
          <w:p w14:paraId="23948637" w14:textId="77777777" w:rsidR="00E2599E" w:rsidRPr="00965C80" w:rsidRDefault="00E2599E" w:rsidP="00984C23">
            <w:pPr>
              <w:tabs>
                <w:tab w:val="left" w:pos="4680"/>
              </w:tabs>
              <w:spacing w:line="276" w:lineRule="auto"/>
              <w:rPr>
                <w:sz w:val="22"/>
                <w:szCs w:val="22"/>
              </w:rPr>
            </w:pPr>
            <w:r w:rsidRPr="00965C80">
              <w:rPr>
                <w:sz w:val="22"/>
                <w:szCs w:val="22"/>
              </w:rPr>
              <w:t>00083343</w:t>
            </w:r>
          </w:p>
          <w:p w14:paraId="13EDA288" w14:textId="77777777" w:rsidR="00BC23D8" w:rsidRPr="00965C80" w:rsidRDefault="00BC23D8" w:rsidP="00984C23">
            <w:pPr>
              <w:tabs>
                <w:tab w:val="left" w:pos="4680"/>
              </w:tabs>
              <w:spacing w:line="276" w:lineRule="auto"/>
              <w:rPr>
                <w:sz w:val="22"/>
                <w:szCs w:val="22"/>
              </w:rPr>
            </w:pPr>
            <w:r w:rsidRPr="00965C80">
              <w:rPr>
                <w:sz w:val="22"/>
                <w:szCs w:val="22"/>
              </w:rPr>
              <w:t>4490</w:t>
            </w:r>
          </w:p>
        </w:tc>
        <w:tc>
          <w:tcPr>
            <w:tcW w:w="284" w:type="dxa"/>
            <w:tcBorders>
              <w:left w:val="single" w:sz="4" w:space="0" w:color="auto"/>
              <w:right w:val="single" w:sz="4" w:space="0" w:color="auto"/>
            </w:tcBorders>
          </w:tcPr>
          <w:p w14:paraId="1E80F7E0" w14:textId="77777777" w:rsidR="00BC23D8" w:rsidRPr="00F85AC8" w:rsidRDefault="00BC23D8" w:rsidP="00F85AC8">
            <w:pPr>
              <w:tabs>
                <w:tab w:val="left" w:pos="4680"/>
              </w:tabs>
              <w:spacing w:line="276" w:lineRule="auto"/>
              <w:rPr>
                <w:sz w:val="22"/>
                <w:szCs w:val="22"/>
              </w:rPr>
            </w:pPr>
          </w:p>
        </w:tc>
        <w:tc>
          <w:tcPr>
            <w:tcW w:w="2693" w:type="dxa"/>
            <w:tcBorders>
              <w:left w:val="single" w:sz="4" w:space="0" w:color="auto"/>
            </w:tcBorders>
          </w:tcPr>
          <w:p w14:paraId="54B21641" w14:textId="77777777" w:rsidR="00BC23D8" w:rsidRDefault="00DB4A82" w:rsidP="00F85AC8">
            <w:pPr>
              <w:tabs>
                <w:tab w:val="left" w:pos="4680"/>
              </w:tabs>
              <w:spacing w:line="276" w:lineRule="auto"/>
              <w:rPr>
                <w:sz w:val="22"/>
                <w:szCs w:val="22"/>
              </w:rPr>
            </w:pPr>
            <w:r>
              <w:rPr>
                <w:sz w:val="22"/>
                <w:szCs w:val="22"/>
              </w:rPr>
              <w:t>UNDP</w:t>
            </w:r>
          </w:p>
          <w:p w14:paraId="4F0C9933" w14:textId="77777777" w:rsidR="00DB4A82" w:rsidRPr="00F85AC8" w:rsidRDefault="00DB4A82" w:rsidP="00DB4A82">
            <w:pPr>
              <w:tabs>
                <w:tab w:val="left" w:pos="4680"/>
              </w:tabs>
              <w:spacing w:line="276" w:lineRule="auto"/>
              <w:rPr>
                <w:sz w:val="22"/>
                <w:szCs w:val="22"/>
              </w:rPr>
            </w:pPr>
            <w:r w:rsidRPr="00DB4A82">
              <w:rPr>
                <w:sz w:val="22"/>
                <w:szCs w:val="22"/>
              </w:rPr>
              <w:t>Government-KWS</w:t>
            </w:r>
          </w:p>
        </w:tc>
        <w:tc>
          <w:tcPr>
            <w:tcW w:w="2047" w:type="dxa"/>
            <w:tcBorders>
              <w:right w:val="single" w:sz="4" w:space="0" w:color="auto"/>
            </w:tcBorders>
          </w:tcPr>
          <w:p w14:paraId="315E0E59" w14:textId="77777777" w:rsidR="00DB4A82" w:rsidRDefault="00DB4A82" w:rsidP="00F85AC8">
            <w:pPr>
              <w:tabs>
                <w:tab w:val="left" w:pos="4680"/>
              </w:tabs>
              <w:spacing w:line="276" w:lineRule="auto"/>
              <w:rPr>
                <w:sz w:val="22"/>
                <w:szCs w:val="22"/>
              </w:rPr>
            </w:pPr>
            <w:r>
              <w:rPr>
                <w:sz w:val="22"/>
                <w:szCs w:val="22"/>
              </w:rPr>
              <w:t>1,000,000</w:t>
            </w:r>
          </w:p>
          <w:p w14:paraId="0059377D" w14:textId="77777777" w:rsidR="00BC23D8" w:rsidRPr="00CC46DC" w:rsidRDefault="00DB4A82" w:rsidP="00F85AC8">
            <w:pPr>
              <w:tabs>
                <w:tab w:val="left" w:pos="4680"/>
              </w:tabs>
              <w:spacing w:line="276" w:lineRule="auto"/>
              <w:rPr>
                <w:sz w:val="22"/>
                <w:szCs w:val="22"/>
              </w:rPr>
            </w:pPr>
            <w:r w:rsidRPr="00DB4A82">
              <w:rPr>
                <w:sz w:val="22"/>
                <w:szCs w:val="22"/>
              </w:rPr>
              <w:t>6,250,000</w:t>
            </w:r>
          </w:p>
        </w:tc>
      </w:tr>
      <w:tr w:rsidR="00F05C53" w:rsidRPr="00F85AC8" w14:paraId="172C7C4E" w14:textId="77777777" w:rsidTr="00F05C53">
        <w:tc>
          <w:tcPr>
            <w:tcW w:w="2943" w:type="dxa"/>
            <w:tcBorders>
              <w:left w:val="single" w:sz="4" w:space="0" w:color="auto"/>
            </w:tcBorders>
          </w:tcPr>
          <w:p w14:paraId="4DA60EDA" w14:textId="77777777" w:rsidR="00F05C53" w:rsidRPr="00F85AC8" w:rsidRDefault="00F05C53" w:rsidP="00984C23">
            <w:pPr>
              <w:tabs>
                <w:tab w:val="left" w:pos="4680"/>
              </w:tabs>
              <w:spacing w:line="276" w:lineRule="auto"/>
              <w:rPr>
                <w:sz w:val="22"/>
                <w:szCs w:val="22"/>
              </w:rPr>
            </w:pPr>
            <w:r w:rsidRPr="00F85AC8">
              <w:rPr>
                <w:sz w:val="22"/>
                <w:szCs w:val="22"/>
              </w:rPr>
              <w:t>Project Duration</w:t>
            </w:r>
          </w:p>
        </w:tc>
        <w:tc>
          <w:tcPr>
            <w:tcW w:w="1276" w:type="dxa"/>
            <w:tcBorders>
              <w:right w:val="single" w:sz="4" w:space="0" w:color="auto"/>
            </w:tcBorders>
          </w:tcPr>
          <w:p w14:paraId="7694A12D" w14:textId="77777777" w:rsidR="00F05C53" w:rsidRPr="00F85AC8" w:rsidRDefault="00F05C53" w:rsidP="00984C23">
            <w:pPr>
              <w:tabs>
                <w:tab w:val="left" w:pos="4680"/>
              </w:tabs>
              <w:spacing w:line="276" w:lineRule="auto"/>
              <w:rPr>
                <w:sz w:val="22"/>
                <w:szCs w:val="22"/>
              </w:rPr>
            </w:pPr>
            <w:r w:rsidRPr="00F85AC8">
              <w:rPr>
                <w:sz w:val="22"/>
                <w:szCs w:val="22"/>
              </w:rPr>
              <w:t>5 Years</w:t>
            </w:r>
          </w:p>
        </w:tc>
        <w:tc>
          <w:tcPr>
            <w:tcW w:w="284" w:type="dxa"/>
            <w:tcBorders>
              <w:left w:val="single" w:sz="4" w:space="0" w:color="auto"/>
              <w:right w:val="single" w:sz="4" w:space="0" w:color="auto"/>
            </w:tcBorders>
          </w:tcPr>
          <w:p w14:paraId="3EF82F56" w14:textId="77777777" w:rsidR="00F05C53" w:rsidRPr="00F85AC8" w:rsidRDefault="00F05C53" w:rsidP="00F85AC8">
            <w:pPr>
              <w:tabs>
                <w:tab w:val="left" w:pos="4680"/>
              </w:tabs>
              <w:spacing w:line="276" w:lineRule="auto"/>
              <w:rPr>
                <w:sz w:val="22"/>
                <w:szCs w:val="22"/>
              </w:rPr>
            </w:pPr>
          </w:p>
        </w:tc>
        <w:tc>
          <w:tcPr>
            <w:tcW w:w="2693" w:type="dxa"/>
            <w:tcBorders>
              <w:left w:val="single" w:sz="4" w:space="0" w:color="auto"/>
            </w:tcBorders>
          </w:tcPr>
          <w:p w14:paraId="523CD6F9" w14:textId="77777777" w:rsidR="00F05C53" w:rsidRDefault="00F05C53" w:rsidP="00DB4A82">
            <w:pPr>
              <w:tabs>
                <w:tab w:val="left" w:pos="4680"/>
              </w:tabs>
              <w:spacing w:line="276" w:lineRule="auto"/>
              <w:rPr>
                <w:sz w:val="22"/>
                <w:szCs w:val="22"/>
              </w:rPr>
            </w:pPr>
            <w:r>
              <w:rPr>
                <w:sz w:val="22"/>
                <w:szCs w:val="22"/>
              </w:rPr>
              <w:t xml:space="preserve">NGO-MWCT </w:t>
            </w:r>
          </w:p>
        </w:tc>
        <w:tc>
          <w:tcPr>
            <w:tcW w:w="2047" w:type="dxa"/>
            <w:tcBorders>
              <w:right w:val="single" w:sz="4" w:space="0" w:color="auto"/>
            </w:tcBorders>
          </w:tcPr>
          <w:p w14:paraId="030FFB68" w14:textId="77777777" w:rsidR="00F05C53" w:rsidRPr="00CC46DC" w:rsidRDefault="00B559CB" w:rsidP="00B559CB">
            <w:pPr>
              <w:tabs>
                <w:tab w:val="left" w:pos="4680"/>
              </w:tabs>
              <w:spacing w:line="276" w:lineRule="auto"/>
              <w:rPr>
                <w:sz w:val="22"/>
                <w:szCs w:val="22"/>
              </w:rPr>
            </w:pPr>
            <w:r w:rsidRPr="00CC46DC">
              <w:rPr>
                <w:sz w:val="22"/>
                <w:szCs w:val="22"/>
              </w:rPr>
              <w:t>8</w:t>
            </w:r>
            <w:r w:rsidR="00F05C53" w:rsidRPr="00CC46DC">
              <w:rPr>
                <w:sz w:val="22"/>
                <w:szCs w:val="22"/>
              </w:rPr>
              <w:t>,</w:t>
            </w:r>
            <w:r w:rsidRPr="00CC46DC">
              <w:rPr>
                <w:sz w:val="22"/>
                <w:szCs w:val="22"/>
              </w:rPr>
              <w:t>500</w:t>
            </w:r>
            <w:r w:rsidR="00F05C53" w:rsidRPr="00CC46DC">
              <w:rPr>
                <w:sz w:val="22"/>
                <w:szCs w:val="22"/>
              </w:rPr>
              <w:t>,000</w:t>
            </w:r>
          </w:p>
        </w:tc>
      </w:tr>
      <w:tr w:rsidR="00F05C53" w:rsidRPr="00F85AC8" w14:paraId="0C6D3564" w14:textId="77777777" w:rsidTr="00F05C53">
        <w:tc>
          <w:tcPr>
            <w:tcW w:w="2943" w:type="dxa"/>
            <w:tcBorders>
              <w:left w:val="single" w:sz="4" w:space="0" w:color="auto"/>
            </w:tcBorders>
          </w:tcPr>
          <w:p w14:paraId="20A986AB" w14:textId="77777777" w:rsidR="00F05C53" w:rsidRPr="00F85AC8" w:rsidRDefault="00F05C53" w:rsidP="00984C23">
            <w:pPr>
              <w:tabs>
                <w:tab w:val="left" w:pos="4680"/>
              </w:tabs>
              <w:spacing w:line="276" w:lineRule="auto"/>
              <w:rPr>
                <w:sz w:val="22"/>
                <w:szCs w:val="22"/>
              </w:rPr>
            </w:pPr>
            <w:r w:rsidRPr="00F85AC8">
              <w:rPr>
                <w:sz w:val="22"/>
                <w:szCs w:val="22"/>
              </w:rPr>
              <w:t>Management Arrangement:</w:t>
            </w:r>
          </w:p>
        </w:tc>
        <w:tc>
          <w:tcPr>
            <w:tcW w:w="1276" w:type="dxa"/>
            <w:tcBorders>
              <w:right w:val="single" w:sz="4" w:space="0" w:color="auto"/>
            </w:tcBorders>
          </w:tcPr>
          <w:p w14:paraId="22A01FCC" w14:textId="77777777" w:rsidR="00F05C53" w:rsidRPr="00F85AC8" w:rsidRDefault="00F05C53" w:rsidP="00984C23">
            <w:pPr>
              <w:tabs>
                <w:tab w:val="left" w:pos="4680"/>
              </w:tabs>
              <w:spacing w:line="276" w:lineRule="auto"/>
              <w:rPr>
                <w:sz w:val="22"/>
                <w:szCs w:val="22"/>
              </w:rPr>
            </w:pPr>
            <w:r w:rsidRPr="00F85AC8">
              <w:rPr>
                <w:sz w:val="22"/>
                <w:szCs w:val="22"/>
              </w:rPr>
              <w:t>NIM</w:t>
            </w:r>
          </w:p>
        </w:tc>
        <w:tc>
          <w:tcPr>
            <w:tcW w:w="284" w:type="dxa"/>
            <w:tcBorders>
              <w:left w:val="single" w:sz="4" w:space="0" w:color="auto"/>
              <w:right w:val="single" w:sz="4" w:space="0" w:color="auto"/>
            </w:tcBorders>
          </w:tcPr>
          <w:p w14:paraId="73F08822" w14:textId="77777777" w:rsidR="00F05C53" w:rsidRPr="00F85AC8" w:rsidRDefault="00F05C53" w:rsidP="00F85AC8">
            <w:pPr>
              <w:tabs>
                <w:tab w:val="left" w:pos="4680"/>
              </w:tabs>
              <w:spacing w:line="276" w:lineRule="auto"/>
              <w:rPr>
                <w:sz w:val="22"/>
                <w:szCs w:val="22"/>
              </w:rPr>
            </w:pPr>
          </w:p>
        </w:tc>
        <w:tc>
          <w:tcPr>
            <w:tcW w:w="2693" w:type="dxa"/>
            <w:tcBorders>
              <w:left w:val="single" w:sz="4" w:space="0" w:color="auto"/>
            </w:tcBorders>
          </w:tcPr>
          <w:p w14:paraId="6DA374F0" w14:textId="77777777" w:rsidR="00F05C53" w:rsidRPr="00F85AC8" w:rsidRDefault="00F05C53" w:rsidP="00DB4A82">
            <w:pPr>
              <w:tabs>
                <w:tab w:val="left" w:pos="4680"/>
              </w:tabs>
              <w:spacing w:line="276" w:lineRule="auto"/>
              <w:rPr>
                <w:sz w:val="22"/>
                <w:szCs w:val="22"/>
              </w:rPr>
            </w:pPr>
            <w:r>
              <w:rPr>
                <w:sz w:val="22"/>
                <w:szCs w:val="22"/>
              </w:rPr>
              <w:t xml:space="preserve">NGO-Big Life </w:t>
            </w:r>
          </w:p>
        </w:tc>
        <w:tc>
          <w:tcPr>
            <w:tcW w:w="2047" w:type="dxa"/>
            <w:tcBorders>
              <w:right w:val="single" w:sz="4" w:space="0" w:color="auto"/>
            </w:tcBorders>
          </w:tcPr>
          <w:p w14:paraId="32CA0D4E" w14:textId="77777777" w:rsidR="00F05C53" w:rsidRPr="00CC46DC" w:rsidRDefault="00F05C53" w:rsidP="00F85AC8">
            <w:pPr>
              <w:tabs>
                <w:tab w:val="left" w:pos="4680"/>
              </w:tabs>
              <w:spacing w:line="276" w:lineRule="auto"/>
              <w:rPr>
                <w:sz w:val="22"/>
                <w:szCs w:val="22"/>
              </w:rPr>
            </w:pPr>
            <w:r w:rsidRPr="00CC46DC">
              <w:rPr>
                <w:sz w:val="22"/>
                <w:szCs w:val="22"/>
              </w:rPr>
              <w:t>8,250,000</w:t>
            </w:r>
          </w:p>
        </w:tc>
      </w:tr>
      <w:tr w:rsidR="00F05C53" w:rsidRPr="00F85AC8" w14:paraId="3A4FD0ED" w14:textId="77777777" w:rsidTr="00F05C53">
        <w:tc>
          <w:tcPr>
            <w:tcW w:w="2943" w:type="dxa"/>
            <w:tcBorders>
              <w:left w:val="single" w:sz="4" w:space="0" w:color="auto"/>
              <w:bottom w:val="single" w:sz="4" w:space="0" w:color="auto"/>
            </w:tcBorders>
          </w:tcPr>
          <w:p w14:paraId="54A5FED1" w14:textId="77777777" w:rsidR="00F05C53" w:rsidRPr="00F85AC8" w:rsidRDefault="00F05C53" w:rsidP="00F85AC8">
            <w:pPr>
              <w:tabs>
                <w:tab w:val="left" w:pos="4680"/>
              </w:tabs>
              <w:spacing w:line="276" w:lineRule="auto"/>
              <w:rPr>
                <w:sz w:val="22"/>
                <w:szCs w:val="22"/>
              </w:rPr>
            </w:pPr>
          </w:p>
        </w:tc>
        <w:tc>
          <w:tcPr>
            <w:tcW w:w="1276" w:type="dxa"/>
            <w:tcBorders>
              <w:bottom w:val="single" w:sz="4" w:space="0" w:color="auto"/>
              <w:right w:val="single" w:sz="4" w:space="0" w:color="auto"/>
            </w:tcBorders>
          </w:tcPr>
          <w:p w14:paraId="7F2D6852" w14:textId="77777777" w:rsidR="00F05C53" w:rsidRPr="00F85AC8" w:rsidRDefault="00F05C53" w:rsidP="00F85AC8">
            <w:pPr>
              <w:tabs>
                <w:tab w:val="left" w:pos="4680"/>
              </w:tabs>
              <w:spacing w:line="276" w:lineRule="auto"/>
              <w:rPr>
                <w:sz w:val="22"/>
                <w:szCs w:val="22"/>
              </w:rPr>
            </w:pPr>
          </w:p>
        </w:tc>
        <w:tc>
          <w:tcPr>
            <w:tcW w:w="284" w:type="dxa"/>
            <w:tcBorders>
              <w:left w:val="single" w:sz="4" w:space="0" w:color="auto"/>
              <w:right w:val="single" w:sz="4" w:space="0" w:color="auto"/>
            </w:tcBorders>
          </w:tcPr>
          <w:p w14:paraId="0C080E2C" w14:textId="77777777" w:rsidR="00F05C53" w:rsidRPr="00F85AC8" w:rsidRDefault="00F05C53" w:rsidP="00F85AC8">
            <w:pPr>
              <w:tabs>
                <w:tab w:val="left" w:pos="4680"/>
              </w:tabs>
              <w:spacing w:line="276" w:lineRule="auto"/>
              <w:rPr>
                <w:sz w:val="22"/>
                <w:szCs w:val="22"/>
              </w:rPr>
            </w:pPr>
          </w:p>
        </w:tc>
        <w:tc>
          <w:tcPr>
            <w:tcW w:w="2693" w:type="dxa"/>
            <w:tcBorders>
              <w:left w:val="single" w:sz="4" w:space="0" w:color="auto"/>
              <w:bottom w:val="single" w:sz="4" w:space="0" w:color="auto"/>
            </w:tcBorders>
          </w:tcPr>
          <w:p w14:paraId="2C14758B" w14:textId="77777777" w:rsidR="00F05C53" w:rsidRDefault="00F05C53" w:rsidP="00DB4A82">
            <w:pPr>
              <w:tabs>
                <w:tab w:val="left" w:pos="4680"/>
              </w:tabs>
              <w:spacing w:line="276" w:lineRule="auto"/>
              <w:rPr>
                <w:sz w:val="22"/>
                <w:szCs w:val="22"/>
              </w:rPr>
            </w:pPr>
            <w:r>
              <w:rPr>
                <w:sz w:val="22"/>
                <w:szCs w:val="22"/>
              </w:rPr>
              <w:t xml:space="preserve">NGO-ACC </w:t>
            </w:r>
          </w:p>
          <w:p w14:paraId="27EE1AE2" w14:textId="77777777" w:rsidR="00DB4A82" w:rsidRPr="00F85AC8" w:rsidRDefault="00DB4A82" w:rsidP="00DB4A82">
            <w:pPr>
              <w:tabs>
                <w:tab w:val="left" w:pos="4680"/>
              </w:tabs>
              <w:spacing w:line="276" w:lineRule="auto"/>
              <w:rPr>
                <w:sz w:val="22"/>
                <w:szCs w:val="22"/>
              </w:rPr>
            </w:pPr>
            <w:r>
              <w:rPr>
                <w:sz w:val="22"/>
                <w:szCs w:val="22"/>
              </w:rPr>
              <w:t>Total Co-Finance</w:t>
            </w:r>
          </w:p>
        </w:tc>
        <w:tc>
          <w:tcPr>
            <w:tcW w:w="2047" w:type="dxa"/>
            <w:tcBorders>
              <w:bottom w:val="single" w:sz="4" w:space="0" w:color="auto"/>
              <w:right w:val="single" w:sz="4" w:space="0" w:color="auto"/>
            </w:tcBorders>
          </w:tcPr>
          <w:p w14:paraId="748A0B38" w14:textId="77777777" w:rsidR="00F05C53" w:rsidRPr="002540A7" w:rsidRDefault="00F05C53" w:rsidP="00F85AC8">
            <w:pPr>
              <w:tabs>
                <w:tab w:val="left" w:pos="4680"/>
              </w:tabs>
              <w:spacing w:line="276" w:lineRule="auto"/>
              <w:rPr>
                <w:sz w:val="22"/>
                <w:szCs w:val="22"/>
                <w:u w:val="single"/>
              </w:rPr>
            </w:pPr>
            <w:r w:rsidRPr="002540A7">
              <w:rPr>
                <w:sz w:val="22"/>
                <w:szCs w:val="22"/>
                <w:u w:val="single"/>
              </w:rPr>
              <w:t>820,000</w:t>
            </w:r>
          </w:p>
          <w:p w14:paraId="6EDD493E" w14:textId="77777777" w:rsidR="00DB4A82" w:rsidRPr="00CF2B4C" w:rsidRDefault="00DB4A82" w:rsidP="00F85AC8">
            <w:pPr>
              <w:tabs>
                <w:tab w:val="left" w:pos="4680"/>
              </w:tabs>
              <w:spacing w:line="276" w:lineRule="auto"/>
              <w:rPr>
                <w:b/>
                <w:sz w:val="22"/>
                <w:szCs w:val="22"/>
              </w:rPr>
            </w:pPr>
            <w:r w:rsidRPr="00CF2B4C">
              <w:rPr>
                <w:b/>
                <w:sz w:val="22"/>
                <w:szCs w:val="22"/>
              </w:rPr>
              <w:t>24,820,000</w:t>
            </w:r>
          </w:p>
        </w:tc>
      </w:tr>
    </w:tbl>
    <w:p w14:paraId="230EE240" w14:textId="77777777" w:rsidR="000C7EE3" w:rsidRPr="00F85AC8" w:rsidRDefault="000C7EE3" w:rsidP="00A832ED">
      <w:pPr>
        <w:tabs>
          <w:tab w:val="left" w:pos="4680"/>
        </w:tabs>
        <w:rPr>
          <w:sz w:val="18"/>
          <w:szCs w:val="18"/>
        </w:rPr>
      </w:pPr>
    </w:p>
    <w:p w14:paraId="0D0A760A" w14:textId="77777777" w:rsidR="000C7EE3" w:rsidRPr="00F85AC8" w:rsidRDefault="000C7EE3" w:rsidP="00A832ED">
      <w:pPr>
        <w:pBdr>
          <w:bottom w:val="single" w:sz="4" w:space="1" w:color="auto"/>
        </w:pBdr>
        <w:spacing w:after="240"/>
        <w:rPr>
          <w:b/>
          <w:i/>
          <w:sz w:val="20"/>
          <w:szCs w:val="18"/>
        </w:rPr>
      </w:pPr>
      <w:r w:rsidRPr="00F85AC8">
        <w:rPr>
          <w:b/>
          <w:i/>
          <w:sz w:val="20"/>
          <w:szCs w:val="18"/>
        </w:rPr>
        <w:t>Agreed by (</w:t>
      </w:r>
      <w:r w:rsidR="00DB20A8" w:rsidRPr="00F85AC8">
        <w:rPr>
          <w:b/>
          <w:i/>
          <w:sz w:val="20"/>
          <w:szCs w:val="18"/>
        </w:rPr>
        <w:t>The National Treasury</w:t>
      </w:r>
      <w:r w:rsidRPr="00F85AC8">
        <w:rPr>
          <w:b/>
          <w:i/>
          <w:sz w:val="20"/>
          <w:szCs w:val="18"/>
        </w:rPr>
        <w:t>)</w:t>
      </w:r>
    </w:p>
    <w:p w14:paraId="655F075E" w14:textId="77777777" w:rsidR="000C7EE3" w:rsidRPr="00216B4D" w:rsidRDefault="000C7EE3" w:rsidP="00A832ED">
      <w:pPr>
        <w:pBdr>
          <w:bottom w:val="single" w:sz="4" w:space="1" w:color="auto"/>
        </w:pBdr>
        <w:spacing w:after="240"/>
        <w:rPr>
          <w:i/>
          <w:sz w:val="18"/>
          <w:szCs w:val="18"/>
        </w:rPr>
      </w:pPr>
    </w:p>
    <w:p w14:paraId="09AA81A9" w14:textId="77777777" w:rsidR="000C7EE3" w:rsidRPr="00216B4D" w:rsidRDefault="000C7EE3" w:rsidP="00A832ED">
      <w:pPr>
        <w:spacing w:after="240"/>
        <w:rPr>
          <w:sz w:val="18"/>
          <w:szCs w:val="18"/>
        </w:rPr>
      </w:pPr>
      <w:r w:rsidRPr="00216B4D">
        <w:rPr>
          <w:sz w:val="18"/>
          <w:szCs w:val="18"/>
        </w:rPr>
        <w:t>NAME</w:t>
      </w:r>
      <w:r w:rsidRPr="00216B4D">
        <w:rPr>
          <w:sz w:val="18"/>
          <w:szCs w:val="18"/>
        </w:rPr>
        <w:tab/>
      </w:r>
      <w:r w:rsidRPr="00216B4D">
        <w:rPr>
          <w:sz w:val="18"/>
          <w:szCs w:val="18"/>
        </w:rPr>
        <w:tab/>
      </w:r>
      <w:r w:rsidRPr="00216B4D">
        <w:rPr>
          <w:sz w:val="18"/>
          <w:szCs w:val="18"/>
        </w:rPr>
        <w:tab/>
      </w:r>
      <w:r w:rsidRPr="00216B4D">
        <w:rPr>
          <w:sz w:val="18"/>
          <w:szCs w:val="18"/>
        </w:rPr>
        <w:tab/>
      </w:r>
      <w:r w:rsidRPr="00216B4D">
        <w:rPr>
          <w:sz w:val="18"/>
          <w:szCs w:val="18"/>
        </w:rPr>
        <w:tab/>
      </w:r>
      <w:r w:rsidRPr="00216B4D">
        <w:rPr>
          <w:sz w:val="18"/>
          <w:szCs w:val="18"/>
        </w:rPr>
        <w:tab/>
        <w:t>SIGNATURE</w:t>
      </w:r>
      <w:r w:rsidRPr="00216B4D">
        <w:rPr>
          <w:sz w:val="18"/>
          <w:szCs w:val="18"/>
        </w:rPr>
        <w:tab/>
      </w:r>
      <w:r w:rsidRPr="00216B4D">
        <w:rPr>
          <w:sz w:val="18"/>
          <w:szCs w:val="18"/>
        </w:rPr>
        <w:tab/>
      </w:r>
      <w:r w:rsidRPr="00216B4D">
        <w:rPr>
          <w:sz w:val="18"/>
          <w:szCs w:val="18"/>
        </w:rPr>
        <w:tab/>
      </w:r>
      <w:r w:rsidRPr="00216B4D">
        <w:rPr>
          <w:sz w:val="18"/>
          <w:szCs w:val="18"/>
        </w:rPr>
        <w:tab/>
        <w:t>Date/Month/Year</w:t>
      </w:r>
    </w:p>
    <w:p w14:paraId="6D3CE212" w14:textId="77777777" w:rsidR="000C7EE3" w:rsidRPr="00216B4D" w:rsidRDefault="000C7EE3" w:rsidP="00A832ED">
      <w:pPr>
        <w:spacing w:after="240"/>
        <w:rPr>
          <w:sz w:val="18"/>
          <w:szCs w:val="18"/>
        </w:rPr>
      </w:pPr>
      <w:r w:rsidRPr="00216B4D">
        <w:rPr>
          <w:sz w:val="18"/>
          <w:szCs w:val="18"/>
        </w:rPr>
        <w:tab/>
      </w:r>
      <w:r w:rsidRPr="00216B4D">
        <w:rPr>
          <w:sz w:val="18"/>
          <w:szCs w:val="18"/>
        </w:rPr>
        <w:tab/>
      </w:r>
      <w:r w:rsidRPr="00216B4D">
        <w:rPr>
          <w:sz w:val="18"/>
          <w:szCs w:val="18"/>
        </w:rPr>
        <w:tab/>
      </w:r>
      <w:r w:rsidRPr="00216B4D">
        <w:rPr>
          <w:sz w:val="18"/>
          <w:szCs w:val="18"/>
        </w:rPr>
        <w:tab/>
      </w:r>
      <w:r w:rsidRPr="00216B4D">
        <w:rPr>
          <w:sz w:val="18"/>
          <w:szCs w:val="18"/>
        </w:rPr>
        <w:tab/>
      </w:r>
      <w:r w:rsidRPr="00216B4D">
        <w:rPr>
          <w:sz w:val="18"/>
          <w:szCs w:val="18"/>
        </w:rPr>
        <w:tab/>
      </w:r>
      <w:r w:rsidRPr="00216B4D">
        <w:rPr>
          <w:sz w:val="18"/>
          <w:szCs w:val="18"/>
        </w:rPr>
        <w:tab/>
      </w:r>
      <w:r w:rsidRPr="00216B4D">
        <w:rPr>
          <w:sz w:val="18"/>
          <w:szCs w:val="18"/>
        </w:rPr>
        <w:tab/>
      </w:r>
      <w:r w:rsidRPr="00216B4D">
        <w:rPr>
          <w:sz w:val="18"/>
          <w:szCs w:val="18"/>
        </w:rPr>
        <w:tab/>
      </w:r>
    </w:p>
    <w:p w14:paraId="53B9B6C9" w14:textId="77777777" w:rsidR="000C7EE3" w:rsidRPr="00F85AC8" w:rsidRDefault="000C7EE3" w:rsidP="00A832ED">
      <w:pPr>
        <w:pBdr>
          <w:bottom w:val="single" w:sz="4" w:space="1" w:color="auto"/>
        </w:pBdr>
        <w:spacing w:after="240"/>
        <w:rPr>
          <w:b/>
          <w:i/>
          <w:sz w:val="20"/>
          <w:szCs w:val="18"/>
        </w:rPr>
      </w:pPr>
      <w:r w:rsidRPr="00F85AC8">
        <w:rPr>
          <w:b/>
          <w:i/>
          <w:sz w:val="20"/>
          <w:szCs w:val="18"/>
        </w:rPr>
        <w:t>Agreed by (UNDP):</w:t>
      </w:r>
    </w:p>
    <w:p w14:paraId="16A62CBE" w14:textId="77777777" w:rsidR="000C7EE3" w:rsidRPr="00216B4D" w:rsidRDefault="000C7EE3" w:rsidP="00A832ED">
      <w:pPr>
        <w:pBdr>
          <w:bottom w:val="single" w:sz="4" w:space="1" w:color="auto"/>
        </w:pBdr>
        <w:spacing w:after="240"/>
        <w:rPr>
          <w:sz w:val="18"/>
          <w:szCs w:val="18"/>
        </w:rPr>
      </w:pPr>
    </w:p>
    <w:p w14:paraId="000F21D6" w14:textId="77777777" w:rsidR="000C7EE3" w:rsidRPr="00216B4D" w:rsidRDefault="000C7EE3" w:rsidP="00A832ED">
      <w:pPr>
        <w:spacing w:after="240"/>
        <w:rPr>
          <w:sz w:val="18"/>
          <w:szCs w:val="18"/>
        </w:rPr>
      </w:pPr>
      <w:r w:rsidRPr="00216B4D">
        <w:rPr>
          <w:sz w:val="18"/>
          <w:szCs w:val="18"/>
        </w:rPr>
        <w:t>NAME</w:t>
      </w:r>
      <w:r w:rsidRPr="00216B4D">
        <w:rPr>
          <w:sz w:val="18"/>
          <w:szCs w:val="18"/>
        </w:rPr>
        <w:tab/>
      </w:r>
      <w:r w:rsidRPr="00216B4D">
        <w:rPr>
          <w:sz w:val="18"/>
          <w:szCs w:val="18"/>
        </w:rPr>
        <w:tab/>
      </w:r>
      <w:r w:rsidRPr="00216B4D">
        <w:rPr>
          <w:sz w:val="18"/>
          <w:szCs w:val="18"/>
        </w:rPr>
        <w:tab/>
      </w:r>
      <w:r w:rsidRPr="00216B4D">
        <w:rPr>
          <w:sz w:val="18"/>
          <w:szCs w:val="18"/>
        </w:rPr>
        <w:tab/>
      </w:r>
      <w:r w:rsidRPr="00216B4D">
        <w:rPr>
          <w:sz w:val="18"/>
          <w:szCs w:val="18"/>
        </w:rPr>
        <w:tab/>
      </w:r>
      <w:r w:rsidRPr="00216B4D">
        <w:rPr>
          <w:sz w:val="18"/>
          <w:szCs w:val="18"/>
        </w:rPr>
        <w:tab/>
        <w:t>SIGNATURE</w:t>
      </w:r>
      <w:r w:rsidRPr="00216B4D">
        <w:rPr>
          <w:sz w:val="18"/>
          <w:szCs w:val="18"/>
        </w:rPr>
        <w:tab/>
      </w:r>
      <w:r w:rsidRPr="00216B4D">
        <w:rPr>
          <w:sz w:val="18"/>
          <w:szCs w:val="18"/>
        </w:rPr>
        <w:tab/>
      </w:r>
      <w:r w:rsidRPr="00216B4D">
        <w:rPr>
          <w:sz w:val="18"/>
          <w:szCs w:val="18"/>
        </w:rPr>
        <w:tab/>
      </w:r>
      <w:r w:rsidRPr="00216B4D">
        <w:rPr>
          <w:sz w:val="18"/>
          <w:szCs w:val="18"/>
        </w:rPr>
        <w:tab/>
        <w:t>Date/Month/Year</w:t>
      </w:r>
    </w:p>
    <w:p w14:paraId="5F91B3AE" w14:textId="77777777" w:rsidR="000C7EE3" w:rsidRPr="00216B4D" w:rsidRDefault="000C7EE3" w:rsidP="00A832ED">
      <w:pPr>
        <w:spacing w:after="240" w:line="276" w:lineRule="auto"/>
        <w:jc w:val="center"/>
        <w:rPr>
          <w:b/>
          <w:u w:val="single"/>
        </w:rPr>
        <w:sectPr w:rsidR="000C7EE3" w:rsidRPr="00216B4D" w:rsidSect="00670ACA">
          <w:headerReference w:type="default" r:id="rId17"/>
          <w:footerReference w:type="even" r:id="rId18"/>
          <w:footerReference w:type="default" r:id="rId19"/>
          <w:pgSz w:w="11907" w:h="16839" w:code="9"/>
          <w:pgMar w:top="1440" w:right="1440" w:bottom="1440" w:left="1440" w:header="720" w:footer="720" w:gutter="0"/>
          <w:paperSrc w:first="15"/>
          <w:cols w:space="720"/>
          <w:docGrid w:linePitch="360"/>
        </w:sectPr>
      </w:pPr>
    </w:p>
    <w:p w14:paraId="73A7091A" w14:textId="77777777" w:rsidR="000C7EE3" w:rsidRPr="00216B4D" w:rsidRDefault="000C7EE3" w:rsidP="00A832ED">
      <w:pPr>
        <w:spacing w:after="240" w:line="276" w:lineRule="auto"/>
        <w:jc w:val="center"/>
        <w:rPr>
          <w:b/>
          <w:u w:val="single"/>
        </w:rPr>
      </w:pPr>
      <w:r w:rsidRPr="00216B4D">
        <w:rPr>
          <w:b/>
          <w:u w:val="single"/>
        </w:rPr>
        <w:lastRenderedPageBreak/>
        <w:t>Table of Contents</w:t>
      </w:r>
    </w:p>
    <w:p w14:paraId="6A1531B0" w14:textId="77777777" w:rsidR="00D809F4" w:rsidRDefault="00BF6384">
      <w:pPr>
        <w:pStyle w:val="TOC1"/>
        <w:tabs>
          <w:tab w:val="right" w:leader="dot" w:pos="9017"/>
        </w:tabs>
        <w:rPr>
          <w:rFonts w:asciiTheme="minorHAnsi" w:eastAsiaTheme="minorEastAsia" w:hAnsiTheme="minorHAnsi" w:cstheme="minorBidi"/>
          <w:b w:val="0"/>
          <w:noProof/>
          <w:sz w:val="22"/>
          <w:szCs w:val="22"/>
          <w:lang w:eastAsia="en-GB"/>
        </w:rPr>
      </w:pPr>
      <w:r w:rsidRPr="00216B4D">
        <w:rPr>
          <w:szCs w:val="22"/>
        </w:rPr>
        <w:fldChar w:fldCharType="begin"/>
      </w:r>
      <w:r w:rsidR="000C7EE3" w:rsidRPr="00216B4D">
        <w:rPr>
          <w:szCs w:val="22"/>
        </w:rPr>
        <w:instrText xml:space="preserve"> TOC \o "1-3" \h \z \u </w:instrText>
      </w:r>
      <w:r w:rsidRPr="00216B4D">
        <w:rPr>
          <w:szCs w:val="22"/>
        </w:rPr>
        <w:fldChar w:fldCharType="separate"/>
      </w:r>
      <w:hyperlink w:anchor="_Toc373852549" w:history="1">
        <w:r w:rsidR="00D809F4" w:rsidRPr="00011451">
          <w:rPr>
            <w:rStyle w:val="Hyperlink"/>
            <w:noProof/>
          </w:rPr>
          <w:t>SIGNATURE PAGE</w:t>
        </w:r>
        <w:r w:rsidR="00D809F4">
          <w:rPr>
            <w:noProof/>
            <w:webHidden/>
          </w:rPr>
          <w:tab/>
        </w:r>
        <w:r>
          <w:rPr>
            <w:noProof/>
            <w:webHidden/>
          </w:rPr>
          <w:fldChar w:fldCharType="begin"/>
        </w:r>
        <w:r w:rsidR="00D809F4">
          <w:rPr>
            <w:noProof/>
            <w:webHidden/>
          </w:rPr>
          <w:instrText xml:space="preserve"> PAGEREF _Toc373852549 \h </w:instrText>
        </w:r>
        <w:r>
          <w:rPr>
            <w:noProof/>
            <w:webHidden/>
          </w:rPr>
        </w:r>
        <w:r>
          <w:rPr>
            <w:noProof/>
            <w:webHidden/>
          </w:rPr>
          <w:fldChar w:fldCharType="separate"/>
        </w:r>
        <w:r w:rsidR="002A03D7">
          <w:rPr>
            <w:noProof/>
            <w:webHidden/>
          </w:rPr>
          <w:t>2</w:t>
        </w:r>
        <w:r>
          <w:rPr>
            <w:noProof/>
            <w:webHidden/>
          </w:rPr>
          <w:fldChar w:fldCharType="end"/>
        </w:r>
      </w:hyperlink>
    </w:p>
    <w:p w14:paraId="4A2027E5" w14:textId="77777777" w:rsidR="00D809F4" w:rsidRDefault="00EB3936">
      <w:pPr>
        <w:pStyle w:val="TOC1"/>
        <w:tabs>
          <w:tab w:val="right" w:leader="dot" w:pos="9017"/>
        </w:tabs>
        <w:rPr>
          <w:rFonts w:asciiTheme="minorHAnsi" w:eastAsiaTheme="minorEastAsia" w:hAnsiTheme="minorHAnsi" w:cstheme="minorBidi"/>
          <w:b w:val="0"/>
          <w:noProof/>
          <w:sz w:val="22"/>
          <w:szCs w:val="22"/>
          <w:lang w:eastAsia="en-GB"/>
        </w:rPr>
      </w:pPr>
      <w:hyperlink w:anchor="_Toc373852550" w:history="1">
        <w:r w:rsidR="00D809F4" w:rsidRPr="00011451">
          <w:rPr>
            <w:rStyle w:val="Hyperlink"/>
            <w:noProof/>
          </w:rPr>
          <w:t>SECTION I: Elaboration of the Narrative</w:t>
        </w:r>
        <w:r w:rsidR="00D809F4">
          <w:rPr>
            <w:noProof/>
            <w:webHidden/>
          </w:rPr>
          <w:tab/>
        </w:r>
        <w:r w:rsidR="00BF6384">
          <w:rPr>
            <w:noProof/>
            <w:webHidden/>
          </w:rPr>
          <w:fldChar w:fldCharType="begin"/>
        </w:r>
        <w:r w:rsidR="00D809F4">
          <w:rPr>
            <w:noProof/>
            <w:webHidden/>
          </w:rPr>
          <w:instrText xml:space="preserve"> PAGEREF _Toc373852550 \h </w:instrText>
        </w:r>
        <w:r w:rsidR="00BF6384">
          <w:rPr>
            <w:noProof/>
            <w:webHidden/>
          </w:rPr>
        </w:r>
        <w:r w:rsidR="00BF6384">
          <w:rPr>
            <w:noProof/>
            <w:webHidden/>
          </w:rPr>
          <w:fldChar w:fldCharType="separate"/>
        </w:r>
        <w:r w:rsidR="002A03D7">
          <w:rPr>
            <w:noProof/>
            <w:webHidden/>
          </w:rPr>
          <w:t>8</w:t>
        </w:r>
        <w:r w:rsidR="00BF6384">
          <w:rPr>
            <w:noProof/>
            <w:webHidden/>
          </w:rPr>
          <w:fldChar w:fldCharType="end"/>
        </w:r>
      </w:hyperlink>
    </w:p>
    <w:p w14:paraId="4EA758CD" w14:textId="77777777" w:rsidR="00D809F4" w:rsidRDefault="00EB3936">
      <w:pPr>
        <w:pStyle w:val="TOC1"/>
        <w:tabs>
          <w:tab w:val="right" w:leader="dot" w:pos="9017"/>
        </w:tabs>
        <w:rPr>
          <w:rFonts w:asciiTheme="minorHAnsi" w:eastAsiaTheme="minorEastAsia" w:hAnsiTheme="minorHAnsi" w:cstheme="minorBidi"/>
          <w:b w:val="0"/>
          <w:noProof/>
          <w:sz w:val="22"/>
          <w:szCs w:val="22"/>
          <w:lang w:eastAsia="en-GB"/>
        </w:rPr>
      </w:pPr>
      <w:hyperlink w:anchor="_Toc373852551" w:history="1">
        <w:r w:rsidR="00D809F4" w:rsidRPr="00011451">
          <w:rPr>
            <w:rStyle w:val="Hyperlink"/>
            <w:noProof/>
          </w:rPr>
          <w:t>PART IA: Situational Analysis</w:t>
        </w:r>
        <w:r w:rsidR="00D809F4">
          <w:rPr>
            <w:noProof/>
            <w:webHidden/>
          </w:rPr>
          <w:tab/>
        </w:r>
        <w:r w:rsidR="00BF6384">
          <w:rPr>
            <w:noProof/>
            <w:webHidden/>
          </w:rPr>
          <w:fldChar w:fldCharType="begin"/>
        </w:r>
        <w:r w:rsidR="00D809F4">
          <w:rPr>
            <w:noProof/>
            <w:webHidden/>
          </w:rPr>
          <w:instrText xml:space="preserve"> PAGEREF _Toc373852551 \h </w:instrText>
        </w:r>
        <w:r w:rsidR="00BF6384">
          <w:rPr>
            <w:noProof/>
            <w:webHidden/>
          </w:rPr>
        </w:r>
        <w:r w:rsidR="00BF6384">
          <w:rPr>
            <w:noProof/>
            <w:webHidden/>
          </w:rPr>
          <w:fldChar w:fldCharType="separate"/>
        </w:r>
        <w:r w:rsidR="002A03D7">
          <w:rPr>
            <w:noProof/>
            <w:webHidden/>
          </w:rPr>
          <w:t>8</w:t>
        </w:r>
        <w:r w:rsidR="00BF6384">
          <w:rPr>
            <w:noProof/>
            <w:webHidden/>
          </w:rPr>
          <w:fldChar w:fldCharType="end"/>
        </w:r>
      </w:hyperlink>
    </w:p>
    <w:p w14:paraId="05069DCC"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52" w:history="1">
        <w:r w:rsidR="00D809F4" w:rsidRPr="00011451">
          <w:rPr>
            <w:rStyle w:val="Hyperlink"/>
            <w:noProof/>
          </w:rPr>
          <w:t>Introduction</w:t>
        </w:r>
        <w:r w:rsidR="00D809F4">
          <w:rPr>
            <w:noProof/>
            <w:webHidden/>
          </w:rPr>
          <w:tab/>
        </w:r>
        <w:r w:rsidR="00BF6384">
          <w:rPr>
            <w:noProof/>
            <w:webHidden/>
          </w:rPr>
          <w:fldChar w:fldCharType="begin"/>
        </w:r>
        <w:r w:rsidR="00D809F4">
          <w:rPr>
            <w:noProof/>
            <w:webHidden/>
          </w:rPr>
          <w:instrText xml:space="preserve"> PAGEREF _Toc373852552 \h </w:instrText>
        </w:r>
        <w:r w:rsidR="00BF6384">
          <w:rPr>
            <w:noProof/>
            <w:webHidden/>
          </w:rPr>
        </w:r>
        <w:r w:rsidR="00BF6384">
          <w:rPr>
            <w:noProof/>
            <w:webHidden/>
          </w:rPr>
          <w:fldChar w:fldCharType="separate"/>
        </w:r>
        <w:r w:rsidR="002A03D7">
          <w:rPr>
            <w:noProof/>
            <w:webHidden/>
          </w:rPr>
          <w:t>8</w:t>
        </w:r>
        <w:r w:rsidR="00BF6384">
          <w:rPr>
            <w:noProof/>
            <w:webHidden/>
          </w:rPr>
          <w:fldChar w:fldCharType="end"/>
        </w:r>
      </w:hyperlink>
    </w:p>
    <w:p w14:paraId="69E04F1B"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553" w:history="1">
        <w:r w:rsidR="00D809F4" w:rsidRPr="00011451">
          <w:rPr>
            <w:rStyle w:val="Hyperlink"/>
            <w:noProof/>
          </w:rPr>
          <w:t>Context and Global Significance</w:t>
        </w:r>
        <w:r w:rsidR="00D809F4">
          <w:rPr>
            <w:noProof/>
            <w:webHidden/>
          </w:rPr>
          <w:tab/>
        </w:r>
        <w:r w:rsidR="00BF6384">
          <w:rPr>
            <w:noProof/>
            <w:webHidden/>
          </w:rPr>
          <w:fldChar w:fldCharType="begin"/>
        </w:r>
        <w:r w:rsidR="00D809F4">
          <w:rPr>
            <w:noProof/>
            <w:webHidden/>
          </w:rPr>
          <w:instrText xml:space="preserve"> PAGEREF _Toc373852553 \h </w:instrText>
        </w:r>
        <w:r w:rsidR="00BF6384">
          <w:rPr>
            <w:noProof/>
            <w:webHidden/>
          </w:rPr>
        </w:r>
        <w:r w:rsidR="00BF6384">
          <w:rPr>
            <w:noProof/>
            <w:webHidden/>
          </w:rPr>
          <w:fldChar w:fldCharType="separate"/>
        </w:r>
        <w:r w:rsidR="002A03D7">
          <w:rPr>
            <w:noProof/>
            <w:webHidden/>
          </w:rPr>
          <w:t>9</w:t>
        </w:r>
        <w:r w:rsidR="00BF6384">
          <w:rPr>
            <w:noProof/>
            <w:webHidden/>
          </w:rPr>
          <w:fldChar w:fldCharType="end"/>
        </w:r>
      </w:hyperlink>
    </w:p>
    <w:p w14:paraId="5D47C142"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54" w:history="1">
        <w:r w:rsidR="00D809F4" w:rsidRPr="00011451">
          <w:rPr>
            <w:rStyle w:val="Hyperlink"/>
            <w:noProof/>
          </w:rPr>
          <w:t>Biophysical Context</w:t>
        </w:r>
        <w:r w:rsidR="00D809F4">
          <w:rPr>
            <w:noProof/>
            <w:webHidden/>
          </w:rPr>
          <w:tab/>
        </w:r>
        <w:r w:rsidR="00BF6384">
          <w:rPr>
            <w:noProof/>
            <w:webHidden/>
          </w:rPr>
          <w:fldChar w:fldCharType="begin"/>
        </w:r>
        <w:r w:rsidR="00D809F4">
          <w:rPr>
            <w:noProof/>
            <w:webHidden/>
          </w:rPr>
          <w:instrText xml:space="preserve"> PAGEREF _Toc373852554 \h </w:instrText>
        </w:r>
        <w:r w:rsidR="00BF6384">
          <w:rPr>
            <w:noProof/>
            <w:webHidden/>
          </w:rPr>
        </w:r>
        <w:r w:rsidR="00BF6384">
          <w:rPr>
            <w:noProof/>
            <w:webHidden/>
          </w:rPr>
          <w:fldChar w:fldCharType="separate"/>
        </w:r>
        <w:r w:rsidR="002A03D7">
          <w:rPr>
            <w:noProof/>
            <w:webHidden/>
          </w:rPr>
          <w:t>9</w:t>
        </w:r>
        <w:r w:rsidR="00BF6384">
          <w:rPr>
            <w:noProof/>
            <w:webHidden/>
          </w:rPr>
          <w:fldChar w:fldCharType="end"/>
        </w:r>
      </w:hyperlink>
    </w:p>
    <w:p w14:paraId="24CDE3E2"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55" w:history="1">
        <w:r w:rsidR="00D809F4" w:rsidRPr="00011451">
          <w:rPr>
            <w:rStyle w:val="Hyperlink"/>
            <w:noProof/>
          </w:rPr>
          <w:t>Socio-Economic context</w:t>
        </w:r>
        <w:r w:rsidR="00D809F4">
          <w:rPr>
            <w:noProof/>
            <w:webHidden/>
          </w:rPr>
          <w:tab/>
        </w:r>
        <w:r w:rsidR="00BF6384">
          <w:rPr>
            <w:noProof/>
            <w:webHidden/>
          </w:rPr>
          <w:fldChar w:fldCharType="begin"/>
        </w:r>
        <w:r w:rsidR="00D809F4">
          <w:rPr>
            <w:noProof/>
            <w:webHidden/>
          </w:rPr>
          <w:instrText xml:space="preserve"> PAGEREF _Toc373852555 \h </w:instrText>
        </w:r>
        <w:r w:rsidR="00BF6384">
          <w:rPr>
            <w:noProof/>
            <w:webHidden/>
          </w:rPr>
        </w:r>
        <w:r w:rsidR="00BF6384">
          <w:rPr>
            <w:noProof/>
            <w:webHidden/>
          </w:rPr>
          <w:fldChar w:fldCharType="separate"/>
        </w:r>
        <w:r w:rsidR="002A03D7">
          <w:rPr>
            <w:noProof/>
            <w:webHidden/>
          </w:rPr>
          <w:t>18</w:t>
        </w:r>
        <w:r w:rsidR="00BF6384">
          <w:rPr>
            <w:noProof/>
            <w:webHidden/>
          </w:rPr>
          <w:fldChar w:fldCharType="end"/>
        </w:r>
      </w:hyperlink>
    </w:p>
    <w:p w14:paraId="09AC25F4"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56" w:history="1">
        <w:r w:rsidR="00D809F4" w:rsidRPr="00011451">
          <w:rPr>
            <w:rStyle w:val="Hyperlink"/>
            <w:noProof/>
          </w:rPr>
          <w:t>Policy and Legislative context</w:t>
        </w:r>
        <w:r w:rsidR="00D809F4">
          <w:rPr>
            <w:noProof/>
            <w:webHidden/>
          </w:rPr>
          <w:tab/>
        </w:r>
        <w:r w:rsidR="00BF6384">
          <w:rPr>
            <w:noProof/>
            <w:webHidden/>
          </w:rPr>
          <w:fldChar w:fldCharType="begin"/>
        </w:r>
        <w:r w:rsidR="00D809F4">
          <w:rPr>
            <w:noProof/>
            <w:webHidden/>
          </w:rPr>
          <w:instrText xml:space="preserve"> PAGEREF _Toc373852556 \h </w:instrText>
        </w:r>
        <w:r w:rsidR="00BF6384">
          <w:rPr>
            <w:noProof/>
            <w:webHidden/>
          </w:rPr>
        </w:r>
        <w:r w:rsidR="00BF6384">
          <w:rPr>
            <w:noProof/>
            <w:webHidden/>
          </w:rPr>
          <w:fldChar w:fldCharType="separate"/>
        </w:r>
        <w:r w:rsidR="002A03D7">
          <w:rPr>
            <w:noProof/>
            <w:webHidden/>
          </w:rPr>
          <w:t>25</w:t>
        </w:r>
        <w:r w:rsidR="00BF6384">
          <w:rPr>
            <w:noProof/>
            <w:webHidden/>
          </w:rPr>
          <w:fldChar w:fldCharType="end"/>
        </w:r>
      </w:hyperlink>
    </w:p>
    <w:p w14:paraId="2C38B4BE"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57" w:history="1">
        <w:r w:rsidR="00D809F4" w:rsidRPr="00011451">
          <w:rPr>
            <w:rStyle w:val="Hyperlink"/>
            <w:noProof/>
          </w:rPr>
          <w:t>Institutional and governance context</w:t>
        </w:r>
        <w:r w:rsidR="00D809F4">
          <w:rPr>
            <w:noProof/>
            <w:webHidden/>
          </w:rPr>
          <w:tab/>
        </w:r>
        <w:r w:rsidR="00BF6384">
          <w:rPr>
            <w:noProof/>
            <w:webHidden/>
          </w:rPr>
          <w:fldChar w:fldCharType="begin"/>
        </w:r>
        <w:r w:rsidR="00D809F4">
          <w:rPr>
            <w:noProof/>
            <w:webHidden/>
          </w:rPr>
          <w:instrText xml:space="preserve"> PAGEREF _Toc373852557 \h </w:instrText>
        </w:r>
        <w:r w:rsidR="00BF6384">
          <w:rPr>
            <w:noProof/>
            <w:webHidden/>
          </w:rPr>
        </w:r>
        <w:r w:rsidR="00BF6384">
          <w:rPr>
            <w:noProof/>
            <w:webHidden/>
          </w:rPr>
          <w:fldChar w:fldCharType="separate"/>
        </w:r>
        <w:r w:rsidR="002A03D7">
          <w:rPr>
            <w:noProof/>
            <w:webHidden/>
          </w:rPr>
          <w:t>27</w:t>
        </w:r>
        <w:r w:rsidR="00BF6384">
          <w:rPr>
            <w:noProof/>
            <w:webHidden/>
          </w:rPr>
          <w:fldChar w:fldCharType="end"/>
        </w:r>
      </w:hyperlink>
    </w:p>
    <w:p w14:paraId="167AB238"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58" w:history="1">
        <w:r w:rsidR="00D809F4" w:rsidRPr="00011451">
          <w:rPr>
            <w:rStyle w:val="Hyperlink"/>
            <w:noProof/>
          </w:rPr>
          <w:t>Civil society and development partners</w:t>
        </w:r>
        <w:r w:rsidR="00D809F4">
          <w:rPr>
            <w:noProof/>
            <w:webHidden/>
          </w:rPr>
          <w:tab/>
        </w:r>
        <w:r w:rsidR="00BF6384">
          <w:rPr>
            <w:noProof/>
            <w:webHidden/>
          </w:rPr>
          <w:fldChar w:fldCharType="begin"/>
        </w:r>
        <w:r w:rsidR="00D809F4">
          <w:rPr>
            <w:noProof/>
            <w:webHidden/>
          </w:rPr>
          <w:instrText xml:space="preserve"> PAGEREF _Toc373852558 \h </w:instrText>
        </w:r>
        <w:r w:rsidR="00BF6384">
          <w:rPr>
            <w:noProof/>
            <w:webHidden/>
          </w:rPr>
        </w:r>
        <w:r w:rsidR="00BF6384">
          <w:rPr>
            <w:noProof/>
            <w:webHidden/>
          </w:rPr>
          <w:fldChar w:fldCharType="separate"/>
        </w:r>
        <w:r w:rsidR="002A03D7">
          <w:rPr>
            <w:noProof/>
            <w:webHidden/>
          </w:rPr>
          <w:t>29</w:t>
        </w:r>
        <w:r w:rsidR="00BF6384">
          <w:rPr>
            <w:noProof/>
            <w:webHidden/>
          </w:rPr>
          <w:fldChar w:fldCharType="end"/>
        </w:r>
      </w:hyperlink>
    </w:p>
    <w:p w14:paraId="7C13D5F9"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59" w:history="1">
        <w:r w:rsidR="00D809F4" w:rsidRPr="00011451">
          <w:rPr>
            <w:rStyle w:val="Hyperlink"/>
            <w:noProof/>
          </w:rPr>
          <w:t>Private Sector and Community Based Organisations</w:t>
        </w:r>
        <w:r w:rsidR="00D809F4">
          <w:rPr>
            <w:noProof/>
            <w:webHidden/>
          </w:rPr>
          <w:tab/>
        </w:r>
        <w:r w:rsidR="00BF6384">
          <w:rPr>
            <w:noProof/>
            <w:webHidden/>
          </w:rPr>
          <w:fldChar w:fldCharType="begin"/>
        </w:r>
        <w:r w:rsidR="00D809F4">
          <w:rPr>
            <w:noProof/>
            <w:webHidden/>
          </w:rPr>
          <w:instrText xml:space="preserve"> PAGEREF _Toc373852559 \h </w:instrText>
        </w:r>
        <w:r w:rsidR="00BF6384">
          <w:rPr>
            <w:noProof/>
            <w:webHidden/>
          </w:rPr>
        </w:r>
        <w:r w:rsidR="00BF6384">
          <w:rPr>
            <w:noProof/>
            <w:webHidden/>
          </w:rPr>
          <w:fldChar w:fldCharType="separate"/>
        </w:r>
        <w:r w:rsidR="002A03D7">
          <w:rPr>
            <w:noProof/>
            <w:webHidden/>
          </w:rPr>
          <w:t>33</w:t>
        </w:r>
        <w:r w:rsidR="00BF6384">
          <w:rPr>
            <w:noProof/>
            <w:webHidden/>
          </w:rPr>
          <w:fldChar w:fldCharType="end"/>
        </w:r>
      </w:hyperlink>
    </w:p>
    <w:p w14:paraId="2004A42D" w14:textId="77777777" w:rsidR="00D809F4" w:rsidRDefault="00EB3936">
      <w:pPr>
        <w:pStyle w:val="TOC1"/>
        <w:tabs>
          <w:tab w:val="right" w:leader="dot" w:pos="9017"/>
        </w:tabs>
        <w:rPr>
          <w:rFonts w:asciiTheme="minorHAnsi" w:eastAsiaTheme="minorEastAsia" w:hAnsiTheme="minorHAnsi" w:cstheme="minorBidi"/>
          <w:b w:val="0"/>
          <w:noProof/>
          <w:sz w:val="22"/>
          <w:szCs w:val="22"/>
          <w:lang w:eastAsia="en-GB"/>
        </w:rPr>
      </w:pPr>
      <w:hyperlink w:anchor="_Toc373852560" w:history="1">
        <w:r w:rsidR="00D809F4" w:rsidRPr="00011451">
          <w:rPr>
            <w:rStyle w:val="Hyperlink"/>
            <w:noProof/>
          </w:rPr>
          <w:t>Part IB: Threats, Root Causes and Impacts</w:t>
        </w:r>
        <w:r w:rsidR="00D809F4">
          <w:rPr>
            <w:noProof/>
            <w:webHidden/>
          </w:rPr>
          <w:tab/>
        </w:r>
        <w:r w:rsidR="00BF6384">
          <w:rPr>
            <w:noProof/>
            <w:webHidden/>
          </w:rPr>
          <w:fldChar w:fldCharType="begin"/>
        </w:r>
        <w:r w:rsidR="00D809F4">
          <w:rPr>
            <w:noProof/>
            <w:webHidden/>
          </w:rPr>
          <w:instrText xml:space="preserve"> PAGEREF _Toc373852560 \h </w:instrText>
        </w:r>
        <w:r w:rsidR="00BF6384">
          <w:rPr>
            <w:noProof/>
            <w:webHidden/>
          </w:rPr>
        </w:r>
        <w:r w:rsidR="00BF6384">
          <w:rPr>
            <w:noProof/>
            <w:webHidden/>
          </w:rPr>
          <w:fldChar w:fldCharType="separate"/>
        </w:r>
        <w:r w:rsidR="002A03D7">
          <w:rPr>
            <w:noProof/>
            <w:webHidden/>
          </w:rPr>
          <w:t>34</w:t>
        </w:r>
        <w:r w:rsidR="00BF6384">
          <w:rPr>
            <w:noProof/>
            <w:webHidden/>
          </w:rPr>
          <w:fldChar w:fldCharType="end"/>
        </w:r>
      </w:hyperlink>
    </w:p>
    <w:p w14:paraId="6D1B096B"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561" w:history="1">
        <w:r w:rsidR="00D809F4" w:rsidRPr="00011451">
          <w:rPr>
            <w:rStyle w:val="Hyperlink"/>
            <w:noProof/>
          </w:rPr>
          <w:t>National Level Threats</w:t>
        </w:r>
        <w:r w:rsidR="00D809F4">
          <w:rPr>
            <w:noProof/>
            <w:webHidden/>
          </w:rPr>
          <w:tab/>
        </w:r>
        <w:r w:rsidR="00BF6384">
          <w:rPr>
            <w:noProof/>
            <w:webHidden/>
          </w:rPr>
          <w:fldChar w:fldCharType="begin"/>
        </w:r>
        <w:r w:rsidR="00D809F4">
          <w:rPr>
            <w:noProof/>
            <w:webHidden/>
          </w:rPr>
          <w:instrText xml:space="preserve"> PAGEREF _Toc373852561 \h </w:instrText>
        </w:r>
        <w:r w:rsidR="00BF6384">
          <w:rPr>
            <w:noProof/>
            <w:webHidden/>
          </w:rPr>
        </w:r>
        <w:r w:rsidR="00BF6384">
          <w:rPr>
            <w:noProof/>
            <w:webHidden/>
          </w:rPr>
          <w:fldChar w:fldCharType="separate"/>
        </w:r>
        <w:r w:rsidR="002A03D7">
          <w:rPr>
            <w:noProof/>
            <w:webHidden/>
          </w:rPr>
          <w:t>34</w:t>
        </w:r>
        <w:r w:rsidR="00BF6384">
          <w:rPr>
            <w:noProof/>
            <w:webHidden/>
          </w:rPr>
          <w:fldChar w:fldCharType="end"/>
        </w:r>
      </w:hyperlink>
    </w:p>
    <w:p w14:paraId="41453B1E"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62" w:history="1">
        <w:r w:rsidR="00D809F4" w:rsidRPr="00011451">
          <w:rPr>
            <w:rStyle w:val="Hyperlink"/>
            <w:noProof/>
          </w:rPr>
          <w:t>Habitat and Land Use Change</w:t>
        </w:r>
        <w:r w:rsidR="00D809F4">
          <w:rPr>
            <w:noProof/>
            <w:webHidden/>
          </w:rPr>
          <w:tab/>
        </w:r>
        <w:r w:rsidR="00BF6384">
          <w:rPr>
            <w:noProof/>
            <w:webHidden/>
          </w:rPr>
          <w:fldChar w:fldCharType="begin"/>
        </w:r>
        <w:r w:rsidR="00D809F4">
          <w:rPr>
            <w:noProof/>
            <w:webHidden/>
          </w:rPr>
          <w:instrText xml:space="preserve"> PAGEREF _Toc373852562 \h </w:instrText>
        </w:r>
        <w:r w:rsidR="00BF6384">
          <w:rPr>
            <w:noProof/>
            <w:webHidden/>
          </w:rPr>
        </w:r>
        <w:r w:rsidR="00BF6384">
          <w:rPr>
            <w:noProof/>
            <w:webHidden/>
          </w:rPr>
          <w:fldChar w:fldCharType="separate"/>
        </w:r>
        <w:r w:rsidR="002A03D7">
          <w:rPr>
            <w:noProof/>
            <w:webHidden/>
          </w:rPr>
          <w:t>34</w:t>
        </w:r>
        <w:r w:rsidR="00BF6384">
          <w:rPr>
            <w:noProof/>
            <w:webHidden/>
          </w:rPr>
          <w:fldChar w:fldCharType="end"/>
        </w:r>
      </w:hyperlink>
    </w:p>
    <w:p w14:paraId="17F9C172"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63" w:history="1">
        <w:r w:rsidR="00D809F4" w:rsidRPr="00011451">
          <w:rPr>
            <w:rStyle w:val="Hyperlink"/>
            <w:noProof/>
          </w:rPr>
          <w:t>Overexploitation of Natural Resources</w:t>
        </w:r>
        <w:r w:rsidR="00D809F4">
          <w:rPr>
            <w:noProof/>
            <w:webHidden/>
          </w:rPr>
          <w:tab/>
        </w:r>
        <w:r w:rsidR="00BF6384">
          <w:rPr>
            <w:noProof/>
            <w:webHidden/>
          </w:rPr>
          <w:fldChar w:fldCharType="begin"/>
        </w:r>
        <w:r w:rsidR="00D809F4">
          <w:rPr>
            <w:noProof/>
            <w:webHidden/>
          </w:rPr>
          <w:instrText xml:space="preserve"> PAGEREF _Toc373852563 \h </w:instrText>
        </w:r>
        <w:r w:rsidR="00BF6384">
          <w:rPr>
            <w:noProof/>
            <w:webHidden/>
          </w:rPr>
        </w:r>
        <w:r w:rsidR="00BF6384">
          <w:rPr>
            <w:noProof/>
            <w:webHidden/>
          </w:rPr>
          <w:fldChar w:fldCharType="separate"/>
        </w:r>
        <w:r w:rsidR="002A03D7">
          <w:rPr>
            <w:noProof/>
            <w:webHidden/>
          </w:rPr>
          <w:t>35</w:t>
        </w:r>
        <w:r w:rsidR="00BF6384">
          <w:rPr>
            <w:noProof/>
            <w:webHidden/>
          </w:rPr>
          <w:fldChar w:fldCharType="end"/>
        </w:r>
      </w:hyperlink>
    </w:p>
    <w:p w14:paraId="637EFA32"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64" w:history="1">
        <w:r w:rsidR="00D809F4" w:rsidRPr="00011451">
          <w:rPr>
            <w:rStyle w:val="Hyperlink"/>
            <w:noProof/>
          </w:rPr>
          <w:t>Climate Change</w:t>
        </w:r>
        <w:r w:rsidR="00D809F4">
          <w:rPr>
            <w:noProof/>
            <w:webHidden/>
          </w:rPr>
          <w:tab/>
        </w:r>
        <w:r w:rsidR="00BF6384">
          <w:rPr>
            <w:noProof/>
            <w:webHidden/>
          </w:rPr>
          <w:fldChar w:fldCharType="begin"/>
        </w:r>
        <w:r w:rsidR="00D809F4">
          <w:rPr>
            <w:noProof/>
            <w:webHidden/>
          </w:rPr>
          <w:instrText xml:space="preserve"> PAGEREF _Toc373852564 \h </w:instrText>
        </w:r>
        <w:r w:rsidR="00BF6384">
          <w:rPr>
            <w:noProof/>
            <w:webHidden/>
          </w:rPr>
        </w:r>
        <w:r w:rsidR="00BF6384">
          <w:rPr>
            <w:noProof/>
            <w:webHidden/>
          </w:rPr>
          <w:fldChar w:fldCharType="separate"/>
        </w:r>
        <w:r w:rsidR="002A03D7">
          <w:rPr>
            <w:noProof/>
            <w:webHidden/>
          </w:rPr>
          <w:t>35</w:t>
        </w:r>
        <w:r w:rsidR="00BF6384">
          <w:rPr>
            <w:noProof/>
            <w:webHidden/>
          </w:rPr>
          <w:fldChar w:fldCharType="end"/>
        </w:r>
      </w:hyperlink>
    </w:p>
    <w:p w14:paraId="19512A75"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65" w:history="1">
        <w:r w:rsidR="00D809F4" w:rsidRPr="00011451">
          <w:rPr>
            <w:rStyle w:val="Hyperlink"/>
            <w:rFonts w:eastAsia="MS Mincho"/>
            <w:noProof/>
          </w:rPr>
          <w:t>Invasive Alien Species</w:t>
        </w:r>
        <w:r w:rsidR="00D809F4">
          <w:rPr>
            <w:noProof/>
            <w:webHidden/>
          </w:rPr>
          <w:tab/>
        </w:r>
        <w:r w:rsidR="00BF6384">
          <w:rPr>
            <w:noProof/>
            <w:webHidden/>
          </w:rPr>
          <w:fldChar w:fldCharType="begin"/>
        </w:r>
        <w:r w:rsidR="00D809F4">
          <w:rPr>
            <w:noProof/>
            <w:webHidden/>
          </w:rPr>
          <w:instrText xml:space="preserve"> PAGEREF _Toc373852565 \h </w:instrText>
        </w:r>
        <w:r w:rsidR="00BF6384">
          <w:rPr>
            <w:noProof/>
            <w:webHidden/>
          </w:rPr>
        </w:r>
        <w:r w:rsidR="00BF6384">
          <w:rPr>
            <w:noProof/>
            <w:webHidden/>
          </w:rPr>
          <w:fldChar w:fldCharType="separate"/>
        </w:r>
        <w:r w:rsidR="002A03D7">
          <w:rPr>
            <w:noProof/>
            <w:webHidden/>
          </w:rPr>
          <w:t>36</w:t>
        </w:r>
        <w:r w:rsidR="00BF6384">
          <w:rPr>
            <w:noProof/>
            <w:webHidden/>
          </w:rPr>
          <w:fldChar w:fldCharType="end"/>
        </w:r>
      </w:hyperlink>
    </w:p>
    <w:p w14:paraId="59D67942"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566" w:history="1">
        <w:r w:rsidR="00D809F4" w:rsidRPr="00011451">
          <w:rPr>
            <w:rStyle w:val="Hyperlink"/>
            <w:noProof/>
          </w:rPr>
          <w:t>Threats to the Greater Amboseli Landscape</w:t>
        </w:r>
        <w:r w:rsidR="00D809F4">
          <w:rPr>
            <w:noProof/>
            <w:webHidden/>
          </w:rPr>
          <w:tab/>
        </w:r>
        <w:r w:rsidR="00BF6384">
          <w:rPr>
            <w:noProof/>
            <w:webHidden/>
          </w:rPr>
          <w:fldChar w:fldCharType="begin"/>
        </w:r>
        <w:r w:rsidR="00D809F4">
          <w:rPr>
            <w:noProof/>
            <w:webHidden/>
          </w:rPr>
          <w:instrText xml:space="preserve"> PAGEREF _Toc373852566 \h </w:instrText>
        </w:r>
        <w:r w:rsidR="00BF6384">
          <w:rPr>
            <w:noProof/>
            <w:webHidden/>
          </w:rPr>
        </w:r>
        <w:r w:rsidR="00BF6384">
          <w:rPr>
            <w:noProof/>
            <w:webHidden/>
          </w:rPr>
          <w:fldChar w:fldCharType="separate"/>
        </w:r>
        <w:r w:rsidR="002A03D7">
          <w:rPr>
            <w:noProof/>
            <w:webHidden/>
          </w:rPr>
          <w:t>36</w:t>
        </w:r>
        <w:r w:rsidR="00BF6384">
          <w:rPr>
            <w:noProof/>
            <w:webHidden/>
          </w:rPr>
          <w:fldChar w:fldCharType="end"/>
        </w:r>
      </w:hyperlink>
    </w:p>
    <w:p w14:paraId="13F6C002"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67" w:history="1">
        <w:r w:rsidR="00D809F4" w:rsidRPr="00011451">
          <w:rPr>
            <w:rStyle w:val="Hyperlink"/>
            <w:noProof/>
          </w:rPr>
          <w:t>Land subdivision</w:t>
        </w:r>
        <w:r w:rsidR="00D809F4">
          <w:rPr>
            <w:noProof/>
            <w:webHidden/>
          </w:rPr>
          <w:tab/>
        </w:r>
        <w:r w:rsidR="00BF6384">
          <w:rPr>
            <w:noProof/>
            <w:webHidden/>
          </w:rPr>
          <w:fldChar w:fldCharType="begin"/>
        </w:r>
        <w:r w:rsidR="00D809F4">
          <w:rPr>
            <w:noProof/>
            <w:webHidden/>
          </w:rPr>
          <w:instrText xml:space="preserve"> PAGEREF _Toc373852567 \h </w:instrText>
        </w:r>
        <w:r w:rsidR="00BF6384">
          <w:rPr>
            <w:noProof/>
            <w:webHidden/>
          </w:rPr>
        </w:r>
        <w:r w:rsidR="00BF6384">
          <w:rPr>
            <w:noProof/>
            <w:webHidden/>
          </w:rPr>
          <w:fldChar w:fldCharType="separate"/>
        </w:r>
        <w:r w:rsidR="002A03D7">
          <w:rPr>
            <w:noProof/>
            <w:webHidden/>
          </w:rPr>
          <w:t>36</w:t>
        </w:r>
        <w:r w:rsidR="00BF6384">
          <w:rPr>
            <w:noProof/>
            <w:webHidden/>
          </w:rPr>
          <w:fldChar w:fldCharType="end"/>
        </w:r>
      </w:hyperlink>
    </w:p>
    <w:p w14:paraId="7C30B6D5"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68" w:history="1">
        <w:r w:rsidR="00D809F4" w:rsidRPr="00011451">
          <w:rPr>
            <w:rStyle w:val="Hyperlink"/>
            <w:noProof/>
          </w:rPr>
          <w:t>Farming</w:t>
        </w:r>
        <w:r w:rsidR="00D809F4">
          <w:rPr>
            <w:noProof/>
            <w:webHidden/>
          </w:rPr>
          <w:tab/>
        </w:r>
        <w:r w:rsidR="00BF6384">
          <w:rPr>
            <w:noProof/>
            <w:webHidden/>
          </w:rPr>
          <w:fldChar w:fldCharType="begin"/>
        </w:r>
        <w:r w:rsidR="00D809F4">
          <w:rPr>
            <w:noProof/>
            <w:webHidden/>
          </w:rPr>
          <w:instrText xml:space="preserve"> PAGEREF _Toc373852568 \h </w:instrText>
        </w:r>
        <w:r w:rsidR="00BF6384">
          <w:rPr>
            <w:noProof/>
            <w:webHidden/>
          </w:rPr>
        </w:r>
        <w:r w:rsidR="00BF6384">
          <w:rPr>
            <w:noProof/>
            <w:webHidden/>
          </w:rPr>
          <w:fldChar w:fldCharType="separate"/>
        </w:r>
        <w:r w:rsidR="002A03D7">
          <w:rPr>
            <w:noProof/>
            <w:webHidden/>
          </w:rPr>
          <w:t>37</w:t>
        </w:r>
        <w:r w:rsidR="00BF6384">
          <w:rPr>
            <w:noProof/>
            <w:webHidden/>
          </w:rPr>
          <w:fldChar w:fldCharType="end"/>
        </w:r>
      </w:hyperlink>
    </w:p>
    <w:p w14:paraId="73E30CBA"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69" w:history="1">
        <w:r w:rsidR="00D809F4" w:rsidRPr="00011451">
          <w:rPr>
            <w:rStyle w:val="Hyperlink"/>
            <w:noProof/>
          </w:rPr>
          <w:t>Human settlement</w:t>
        </w:r>
        <w:r w:rsidR="00D809F4">
          <w:rPr>
            <w:noProof/>
            <w:webHidden/>
          </w:rPr>
          <w:tab/>
        </w:r>
        <w:r w:rsidR="00BF6384">
          <w:rPr>
            <w:noProof/>
            <w:webHidden/>
          </w:rPr>
          <w:fldChar w:fldCharType="begin"/>
        </w:r>
        <w:r w:rsidR="00D809F4">
          <w:rPr>
            <w:noProof/>
            <w:webHidden/>
          </w:rPr>
          <w:instrText xml:space="preserve"> PAGEREF _Toc373852569 \h </w:instrText>
        </w:r>
        <w:r w:rsidR="00BF6384">
          <w:rPr>
            <w:noProof/>
            <w:webHidden/>
          </w:rPr>
        </w:r>
        <w:r w:rsidR="00BF6384">
          <w:rPr>
            <w:noProof/>
            <w:webHidden/>
          </w:rPr>
          <w:fldChar w:fldCharType="separate"/>
        </w:r>
        <w:r w:rsidR="002A03D7">
          <w:rPr>
            <w:noProof/>
            <w:webHidden/>
          </w:rPr>
          <w:t>38</w:t>
        </w:r>
        <w:r w:rsidR="00BF6384">
          <w:rPr>
            <w:noProof/>
            <w:webHidden/>
          </w:rPr>
          <w:fldChar w:fldCharType="end"/>
        </w:r>
      </w:hyperlink>
    </w:p>
    <w:p w14:paraId="686C2571"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70" w:history="1">
        <w:r w:rsidR="00D809F4" w:rsidRPr="00011451">
          <w:rPr>
            <w:rStyle w:val="Hyperlink"/>
            <w:noProof/>
          </w:rPr>
          <w:t>Overstocking and Overgrazing</w:t>
        </w:r>
        <w:r w:rsidR="00D809F4">
          <w:rPr>
            <w:noProof/>
            <w:webHidden/>
          </w:rPr>
          <w:tab/>
        </w:r>
        <w:r w:rsidR="00BF6384">
          <w:rPr>
            <w:noProof/>
            <w:webHidden/>
          </w:rPr>
          <w:fldChar w:fldCharType="begin"/>
        </w:r>
        <w:r w:rsidR="00D809F4">
          <w:rPr>
            <w:noProof/>
            <w:webHidden/>
          </w:rPr>
          <w:instrText xml:space="preserve"> PAGEREF _Toc373852570 \h </w:instrText>
        </w:r>
        <w:r w:rsidR="00BF6384">
          <w:rPr>
            <w:noProof/>
            <w:webHidden/>
          </w:rPr>
        </w:r>
        <w:r w:rsidR="00BF6384">
          <w:rPr>
            <w:noProof/>
            <w:webHidden/>
          </w:rPr>
          <w:fldChar w:fldCharType="separate"/>
        </w:r>
        <w:r w:rsidR="002A03D7">
          <w:rPr>
            <w:noProof/>
            <w:webHidden/>
          </w:rPr>
          <w:t>38</w:t>
        </w:r>
        <w:r w:rsidR="00BF6384">
          <w:rPr>
            <w:noProof/>
            <w:webHidden/>
          </w:rPr>
          <w:fldChar w:fldCharType="end"/>
        </w:r>
      </w:hyperlink>
    </w:p>
    <w:p w14:paraId="17E55338"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71" w:history="1">
        <w:r w:rsidR="00D809F4" w:rsidRPr="00011451">
          <w:rPr>
            <w:rStyle w:val="Hyperlink"/>
            <w:noProof/>
          </w:rPr>
          <w:t>Unplanned Tourism development</w:t>
        </w:r>
        <w:r w:rsidR="00D809F4">
          <w:rPr>
            <w:noProof/>
            <w:webHidden/>
          </w:rPr>
          <w:tab/>
        </w:r>
        <w:r w:rsidR="00BF6384">
          <w:rPr>
            <w:noProof/>
            <w:webHidden/>
          </w:rPr>
          <w:fldChar w:fldCharType="begin"/>
        </w:r>
        <w:r w:rsidR="00D809F4">
          <w:rPr>
            <w:noProof/>
            <w:webHidden/>
          </w:rPr>
          <w:instrText xml:space="preserve"> PAGEREF _Toc373852571 \h </w:instrText>
        </w:r>
        <w:r w:rsidR="00BF6384">
          <w:rPr>
            <w:noProof/>
            <w:webHidden/>
          </w:rPr>
        </w:r>
        <w:r w:rsidR="00BF6384">
          <w:rPr>
            <w:noProof/>
            <w:webHidden/>
          </w:rPr>
          <w:fldChar w:fldCharType="separate"/>
        </w:r>
        <w:r w:rsidR="002A03D7">
          <w:rPr>
            <w:noProof/>
            <w:webHidden/>
          </w:rPr>
          <w:t>38</w:t>
        </w:r>
        <w:r w:rsidR="00BF6384">
          <w:rPr>
            <w:noProof/>
            <w:webHidden/>
          </w:rPr>
          <w:fldChar w:fldCharType="end"/>
        </w:r>
      </w:hyperlink>
    </w:p>
    <w:p w14:paraId="53B645C9"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72" w:history="1">
        <w:r w:rsidR="00D809F4" w:rsidRPr="00011451">
          <w:rPr>
            <w:rStyle w:val="Hyperlink"/>
            <w:noProof/>
          </w:rPr>
          <w:t>Inadequate Stakeholder Coordination</w:t>
        </w:r>
        <w:r w:rsidR="00D809F4">
          <w:rPr>
            <w:noProof/>
            <w:webHidden/>
          </w:rPr>
          <w:tab/>
        </w:r>
        <w:r w:rsidR="00BF6384">
          <w:rPr>
            <w:noProof/>
            <w:webHidden/>
          </w:rPr>
          <w:fldChar w:fldCharType="begin"/>
        </w:r>
        <w:r w:rsidR="00D809F4">
          <w:rPr>
            <w:noProof/>
            <w:webHidden/>
          </w:rPr>
          <w:instrText xml:space="preserve"> PAGEREF _Toc373852572 \h </w:instrText>
        </w:r>
        <w:r w:rsidR="00BF6384">
          <w:rPr>
            <w:noProof/>
            <w:webHidden/>
          </w:rPr>
        </w:r>
        <w:r w:rsidR="00BF6384">
          <w:rPr>
            <w:noProof/>
            <w:webHidden/>
          </w:rPr>
          <w:fldChar w:fldCharType="separate"/>
        </w:r>
        <w:r w:rsidR="002A03D7">
          <w:rPr>
            <w:noProof/>
            <w:webHidden/>
          </w:rPr>
          <w:t>39</w:t>
        </w:r>
        <w:r w:rsidR="00BF6384">
          <w:rPr>
            <w:noProof/>
            <w:webHidden/>
          </w:rPr>
          <w:fldChar w:fldCharType="end"/>
        </w:r>
      </w:hyperlink>
    </w:p>
    <w:p w14:paraId="12A023F0"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573" w:history="1">
        <w:r w:rsidR="00D809F4" w:rsidRPr="00011451">
          <w:rPr>
            <w:rStyle w:val="Hyperlink"/>
            <w:noProof/>
          </w:rPr>
          <w:t>Long-term Solution and Barriers to the Solution</w:t>
        </w:r>
        <w:r w:rsidR="00D809F4">
          <w:rPr>
            <w:noProof/>
            <w:webHidden/>
          </w:rPr>
          <w:tab/>
        </w:r>
        <w:r w:rsidR="00BF6384">
          <w:rPr>
            <w:noProof/>
            <w:webHidden/>
          </w:rPr>
          <w:fldChar w:fldCharType="begin"/>
        </w:r>
        <w:r w:rsidR="00D809F4">
          <w:rPr>
            <w:noProof/>
            <w:webHidden/>
          </w:rPr>
          <w:instrText xml:space="preserve"> PAGEREF _Toc373852573 \h </w:instrText>
        </w:r>
        <w:r w:rsidR="00BF6384">
          <w:rPr>
            <w:noProof/>
            <w:webHidden/>
          </w:rPr>
        </w:r>
        <w:r w:rsidR="00BF6384">
          <w:rPr>
            <w:noProof/>
            <w:webHidden/>
          </w:rPr>
          <w:fldChar w:fldCharType="separate"/>
        </w:r>
        <w:r w:rsidR="002A03D7">
          <w:rPr>
            <w:noProof/>
            <w:webHidden/>
          </w:rPr>
          <w:t>39</w:t>
        </w:r>
        <w:r w:rsidR="00BF6384">
          <w:rPr>
            <w:noProof/>
            <w:webHidden/>
          </w:rPr>
          <w:fldChar w:fldCharType="end"/>
        </w:r>
      </w:hyperlink>
    </w:p>
    <w:p w14:paraId="248F6197"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74" w:history="1">
        <w:r w:rsidR="00D809F4" w:rsidRPr="00011451">
          <w:rPr>
            <w:rStyle w:val="Hyperlink"/>
            <w:rFonts w:eastAsia="MS Mincho"/>
            <w:noProof/>
          </w:rPr>
          <w:t>Long Term Solution</w:t>
        </w:r>
        <w:r w:rsidR="00D809F4">
          <w:rPr>
            <w:noProof/>
            <w:webHidden/>
          </w:rPr>
          <w:tab/>
        </w:r>
        <w:r w:rsidR="00BF6384">
          <w:rPr>
            <w:noProof/>
            <w:webHidden/>
          </w:rPr>
          <w:fldChar w:fldCharType="begin"/>
        </w:r>
        <w:r w:rsidR="00D809F4">
          <w:rPr>
            <w:noProof/>
            <w:webHidden/>
          </w:rPr>
          <w:instrText xml:space="preserve"> PAGEREF _Toc373852574 \h </w:instrText>
        </w:r>
        <w:r w:rsidR="00BF6384">
          <w:rPr>
            <w:noProof/>
            <w:webHidden/>
          </w:rPr>
        </w:r>
        <w:r w:rsidR="00BF6384">
          <w:rPr>
            <w:noProof/>
            <w:webHidden/>
          </w:rPr>
          <w:fldChar w:fldCharType="separate"/>
        </w:r>
        <w:r w:rsidR="002A03D7">
          <w:rPr>
            <w:noProof/>
            <w:webHidden/>
          </w:rPr>
          <w:t>39</w:t>
        </w:r>
        <w:r w:rsidR="00BF6384">
          <w:rPr>
            <w:noProof/>
            <w:webHidden/>
          </w:rPr>
          <w:fldChar w:fldCharType="end"/>
        </w:r>
      </w:hyperlink>
    </w:p>
    <w:p w14:paraId="2B9FA890"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75" w:history="1">
        <w:r w:rsidR="00D809F4" w:rsidRPr="00011451">
          <w:rPr>
            <w:rStyle w:val="Hyperlink"/>
            <w:noProof/>
          </w:rPr>
          <w:t>Barriers to the Solution</w:t>
        </w:r>
        <w:r w:rsidR="00D809F4">
          <w:rPr>
            <w:noProof/>
            <w:webHidden/>
          </w:rPr>
          <w:tab/>
        </w:r>
        <w:r w:rsidR="00BF6384">
          <w:rPr>
            <w:noProof/>
            <w:webHidden/>
          </w:rPr>
          <w:fldChar w:fldCharType="begin"/>
        </w:r>
        <w:r w:rsidR="00D809F4">
          <w:rPr>
            <w:noProof/>
            <w:webHidden/>
          </w:rPr>
          <w:instrText xml:space="preserve"> PAGEREF _Toc373852575 \h </w:instrText>
        </w:r>
        <w:r w:rsidR="00BF6384">
          <w:rPr>
            <w:noProof/>
            <w:webHidden/>
          </w:rPr>
        </w:r>
        <w:r w:rsidR="00BF6384">
          <w:rPr>
            <w:noProof/>
            <w:webHidden/>
          </w:rPr>
          <w:fldChar w:fldCharType="separate"/>
        </w:r>
        <w:r w:rsidR="002A03D7">
          <w:rPr>
            <w:noProof/>
            <w:webHidden/>
          </w:rPr>
          <w:t>40</w:t>
        </w:r>
        <w:r w:rsidR="00BF6384">
          <w:rPr>
            <w:noProof/>
            <w:webHidden/>
          </w:rPr>
          <w:fldChar w:fldCharType="end"/>
        </w:r>
      </w:hyperlink>
    </w:p>
    <w:p w14:paraId="27125376"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576" w:history="1">
        <w:r w:rsidR="00D809F4" w:rsidRPr="00011451">
          <w:rPr>
            <w:rStyle w:val="Hyperlink"/>
            <w:noProof/>
          </w:rPr>
          <w:t>Baseline Course of Action</w:t>
        </w:r>
        <w:r w:rsidR="00D809F4">
          <w:rPr>
            <w:noProof/>
            <w:webHidden/>
          </w:rPr>
          <w:tab/>
        </w:r>
        <w:r w:rsidR="00BF6384">
          <w:rPr>
            <w:noProof/>
            <w:webHidden/>
          </w:rPr>
          <w:fldChar w:fldCharType="begin"/>
        </w:r>
        <w:r w:rsidR="00D809F4">
          <w:rPr>
            <w:noProof/>
            <w:webHidden/>
          </w:rPr>
          <w:instrText xml:space="preserve"> PAGEREF _Toc373852576 \h </w:instrText>
        </w:r>
        <w:r w:rsidR="00BF6384">
          <w:rPr>
            <w:noProof/>
            <w:webHidden/>
          </w:rPr>
        </w:r>
        <w:r w:rsidR="00BF6384">
          <w:rPr>
            <w:noProof/>
            <w:webHidden/>
          </w:rPr>
          <w:fldChar w:fldCharType="separate"/>
        </w:r>
        <w:r w:rsidR="002A03D7">
          <w:rPr>
            <w:noProof/>
            <w:webHidden/>
          </w:rPr>
          <w:t>42</w:t>
        </w:r>
        <w:r w:rsidR="00BF6384">
          <w:rPr>
            <w:noProof/>
            <w:webHidden/>
          </w:rPr>
          <w:fldChar w:fldCharType="end"/>
        </w:r>
      </w:hyperlink>
    </w:p>
    <w:p w14:paraId="0518A3B9"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77" w:history="1">
        <w:r w:rsidR="00D809F4" w:rsidRPr="00011451">
          <w:rPr>
            <w:rStyle w:val="Hyperlink"/>
            <w:noProof/>
          </w:rPr>
          <w:t>Stakeholder Analysis</w:t>
        </w:r>
        <w:r w:rsidR="00D809F4">
          <w:rPr>
            <w:noProof/>
            <w:webHidden/>
          </w:rPr>
          <w:tab/>
        </w:r>
        <w:r w:rsidR="00BF6384">
          <w:rPr>
            <w:noProof/>
            <w:webHidden/>
          </w:rPr>
          <w:fldChar w:fldCharType="begin"/>
        </w:r>
        <w:r w:rsidR="00D809F4">
          <w:rPr>
            <w:noProof/>
            <w:webHidden/>
          </w:rPr>
          <w:instrText xml:space="preserve"> PAGEREF _Toc373852577 \h </w:instrText>
        </w:r>
        <w:r w:rsidR="00BF6384">
          <w:rPr>
            <w:noProof/>
            <w:webHidden/>
          </w:rPr>
        </w:r>
        <w:r w:rsidR="00BF6384">
          <w:rPr>
            <w:noProof/>
            <w:webHidden/>
          </w:rPr>
          <w:fldChar w:fldCharType="separate"/>
        </w:r>
        <w:r w:rsidR="002A03D7">
          <w:rPr>
            <w:noProof/>
            <w:webHidden/>
          </w:rPr>
          <w:t>43</w:t>
        </w:r>
        <w:r w:rsidR="00BF6384">
          <w:rPr>
            <w:noProof/>
            <w:webHidden/>
          </w:rPr>
          <w:fldChar w:fldCharType="end"/>
        </w:r>
      </w:hyperlink>
    </w:p>
    <w:p w14:paraId="1D4D991F" w14:textId="77777777" w:rsidR="00D809F4" w:rsidRDefault="00EB3936">
      <w:pPr>
        <w:pStyle w:val="TOC1"/>
        <w:tabs>
          <w:tab w:val="right" w:leader="dot" w:pos="9017"/>
        </w:tabs>
        <w:rPr>
          <w:rFonts w:asciiTheme="minorHAnsi" w:eastAsiaTheme="minorEastAsia" w:hAnsiTheme="minorHAnsi" w:cstheme="minorBidi"/>
          <w:b w:val="0"/>
          <w:noProof/>
          <w:sz w:val="22"/>
          <w:szCs w:val="22"/>
          <w:lang w:eastAsia="en-GB"/>
        </w:rPr>
      </w:pPr>
      <w:hyperlink w:anchor="_Toc373852578" w:history="1">
        <w:r w:rsidR="00D809F4" w:rsidRPr="00011451">
          <w:rPr>
            <w:rStyle w:val="Hyperlink"/>
            <w:noProof/>
          </w:rPr>
          <w:t>PART II: Project Strategy</w:t>
        </w:r>
        <w:r w:rsidR="00D809F4">
          <w:rPr>
            <w:noProof/>
            <w:webHidden/>
          </w:rPr>
          <w:tab/>
        </w:r>
        <w:r w:rsidR="00BF6384">
          <w:rPr>
            <w:noProof/>
            <w:webHidden/>
          </w:rPr>
          <w:fldChar w:fldCharType="begin"/>
        </w:r>
        <w:r w:rsidR="00D809F4">
          <w:rPr>
            <w:noProof/>
            <w:webHidden/>
          </w:rPr>
          <w:instrText xml:space="preserve"> PAGEREF _Toc373852578 \h </w:instrText>
        </w:r>
        <w:r w:rsidR="00BF6384">
          <w:rPr>
            <w:noProof/>
            <w:webHidden/>
          </w:rPr>
        </w:r>
        <w:r w:rsidR="00BF6384">
          <w:rPr>
            <w:noProof/>
            <w:webHidden/>
          </w:rPr>
          <w:fldChar w:fldCharType="separate"/>
        </w:r>
        <w:r w:rsidR="002A03D7">
          <w:rPr>
            <w:noProof/>
            <w:webHidden/>
          </w:rPr>
          <w:t>45</w:t>
        </w:r>
        <w:r w:rsidR="00BF6384">
          <w:rPr>
            <w:noProof/>
            <w:webHidden/>
          </w:rPr>
          <w:fldChar w:fldCharType="end"/>
        </w:r>
      </w:hyperlink>
    </w:p>
    <w:p w14:paraId="44F7F47B"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579" w:history="1">
        <w:r w:rsidR="00D809F4" w:rsidRPr="00011451">
          <w:rPr>
            <w:rStyle w:val="Hyperlink"/>
            <w:noProof/>
          </w:rPr>
          <w:t>Project Rationale</w:t>
        </w:r>
        <w:r w:rsidR="00D809F4">
          <w:rPr>
            <w:noProof/>
            <w:webHidden/>
          </w:rPr>
          <w:tab/>
        </w:r>
        <w:r w:rsidR="00BF6384">
          <w:rPr>
            <w:noProof/>
            <w:webHidden/>
          </w:rPr>
          <w:fldChar w:fldCharType="begin"/>
        </w:r>
        <w:r w:rsidR="00D809F4">
          <w:rPr>
            <w:noProof/>
            <w:webHidden/>
          </w:rPr>
          <w:instrText xml:space="preserve"> PAGEREF _Toc373852579 \h </w:instrText>
        </w:r>
        <w:r w:rsidR="00BF6384">
          <w:rPr>
            <w:noProof/>
            <w:webHidden/>
          </w:rPr>
        </w:r>
        <w:r w:rsidR="00BF6384">
          <w:rPr>
            <w:noProof/>
            <w:webHidden/>
          </w:rPr>
          <w:fldChar w:fldCharType="separate"/>
        </w:r>
        <w:r w:rsidR="002A03D7">
          <w:rPr>
            <w:noProof/>
            <w:webHidden/>
          </w:rPr>
          <w:t>45</w:t>
        </w:r>
        <w:r w:rsidR="00BF6384">
          <w:rPr>
            <w:noProof/>
            <w:webHidden/>
          </w:rPr>
          <w:fldChar w:fldCharType="end"/>
        </w:r>
      </w:hyperlink>
    </w:p>
    <w:p w14:paraId="776AF1B1"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580" w:history="1">
        <w:r w:rsidR="00D809F4" w:rsidRPr="00011451">
          <w:rPr>
            <w:rStyle w:val="Hyperlink"/>
            <w:noProof/>
          </w:rPr>
          <w:t>Project Goal, Objective, Outcomes and Outputs/Activities</w:t>
        </w:r>
        <w:r w:rsidR="00D809F4">
          <w:rPr>
            <w:noProof/>
            <w:webHidden/>
          </w:rPr>
          <w:tab/>
        </w:r>
        <w:r w:rsidR="00BF6384">
          <w:rPr>
            <w:noProof/>
            <w:webHidden/>
          </w:rPr>
          <w:fldChar w:fldCharType="begin"/>
        </w:r>
        <w:r w:rsidR="00D809F4">
          <w:rPr>
            <w:noProof/>
            <w:webHidden/>
          </w:rPr>
          <w:instrText xml:space="preserve"> PAGEREF _Toc373852580 \h </w:instrText>
        </w:r>
        <w:r w:rsidR="00BF6384">
          <w:rPr>
            <w:noProof/>
            <w:webHidden/>
          </w:rPr>
        </w:r>
        <w:r w:rsidR="00BF6384">
          <w:rPr>
            <w:noProof/>
            <w:webHidden/>
          </w:rPr>
          <w:fldChar w:fldCharType="separate"/>
        </w:r>
        <w:r w:rsidR="002A03D7">
          <w:rPr>
            <w:noProof/>
            <w:webHidden/>
          </w:rPr>
          <w:t>47</w:t>
        </w:r>
        <w:r w:rsidR="00BF6384">
          <w:rPr>
            <w:noProof/>
            <w:webHidden/>
          </w:rPr>
          <w:fldChar w:fldCharType="end"/>
        </w:r>
      </w:hyperlink>
    </w:p>
    <w:p w14:paraId="5CC6F96D"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581" w:history="1">
        <w:r w:rsidR="00D809F4" w:rsidRPr="00011451">
          <w:rPr>
            <w:rStyle w:val="Hyperlink"/>
            <w:noProof/>
          </w:rPr>
          <w:t>Project Indicators</w:t>
        </w:r>
        <w:r w:rsidR="00D809F4">
          <w:rPr>
            <w:noProof/>
            <w:webHidden/>
          </w:rPr>
          <w:tab/>
        </w:r>
        <w:r w:rsidR="00BF6384">
          <w:rPr>
            <w:noProof/>
            <w:webHidden/>
          </w:rPr>
          <w:fldChar w:fldCharType="begin"/>
        </w:r>
        <w:r w:rsidR="00D809F4">
          <w:rPr>
            <w:noProof/>
            <w:webHidden/>
          </w:rPr>
          <w:instrText xml:space="preserve"> PAGEREF _Toc373852581 \h </w:instrText>
        </w:r>
        <w:r w:rsidR="00BF6384">
          <w:rPr>
            <w:noProof/>
            <w:webHidden/>
          </w:rPr>
        </w:r>
        <w:r w:rsidR="00BF6384">
          <w:rPr>
            <w:noProof/>
            <w:webHidden/>
          </w:rPr>
          <w:fldChar w:fldCharType="separate"/>
        </w:r>
        <w:r w:rsidR="002A03D7">
          <w:rPr>
            <w:noProof/>
            <w:webHidden/>
          </w:rPr>
          <w:t>55</w:t>
        </w:r>
        <w:r w:rsidR="00BF6384">
          <w:rPr>
            <w:noProof/>
            <w:webHidden/>
          </w:rPr>
          <w:fldChar w:fldCharType="end"/>
        </w:r>
      </w:hyperlink>
    </w:p>
    <w:p w14:paraId="585BBA9D"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582" w:history="1">
        <w:r w:rsidR="00D809F4" w:rsidRPr="00011451">
          <w:rPr>
            <w:rStyle w:val="Hyperlink"/>
            <w:noProof/>
          </w:rPr>
          <w:t>Risks and Assumptions</w:t>
        </w:r>
        <w:r w:rsidR="00D809F4">
          <w:rPr>
            <w:noProof/>
            <w:webHidden/>
          </w:rPr>
          <w:tab/>
        </w:r>
        <w:r w:rsidR="00BF6384">
          <w:rPr>
            <w:noProof/>
            <w:webHidden/>
          </w:rPr>
          <w:fldChar w:fldCharType="begin"/>
        </w:r>
        <w:r w:rsidR="00D809F4">
          <w:rPr>
            <w:noProof/>
            <w:webHidden/>
          </w:rPr>
          <w:instrText xml:space="preserve"> PAGEREF _Toc373852582 \h </w:instrText>
        </w:r>
        <w:r w:rsidR="00BF6384">
          <w:rPr>
            <w:noProof/>
            <w:webHidden/>
          </w:rPr>
        </w:r>
        <w:r w:rsidR="00BF6384">
          <w:rPr>
            <w:noProof/>
            <w:webHidden/>
          </w:rPr>
          <w:fldChar w:fldCharType="separate"/>
        </w:r>
        <w:r w:rsidR="002A03D7">
          <w:rPr>
            <w:noProof/>
            <w:webHidden/>
          </w:rPr>
          <w:t>57</w:t>
        </w:r>
        <w:r w:rsidR="00BF6384">
          <w:rPr>
            <w:noProof/>
            <w:webHidden/>
          </w:rPr>
          <w:fldChar w:fldCharType="end"/>
        </w:r>
      </w:hyperlink>
    </w:p>
    <w:p w14:paraId="52130814"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583" w:history="1">
        <w:r w:rsidR="00D809F4" w:rsidRPr="00011451">
          <w:rPr>
            <w:rStyle w:val="Hyperlink"/>
            <w:noProof/>
          </w:rPr>
          <w:t>Incremental reasoning and expected global, national and local benefits</w:t>
        </w:r>
        <w:r w:rsidR="00D809F4">
          <w:rPr>
            <w:noProof/>
            <w:webHidden/>
          </w:rPr>
          <w:tab/>
        </w:r>
        <w:r w:rsidR="00BF6384">
          <w:rPr>
            <w:noProof/>
            <w:webHidden/>
          </w:rPr>
          <w:fldChar w:fldCharType="begin"/>
        </w:r>
        <w:r w:rsidR="00D809F4">
          <w:rPr>
            <w:noProof/>
            <w:webHidden/>
          </w:rPr>
          <w:instrText xml:space="preserve"> PAGEREF _Toc373852583 \h </w:instrText>
        </w:r>
        <w:r w:rsidR="00BF6384">
          <w:rPr>
            <w:noProof/>
            <w:webHidden/>
          </w:rPr>
        </w:r>
        <w:r w:rsidR="00BF6384">
          <w:rPr>
            <w:noProof/>
            <w:webHidden/>
          </w:rPr>
          <w:fldChar w:fldCharType="separate"/>
        </w:r>
        <w:r w:rsidR="002A03D7">
          <w:rPr>
            <w:noProof/>
            <w:webHidden/>
          </w:rPr>
          <w:t>62</w:t>
        </w:r>
        <w:r w:rsidR="00BF6384">
          <w:rPr>
            <w:noProof/>
            <w:webHidden/>
          </w:rPr>
          <w:fldChar w:fldCharType="end"/>
        </w:r>
      </w:hyperlink>
    </w:p>
    <w:p w14:paraId="3F29C873"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84" w:history="1">
        <w:r w:rsidR="00D809F4" w:rsidRPr="00011451">
          <w:rPr>
            <w:rStyle w:val="Hyperlink"/>
            <w:noProof/>
          </w:rPr>
          <w:t>Rationale and Summary of GEF Alternative</w:t>
        </w:r>
        <w:r w:rsidR="00D809F4">
          <w:rPr>
            <w:noProof/>
            <w:webHidden/>
          </w:rPr>
          <w:tab/>
        </w:r>
        <w:r w:rsidR="00BF6384">
          <w:rPr>
            <w:noProof/>
            <w:webHidden/>
          </w:rPr>
          <w:fldChar w:fldCharType="begin"/>
        </w:r>
        <w:r w:rsidR="00D809F4">
          <w:rPr>
            <w:noProof/>
            <w:webHidden/>
          </w:rPr>
          <w:instrText xml:space="preserve"> PAGEREF _Toc373852584 \h </w:instrText>
        </w:r>
        <w:r w:rsidR="00BF6384">
          <w:rPr>
            <w:noProof/>
            <w:webHidden/>
          </w:rPr>
        </w:r>
        <w:r w:rsidR="00BF6384">
          <w:rPr>
            <w:noProof/>
            <w:webHidden/>
          </w:rPr>
          <w:fldChar w:fldCharType="separate"/>
        </w:r>
        <w:r w:rsidR="002A03D7">
          <w:rPr>
            <w:noProof/>
            <w:webHidden/>
          </w:rPr>
          <w:t>63</w:t>
        </w:r>
        <w:r w:rsidR="00BF6384">
          <w:rPr>
            <w:noProof/>
            <w:webHidden/>
          </w:rPr>
          <w:fldChar w:fldCharType="end"/>
        </w:r>
      </w:hyperlink>
    </w:p>
    <w:p w14:paraId="40FBADCF"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85" w:history="1">
        <w:r w:rsidR="00D809F4" w:rsidRPr="00011451">
          <w:rPr>
            <w:rStyle w:val="Hyperlink"/>
            <w:noProof/>
          </w:rPr>
          <w:t>GEF Alternative</w:t>
        </w:r>
        <w:r w:rsidR="00D809F4">
          <w:rPr>
            <w:noProof/>
            <w:webHidden/>
          </w:rPr>
          <w:tab/>
        </w:r>
        <w:r w:rsidR="00BF6384">
          <w:rPr>
            <w:noProof/>
            <w:webHidden/>
          </w:rPr>
          <w:fldChar w:fldCharType="begin"/>
        </w:r>
        <w:r w:rsidR="00D809F4">
          <w:rPr>
            <w:noProof/>
            <w:webHidden/>
          </w:rPr>
          <w:instrText xml:space="preserve"> PAGEREF _Toc373852585 \h </w:instrText>
        </w:r>
        <w:r w:rsidR="00BF6384">
          <w:rPr>
            <w:noProof/>
            <w:webHidden/>
          </w:rPr>
        </w:r>
        <w:r w:rsidR="00BF6384">
          <w:rPr>
            <w:noProof/>
            <w:webHidden/>
          </w:rPr>
          <w:fldChar w:fldCharType="separate"/>
        </w:r>
        <w:r w:rsidR="002A03D7">
          <w:rPr>
            <w:noProof/>
            <w:webHidden/>
          </w:rPr>
          <w:t>64</w:t>
        </w:r>
        <w:r w:rsidR="00BF6384">
          <w:rPr>
            <w:noProof/>
            <w:webHidden/>
          </w:rPr>
          <w:fldChar w:fldCharType="end"/>
        </w:r>
      </w:hyperlink>
    </w:p>
    <w:p w14:paraId="1247A35C"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86" w:history="1">
        <w:r w:rsidR="00D809F4" w:rsidRPr="00011451">
          <w:rPr>
            <w:rStyle w:val="Hyperlink"/>
            <w:noProof/>
          </w:rPr>
          <w:t>Fit with the GEF Focal Area Strategy and Strategic Programme</w:t>
        </w:r>
        <w:r w:rsidR="00D809F4">
          <w:rPr>
            <w:noProof/>
            <w:webHidden/>
          </w:rPr>
          <w:tab/>
        </w:r>
        <w:r w:rsidR="00BF6384">
          <w:rPr>
            <w:noProof/>
            <w:webHidden/>
          </w:rPr>
          <w:fldChar w:fldCharType="begin"/>
        </w:r>
        <w:r w:rsidR="00D809F4">
          <w:rPr>
            <w:noProof/>
            <w:webHidden/>
          </w:rPr>
          <w:instrText xml:space="preserve"> PAGEREF _Toc373852586 \h </w:instrText>
        </w:r>
        <w:r w:rsidR="00BF6384">
          <w:rPr>
            <w:noProof/>
            <w:webHidden/>
          </w:rPr>
        </w:r>
        <w:r w:rsidR="00BF6384">
          <w:rPr>
            <w:noProof/>
            <w:webHidden/>
          </w:rPr>
          <w:fldChar w:fldCharType="separate"/>
        </w:r>
        <w:r w:rsidR="002A03D7">
          <w:rPr>
            <w:noProof/>
            <w:webHidden/>
          </w:rPr>
          <w:t>65</w:t>
        </w:r>
        <w:r w:rsidR="00BF6384">
          <w:rPr>
            <w:noProof/>
            <w:webHidden/>
          </w:rPr>
          <w:fldChar w:fldCharType="end"/>
        </w:r>
      </w:hyperlink>
    </w:p>
    <w:p w14:paraId="6152CCFF"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87" w:history="1">
        <w:r w:rsidR="00D809F4" w:rsidRPr="00011451">
          <w:rPr>
            <w:rStyle w:val="Hyperlink"/>
            <w:noProof/>
          </w:rPr>
          <w:t>Linkages to UNDP country programme</w:t>
        </w:r>
        <w:r w:rsidR="00D809F4">
          <w:rPr>
            <w:noProof/>
            <w:webHidden/>
          </w:rPr>
          <w:tab/>
        </w:r>
        <w:r w:rsidR="00BF6384">
          <w:rPr>
            <w:noProof/>
            <w:webHidden/>
          </w:rPr>
          <w:fldChar w:fldCharType="begin"/>
        </w:r>
        <w:r w:rsidR="00D809F4">
          <w:rPr>
            <w:noProof/>
            <w:webHidden/>
          </w:rPr>
          <w:instrText xml:space="preserve"> PAGEREF _Toc373852587 \h </w:instrText>
        </w:r>
        <w:r w:rsidR="00BF6384">
          <w:rPr>
            <w:noProof/>
            <w:webHidden/>
          </w:rPr>
        </w:r>
        <w:r w:rsidR="00BF6384">
          <w:rPr>
            <w:noProof/>
            <w:webHidden/>
          </w:rPr>
          <w:fldChar w:fldCharType="separate"/>
        </w:r>
        <w:r w:rsidR="002A03D7">
          <w:rPr>
            <w:noProof/>
            <w:webHidden/>
          </w:rPr>
          <w:t>66</w:t>
        </w:r>
        <w:r w:rsidR="00BF6384">
          <w:rPr>
            <w:noProof/>
            <w:webHidden/>
          </w:rPr>
          <w:fldChar w:fldCharType="end"/>
        </w:r>
      </w:hyperlink>
    </w:p>
    <w:p w14:paraId="408F44E7"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88" w:history="1">
        <w:r w:rsidR="00D809F4" w:rsidRPr="00011451">
          <w:rPr>
            <w:rStyle w:val="Hyperlink"/>
            <w:noProof/>
          </w:rPr>
          <w:t>Linkages with GEF financed projects</w:t>
        </w:r>
        <w:r w:rsidR="00D809F4">
          <w:rPr>
            <w:noProof/>
            <w:webHidden/>
          </w:rPr>
          <w:tab/>
        </w:r>
        <w:r w:rsidR="00BF6384">
          <w:rPr>
            <w:noProof/>
            <w:webHidden/>
          </w:rPr>
          <w:fldChar w:fldCharType="begin"/>
        </w:r>
        <w:r w:rsidR="00D809F4">
          <w:rPr>
            <w:noProof/>
            <w:webHidden/>
          </w:rPr>
          <w:instrText xml:space="preserve"> PAGEREF _Toc373852588 \h </w:instrText>
        </w:r>
        <w:r w:rsidR="00BF6384">
          <w:rPr>
            <w:noProof/>
            <w:webHidden/>
          </w:rPr>
        </w:r>
        <w:r w:rsidR="00BF6384">
          <w:rPr>
            <w:noProof/>
            <w:webHidden/>
          </w:rPr>
          <w:fldChar w:fldCharType="separate"/>
        </w:r>
        <w:r w:rsidR="002A03D7">
          <w:rPr>
            <w:noProof/>
            <w:webHidden/>
          </w:rPr>
          <w:t>69</w:t>
        </w:r>
        <w:r w:rsidR="00BF6384">
          <w:rPr>
            <w:noProof/>
            <w:webHidden/>
          </w:rPr>
          <w:fldChar w:fldCharType="end"/>
        </w:r>
      </w:hyperlink>
    </w:p>
    <w:p w14:paraId="53532BD5"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589" w:history="1">
        <w:r w:rsidR="00D809F4" w:rsidRPr="00011451">
          <w:rPr>
            <w:rStyle w:val="Hyperlink"/>
            <w:noProof/>
          </w:rPr>
          <w:t>Project consistency with national priorities/plans</w:t>
        </w:r>
        <w:r w:rsidR="00D809F4">
          <w:rPr>
            <w:noProof/>
            <w:webHidden/>
          </w:rPr>
          <w:tab/>
        </w:r>
        <w:r w:rsidR="00BF6384">
          <w:rPr>
            <w:noProof/>
            <w:webHidden/>
          </w:rPr>
          <w:fldChar w:fldCharType="begin"/>
        </w:r>
        <w:r w:rsidR="00D809F4">
          <w:rPr>
            <w:noProof/>
            <w:webHidden/>
          </w:rPr>
          <w:instrText xml:space="preserve"> PAGEREF _Toc373852589 \h </w:instrText>
        </w:r>
        <w:r w:rsidR="00BF6384">
          <w:rPr>
            <w:noProof/>
            <w:webHidden/>
          </w:rPr>
        </w:r>
        <w:r w:rsidR="00BF6384">
          <w:rPr>
            <w:noProof/>
            <w:webHidden/>
          </w:rPr>
          <w:fldChar w:fldCharType="separate"/>
        </w:r>
        <w:r w:rsidR="002A03D7">
          <w:rPr>
            <w:noProof/>
            <w:webHidden/>
          </w:rPr>
          <w:t>70</w:t>
        </w:r>
        <w:r w:rsidR="00BF6384">
          <w:rPr>
            <w:noProof/>
            <w:webHidden/>
          </w:rPr>
          <w:fldChar w:fldCharType="end"/>
        </w:r>
      </w:hyperlink>
    </w:p>
    <w:p w14:paraId="38C56305"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590" w:history="1">
        <w:r w:rsidR="00D809F4" w:rsidRPr="00011451">
          <w:rPr>
            <w:rStyle w:val="Hyperlink"/>
            <w:noProof/>
          </w:rPr>
          <w:t>Country Ownership, Eligibility and Drivenness</w:t>
        </w:r>
        <w:r w:rsidR="00D809F4">
          <w:rPr>
            <w:noProof/>
            <w:webHidden/>
          </w:rPr>
          <w:tab/>
        </w:r>
        <w:r w:rsidR="00BF6384">
          <w:rPr>
            <w:noProof/>
            <w:webHidden/>
          </w:rPr>
          <w:fldChar w:fldCharType="begin"/>
        </w:r>
        <w:r w:rsidR="00D809F4">
          <w:rPr>
            <w:noProof/>
            <w:webHidden/>
          </w:rPr>
          <w:instrText xml:space="preserve"> PAGEREF _Toc373852590 \h </w:instrText>
        </w:r>
        <w:r w:rsidR="00BF6384">
          <w:rPr>
            <w:noProof/>
            <w:webHidden/>
          </w:rPr>
        </w:r>
        <w:r w:rsidR="00BF6384">
          <w:rPr>
            <w:noProof/>
            <w:webHidden/>
          </w:rPr>
          <w:fldChar w:fldCharType="separate"/>
        </w:r>
        <w:r w:rsidR="002A03D7">
          <w:rPr>
            <w:noProof/>
            <w:webHidden/>
          </w:rPr>
          <w:t>70</w:t>
        </w:r>
        <w:r w:rsidR="00BF6384">
          <w:rPr>
            <w:noProof/>
            <w:webHidden/>
          </w:rPr>
          <w:fldChar w:fldCharType="end"/>
        </w:r>
      </w:hyperlink>
    </w:p>
    <w:p w14:paraId="07748C17"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591" w:history="1">
        <w:r w:rsidR="00D809F4" w:rsidRPr="00011451">
          <w:rPr>
            <w:rStyle w:val="Hyperlink"/>
            <w:noProof/>
          </w:rPr>
          <w:t>Cost-effectiveness</w:t>
        </w:r>
        <w:r w:rsidR="00D809F4">
          <w:rPr>
            <w:noProof/>
            <w:webHidden/>
          </w:rPr>
          <w:tab/>
        </w:r>
        <w:r w:rsidR="00BF6384">
          <w:rPr>
            <w:noProof/>
            <w:webHidden/>
          </w:rPr>
          <w:fldChar w:fldCharType="begin"/>
        </w:r>
        <w:r w:rsidR="00D809F4">
          <w:rPr>
            <w:noProof/>
            <w:webHidden/>
          </w:rPr>
          <w:instrText xml:space="preserve"> PAGEREF _Toc373852591 \h </w:instrText>
        </w:r>
        <w:r w:rsidR="00BF6384">
          <w:rPr>
            <w:noProof/>
            <w:webHidden/>
          </w:rPr>
        </w:r>
        <w:r w:rsidR="00BF6384">
          <w:rPr>
            <w:noProof/>
            <w:webHidden/>
          </w:rPr>
          <w:fldChar w:fldCharType="separate"/>
        </w:r>
        <w:r w:rsidR="002A03D7">
          <w:rPr>
            <w:noProof/>
            <w:webHidden/>
          </w:rPr>
          <w:t>71</w:t>
        </w:r>
        <w:r w:rsidR="00BF6384">
          <w:rPr>
            <w:noProof/>
            <w:webHidden/>
          </w:rPr>
          <w:fldChar w:fldCharType="end"/>
        </w:r>
      </w:hyperlink>
    </w:p>
    <w:p w14:paraId="1D2EF698"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592" w:history="1">
        <w:r w:rsidR="00D809F4" w:rsidRPr="00011451">
          <w:rPr>
            <w:rStyle w:val="Hyperlink"/>
            <w:noProof/>
          </w:rPr>
          <w:t>Sustainability and Replication Strategy</w:t>
        </w:r>
        <w:r w:rsidR="00D809F4">
          <w:rPr>
            <w:noProof/>
            <w:webHidden/>
          </w:rPr>
          <w:tab/>
        </w:r>
        <w:r w:rsidR="00BF6384">
          <w:rPr>
            <w:noProof/>
            <w:webHidden/>
          </w:rPr>
          <w:fldChar w:fldCharType="begin"/>
        </w:r>
        <w:r w:rsidR="00D809F4">
          <w:rPr>
            <w:noProof/>
            <w:webHidden/>
          </w:rPr>
          <w:instrText xml:space="preserve"> PAGEREF _Toc373852592 \h </w:instrText>
        </w:r>
        <w:r w:rsidR="00BF6384">
          <w:rPr>
            <w:noProof/>
            <w:webHidden/>
          </w:rPr>
        </w:r>
        <w:r w:rsidR="00BF6384">
          <w:rPr>
            <w:noProof/>
            <w:webHidden/>
          </w:rPr>
          <w:fldChar w:fldCharType="separate"/>
        </w:r>
        <w:r w:rsidR="002A03D7">
          <w:rPr>
            <w:noProof/>
            <w:webHidden/>
          </w:rPr>
          <w:t>72</w:t>
        </w:r>
        <w:r w:rsidR="00BF6384">
          <w:rPr>
            <w:noProof/>
            <w:webHidden/>
          </w:rPr>
          <w:fldChar w:fldCharType="end"/>
        </w:r>
      </w:hyperlink>
    </w:p>
    <w:p w14:paraId="2DB6ED73"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93" w:history="1">
        <w:r w:rsidR="00D809F4" w:rsidRPr="00011451">
          <w:rPr>
            <w:rStyle w:val="Hyperlink"/>
            <w:noProof/>
          </w:rPr>
          <w:t>Sustainability</w:t>
        </w:r>
        <w:r w:rsidR="00D809F4">
          <w:rPr>
            <w:noProof/>
            <w:webHidden/>
          </w:rPr>
          <w:tab/>
        </w:r>
        <w:r w:rsidR="00BF6384">
          <w:rPr>
            <w:noProof/>
            <w:webHidden/>
          </w:rPr>
          <w:fldChar w:fldCharType="begin"/>
        </w:r>
        <w:r w:rsidR="00D809F4">
          <w:rPr>
            <w:noProof/>
            <w:webHidden/>
          </w:rPr>
          <w:instrText xml:space="preserve"> PAGEREF _Toc373852593 \h </w:instrText>
        </w:r>
        <w:r w:rsidR="00BF6384">
          <w:rPr>
            <w:noProof/>
            <w:webHidden/>
          </w:rPr>
        </w:r>
        <w:r w:rsidR="00BF6384">
          <w:rPr>
            <w:noProof/>
            <w:webHidden/>
          </w:rPr>
          <w:fldChar w:fldCharType="separate"/>
        </w:r>
        <w:r w:rsidR="002A03D7">
          <w:rPr>
            <w:noProof/>
            <w:webHidden/>
          </w:rPr>
          <w:t>72</w:t>
        </w:r>
        <w:r w:rsidR="00BF6384">
          <w:rPr>
            <w:noProof/>
            <w:webHidden/>
          </w:rPr>
          <w:fldChar w:fldCharType="end"/>
        </w:r>
      </w:hyperlink>
    </w:p>
    <w:p w14:paraId="5DC03283"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94" w:history="1">
        <w:r w:rsidR="00D809F4" w:rsidRPr="00011451">
          <w:rPr>
            <w:rStyle w:val="Hyperlink"/>
            <w:noProof/>
          </w:rPr>
          <w:t>Replication Strategy</w:t>
        </w:r>
        <w:r w:rsidR="00D809F4">
          <w:rPr>
            <w:noProof/>
            <w:webHidden/>
          </w:rPr>
          <w:tab/>
        </w:r>
        <w:r w:rsidR="00BF6384">
          <w:rPr>
            <w:noProof/>
            <w:webHidden/>
          </w:rPr>
          <w:fldChar w:fldCharType="begin"/>
        </w:r>
        <w:r w:rsidR="00D809F4">
          <w:rPr>
            <w:noProof/>
            <w:webHidden/>
          </w:rPr>
          <w:instrText xml:space="preserve"> PAGEREF _Toc373852594 \h </w:instrText>
        </w:r>
        <w:r w:rsidR="00BF6384">
          <w:rPr>
            <w:noProof/>
            <w:webHidden/>
          </w:rPr>
        </w:r>
        <w:r w:rsidR="00BF6384">
          <w:rPr>
            <w:noProof/>
            <w:webHidden/>
          </w:rPr>
          <w:fldChar w:fldCharType="separate"/>
        </w:r>
        <w:r w:rsidR="002A03D7">
          <w:rPr>
            <w:noProof/>
            <w:webHidden/>
          </w:rPr>
          <w:t>74</w:t>
        </w:r>
        <w:r w:rsidR="00BF6384">
          <w:rPr>
            <w:noProof/>
            <w:webHidden/>
          </w:rPr>
          <w:fldChar w:fldCharType="end"/>
        </w:r>
      </w:hyperlink>
    </w:p>
    <w:p w14:paraId="315EAE59"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95" w:history="1">
        <w:r w:rsidR="00D809F4" w:rsidRPr="00011451">
          <w:rPr>
            <w:rStyle w:val="Hyperlink"/>
            <w:noProof/>
          </w:rPr>
          <w:t>Climate change adaptation</w:t>
        </w:r>
        <w:r w:rsidR="00D809F4">
          <w:rPr>
            <w:noProof/>
            <w:webHidden/>
          </w:rPr>
          <w:tab/>
        </w:r>
        <w:r w:rsidR="00BF6384">
          <w:rPr>
            <w:noProof/>
            <w:webHidden/>
          </w:rPr>
          <w:fldChar w:fldCharType="begin"/>
        </w:r>
        <w:r w:rsidR="00D809F4">
          <w:rPr>
            <w:noProof/>
            <w:webHidden/>
          </w:rPr>
          <w:instrText xml:space="preserve"> PAGEREF _Toc373852595 \h </w:instrText>
        </w:r>
        <w:r w:rsidR="00BF6384">
          <w:rPr>
            <w:noProof/>
            <w:webHidden/>
          </w:rPr>
        </w:r>
        <w:r w:rsidR="00BF6384">
          <w:rPr>
            <w:noProof/>
            <w:webHidden/>
          </w:rPr>
          <w:fldChar w:fldCharType="separate"/>
        </w:r>
        <w:r w:rsidR="002A03D7">
          <w:rPr>
            <w:noProof/>
            <w:webHidden/>
          </w:rPr>
          <w:t>75</w:t>
        </w:r>
        <w:r w:rsidR="00BF6384">
          <w:rPr>
            <w:noProof/>
            <w:webHidden/>
          </w:rPr>
          <w:fldChar w:fldCharType="end"/>
        </w:r>
      </w:hyperlink>
    </w:p>
    <w:p w14:paraId="18534F3F" w14:textId="77777777" w:rsidR="00D809F4" w:rsidRDefault="00EB3936">
      <w:pPr>
        <w:pStyle w:val="TOC1"/>
        <w:tabs>
          <w:tab w:val="right" w:leader="dot" w:pos="9017"/>
        </w:tabs>
        <w:rPr>
          <w:rFonts w:asciiTheme="minorHAnsi" w:eastAsiaTheme="minorEastAsia" w:hAnsiTheme="minorHAnsi" w:cstheme="minorBidi"/>
          <w:b w:val="0"/>
          <w:noProof/>
          <w:sz w:val="22"/>
          <w:szCs w:val="22"/>
          <w:lang w:eastAsia="en-GB"/>
        </w:rPr>
      </w:pPr>
      <w:hyperlink w:anchor="_Toc373852596" w:history="1">
        <w:r w:rsidR="00D809F4" w:rsidRPr="00011451">
          <w:rPr>
            <w:rStyle w:val="Hyperlink"/>
            <w:noProof/>
          </w:rPr>
          <w:t>PART III: Management Arrangements</w:t>
        </w:r>
        <w:r w:rsidR="00D809F4">
          <w:rPr>
            <w:noProof/>
            <w:webHidden/>
          </w:rPr>
          <w:tab/>
        </w:r>
        <w:r w:rsidR="00BF6384">
          <w:rPr>
            <w:noProof/>
            <w:webHidden/>
          </w:rPr>
          <w:fldChar w:fldCharType="begin"/>
        </w:r>
        <w:r w:rsidR="00D809F4">
          <w:rPr>
            <w:noProof/>
            <w:webHidden/>
          </w:rPr>
          <w:instrText xml:space="preserve"> PAGEREF _Toc373852596 \h </w:instrText>
        </w:r>
        <w:r w:rsidR="00BF6384">
          <w:rPr>
            <w:noProof/>
            <w:webHidden/>
          </w:rPr>
        </w:r>
        <w:r w:rsidR="00BF6384">
          <w:rPr>
            <w:noProof/>
            <w:webHidden/>
          </w:rPr>
          <w:fldChar w:fldCharType="separate"/>
        </w:r>
        <w:r w:rsidR="002A03D7">
          <w:rPr>
            <w:noProof/>
            <w:webHidden/>
          </w:rPr>
          <w:t>76</w:t>
        </w:r>
        <w:r w:rsidR="00BF6384">
          <w:rPr>
            <w:noProof/>
            <w:webHidden/>
          </w:rPr>
          <w:fldChar w:fldCharType="end"/>
        </w:r>
      </w:hyperlink>
    </w:p>
    <w:p w14:paraId="4F13DF3B"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597" w:history="1">
        <w:r w:rsidR="00D809F4" w:rsidRPr="00011451">
          <w:rPr>
            <w:rStyle w:val="Hyperlink"/>
            <w:noProof/>
          </w:rPr>
          <w:t>Project Management &amp; Implementation</w:t>
        </w:r>
        <w:r w:rsidR="00D809F4">
          <w:rPr>
            <w:noProof/>
            <w:webHidden/>
          </w:rPr>
          <w:tab/>
        </w:r>
        <w:r w:rsidR="00BF6384">
          <w:rPr>
            <w:noProof/>
            <w:webHidden/>
          </w:rPr>
          <w:fldChar w:fldCharType="begin"/>
        </w:r>
        <w:r w:rsidR="00D809F4">
          <w:rPr>
            <w:noProof/>
            <w:webHidden/>
          </w:rPr>
          <w:instrText xml:space="preserve"> PAGEREF _Toc373852597 \h </w:instrText>
        </w:r>
        <w:r w:rsidR="00BF6384">
          <w:rPr>
            <w:noProof/>
            <w:webHidden/>
          </w:rPr>
        </w:r>
        <w:r w:rsidR="00BF6384">
          <w:rPr>
            <w:noProof/>
            <w:webHidden/>
          </w:rPr>
          <w:fldChar w:fldCharType="separate"/>
        </w:r>
        <w:r w:rsidR="002A03D7">
          <w:rPr>
            <w:noProof/>
            <w:webHidden/>
          </w:rPr>
          <w:t>76</w:t>
        </w:r>
        <w:r w:rsidR="00BF6384">
          <w:rPr>
            <w:noProof/>
            <w:webHidden/>
          </w:rPr>
          <w:fldChar w:fldCharType="end"/>
        </w:r>
      </w:hyperlink>
    </w:p>
    <w:p w14:paraId="4867AEE1"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98" w:history="1">
        <w:r w:rsidR="00BA5404">
          <w:rPr>
            <w:rStyle w:val="Hyperlink"/>
            <w:noProof/>
          </w:rPr>
          <w:t>Implementation</w:t>
        </w:r>
        <w:r w:rsidR="00D809F4" w:rsidRPr="00011451">
          <w:rPr>
            <w:rStyle w:val="Hyperlink"/>
            <w:noProof/>
          </w:rPr>
          <w:t xml:space="preserve"> Modality</w:t>
        </w:r>
        <w:r w:rsidR="00D809F4">
          <w:rPr>
            <w:noProof/>
            <w:webHidden/>
          </w:rPr>
          <w:tab/>
        </w:r>
        <w:r w:rsidR="00BF6384">
          <w:rPr>
            <w:noProof/>
            <w:webHidden/>
          </w:rPr>
          <w:fldChar w:fldCharType="begin"/>
        </w:r>
        <w:r w:rsidR="00D809F4">
          <w:rPr>
            <w:noProof/>
            <w:webHidden/>
          </w:rPr>
          <w:instrText xml:space="preserve"> PAGEREF _Toc373852598 \h </w:instrText>
        </w:r>
        <w:r w:rsidR="00BF6384">
          <w:rPr>
            <w:noProof/>
            <w:webHidden/>
          </w:rPr>
        </w:r>
        <w:r w:rsidR="00BF6384">
          <w:rPr>
            <w:noProof/>
            <w:webHidden/>
          </w:rPr>
          <w:fldChar w:fldCharType="separate"/>
        </w:r>
        <w:r w:rsidR="002A03D7">
          <w:rPr>
            <w:noProof/>
            <w:webHidden/>
          </w:rPr>
          <w:t>76</w:t>
        </w:r>
        <w:r w:rsidR="00BF6384">
          <w:rPr>
            <w:noProof/>
            <w:webHidden/>
          </w:rPr>
          <w:fldChar w:fldCharType="end"/>
        </w:r>
      </w:hyperlink>
    </w:p>
    <w:p w14:paraId="4CACBC6A"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599" w:history="1">
        <w:r w:rsidR="00D809F4" w:rsidRPr="00011451">
          <w:rPr>
            <w:rStyle w:val="Hyperlink"/>
            <w:noProof/>
          </w:rPr>
          <w:t>Implementation Modality</w:t>
        </w:r>
        <w:r w:rsidR="00D809F4">
          <w:rPr>
            <w:noProof/>
            <w:webHidden/>
          </w:rPr>
          <w:tab/>
        </w:r>
        <w:r w:rsidR="00BF6384">
          <w:rPr>
            <w:noProof/>
            <w:webHidden/>
          </w:rPr>
          <w:fldChar w:fldCharType="begin"/>
        </w:r>
        <w:r w:rsidR="00D809F4">
          <w:rPr>
            <w:noProof/>
            <w:webHidden/>
          </w:rPr>
          <w:instrText xml:space="preserve"> PAGEREF _Toc373852599 \h </w:instrText>
        </w:r>
        <w:r w:rsidR="00BF6384">
          <w:rPr>
            <w:noProof/>
            <w:webHidden/>
          </w:rPr>
        </w:r>
        <w:r w:rsidR="00BF6384">
          <w:rPr>
            <w:noProof/>
            <w:webHidden/>
          </w:rPr>
          <w:fldChar w:fldCharType="separate"/>
        </w:r>
        <w:r w:rsidR="002A03D7">
          <w:rPr>
            <w:noProof/>
            <w:webHidden/>
          </w:rPr>
          <w:t>78</w:t>
        </w:r>
        <w:r w:rsidR="00BF6384">
          <w:rPr>
            <w:noProof/>
            <w:webHidden/>
          </w:rPr>
          <w:fldChar w:fldCharType="end"/>
        </w:r>
      </w:hyperlink>
    </w:p>
    <w:p w14:paraId="19C4FDB6"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600" w:history="1">
        <w:r w:rsidR="00D809F4" w:rsidRPr="00011451">
          <w:rPr>
            <w:rStyle w:val="Hyperlink"/>
            <w:noProof/>
          </w:rPr>
          <w:t>Project Steering Committee</w:t>
        </w:r>
        <w:r w:rsidR="00D809F4">
          <w:rPr>
            <w:noProof/>
            <w:webHidden/>
          </w:rPr>
          <w:tab/>
        </w:r>
        <w:r w:rsidR="00BF6384">
          <w:rPr>
            <w:noProof/>
            <w:webHidden/>
          </w:rPr>
          <w:fldChar w:fldCharType="begin"/>
        </w:r>
        <w:r w:rsidR="00D809F4">
          <w:rPr>
            <w:noProof/>
            <w:webHidden/>
          </w:rPr>
          <w:instrText xml:space="preserve"> PAGEREF _Toc373852600 \h </w:instrText>
        </w:r>
        <w:r w:rsidR="00BF6384">
          <w:rPr>
            <w:noProof/>
            <w:webHidden/>
          </w:rPr>
        </w:r>
        <w:r w:rsidR="00BF6384">
          <w:rPr>
            <w:noProof/>
            <w:webHidden/>
          </w:rPr>
          <w:fldChar w:fldCharType="separate"/>
        </w:r>
        <w:r w:rsidR="002A03D7">
          <w:rPr>
            <w:noProof/>
            <w:webHidden/>
          </w:rPr>
          <w:t>79</w:t>
        </w:r>
        <w:r w:rsidR="00BF6384">
          <w:rPr>
            <w:noProof/>
            <w:webHidden/>
          </w:rPr>
          <w:fldChar w:fldCharType="end"/>
        </w:r>
      </w:hyperlink>
    </w:p>
    <w:p w14:paraId="3545E25E"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601" w:history="1">
        <w:r w:rsidR="00D809F4" w:rsidRPr="00011451">
          <w:rPr>
            <w:rStyle w:val="Hyperlink"/>
            <w:noProof/>
          </w:rPr>
          <w:t>Project Coordination</w:t>
        </w:r>
        <w:r w:rsidR="00D809F4">
          <w:rPr>
            <w:noProof/>
            <w:webHidden/>
          </w:rPr>
          <w:tab/>
        </w:r>
        <w:r w:rsidR="00BF6384">
          <w:rPr>
            <w:noProof/>
            <w:webHidden/>
          </w:rPr>
          <w:fldChar w:fldCharType="begin"/>
        </w:r>
        <w:r w:rsidR="00D809F4">
          <w:rPr>
            <w:noProof/>
            <w:webHidden/>
          </w:rPr>
          <w:instrText xml:space="preserve"> PAGEREF _Toc373852601 \h </w:instrText>
        </w:r>
        <w:r w:rsidR="00BF6384">
          <w:rPr>
            <w:noProof/>
            <w:webHidden/>
          </w:rPr>
        </w:r>
        <w:r w:rsidR="00BF6384">
          <w:rPr>
            <w:noProof/>
            <w:webHidden/>
          </w:rPr>
          <w:fldChar w:fldCharType="separate"/>
        </w:r>
        <w:r w:rsidR="002A03D7">
          <w:rPr>
            <w:noProof/>
            <w:webHidden/>
          </w:rPr>
          <w:t>80</w:t>
        </w:r>
        <w:r w:rsidR="00BF6384">
          <w:rPr>
            <w:noProof/>
            <w:webHidden/>
          </w:rPr>
          <w:fldChar w:fldCharType="end"/>
        </w:r>
      </w:hyperlink>
    </w:p>
    <w:p w14:paraId="550A1347"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602" w:history="1">
        <w:r w:rsidR="00D809F4" w:rsidRPr="00011451">
          <w:rPr>
            <w:rStyle w:val="Hyperlink"/>
            <w:noProof/>
          </w:rPr>
          <w:t>Landscape Level Project Implementation</w:t>
        </w:r>
        <w:r w:rsidR="00D809F4">
          <w:rPr>
            <w:noProof/>
            <w:webHidden/>
          </w:rPr>
          <w:tab/>
        </w:r>
        <w:r w:rsidR="00BF6384">
          <w:rPr>
            <w:noProof/>
            <w:webHidden/>
          </w:rPr>
          <w:fldChar w:fldCharType="begin"/>
        </w:r>
        <w:r w:rsidR="00D809F4">
          <w:rPr>
            <w:noProof/>
            <w:webHidden/>
          </w:rPr>
          <w:instrText xml:space="preserve"> PAGEREF _Toc373852602 \h </w:instrText>
        </w:r>
        <w:r w:rsidR="00BF6384">
          <w:rPr>
            <w:noProof/>
            <w:webHidden/>
          </w:rPr>
        </w:r>
        <w:r w:rsidR="00BF6384">
          <w:rPr>
            <w:noProof/>
            <w:webHidden/>
          </w:rPr>
          <w:fldChar w:fldCharType="separate"/>
        </w:r>
        <w:r w:rsidR="002A03D7">
          <w:rPr>
            <w:noProof/>
            <w:webHidden/>
          </w:rPr>
          <w:t>81</w:t>
        </w:r>
        <w:r w:rsidR="00BF6384">
          <w:rPr>
            <w:noProof/>
            <w:webHidden/>
          </w:rPr>
          <w:fldChar w:fldCharType="end"/>
        </w:r>
      </w:hyperlink>
    </w:p>
    <w:p w14:paraId="7E92708B"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603" w:history="1">
        <w:r w:rsidR="00D809F4" w:rsidRPr="00011451">
          <w:rPr>
            <w:rStyle w:val="Hyperlink"/>
            <w:noProof/>
          </w:rPr>
          <w:t>Project Components</w:t>
        </w:r>
        <w:r w:rsidR="00D809F4">
          <w:rPr>
            <w:noProof/>
            <w:webHidden/>
          </w:rPr>
          <w:tab/>
        </w:r>
        <w:r w:rsidR="00BF6384">
          <w:rPr>
            <w:noProof/>
            <w:webHidden/>
          </w:rPr>
          <w:fldChar w:fldCharType="begin"/>
        </w:r>
        <w:r w:rsidR="00D809F4">
          <w:rPr>
            <w:noProof/>
            <w:webHidden/>
          </w:rPr>
          <w:instrText xml:space="preserve"> PAGEREF _Toc373852603 \h </w:instrText>
        </w:r>
        <w:r w:rsidR="00BF6384">
          <w:rPr>
            <w:noProof/>
            <w:webHidden/>
          </w:rPr>
        </w:r>
        <w:r w:rsidR="00BF6384">
          <w:rPr>
            <w:noProof/>
            <w:webHidden/>
          </w:rPr>
          <w:fldChar w:fldCharType="separate"/>
        </w:r>
        <w:r w:rsidR="002A03D7">
          <w:rPr>
            <w:noProof/>
            <w:webHidden/>
          </w:rPr>
          <w:t>81</w:t>
        </w:r>
        <w:r w:rsidR="00BF6384">
          <w:rPr>
            <w:noProof/>
            <w:webHidden/>
          </w:rPr>
          <w:fldChar w:fldCharType="end"/>
        </w:r>
      </w:hyperlink>
    </w:p>
    <w:p w14:paraId="52F477F6"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604" w:history="1">
        <w:r w:rsidR="00D809F4" w:rsidRPr="00011451">
          <w:rPr>
            <w:rStyle w:val="Hyperlink"/>
            <w:noProof/>
          </w:rPr>
          <w:t>Inception Session</w:t>
        </w:r>
        <w:r w:rsidR="00D809F4">
          <w:rPr>
            <w:noProof/>
            <w:webHidden/>
          </w:rPr>
          <w:tab/>
        </w:r>
        <w:r w:rsidR="00BF6384">
          <w:rPr>
            <w:noProof/>
            <w:webHidden/>
          </w:rPr>
          <w:fldChar w:fldCharType="begin"/>
        </w:r>
        <w:r w:rsidR="00D809F4">
          <w:rPr>
            <w:noProof/>
            <w:webHidden/>
          </w:rPr>
          <w:instrText xml:space="preserve"> PAGEREF _Toc373852604 \h </w:instrText>
        </w:r>
        <w:r w:rsidR="00BF6384">
          <w:rPr>
            <w:noProof/>
            <w:webHidden/>
          </w:rPr>
        </w:r>
        <w:r w:rsidR="00BF6384">
          <w:rPr>
            <w:noProof/>
            <w:webHidden/>
          </w:rPr>
          <w:fldChar w:fldCharType="separate"/>
        </w:r>
        <w:r w:rsidR="002A03D7">
          <w:rPr>
            <w:noProof/>
            <w:webHidden/>
          </w:rPr>
          <w:t>81</w:t>
        </w:r>
        <w:r w:rsidR="00BF6384">
          <w:rPr>
            <w:noProof/>
            <w:webHidden/>
          </w:rPr>
          <w:fldChar w:fldCharType="end"/>
        </w:r>
      </w:hyperlink>
    </w:p>
    <w:p w14:paraId="07AAEEC3"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605" w:history="1">
        <w:r w:rsidR="00D809F4" w:rsidRPr="00011451">
          <w:rPr>
            <w:rStyle w:val="Hyperlink"/>
            <w:noProof/>
          </w:rPr>
          <w:t>Technical Assistance</w:t>
        </w:r>
        <w:r w:rsidR="00D809F4">
          <w:rPr>
            <w:noProof/>
            <w:webHidden/>
          </w:rPr>
          <w:tab/>
        </w:r>
        <w:r w:rsidR="00BF6384">
          <w:rPr>
            <w:noProof/>
            <w:webHidden/>
          </w:rPr>
          <w:fldChar w:fldCharType="begin"/>
        </w:r>
        <w:r w:rsidR="00D809F4">
          <w:rPr>
            <w:noProof/>
            <w:webHidden/>
          </w:rPr>
          <w:instrText xml:space="preserve"> PAGEREF _Toc373852605 \h </w:instrText>
        </w:r>
        <w:r w:rsidR="00BF6384">
          <w:rPr>
            <w:noProof/>
            <w:webHidden/>
          </w:rPr>
        </w:r>
        <w:r w:rsidR="00BF6384">
          <w:rPr>
            <w:noProof/>
            <w:webHidden/>
          </w:rPr>
          <w:fldChar w:fldCharType="separate"/>
        </w:r>
        <w:r w:rsidR="002A03D7">
          <w:rPr>
            <w:noProof/>
            <w:webHidden/>
          </w:rPr>
          <w:t>82</w:t>
        </w:r>
        <w:r w:rsidR="00BF6384">
          <w:rPr>
            <w:noProof/>
            <w:webHidden/>
          </w:rPr>
          <w:fldChar w:fldCharType="end"/>
        </w:r>
      </w:hyperlink>
    </w:p>
    <w:p w14:paraId="439672E0"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606" w:history="1">
        <w:r w:rsidR="00D809F4" w:rsidRPr="00011451">
          <w:rPr>
            <w:rStyle w:val="Hyperlink"/>
            <w:noProof/>
          </w:rPr>
          <w:t>Funds flow</w:t>
        </w:r>
        <w:r w:rsidR="00D809F4">
          <w:rPr>
            <w:noProof/>
            <w:webHidden/>
          </w:rPr>
          <w:tab/>
        </w:r>
        <w:r w:rsidR="00BF6384">
          <w:rPr>
            <w:noProof/>
            <w:webHidden/>
          </w:rPr>
          <w:fldChar w:fldCharType="begin"/>
        </w:r>
        <w:r w:rsidR="00D809F4">
          <w:rPr>
            <w:noProof/>
            <w:webHidden/>
          </w:rPr>
          <w:instrText xml:space="preserve"> PAGEREF _Toc373852606 \h </w:instrText>
        </w:r>
        <w:r w:rsidR="00BF6384">
          <w:rPr>
            <w:noProof/>
            <w:webHidden/>
          </w:rPr>
        </w:r>
        <w:r w:rsidR="00BF6384">
          <w:rPr>
            <w:noProof/>
            <w:webHidden/>
          </w:rPr>
          <w:fldChar w:fldCharType="separate"/>
        </w:r>
        <w:r w:rsidR="002A03D7">
          <w:rPr>
            <w:b/>
            <w:bCs/>
            <w:noProof/>
            <w:webHidden/>
            <w:lang w:val="en-US"/>
          </w:rPr>
          <w:t>Error! Bookmark not defined.</w:t>
        </w:r>
        <w:r w:rsidR="00BF6384">
          <w:rPr>
            <w:noProof/>
            <w:webHidden/>
          </w:rPr>
          <w:fldChar w:fldCharType="end"/>
        </w:r>
      </w:hyperlink>
    </w:p>
    <w:p w14:paraId="7DC1D283"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607" w:history="1">
        <w:r w:rsidR="00D809F4" w:rsidRPr="00011451">
          <w:rPr>
            <w:rStyle w:val="Hyperlink"/>
            <w:noProof/>
          </w:rPr>
          <w:t>Public involvement Plan</w:t>
        </w:r>
        <w:r w:rsidR="00D809F4">
          <w:rPr>
            <w:noProof/>
            <w:webHidden/>
          </w:rPr>
          <w:tab/>
        </w:r>
        <w:r w:rsidR="00BF6384">
          <w:rPr>
            <w:noProof/>
            <w:webHidden/>
          </w:rPr>
          <w:fldChar w:fldCharType="begin"/>
        </w:r>
        <w:r w:rsidR="00D809F4">
          <w:rPr>
            <w:noProof/>
            <w:webHidden/>
          </w:rPr>
          <w:instrText xml:space="preserve"> PAGEREF _Toc373852607 \h </w:instrText>
        </w:r>
        <w:r w:rsidR="00BF6384">
          <w:rPr>
            <w:noProof/>
            <w:webHidden/>
          </w:rPr>
        </w:r>
        <w:r w:rsidR="00BF6384">
          <w:rPr>
            <w:noProof/>
            <w:webHidden/>
          </w:rPr>
          <w:fldChar w:fldCharType="separate"/>
        </w:r>
        <w:r w:rsidR="002A03D7">
          <w:rPr>
            <w:noProof/>
            <w:webHidden/>
          </w:rPr>
          <w:t>82</w:t>
        </w:r>
        <w:r w:rsidR="00BF6384">
          <w:rPr>
            <w:noProof/>
            <w:webHidden/>
          </w:rPr>
          <w:fldChar w:fldCharType="end"/>
        </w:r>
      </w:hyperlink>
    </w:p>
    <w:p w14:paraId="0FB5F550"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608" w:history="1">
        <w:r w:rsidR="00D809F4" w:rsidRPr="00011451">
          <w:rPr>
            <w:rStyle w:val="Hyperlink"/>
            <w:noProof/>
          </w:rPr>
          <w:t>Reporting</w:t>
        </w:r>
        <w:r w:rsidR="00D809F4">
          <w:rPr>
            <w:noProof/>
            <w:webHidden/>
          </w:rPr>
          <w:tab/>
        </w:r>
        <w:r w:rsidR="00BF6384">
          <w:rPr>
            <w:noProof/>
            <w:webHidden/>
          </w:rPr>
          <w:fldChar w:fldCharType="begin"/>
        </w:r>
        <w:r w:rsidR="00D809F4">
          <w:rPr>
            <w:noProof/>
            <w:webHidden/>
          </w:rPr>
          <w:instrText xml:space="preserve"> PAGEREF _Toc373852608 \h </w:instrText>
        </w:r>
        <w:r w:rsidR="00BF6384">
          <w:rPr>
            <w:noProof/>
            <w:webHidden/>
          </w:rPr>
        </w:r>
        <w:r w:rsidR="00BF6384">
          <w:rPr>
            <w:noProof/>
            <w:webHidden/>
          </w:rPr>
          <w:fldChar w:fldCharType="separate"/>
        </w:r>
        <w:r w:rsidR="002A03D7">
          <w:rPr>
            <w:noProof/>
            <w:webHidden/>
          </w:rPr>
          <w:t>82</w:t>
        </w:r>
        <w:r w:rsidR="00BF6384">
          <w:rPr>
            <w:noProof/>
            <w:webHidden/>
          </w:rPr>
          <w:fldChar w:fldCharType="end"/>
        </w:r>
      </w:hyperlink>
    </w:p>
    <w:p w14:paraId="5290AC25" w14:textId="77777777" w:rsidR="00D809F4" w:rsidRDefault="00EB3936">
      <w:pPr>
        <w:pStyle w:val="TOC1"/>
        <w:tabs>
          <w:tab w:val="right" w:leader="dot" w:pos="9017"/>
        </w:tabs>
        <w:rPr>
          <w:rFonts w:asciiTheme="minorHAnsi" w:eastAsiaTheme="minorEastAsia" w:hAnsiTheme="minorHAnsi" w:cstheme="minorBidi"/>
          <w:b w:val="0"/>
          <w:noProof/>
          <w:sz w:val="22"/>
          <w:szCs w:val="22"/>
          <w:lang w:eastAsia="en-GB"/>
        </w:rPr>
      </w:pPr>
      <w:hyperlink w:anchor="_Toc373852609" w:history="1">
        <w:r w:rsidR="00D809F4" w:rsidRPr="00011451">
          <w:rPr>
            <w:rStyle w:val="Hyperlink"/>
            <w:noProof/>
          </w:rPr>
          <w:t>PART IV: Monitoring and Evaluation Plan and Budget</w:t>
        </w:r>
        <w:r w:rsidR="00D809F4">
          <w:rPr>
            <w:noProof/>
            <w:webHidden/>
          </w:rPr>
          <w:tab/>
        </w:r>
        <w:r w:rsidR="00BF6384">
          <w:rPr>
            <w:noProof/>
            <w:webHidden/>
          </w:rPr>
          <w:fldChar w:fldCharType="begin"/>
        </w:r>
        <w:r w:rsidR="00D809F4">
          <w:rPr>
            <w:noProof/>
            <w:webHidden/>
          </w:rPr>
          <w:instrText xml:space="preserve"> PAGEREF _Toc373852609 \h </w:instrText>
        </w:r>
        <w:r w:rsidR="00BF6384">
          <w:rPr>
            <w:noProof/>
            <w:webHidden/>
          </w:rPr>
        </w:r>
        <w:r w:rsidR="00BF6384">
          <w:rPr>
            <w:noProof/>
            <w:webHidden/>
          </w:rPr>
          <w:fldChar w:fldCharType="separate"/>
        </w:r>
        <w:r w:rsidR="002A03D7">
          <w:rPr>
            <w:noProof/>
            <w:webHidden/>
          </w:rPr>
          <w:t>83</w:t>
        </w:r>
        <w:r w:rsidR="00BF6384">
          <w:rPr>
            <w:noProof/>
            <w:webHidden/>
          </w:rPr>
          <w:fldChar w:fldCharType="end"/>
        </w:r>
      </w:hyperlink>
    </w:p>
    <w:p w14:paraId="1328D61F"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610" w:history="1">
        <w:r w:rsidR="00D809F4" w:rsidRPr="00011451">
          <w:rPr>
            <w:rStyle w:val="Hyperlink"/>
            <w:noProof/>
          </w:rPr>
          <w:t>Monitoring and reporting</w:t>
        </w:r>
        <w:r w:rsidR="00D809F4">
          <w:rPr>
            <w:noProof/>
            <w:webHidden/>
          </w:rPr>
          <w:tab/>
        </w:r>
        <w:r w:rsidR="00BF6384">
          <w:rPr>
            <w:noProof/>
            <w:webHidden/>
          </w:rPr>
          <w:fldChar w:fldCharType="begin"/>
        </w:r>
        <w:r w:rsidR="00D809F4">
          <w:rPr>
            <w:noProof/>
            <w:webHidden/>
          </w:rPr>
          <w:instrText xml:space="preserve"> PAGEREF _Toc373852610 \h </w:instrText>
        </w:r>
        <w:r w:rsidR="00BF6384">
          <w:rPr>
            <w:noProof/>
            <w:webHidden/>
          </w:rPr>
        </w:r>
        <w:r w:rsidR="00BF6384">
          <w:rPr>
            <w:noProof/>
            <w:webHidden/>
          </w:rPr>
          <w:fldChar w:fldCharType="separate"/>
        </w:r>
        <w:r w:rsidR="002A03D7">
          <w:rPr>
            <w:noProof/>
            <w:webHidden/>
          </w:rPr>
          <w:t>83</w:t>
        </w:r>
        <w:r w:rsidR="00BF6384">
          <w:rPr>
            <w:noProof/>
            <w:webHidden/>
          </w:rPr>
          <w:fldChar w:fldCharType="end"/>
        </w:r>
      </w:hyperlink>
    </w:p>
    <w:p w14:paraId="20AB0C1A"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611" w:history="1">
        <w:r w:rsidR="00D809F4" w:rsidRPr="00011451">
          <w:rPr>
            <w:rStyle w:val="Hyperlink"/>
            <w:noProof/>
          </w:rPr>
          <w:t>Project Reporting</w:t>
        </w:r>
        <w:r w:rsidR="00D809F4">
          <w:rPr>
            <w:noProof/>
            <w:webHidden/>
          </w:rPr>
          <w:tab/>
        </w:r>
        <w:r w:rsidR="00BF6384">
          <w:rPr>
            <w:noProof/>
            <w:webHidden/>
          </w:rPr>
          <w:fldChar w:fldCharType="begin"/>
        </w:r>
        <w:r w:rsidR="00D809F4">
          <w:rPr>
            <w:noProof/>
            <w:webHidden/>
          </w:rPr>
          <w:instrText xml:space="preserve"> PAGEREF _Toc373852611 \h </w:instrText>
        </w:r>
        <w:r w:rsidR="00BF6384">
          <w:rPr>
            <w:noProof/>
            <w:webHidden/>
          </w:rPr>
        </w:r>
        <w:r w:rsidR="00BF6384">
          <w:rPr>
            <w:noProof/>
            <w:webHidden/>
          </w:rPr>
          <w:fldChar w:fldCharType="separate"/>
        </w:r>
        <w:r w:rsidR="002A03D7">
          <w:rPr>
            <w:noProof/>
            <w:webHidden/>
          </w:rPr>
          <w:t>84</w:t>
        </w:r>
        <w:r w:rsidR="00BF6384">
          <w:rPr>
            <w:noProof/>
            <w:webHidden/>
          </w:rPr>
          <w:fldChar w:fldCharType="end"/>
        </w:r>
      </w:hyperlink>
    </w:p>
    <w:p w14:paraId="5CFBF4B2"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612" w:history="1">
        <w:r w:rsidR="00D809F4" w:rsidRPr="00011451">
          <w:rPr>
            <w:rStyle w:val="Hyperlink"/>
            <w:noProof/>
          </w:rPr>
          <w:t>Independent Evaluations</w:t>
        </w:r>
        <w:r w:rsidR="00D809F4">
          <w:rPr>
            <w:noProof/>
            <w:webHidden/>
          </w:rPr>
          <w:tab/>
        </w:r>
        <w:r w:rsidR="00BF6384">
          <w:rPr>
            <w:noProof/>
            <w:webHidden/>
          </w:rPr>
          <w:fldChar w:fldCharType="begin"/>
        </w:r>
        <w:r w:rsidR="00D809F4">
          <w:rPr>
            <w:noProof/>
            <w:webHidden/>
          </w:rPr>
          <w:instrText xml:space="preserve"> PAGEREF _Toc373852612 \h </w:instrText>
        </w:r>
        <w:r w:rsidR="00BF6384">
          <w:rPr>
            <w:noProof/>
            <w:webHidden/>
          </w:rPr>
        </w:r>
        <w:r w:rsidR="00BF6384">
          <w:rPr>
            <w:noProof/>
            <w:webHidden/>
          </w:rPr>
          <w:fldChar w:fldCharType="separate"/>
        </w:r>
        <w:r w:rsidR="002A03D7">
          <w:rPr>
            <w:noProof/>
            <w:webHidden/>
          </w:rPr>
          <w:t>86</w:t>
        </w:r>
        <w:r w:rsidR="00BF6384">
          <w:rPr>
            <w:noProof/>
            <w:webHidden/>
          </w:rPr>
          <w:fldChar w:fldCharType="end"/>
        </w:r>
      </w:hyperlink>
    </w:p>
    <w:p w14:paraId="48E733CB" w14:textId="77777777" w:rsidR="00D809F4" w:rsidRDefault="00EB3936">
      <w:pPr>
        <w:pStyle w:val="TOC1"/>
        <w:tabs>
          <w:tab w:val="right" w:leader="dot" w:pos="9017"/>
        </w:tabs>
        <w:rPr>
          <w:rFonts w:asciiTheme="minorHAnsi" w:eastAsiaTheme="minorEastAsia" w:hAnsiTheme="minorHAnsi" w:cstheme="minorBidi"/>
          <w:b w:val="0"/>
          <w:noProof/>
          <w:sz w:val="22"/>
          <w:szCs w:val="22"/>
          <w:lang w:eastAsia="en-GB"/>
        </w:rPr>
      </w:pPr>
      <w:hyperlink w:anchor="_Toc373852613" w:history="1">
        <w:r w:rsidR="00D809F4" w:rsidRPr="00011451">
          <w:rPr>
            <w:rStyle w:val="Hyperlink"/>
            <w:noProof/>
          </w:rPr>
          <w:t>PART V: Legal Context</w:t>
        </w:r>
        <w:r w:rsidR="00D809F4">
          <w:rPr>
            <w:noProof/>
            <w:webHidden/>
          </w:rPr>
          <w:tab/>
        </w:r>
        <w:r w:rsidR="00BF6384">
          <w:rPr>
            <w:noProof/>
            <w:webHidden/>
          </w:rPr>
          <w:fldChar w:fldCharType="begin"/>
        </w:r>
        <w:r w:rsidR="00D809F4">
          <w:rPr>
            <w:noProof/>
            <w:webHidden/>
          </w:rPr>
          <w:instrText xml:space="preserve"> PAGEREF _Toc373852613 \h </w:instrText>
        </w:r>
        <w:r w:rsidR="00BF6384">
          <w:rPr>
            <w:noProof/>
            <w:webHidden/>
          </w:rPr>
        </w:r>
        <w:r w:rsidR="00BF6384">
          <w:rPr>
            <w:noProof/>
            <w:webHidden/>
          </w:rPr>
          <w:fldChar w:fldCharType="separate"/>
        </w:r>
        <w:r w:rsidR="002A03D7">
          <w:rPr>
            <w:noProof/>
            <w:webHidden/>
          </w:rPr>
          <w:t>88</w:t>
        </w:r>
        <w:r w:rsidR="00BF6384">
          <w:rPr>
            <w:noProof/>
            <w:webHidden/>
          </w:rPr>
          <w:fldChar w:fldCharType="end"/>
        </w:r>
      </w:hyperlink>
    </w:p>
    <w:p w14:paraId="68BAD87F" w14:textId="77777777" w:rsidR="00D809F4" w:rsidRDefault="00EB3936">
      <w:pPr>
        <w:pStyle w:val="TOC1"/>
        <w:tabs>
          <w:tab w:val="right" w:leader="dot" w:pos="9017"/>
        </w:tabs>
        <w:rPr>
          <w:rFonts w:asciiTheme="minorHAnsi" w:eastAsiaTheme="minorEastAsia" w:hAnsiTheme="minorHAnsi" w:cstheme="minorBidi"/>
          <w:b w:val="0"/>
          <w:noProof/>
          <w:sz w:val="22"/>
          <w:szCs w:val="22"/>
          <w:lang w:eastAsia="en-GB"/>
        </w:rPr>
      </w:pPr>
      <w:hyperlink w:anchor="_Toc373852614" w:history="1">
        <w:r w:rsidR="00D809F4" w:rsidRPr="00011451">
          <w:rPr>
            <w:rStyle w:val="Hyperlink"/>
            <w:noProof/>
          </w:rPr>
          <w:t>SECTION II: STRATEGIC RESULTS FRAMEWORK (SRF) AND GEF INCREMENT</w:t>
        </w:r>
        <w:r w:rsidR="00D809F4">
          <w:rPr>
            <w:noProof/>
            <w:webHidden/>
          </w:rPr>
          <w:tab/>
        </w:r>
        <w:r w:rsidR="00BF6384">
          <w:rPr>
            <w:noProof/>
            <w:webHidden/>
          </w:rPr>
          <w:fldChar w:fldCharType="begin"/>
        </w:r>
        <w:r w:rsidR="00D809F4">
          <w:rPr>
            <w:noProof/>
            <w:webHidden/>
          </w:rPr>
          <w:instrText xml:space="preserve"> PAGEREF _Toc373852614 \h </w:instrText>
        </w:r>
        <w:r w:rsidR="00BF6384">
          <w:rPr>
            <w:noProof/>
            <w:webHidden/>
          </w:rPr>
        </w:r>
        <w:r w:rsidR="00BF6384">
          <w:rPr>
            <w:noProof/>
            <w:webHidden/>
          </w:rPr>
          <w:fldChar w:fldCharType="separate"/>
        </w:r>
        <w:r w:rsidR="002A03D7">
          <w:rPr>
            <w:noProof/>
            <w:webHidden/>
          </w:rPr>
          <w:t>89</w:t>
        </w:r>
        <w:r w:rsidR="00BF6384">
          <w:rPr>
            <w:noProof/>
            <w:webHidden/>
          </w:rPr>
          <w:fldChar w:fldCharType="end"/>
        </w:r>
      </w:hyperlink>
    </w:p>
    <w:p w14:paraId="63107399" w14:textId="77777777" w:rsidR="00D809F4" w:rsidRDefault="00EB3936">
      <w:pPr>
        <w:pStyle w:val="TOC1"/>
        <w:tabs>
          <w:tab w:val="right" w:leader="dot" w:pos="9017"/>
        </w:tabs>
        <w:rPr>
          <w:rFonts w:asciiTheme="minorHAnsi" w:eastAsiaTheme="minorEastAsia" w:hAnsiTheme="minorHAnsi" w:cstheme="minorBidi"/>
          <w:b w:val="0"/>
          <w:noProof/>
          <w:sz w:val="22"/>
          <w:szCs w:val="22"/>
          <w:lang w:eastAsia="en-GB"/>
        </w:rPr>
      </w:pPr>
      <w:hyperlink w:anchor="_Toc373852615" w:history="1">
        <w:r w:rsidR="00D809F4" w:rsidRPr="00011451">
          <w:rPr>
            <w:rStyle w:val="Hyperlink"/>
            <w:noProof/>
          </w:rPr>
          <w:t>PART I: Strategic Results Framework, SRF (formerly GEF Logical Framework) Analysis</w:t>
        </w:r>
        <w:r w:rsidR="00D809F4">
          <w:rPr>
            <w:noProof/>
            <w:webHidden/>
          </w:rPr>
          <w:tab/>
        </w:r>
        <w:r w:rsidR="00BF6384">
          <w:rPr>
            <w:noProof/>
            <w:webHidden/>
          </w:rPr>
          <w:fldChar w:fldCharType="begin"/>
        </w:r>
        <w:r w:rsidR="00D809F4">
          <w:rPr>
            <w:noProof/>
            <w:webHidden/>
          </w:rPr>
          <w:instrText xml:space="preserve"> PAGEREF _Toc373852615 \h </w:instrText>
        </w:r>
        <w:r w:rsidR="00BF6384">
          <w:rPr>
            <w:noProof/>
            <w:webHidden/>
          </w:rPr>
        </w:r>
        <w:r w:rsidR="00BF6384">
          <w:rPr>
            <w:noProof/>
            <w:webHidden/>
          </w:rPr>
          <w:fldChar w:fldCharType="separate"/>
        </w:r>
        <w:r w:rsidR="002A03D7">
          <w:rPr>
            <w:noProof/>
            <w:webHidden/>
          </w:rPr>
          <w:t>89</w:t>
        </w:r>
        <w:r w:rsidR="00BF6384">
          <w:rPr>
            <w:noProof/>
            <w:webHidden/>
          </w:rPr>
          <w:fldChar w:fldCharType="end"/>
        </w:r>
      </w:hyperlink>
    </w:p>
    <w:p w14:paraId="092FB144"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616" w:history="1">
        <w:r w:rsidR="00D809F4" w:rsidRPr="00011451">
          <w:rPr>
            <w:rStyle w:val="Hyperlink"/>
            <w:noProof/>
          </w:rPr>
          <w:t>Indicator framework as part of the SRF</w:t>
        </w:r>
        <w:r w:rsidR="00D809F4">
          <w:rPr>
            <w:noProof/>
            <w:webHidden/>
          </w:rPr>
          <w:tab/>
        </w:r>
        <w:r w:rsidR="00BF6384">
          <w:rPr>
            <w:noProof/>
            <w:webHidden/>
          </w:rPr>
          <w:fldChar w:fldCharType="begin"/>
        </w:r>
        <w:r w:rsidR="00D809F4">
          <w:rPr>
            <w:noProof/>
            <w:webHidden/>
          </w:rPr>
          <w:instrText xml:space="preserve"> PAGEREF _Toc373852616 \h </w:instrText>
        </w:r>
        <w:r w:rsidR="00BF6384">
          <w:rPr>
            <w:noProof/>
            <w:webHidden/>
          </w:rPr>
        </w:r>
        <w:r w:rsidR="00BF6384">
          <w:rPr>
            <w:noProof/>
            <w:webHidden/>
          </w:rPr>
          <w:fldChar w:fldCharType="separate"/>
        </w:r>
        <w:r w:rsidR="002A03D7">
          <w:rPr>
            <w:noProof/>
            <w:webHidden/>
          </w:rPr>
          <w:t>89</w:t>
        </w:r>
        <w:r w:rsidR="00BF6384">
          <w:rPr>
            <w:noProof/>
            <w:webHidden/>
          </w:rPr>
          <w:fldChar w:fldCharType="end"/>
        </w:r>
      </w:hyperlink>
    </w:p>
    <w:p w14:paraId="05B03AC6"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617" w:history="1">
        <w:r w:rsidR="00D809F4" w:rsidRPr="00011451">
          <w:rPr>
            <w:rStyle w:val="Hyperlink"/>
            <w:noProof/>
          </w:rPr>
          <w:t>List of Outputs per Outcome as part of the SRF</w:t>
        </w:r>
        <w:r w:rsidR="00D809F4">
          <w:rPr>
            <w:noProof/>
            <w:webHidden/>
          </w:rPr>
          <w:tab/>
        </w:r>
        <w:r w:rsidR="00BF6384">
          <w:rPr>
            <w:noProof/>
            <w:webHidden/>
          </w:rPr>
          <w:fldChar w:fldCharType="begin"/>
        </w:r>
        <w:r w:rsidR="00D809F4">
          <w:rPr>
            <w:noProof/>
            <w:webHidden/>
          </w:rPr>
          <w:instrText xml:space="preserve"> PAGEREF _Toc373852617 \h </w:instrText>
        </w:r>
        <w:r w:rsidR="00BF6384">
          <w:rPr>
            <w:noProof/>
            <w:webHidden/>
          </w:rPr>
        </w:r>
        <w:r w:rsidR="00BF6384">
          <w:rPr>
            <w:noProof/>
            <w:webHidden/>
          </w:rPr>
          <w:fldChar w:fldCharType="separate"/>
        </w:r>
        <w:r w:rsidR="002A03D7">
          <w:rPr>
            <w:noProof/>
            <w:webHidden/>
          </w:rPr>
          <w:t>92</w:t>
        </w:r>
        <w:r w:rsidR="00BF6384">
          <w:rPr>
            <w:noProof/>
            <w:webHidden/>
          </w:rPr>
          <w:fldChar w:fldCharType="end"/>
        </w:r>
      </w:hyperlink>
    </w:p>
    <w:p w14:paraId="54CB72D4" w14:textId="77777777" w:rsidR="00D809F4" w:rsidRDefault="00EB3936">
      <w:pPr>
        <w:pStyle w:val="TOC1"/>
        <w:tabs>
          <w:tab w:val="right" w:leader="dot" w:pos="9017"/>
        </w:tabs>
        <w:rPr>
          <w:rFonts w:asciiTheme="minorHAnsi" w:eastAsiaTheme="minorEastAsia" w:hAnsiTheme="minorHAnsi" w:cstheme="minorBidi"/>
          <w:b w:val="0"/>
          <w:noProof/>
          <w:sz w:val="22"/>
          <w:szCs w:val="22"/>
          <w:lang w:eastAsia="en-GB"/>
        </w:rPr>
      </w:pPr>
      <w:hyperlink w:anchor="_Toc373852618" w:history="1">
        <w:r w:rsidR="00D809F4" w:rsidRPr="00011451">
          <w:rPr>
            <w:rStyle w:val="Hyperlink"/>
            <w:noProof/>
          </w:rPr>
          <w:t>SECTION II: Total Budget and Workplan</w:t>
        </w:r>
        <w:r w:rsidR="00D809F4">
          <w:rPr>
            <w:noProof/>
            <w:webHidden/>
          </w:rPr>
          <w:tab/>
        </w:r>
        <w:r w:rsidR="00BF6384">
          <w:rPr>
            <w:noProof/>
            <w:webHidden/>
          </w:rPr>
          <w:fldChar w:fldCharType="begin"/>
        </w:r>
        <w:r w:rsidR="00D809F4">
          <w:rPr>
            <w:noProof/>
            <w:webHidden/>
          </w:rPr>
          <w:instrText xml:space="preserve"> PAGEREF _Toc373852618 \h </w:instrText>
        </w:r>
        <w:r w:rsidR="00BF6384">
          <w:rPr>
            <w:noProof/>
            <w:webHidden/>
          </w:rPr>
        </w:r>
        <w:r w:rsidR="00BF6384">
          <w:rPr>
            <w:noProof/>
            <w:webHidden/>
          </w:rPr>
          <w:fldChar w:fldCharType="separate"/>
        </w:r>
        <w:r w:rsidR="002A03D7">
          <w:rPr>
            <w:noProof/>
            <w:webHidden/>
          </w:rPr>
          <w:t>94</w:t>
        </w:r>
        <w:r w:rsidR="00BF6384">
          <w:rPr>
            <w:noProof/>
            <w:webHidden/>
          </w:rPr>
          <w:fldChar w:fldCharType="end"/>
        </w:r>
      </w:hyperlink>
    </w:p>
    <w:p w14:paraId="1C011200"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619" w:history="1">
        <w:r w:rsidR="00D809F4" w:rsidRPr="00011451">
          <w:rPr>
            <w:rStyle w:val="Hyperlink"/>
            <w:noProof/>
          </w:rPr>
          <w:t>Budget and Indicative Activities</w:t>
        </w:r>
        <w:r w:rsidR="00D809F4">
          <w:rPr>
            <w:noProof/>
            <w:webHidden/>
          </w:rPr>
          <w:tab/>
        </w:r>
        <w:r w:rsidR="00BF6384">
          <w:rPr>
            <w:noProof/>
            <w:webHidden/>
          </w:rPr>
          <w:fldChar w:fldCharType="begin"/>
        </w:r>
        <w:r w:rsidR="00D809F4">
          <w:rPr>
            <w:noProof/>
            <w:webHidden/>
          </w:rPr>
          <w:instrText xml:space="preserve"> PAGEREF _Toc373852619 \h </w:instrText>
        </w:r>
        <w:r w:rsidR="00BF6384">
          <w:rPr>
            <w:noProof/>
            <w:webHidden/>
          </w:rPr>
        </w:r>
        <w:r w:rsidR="00BF6384">
          <w:rPr>
            <w:noProof/>
            <w:webHidden/>
          </w:rPr>
          <w:fldChar w:fldCharType="separate"/>
        </w:r>
        <w:r w:rsidR="002A03D7">
          <w:rPr>
            <w:noProof/>
            <w:webHidden/>
          </w:rPr>
          <w:t>95</w:t>
        </w:r>
        <w:r w:rsidR="00BF6384">
          <w:rPr>
            <w:noProof/>
            <w:webHidden/>
          </w:rPr>
          <w:fldChar w:fldCharType="end"/>
        </w:r>
      </w:hyperlink>
    </w:p>
    <w:p w14:paraId="701C3B73"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620" w:history="1">
        <w:r w:rsidR="00D809F4" w:rsidRPr="00011451">
          <w:rPr>
            <w:rStyle w:val="Hyperlink"/>
            <w:noProof/>
          </w:rPr>
          <w:t>Budget Summary</w:t>
        </w:r>
        <w:r w:rsidR="00D809F4">
          <w:rPr>
            <w:noProof/>
            <w:webHidden/>
          </w:rPr>
          <w:tab/>
        </w:r>
        <w:r w:rsidR="00BF6384">
          <w:rPr>
            <w:noProof/>
            <w:webHidden/>
          </w:rPr>
          <w:fldChar w:fldCharType="begin"/>
        </w:r>
        <w:r w:rsidR="00D809F4">
          <w:rPr>
            <w:noProof/>
            <w:webHidden/>
          </w:rPr>
          <w:instrText xml:space="preserve"> PAGEREF _Toc373852620 \h </w:instrText>
        </w:r>
        <w:r w:rsidR="00BF6384">
          <w:rPr>
            <w:noProof/>
            <w:webHidden/>
          </w:rPr>
        </w:r>
        <w:r w:rsidR="00BF6384">
          <w:rPr>
            <w:noProof/>
            <w:webHidden/>
          </w:rPr>
          <w:fldChar w:fldCharType="separate"/>
        </w:r>
        <w:r w:rsidR="002A03D7">
          <w:rPr>
            <w:noProof/>
            <w:webHidden/>
          </w:rPr>
          <w:t>101</w:t>
        </w:r>
        <w:r w:rsidR="00BF6384">
          <w:rPr>
            <w:noProof/>
            <w:webHidden/>
          </w:rPr>
          <w:fldChar w:fldCharType="end"/>
        </w:r>
      </w:hyperlink>
    </w:p>
    <w:p w14:paraId="0621A67D"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621" w:history="1">
        <w:r w:rsidR="00D809F4" w:rsidRPr="00011451">
          <w:rPr>
            <w:rStyle w:val="Hyperlink"/>
            <w:noProof/>
          </w:rPr>
          <w:t>Total Budget</w:t>
        </w:r>
        <w:r w:rsidR="00D809F4">
          <w:rPr>
            <w:noProof/>
            <w:webHidden/>
          </w:rPr>
          <w:tab/>
        </w:r>
        <w:r w:rsidR="00BF6384">
          <w:rPr>
            <w:noProof/>
            <w:webHidden/>
          </w:rPr>
          <w:fldChar w:fldCharType="begin"/>
        </w:r>
        <w:r w:rsidR="00D809F4">
          <w:rPr>
            <w:noProof/>
            <w:webHidden/>
          </w:rPr>
          <w:instrText xml:space="preserve"> PAGEREF _Toc373852621 \h </w:instrText>
        </w:r>
        <w:r w:rsidR="00BF6384">
          <w:rPr>
            <w:noProof/>
            <w:webHidden/>
          </w:rPr>
        </w:r>
        <w:r w:rsidR="00BF6384">
          <w:rPr>
            <w:noProof/>
            <w:webHidden/>
          </w:rPr>
          <w:fldChar w:fldCharType="separate"/>
        </w:r>
        <w:r w:rsidR="002A03D7">
          <w:rPr>
            <w:noProof/>
            <w:webHidden/>
          </w:rPr>
          <w:t>103</w:t>
        </w:r>
        <w:r w:rsidR="00BF6384">
          <w:rPr>
            <w:noProof/>
            <w:webHidden/>
          </w:rPr>
          <w:fldChar w:fldCharType="end"/>
        </w:r>
      </w:hyperlink>
    </w:p>
    <w:p w14:paraId="53FCB8B0" w14:textId="77777777" w:rsidR="00D809F4" w:rsidRDefault="00EB3936">
      <w:pPr>
        <w:pStyle w:val="TOC3"/>
        <w:tabs>
          <w:tab w:val="right" w:leader="dot" w:pos="9017"/>
        </w:tabs>
        <w:rPr>
          <w:rFonts w:asciiTheme="minorHAnsi" w:eastAsiaTheme="minorEastAsia" w:hAnsiTheme="minorHAnsi" w:cstheme="minorBidi"/>
          <w:noProof/>
          <w:lang w:eastAsia="en-GB"/>
        </w:rPr>
      </w:pPr>
      <w:hyperlink w:anchor="_Toc373852622" w:history="1">
        <w:r w:rsidR="00D809F4" w:rsidRPr="00011451">
          <w:rPr>
            <w:rStyle w:val="Hyperlink"/>
            <w:noProof/>
          </w:rPr>
          <w:t>Budget Notes</w:t>
        </w:r>
        <w:r w:rsidR="00D809F4">
          <w:rPr>
            <w:noProof/>
            <w:webHidden/>
          </w:rPr>
          <w:tab/>
        </w:r>
        <w:r w:rsidR="00BF6384">
          <w:rPr>
            <w:noProof/>
            <w:webHidden/>
          </w:rPr>
          <w:fldChar w:fldCharType="begin"/>
        </w:r>
        <w:r w:rsidR="00D809F4">
          <w:rPr>
            <w:noProof/>
            <w:webHidden/>
          </w:rPr>
          <w:instrText xml:space="preserve"> PAGEREF _Toc373852622 \h </w:instrText>
        </w:r>
        <w:r w:rsidR="00BF6384">
          <w:rPr>
            <w:noProof/>
            <w:webHidden/>
          </w:rPr>
        </w:r>
        <w:r w:rsidR="00BF6384">
          <w:rPr>
            <w:noProof/>
            <w:webHidden/>
          </w:rPr>
          <w:fldChar w:fldCharType="separate"/>
        </w:r>
        <w:r w:rsidR="002A03D7">
          <w:rPr>
            <w:noProof/>
            <w:webHidden/>
          </w:rPr>
          <w:t>107</w:t>
        </w:r>
        <w:r w:rsidR="00BF6384">
          <w:rPr>
            <w:noProof/>
            <w:webHidden/>
          </w:rPr>
          <w:fldChar w:fldCharType="end"/>
        </w:r>
      </w:hyperlink>
    </w:p>
    <w:p w14:paraId="21462962"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623" w:history="1">
        <w:r w:rsidR="00D809F4" w:rsidRPr="00011451">
          <w:rPr>
            <w:rStyle w:val="Hyperlink"/>
            <w:noProof/>
          </w:rPr>
          <w:t>Cofinancing</w:t>
        </w:r>
        <w:r w:rsidR="00D809F4">
          <w:rPr>
            <w:noProof/>
            <w:webHidden/>
          </w:rPr>
          <w:tab/>
        </w:r>
        <w:r w:rsidR="00BF6384">
          <w:rPr>
            <w:noProof/>
            <w:webHidden/>
          </w:rPr>
          <w:fldChar w:fldCharType="begin"/>
        </w:r>
        <w:r w:rsidR="00D809F4">
          <w:rPr>
            <w:noProof/>
            <w:webHidden/>
          </w:rPr>
          <w:instrText xml:space="preserve"> PAGEREF _Toc373852623 \h </w:instrText>
        </w:r>
        <w:r w:rsidR="00BF6384">
          <w:rPr>
            <w:noProof/>
            <w:webHidden/>
          </w:rPr>
        </w:r>
        <w:r w:rsidR="00BF6384">
          <w:rPr>
            <w:noProof/>
            <w:webHidden/>
          </w:rPr>
          <w:fldChar w:fldCharType="separate"/>
        </w:r>
        <w:r w:rsidR="002A03D7">
          <w:rPr>
            <w:noProof/>
            <w:webHidden/>
          </w:rPr>
          <w:t>121</w:t>
        </w:r>
        <w:r w:rsidR="00BF6384">
          <w:rPr>
            <w:noProof/>
            <w:webHidden/>
          </w:rPr>
          <w:fldChar w:fldCharType="end"/>
        </w:r>
      </w:hyperlink>
    </w:p>
    <w:p w14:paraId="1BAE483B" w14:textId="77777777" w:rsidR="00D809F4" w:rsidRDefault="00EB3936">
      <w:pPr>
        <w:pStyle w:val="TOC1"/>
        <w:tabs>
          <w:tab w:val="right" w:leader="dot" w:pos="9017"/>
        </w:tabs>
        <w:rPr>
          <w:rFonts w:asciiTheme="minorHAnsi" w:eastAsiaTheme="minorEastAsia" w:hAnsiTheme="minorHAnsi" w:cstheme="minorBidi"/>
          <w:b w:val="0"/>
          <w:noProof/>
          <w:sz w:val="22"/>
          <w:szCs w:val="22"/>
          <w:lang w:eastAsia="en-GB"/>
        </w:rPr>
      </w:pPr>
      <w:hyperlink w:anchor="_Toc373852624" w:history="1">
        <w:r w:rsidR="00D809F4" w:rsidRPr="00011451">
          <w:rPr>
            <w:rStyle w:val="Hyperlink"/>
            <w:noProof/>
          </w:rPr>
          <w:t>SECTION IV: ADDITIONAL INFORMATION</w:t>
        </w:r>
        <w:r w:rsidR="00D809F4">
          <w:rPr>
            <w:noProof/>
            <w:webHidden/>
          </w:rPr>
          <w:tab/>
        </w:r>
        <w:r w:rsidR="00BF6384">
          <w:rPr>
            <w:noProof/>
            <w:webHidden/>
          </w:rPr>
          <w:fldChar w:fldCharType="begin"/>
        </w:r>
        <w:r w:rsidR="00D809F4">
          <w:rPr>
            <w:noProof/>
            <w:webHidden/>
          </w:rPr>
          <w:instrText xml:space="preserve"> PAGEREF _Toc373852624 \h </w:instrText>
        </w:r>
        <w:r w:rsidR="00BF6384">
          <w:rPr>
            <w:noProof/>
            <w:webHidden/>
          </w:rPr>
        </w:r>
        <w:r w:rsidR="00BF6384">
          <w:rPr>
            <w:noProof/>
            <w:webHidden/>
          </w:rPr>
          <w:fldChar w:fldCharType="separate"/>
        </w:r>
        <w:r w:rsidR="002A03D7">
          <w:rPr>
            <w:noProof/>
            <w:webHidden/>
          </w:rPr>
          <w:t>121</w:t>
        </w:r>
        <w:r w:rsidR="00BF6384">
          <w:rPr>
            <w:noProof/>
            <w:webHidden/>
          </w:rPr>
          <w:fldChar w:fldCharType="end"/>
        </w:r>
      </w:hyperlink>
    </w:p>
    <w:p w14:paraId="0815B8AF" w14:textId="77777777" w:rsidR="00D809F4" w:rsidRDefault="00EB3936">
      <w:pPr>
        <w:pStyle w:val="TOC1"/>
        <w:tabs>
          <w:tab w:val="right" w:leader="dot" w:pos="9017"/>
        </w:tabs>
        <w:rPr>
          <w:rFonts w:asciiTheme="minorHAnsi" w:eastAsiaTheme="minorEastAsia" w:hAnsiTheme="minorHAnsi" w:cstheme="minorBidi"/>
          <w:b w:val="0"/>
          <w:noProof/>
          <w:sz w:val="22"/>
          <w:szCs w:val="22"/>
          <w:lang w:eastAsia="en-GB"/>
        </w:rPr>
      </w:pPr>
      <w:hyperlink w:anchor="_Toc373852625" w:history="1">
        <w:r w:rsidR="00D809F4" w:rsidRPr="00011451">
          <w:rPr>
            <w:rStyle w:val="Hyperlink"/>
            <w:noProof/>
          </w:rPr>
          <w:t>PART I: Other agreements</w:t>
        </w:r>
        <w:r w:rsidR="00D809F4">
          <w:rPr>
            <w:noProof/>
            <w:webHidden/>
          </w:rPr>
          <w:tab/>
        </w:r>
        <w:r w:rsidR="00BF6384">
          <w:rPr>
            <w:noProof/>
            <w:webHidden/>
          </w:rPr>
          <w:fldChar w:fldCharType="begin"/>
        </w:r>
        <w:r w:rsidR="00D809F4">
          <w:rPr>
            <w:noProof/>
            <w:webHidden/>
          </w:rPr>
          <w:instrText xml:space="preserve"> PAGEREF _Toc373852625 \h </w:instrText>
        </w:r>
        <w:r w:rsidR="00BF6384">
          <w:rPr>
            <w:noProof/>
            <w:webHidden/>
          </w:rPr>
        </w:r>
        <w:r w:rsidR="00BF6384">
          <w:rPr>
            <w:noProof/>
            <w:webHidden/>
          </w:rPr>
          <w:fldChar w:fldCharType="separate"/>
        </w:r>
        <w:r w:rsidR="002A03D7">
          <w:rPr>
            <w:noProof/>
            <w:webHidden/>
          </w:rPr>
          <w:t>121</w:t>
        </w:r>
        <w:r w:rsidR="00BF6384">
          <w:rPr>
            <w:noProof/>
            <w:webHidden/>
          </w:rPr>
          <w:fldChar w:fldCharType="end"/>
        </w:r>
      </w:hyperlink>
    </w:p>
    <w:p w14:paraId="445ABC5C"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626" w:history="1">
        <w:r w:rsidR="00D809F4" w:rsidRPr="00011451">
          <w:rPr>
            <w:rStyle w:val="Hyperlink"/>
            <w:noProof/>
          </w:rPr>
          <w:t>Co-financing Letters</w:t>
        </w:r>
        <w:r w:rsidR="00D809F4">
          <w:rPr>
            <w:noProof/>
            <w:webHidden/>
          </w:rPr>
          <w:tab/>
        </w:r>
        <w:r w:rsidR="00BF6384">
          <w:rPr>
            <w:noProof/>
            <w:webHidden/>
          </w:rPr>
          <w:fldChar w:fldCharType="begin"/>
        </w:r>
        <w:r w:rsidR="00D809F4">
          <w:rPr>
            <w:noProof/>
            <w:webHidden/>
          </w:rPr>
          <w:instrText xml:space="preserve"> PAGEREF _Toc373852626 \h </w:instrText>
        </w:r>
        <w:r w:rsidR="00BF6384">
          <w:rPr>
            <w:noProof/>
            <w:webHidden/>
          </w:rPr>
        </w:r>
        <w:r w:rsidR="00BF6384">
          <w:rPr>
            <w:noProof/>
            <w:webHidden/>
          </w:rPr>
          <w:fldChar w:fldCharType="separate"/>
        </w:r>
        <w:r w:rsidR="002A03D7">
          <w:rPr>
            <w:noProof/>
            <w:webHidden/>
          </w:rPr>
          <w:t>121</w:t>
        </w:r>
        <w:r w:rsidR="00BF6384">
          <w:rPr>
            <w:noProof/>
            <w:webHidden/>
          </w:rPr>
          <w:fldChar w:fldCharType="end"/>
        </w:r>
      </w:hyperlink>
    </w:p>
    <w:p w14:paraId="67F8E465" w14:textId="77777777" w:rsidR="00D809F4" w:rsidRDefault="00EB3936">
      <w:pPr>
        <w:pStyle w:val="TOC1"/>
        <w:tabs>
          <w:tab w:val="right" w:leader="dot" w:pos="9017"/>
        </w:tabs>
        <w:rPr>
          <w:rFonts w:asciiTheme="minorHAnsi" w:eastAsiaTheme="minorEastAsia" w:hAnsiTheme="minorHAnsi" w:cstheme="minorBidi"/>
          <w:b w:val="0"/>
          <w:noProof/>
          <w:sz w:val="22"/>
          <w:szCs w:val="22"/>
          <w:lang w:eastAsia="en-GB"/>
        </w:rPr>
      </w:pPr>
      <w:hyperlink w:anchor="_Toc373852627" w:history="1">
        <w:r w:rsidR="00D809F4" w:rsidRPr="00011451">
          <w:rPr>
            <w:rStyle w:val="Hyperlink"/>
            <w:noProof/>
          </w:rPr>
          <w:t>PART II: Terms of References for key project staff</w:t>
        </w:r>
        <w:r w:rsidR="00D809F4">
          <w:rPr>
            <w:noProof/>
            <w:webHidden/>
          </w:rPr>
          <w:tab/>
        </w:r>
        <w:r w:rsidR="00BF6384">
          <w:rPr>
            <w:noProof/>
            <w:webHidden/>
          </w:rPr>
          <w:fldChar w:fldCharType="begin"/>
        </w:r>
        <w:r w:rsidR="00D809F4">
          <w:rPr>
            <w:noProof/>
            <w:webHidden/>
          </w:rPr>
          <w:instrText xml:space="preserve"> PAGEREF _Toc373852627 \h </w:instrText>
        </w:r>
        <w:r w:rsidR="00BF6384">
          <w:rPr>
            <w:noProof/>
            <w:webHidden/>
          </w:rPr>
        </w:r>
        <w:r w:rsidR="00BF6384">
          <w:rPr>
            <w:noProof/>
            <w:webHidden/>
          </w:rPr>
          <w:fldChar w:fldCharType="separate"/>
        </w:r>
        <w:r w:rsidR="002A03D7">
          <w:rPr>
            <w:noProof/>
            <w:webHidden/>
          </w:rPr>
          <w:t>121</w:t>
        </w:r>
        <w:r w:rsidR="00BF6384">
          <w:rPr>
            <w:noProof/>
            <w:webHidden/>
          </w:rPr>
          <w:fldChar w:fldCharType="end"/>
        </w:r>
      </w:hyperlink>
    </w:p>
    <w:p w14:paraId="525EE1C3"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628" w:history="1">
        <w:r w:rsidR="00D809F4" w:rsidRPr="00011451">
          <w:rPr>
            <w:rStyle w:val="Hyperlink"/>
            <w:noProof/>
          </w:rPr>
          <w:t>National Project Manager</w:t>
        </w:r>
        <w:r w:rsidR="00D809F4">
          <w:rPr>
            <w:noProof/>
            <w:webHidden/>
          </w:rPr>
          <w:tab/>
        </w:r>
        <w:r w:rsidR="00BF6384">
          <w:rPr>
            <w:noProof/>
            <w:webHidden/>
          </w:rPr>
          <w:fldChar w:fldCharType="begin"/>
        </w:r>
        <w:r w:rsidR="00D809F4">
          <w:rPr>
            <w:noProof/>
            <w:webHidden/>
          </w:rPr>
          <w:instrText xml:space="preserve"> PAGEREF _Toc373852628 \h </w:instrText>
        </w:r>
        <w:r w:rsidR="00BF6384">
          <w:rPr>
            <w:noProof/>
            <w:webHidden/>
          </w:rPr>
        </w:r>
        <w:r w:rsidR="00BF6384">
          <w:rPr>
            <w:noProof/>
            <w:webHidden/>
          </w:rPr>
          <w:fldChar w:fldCharType="separate"/>
        </w:r>
        <w:r w:rsidR="002A03D7">
          <w:rPr>
            <w:noProof/>
            <w:webHidden/>
          </w:rPr>
          <w:t>121</w:t>
        </w:r>
        <w:r w:rsidR="00BF6384">
          <w:rPr>
            <w:noProof/>
            <w:webHidden/>
          </w:rPr>
          <w:fldChar w:fldCharType="end"/>
        </w:r>
      </w:hyperlink>
    </w:p>
    <w:p w14:paraId="1D07E556" w14:textId="77777777" w:rsidR="00D809F4" w:rsidRDefault="00EB3936">
      <w:pPr>
        <w:pStyle w:val="TOC2"/>
        <w:tabs>
          <w:tab w:val="right" w:leader="dot" w:pos="9017"/>
        </w:tabs>
        <w:rPr>
          <w:rFonts w:asciiTheme="minorHAnsi" w:eastAsiaTheme="minorEastAsia" w:hAnsiTheme="minorHAnsi" w:cstheme="minorBidi"/>
          <w:b w:val="0"/>
          <w:noProof/>
          <w:sz w:val="22"/>
          <w:lang w:eastAsia="en-GB"/>
        </w:rPr>
      </w:pPr>
      <w:hyperlink w:anchor="_Toc373852629" w:history="1">
        <w:r w:rsidR="00D809F4" w:rsidRPr="00011451">
          <w:rPr>
            <w:rStyle w:val="Hyperlink"/>
            <w:noProof/>
          </w:rPr>
          <w:t>Project Liaison Officer</w:t>
        </w:r>
        <w:r w:rsidR="00D809F4">
          <w:rPr>
            <w:noProof/>
            <w:webHidden/>
          </w:rPr>
          <w:tab/>
        </w:r>
        <w:r w:rsidR="00BF6384">
          <w:rPr>
            <w:noProof/>
            <w:webHidden/>
          </w:rPr>
          <w:fldChar w:fldCharType="begin"/>
        </w:r>
        <w:r w:rsidR="00D809F4">
          <w:rPr>
            <w:noProof/>
            <w:webHidden/>
          </w:rPr>
          <w:instrText xml:space="preserve"> PAGEREF _Toc373852629 \h </w:instrText>
        </w:r>
        <w:r w:rsidR="00BF6384">
          <w:rPr>
            <w:noProof/>
            <w:webHidden/>
          </w:rPr>
        </w:r>
        <w:r w:rsidR="00BF6384">
          <w:rPr>
            <w:noProof/>
            <w:webHidden/>
          </w:rPr>
          <w:fldChar w:fldCharType="separate"/>
        </w:r>
        <w:r w:rsidR="002A03D7">
          <w:rPr>
            <w:noProof/>
            <w:webHidden/>
          </w:rPr>
          <w:t>123</w:t>
        </w:r>
        <w:r w:rsidR="00BF6384">
          <w:rPr>
            <w:noProof/>
            <w:webHidden/>
          </w:rPr>
          <w:fldChar w:fldCharType="end"/>
        </w:r>
      </w:hyperlink>
    </w:p>
    <w:p w14:paraId="52F5D282" w14:textId="77777777" w:rsidR="00D809F4" w:rsidRDefault="00EB3936">
      <w:pPr>
        <w:pStyle w:val="TOC1"/>
        <w:tabs>
          <w:tab w:val="right" w:leader="dot" w:pos="9017"/>
        </w:tabs>
        <w:rPr>
          <w:rFonts w:asciiTheme="minorHAnsi" w:eastAsiaTheme="minorEastAsia" w:hAnsiTheme="minorHAnsi" w:cstheme="minorBidi"/>
          <w:b w:val="0"/>
          <w:noProof/>
          <w:sz w:val="22"/>
          <w:szCs w:val="22"/>
          <w:lang w:eastAsia="en-GB"/>
        </w:rPr>
      </w:pPr>
      <w:hyperlink w:anchor="_Toc373852630" w:history="1">
        <w:r w:rsidR="00D809F4" w:rsidRPr="00011451">
          <w:rPr>
            <w:rStyle w:val="Hyperlink"/>
            <w:noProof/>
          </w:rPr>
          <w:t>PART III:  Stakeholder Involvement Plan</w:t>
        </w:r>
        <w:r w:rsidR="00D809F4">
          <w:rPr>
            <w:noProof/>
            <w:webHidden/>
          </w:rPr>
          <w:tab/>
        </w:r>
        <w:r w:rsidR="00BF6384">
          <w:rPr>
            <w:noProof/>
            <w:webHidden/>
          </w:rPr>
          <w:fldChar w:fldCharType="begin"/>
        </w:r>
        <w:r w:rsidR="00D809F4">
          <w:rPr>
            <w:noProof/>
            <w:webHidden/>
          </w:rPr>
          <w:instrText xml:space="preserve"> PAGEREF _Toc373852630 \h </w:instrText>
        </w:r>
        <w:r w:rsidR="00BF6384">
          <w:rPr>
            <w:noProof/>
            <w:webHidden/>
          </w:rPr>
        </w:r>
        <w:r w:rsidR="00BF6384">
          <w:rPr>
            <w:noProof/>
            <w:webHidden/>
          </w:rPr>
          <w:fldChar w:fldCharType="separate"/>
        </w:r>
        <w:r w:rsidR="002A03D7">
          <w:rPr>
            <w:noProof/>
            <w:webHidden/>
          </w:rPr>
          <w:t>124</w:t>
        </w:r>
        <w:r w:rsidR="00BF6384">
          <w:rPr>
            <w:noProof/>
            <w:webHidden/>
          </w:rPr>
          <w:fldChar w:fldCharType="end"/>
        </w:r>
      </w:hyperlink>
    </w:p>
    <w:p w14:paraId="3B999CE5" w14:textId="77777777" w:rsidR="00D809F4" w:rsidRDefault="00EB3936">
      <w:pPr>
        <w:pStyle w:val="TOC1"/>
        <w:tabs>
          <w:tab w:val="right" w:leader="dot" w:pos="9017"/>
        </w:tabs>
        <w:rPr>
          <w:rFonts w:asciiTheme="minorHAnsi" w:eastAsiaTheme="minorEastAsia" w:hAnsiTheme="minorHAnsi" w:cstheme="minorBidi"/>
          <w:b w:val="0"/>
          <w:noProof/>
          <w:sz w:val="22"/>
          <w:szCs w:val="22"/>
          <w:lang w:eastAsia="en-GB"/>
        </w:rPr>
      </w:pPr>
      <w:hyperlink w:anchor="_Toc373852631" w:history="1">
        <w:r w:rsidR="00D809F4" w:rsidRPr="00011451">
          <w:rPr>
            <w:rStyle w:val="Hyperlink"/>
            <w:noProof/>
          </w:rPr>
          <w:t>ANNEXES</w:t>
        </w:r>
        <w:r w:rsidR="00D809F4">
          <w:rPr>
            <w:noProof/>
            <w:webHidden/>
          </w:rPr>
          <w:tab/>
        </w:r>
        <w:r w:rsidR="00BF6384">
          <w:rPr>
            <w:noProof/>
            <w:webHidden/>
          </w:rPr>
          <w:fldChar w:fldCharType="begin"/>
        </w:r>
        <w:r w:rsidR="00D809F4">
          <w:rPr>
            <w:noProof/>
            <w:webHidden/>
          </w:rPr>
          <w:instrText xml:space="preserve"> PAGEREF _Toc373852631 \h </w:instrText>
        </w:r>
        <w:r w:rsidR="00BF6384">
          <w:rPr>
            <w:noProof/>
            <w:webHidden/>
          </w:rPr>
        </w:r>
        <w:r w:rsidR="00BF6384">
          <w:rPr>
            <w:noProof/>
            <w:webHidden/>
          </w:rPr>
          <w:fldChar w:fldCharType="separate"/>
        </w:r>
        <w:r w:rsidR="002A03D7">
          <w:rPr>
            <w:noProof/>
            <w:webHidden/>
          </w:rPr>
          <w:t>125</w:t>
        </w:r>
        <w:r w:rsidR="00BF6384">
          <w:rPr>
            <w:noProof/>
            <w:webHidden/>
          </w:rPr>
          <w:fldChar w:fldCharType="end"/>
        </w:r>
      </w:hyperlink>
    </w:p>
    <w:p w14:paraId="0F24C49A" w14:textId="77777777" w:rsidR="00D809F4" w:rsidRDefault="00EB3936">
      <w:pPr>
        <w:pStyle w:val="TOC1"/>
        <w:tabs>
          <w:tab w:val="right" w:leader="dot" w:pos="9017"/>
        </w:tabs>
        <w:rPr>
          <w:rFonts w:asciiTheme="minorHAnsi" w:eastAsiaTheme="minorEastAsia" w:hAnsiTheme="minorHAnsi" w:cstheme="minorBidi"/>
          <w:b w:val="0"/>
          <w:noProof/>
          <w:sz w:val="22"/>
          <w:szCs w:val="22"/>
          <w:lang w:eastAsia="en-GB"/>
        </w:rPr>
      </w:pPr>
      <w:hyperlink w:anchor="_Toc373852632" w:history="1">
        <w:r w:rsidR="00D809F4" w:rsidRPr="00011451">
          <w:rPr>
            <w:rStyle w:val="Hyperlink"/>
            <w:noProof/>
          </w:rPr>
          <w:t>ANNEX A.1: ENVIRONMENTAL AND SOCIAL SCREENING PROCEDURE CHECKLIST</w:t>
        </w:r>
        <w:r w:rsidR="00D809F4">
          <w:rPr>
            <w:noProof/>
            <w:webHidden/>
          </w:rPr>
          <w:tab/>
        </w:r>
        <w:r w:rsidR="00BF6384">
          <w:rPr>
            <w:noProof/>
            <w:webHidden/>
          </w:rPr>
          <w:fldChar w:fldCharType="begin"/>
        </w:r>
        <w:r w:rsidR="00D809F4">
          <w:rPr>
            <w:noProof/>
            <w:webHidden/>
          </w:rPr>
          <w:instrText xml:space="preserve"> PAGEREF _Toc373852632 \h </w:instrText>
        </w:r>
        <w:r w:rsidR="00BF6384">
          <w:rPr>
            <w:noProof/>
            <w:webHidden/>
          </w:rPr>
        </w:r>
        <w:r w:rsidR="00BF6384">
          <w:rPr>
            <w:noProof/>
            <w:webHidden/>
          </w:rPr>
          <w:fldChar w:fldCharType="separate"/>
        </w:r>
        <w:r w:rsidR="002A03D7">
          <w:rPr>
            <w:noProof/>
            <w:webHidden/>
          </w:rPr>
          <w:t>125</w:t>
        </w:r>
        <w:r w:rsidR="00BF6384">
          <w:rPr>
            <w:noProof/>
            <w:webHidden/>
          </w:rPr>
          <w:fldChar w:fldCharType="end"/>
        </w:r>
      </w:hyperlink>
    </w:p>
    <w:p w14:paraId="1096FF65" w14:textId="77777777" w:rsidR="00D809F4" w:rsidRDefault="00EB3936">
      <w:pPr>
        <w:pStyle w:val="TOC1"/>
        <w:tabs>
          <w:tab w:val="right" w:leader="dot" w:pos="9017"/>
        </w:tabs>
        <w:rPr>
          <w:rFonts w:asciiTheme="minorHAnsi" w:eastAsiaTheme="minorEastAsia" w:hAnsiTheme="minorHAnsi" w:cstheme="minorBidi"/>
          <w:b w:val="0"/>
          <w:noProof/>
          <w:sz w:val="22"/>
          <w:szCs w:val="22"/>
          <w:lang w:eastAsia="en-GB"/>
        </w:rPr>
      </w:pPr>
      <w:hyperlink w:anchor="_Toc373852633" w:history="1">
        <w:r w:rsidR="00D809F4" w:rsidRPr="00011451">
          <w:rPr>
            <w:rStyle w:val="Hyperlink"/>
            <w:noProof/>
          </w:rPr>
          <w:t>ANNEX A.2:  ENVIRONMENTAL AND SOCIAL SCREENING SUMMARY</w:t>
        </w:r>
        <w:r w:rsidR="00D809F4">
          <w:rPr>
            <w:noProof/>
            <w:webHidden/>
          </w:rPr>
          <w:tab/>
        </w:r>
        <w:r w:rsidR="00BF6384">
          <w:rPr>
            <w:noProof/>
            <w:webHidden/>
          </w:rPr>
          <w:fldChar w:fldCharType="begin"/>
        </w:r>
        <w:r w:rsidR="00D809F4">
          <w:rPr>
            <w:noProof/>
            <w:webHidden/>
          </w:rPr>
          <w:instrText xml:space="preserve"> PAGEREF _Toc373852633 \h </w:instrText>
        </w:r>
        <w:r w:rsidR="00BF6384">
          <w:rPr>
            <w:noProof/>
            <w:webHidden/>
          </w:rPr>
        </w:r>
        <w:r w:rsidR="00BF6384">
          <w:rPr>
            <w:noProof/>
            <w:webHidden/>
          </w:rPr>
          <w:fldChar w:fldCharType="separate"/>
        </w:r>
        <w:r w:rsidR="002A03D7">
          <w:rPr>
            <w:noProof/>
            <w:webHidden/>
          </w:rPr>
          <w:t>136</w:t>
        </w:r>
        <w:r w:rsidR="00BF6384">
          <w:rPr>
            <w:noProof/>
            <w:webHidden/>
          </w:rPr>
          <w:fldChar w:fldCharType="end"/>
        </w:r>
      </w:hyperlink>
    </w:p>
    <w:p w14:paraId="0BD0890E" w14:textId="77777777" w:rsidR="000C7EE3" w:rsidRPr="00216B4D" w:rsidRDefault="00BF6384" w:rsidP="00A832ED">
      <w:pPr>
        <w:spacing w:line="276" w:lineRule="auto"/>
      </w:pPr>
      <w:r w:rsidRPr="00216B4D">
        <w:rPr>
          <w:szCs w:val="22"/>
        </w:rPr>
        <w:fldChar w:fldCharType="end"/>
      </w:r>
    </w:p>
    <w:p w14:paraId="5A269CE0" w14:textId="77777777" w:rsidR="000C7EE3" w:rsidRPr="00216B4D" w:rsidRDefault="000C7EE3" w:rsidP="00A832ED">
      <w:pPr>
        <w:spacing w:after="240" w:line="276" w:lineRule="auto"/>
      </w:pPr>
    </w:p>
    <w:p w14:paraId="165D1F76" w14:textId="77777777" w:rsidR="000C7EE3" w:rsidRPr="00216B4D" w:rsidRDefault="000C7EE3" w:rsidP="00A832ED">
      <w:pPr>
        <w:spacing w:after="240" w:line="276" w:lineRule="auto"/>
      </w:pPr>
    </w:p>
    <w:p w14:paraId="0D8C9C6E" w14:textId="77777777" w:rsidR="000C7EE3" w:rsidRPr="00216B4D" w:rsidRDefault="000C7EE3" w:rsidP="00A832ED">
      <w:pPr>
        <w:spacing w:after="240" w:line="276" w:lineRule="auto"/>
      </w:pPr>
    </w:p>
    <w:p w14:paraId="6659E207" w14:textId="77777777" w:rsidR="000C7EE3" w:rsidRPr="00216B4D" w:rsidRDefault="000C7EE3" w:rsidP="00A832ED">
      <w:pPr>
        <w:spacing w:after="240" w:line="276" w:lineRule="auto"/>
      </w:pPr>
    </w:p>
    <w:p w14:paraId="21411DFB" w14:textId="77777777" w:rsidR="000C7EE3" w:rsidRPr="00216B4D" w:rsidRDefault="000C7EE3" w:rsidP="00A832ED">
      <w:pPr>
        <w:spacing w:after="240" w:line="276" w:lineRule="auto"/>
      </w:pPr>
    </w:p>
    <w:p w14:paraId="5A27EE30" w14:textId="77777777" w:rsidR="000C7EE3" w:rsidRPr="00216B4D" w:rsidRDefault="000C7EE3" w:rsidP="00A832ED">
      <w:pPr>
        <w:spacing w:after="240" w:line="276" w:lineRule="auto"/>
      </w:pPr>
      <w:r w:rsidRPr="00216B4D">
        <w:lastRenderedPageBreak/>
        <w:br w:type="page"/>
      </w:r>
    </w:p>
    <w:p w14:paraId="48E996A2" w14:textId="77777777" w:rsidR="000C7EE3" w:rsidRPr="00216B4D" w:rsidRDefault="000C7EE3" w:rsidP="00A832ED">
      <w:pPr>
        <w:spacing w:after="240" w:line="276" w:lineRule="auto"/>
        <w:jc w:val="center"/>
        <w:rPr>
          <w:u w:val="single"/>
        </w:rPr>
      </w:pPr>
      <w:r w:rsidRPr="00216B4D">
        <w:rPr>
          <w:u w:val="single"/>
        </w:rPr>
        <w:lastRenderedPageBreak/>
        <w:t>List of Tables</w:t>
      </w:r>
    </w:p>
    <w:p w14:paraId="44448D9B" w14:textId="77777777" w:rsidR="00D809F4" w:rsidRDefault="00BF6384">
      <w:pPr>
        <w:pStyle w:val="TableofFigures"/>
        <w:tabs>
          <w:tab w:val="right" w:leader="dot" w:pos="9017"/>
        </w:tabs>
        <w:rPr>
          <w:rFonts w:asciiTheme="minorHAnsi" w:eastAsiaTheme="minorEastAsia" w:hAnsiTheme="minorHAnsi" w:cstheme="minorBidi"/>
          <w:noProof/>
          <w:sz w:val="22"/>
          <w:szCs w:val="22"/>
          <w:lang w:eastAsia="en-GB"/>
        </w:rPr>
      </w:pPr>
      <w:r w:rsidRPr="00216B4D">
        <w:fldChar w:fldCharType="begin"/>
      </w:r>
      <w:r w:rsidR="000C7EE3" w:rsidRPr="00216B4D">
        <w:instrText xml:space="preserve"> TOC \h \z \c "Table" </w:instrText>
      </w:r>
      <w:r w:rsidRPr="00216B4D">
        <w:fldChar w:fldCharType="separate"/>
      </w:r>
      <w:hyperlink w:anchor="_Toc373852634" w:history="1">
        <w:r w:rsidR="00D809F4" w:rsidRPr="00BF0441">
          <w:rPr>
            <w:rStyle w:val="Hyperlink"/>
            <w:noProof/>
          </w:rPr>
          <w:t>Table 1: Wildlife population estimates for Amboseli and adjacent areas in 2010</w:t>
        </w:r>
        <w:r w:rsidR="00D809F4">
          <w:rPr>
            <w:noProof/>
            <w:webHidden/>
          </w:rPr>
          <w:tab/>
        </w:r>
        <w:r>
          <w:rPr>
            <w:noProof/>
            <w:webHidden/>
          </w:rPr>
          <w:fldChar w:fldCharType="begin"/>
        </w:r>
        <w:r w:rsidR="00D809F4">
          <w:rPr>
            <w:noProof/>
            <w:webHidden/>
          </w:rPr>
          <w:instrText xml:space="preserve"> PAGEREF _Toc373852634 \h </w:instrText>
        </w:r>
        <w:r>
          <w:rPr>
            <w:noProof/>
            <w:webHidden/>
          </w:rPr>
        </w:r>
        <w:r>
          <w:rPr>
            <w:noProof/>
            <w:webHidden/>
          </w:rPr>
          <w:fldChar w:fldCharType="separate"/>
        </w:r>
        <w:r w:rsidR="002A03D7">
          <w:rPr>
            <w:noProof/>
            <w:webHidden/>
          </w:rPr>
          <w:t>15</w:t>
        </w:r>
        <w:r>
          <w:rPr>
            <w:noProof/>
            <w:webHidden/>
          </w:rPr>
          <w:fldChar w:fldCharType="end"/>
        </w:r>
      </w:hyperlink>
    </w:p>
    <w:p w14:paraId="14F95B76" w14:textId="77777777" w:rsidR="00D809F4" w:rsidRDefault="00EB3936">
      <w:pPr>
        <w:pStyle w:val="TableofFigures"/>
        <w:tabs>
          <w:tab w:val="right" w:leader="dot" w:pos="9017"/>
        </w:tabs>
        <w:rPr>
          <w:rFonts w:asciiTheme="minorHAnsi" w:eastAsiaTheme="minorEastAsia" w:hAnsiTheme="minorHAnsi" w:cstheme="minorBidi"/>
          <w:noProof/>
          <w:sz w:val="22"/>
          <w:szCs w:val="22"/>
          <w:lang w:eastAsia="en-GB"/>
        </w:rPr>
      </w:pPr>
      <w:hyperlink w:anchor="_Toc373852635" w:history="1">
        <w:r w:rsidR="00D809F4" w:rsidRPr="00BF0441">
          <w:rPr>
            <w:rStyle w:val="Hyperlink"/>
            <w:noProof/>
          </w:rPr>
          <w:t>Table 2: Estimated net annual income per household from various sources in Amboseli</w:t>
        </w:r>
        <w:r w:rsidR="00D809F4">
          <w:rPr>
            <w:noProof/>
            <w:webHidden/>
          </w:rPr>
          <w:tab/>
        </w:r>
        <w:r w:rsidR="00BF6384">
          <w:rPr>
            <w:noProof/>
            <w:webHidden/>
          </w:rPr>
          <w:fldChar w:fldCharType="begin"/>
        </w:r>
        <w:r w:rsidR="00D809F4">
          <w:rPr>
            <w:noProof/>
            <w:webHidden/>
          </w:rPr>
          <w:instrText xml:space="preserve"> PAGEREF _Toc373852635 \h </w:instrText>
        </w:r>
        <w:r w:rsidR="00BF6384">
          <w:rPr>
            <w:noProof/>
            <w:webHidden/>
          </w:rPr>
        </w:r>
        <w:r w:rsidR="00BF6384">
          <w:rPr>
            <w:noProof/>
            <w:webHidden/>
          </w:rPr>
          <w:fldChar w:fldCharType="separate"/>
        </w:r>
        <w:r w:rsidR="002A03D7">
          <w:rPr>
            <w:noProof/>
            <w:webHidden/>
          </w:rPr>
          <w:t>21</w:t>
        </w:r>
        <w:r w:rsidR="00BF6384">
          <w:rPr>
            <w:noProof/>
            <w:webHidden/>
          </w:rPr>
          <w:fldChar w:fldCharType="end"/>
        </w:r>
      </w:hyperlink>
    </w:p>
    <w:p w14:paraId="3D3683C7" w14:textId="77777777" w:rsidR="00D809F4" w:rsidRDefault="00EB3936">
      <w:pPr>
        <w:pStyle w:val="TableofFigures"/>
        <w:tabs>
          <w:tab w:val="right" w:leader="dot" w:pos="9017"/>
        </w:tabs>
        <w:rPr>
          <w:rFonts w:asciiTheme="minorHAnsi" w:eastAsiaTheme="minorEastAsia" w:hAnsiTheme="minorHAnsi" w:cstheme="minorBidi"/>
          <w:noProof/>
          <w:sz w:val="22"/>
          <w:szCs w:val="22"/>
          <w:lang w:eastAsia="en-GB"/>
        </w:rPr>
      </w:pPr>
      <w:hyperlink w:anchor="_Toc373852636" w:history="1">
        <w:r w:rsidR="00D809F4" w:rsidRPr="00BF0441">
          <w:rPr>
            <w:rStyle w:val="Hyperlink"/>
            <w:noProof/>
          </w:rPr>
          <w:t>Table 3: Group Ranches and Existing and Proposed Conservancies</w:t>
        </w:r>
        <w:r w:rsidR="00D809F4">
          <w:rPr>
            <w:noProof/>
            <w:webHidden/>
          </w:rPr>
          <w:tab/>
        </w:r>
        <w:r w:rsidR="00BF6384">
          <w:rPr>
            <w:noProof/>
            <w:webHidden/>
          </w:rPr>
          <w:fldChar w:fldCharType="begin"/>
        </w:r>
        <w:r w:rsidR="00D809F4">
          <w:rPr>
            <w:noProof/>
            <w:webHidden/>
          </w:rPr>
          <w:instrText xml:space="preserve"> PAGEREF _Toc373852636 \h </w:instrText>
        </w:r>
        <w:r w:rsidR="00BF6384">
          <w:rPr>
            <w:noProof/>
            <w:webHidden/>
          </w:rPr>
        </w:r>
        <w:r w:rsidR="00BF6384">
          <w:rPr>
            <w:noProof/>
            <w:webHidden/>
          </w:rPr>
          <w:fldChar w:fldCharType="separate"/>
        </w:r>
        <w:r w:rsidR="002A03D7">
          <w:rPr>
            <w:noProof/>
            <w:webHidden/>
          </w:rPr>
          <w:t>23</w:t>
        </w:r>
        <w:r w:rsidR="00BF6384">
          <w:rPr>
            <w:noProof/>
            <w:webHidden/>
          </w:rPr>
          <w:fldChar w:fldCharType="end"/>
        </w:r>
      </w:hyperlink>
    </w:p>
    <w:p w14:paraId="6F6A2ED3" w14:textId="77777777" w:rsidR="00D809F4" w:rsidRDefault="00EB3936">
      <w:pPr>
        <w:pStyle w:val="TableofFigures"/>
        <w:tabs>
          <w:tab w:val="right" w:leader="dot" w:pos="9017"/>
        </w:tabs>
        <w:rPr>
          <w:rFonts w:asciiTheme="minorHAnsi" w:eastAsiaTheme="minorEastAsia" w:hAnsiTheme="minorHAnsi" w:cstheme="minorBidi"/>
          <w:noProof/>
          <w:sz w:val="22"/>
          <w:szCs w:val="22"/>
          <w:lang w:eastAsia="en-GB"/>
        </w:rPr>
      </w:pPr>
      <w:hyperlink w:anchor="_Toc373852637" w:history="1">
        <w:r w:rsidR="00D809F4" w:rsidRPr="00BF0441">
          <w:rPr>
            <w:rStyle w:val="Hyperlink"/>
            <w:noProof/>
          </w:rPr>
          <w:t>Table 4: Threats to Biodiversity in the Greater Amboseli Landscape</w:t>
        </w:r>
        <w:r w:rsidR="00D809F4">
          <w:rPr>
            <w:noProof/>
            <w:webHidden/>
          </w:rPr>
          <w:tab/>
        </w:r>
        <w:r w:rsidR="00BF6384">
          <w:rPr>
            <w:noProof/>
            <w:webHidden/>
          </w:rPr>
          <w:fldChar w:fldCharType="begin"/>
        </w:r>
        <w:r w:rsidR="00D809F4">
          <w:rPr>
            <w:noProof/>
            <w:webHidden/>
          </w:rPr>
          <w:instrText xml:space="preserve"> PAGEREF _Toc373852637 \h </w:instrText>
        </w:r>
        <w:r w:rsidR="00BF6384">
          <w:rPr>
            <w:noProof/>
            <w:webHidden/>
          </w:rPr>
        </w:r>
        <w:r w:rsidR="00BF6384">
          <w:rPr>
            <w:noProof/>
            <w:webHidden/>
          </w:rPr>
          <w:fldChar w:fldCharType="separate"/>
        </w:r>
        <w:r w:rsidR="002A03D7">
          <w:rPr>
            <w:noProof/>
            <w:webHidden/>
          </w:rPr>
          <w:t>38</w:t>
        </w:r>
        <w:r w:rsidR="00BF6384">
          <w:rPr>
            <w:noProof/>
            <w:webHidden/>
          </w:rPr>
          <w:fldChar w:fldCharType="end"/>
        </w:r>
      </w:hyperlink>
    </w:p>
    <w:p w14:paraId="57934412" w14:textId="77777777" w:rsidR="00D809F4" w:rsidRDefault="00EB3936">
      <w:pPr>
        <w:pStyle w:val="TableofFigures"/>
        <w:tabs>
          <w:tab w:val="right" w:leader="dot" w:pos="9017"/>
        </w:tabs>
        <w:rPr>
          <w:rFonts w:asciiTheme="minorHAnsi" w:eastAsiaTheme="minorEastAsia" w:hAnsiTheme="minorHAnsi" w:cstheme="minorBidi"/>
          <w:noProof/>
          <w:sz w:val="22"/>
          <w:szCs w:val="22"/>
          <w:lang w:eastAsia="en-GB"/>
        </w:rPr>
      </w:pPr>
      <w:hyperlink w:anchor="_Toc373852638" w:history="1">
        <w:r w:rsidR="00D809F4" w:rsidRPr="00BF0441">
          <w:rPr>
            <w:rStyle w:val="Hyperlink"/>
            <w:noProof/>
          </w:rPr>
          <w:t>Table 5: Key Stakeholders and their roles in the project</w:t>
        </w:r>
        <w:r w:rsidR="00D809F4">
          <w:rPr>
            <w:noProof/>
            <w:webHidden/>
          </w:rPr>
          <w:tab/>
        </w:r>
        <w:r w:rsidR="00BF6384">
          <w:rPr>
            <w:noProof/>
            <w:webHidden/>
          </w:rPr>
          <w:fldChar w:fldCharType="begin"/>
        </w:r>
        <w:r w:rsidR="00D809F4">
          <w:rPr>
            <w:noProof/>
            <w:webHidden/>
          </w:rPr>
          <w:instrText xml:space="preserve"> PAGEREF _Toc373852638 \h </w:instrText>
        </w:r>
        <w:r w:rsidR="00BF6384">
          <w:rPr>
            <w:noProof/>
            <w:webHidden/>
          </w:rPr>
        </w:r>
        <w:r w:rsidR="00BF6384">
          <w:rPr>
            <w:noProof/>
            <w:webHidden/>
          </w:rPr>
          <w:fldChar w:fldCharType="separate"/>
        </w:r>
        <w:r w:rsidR="002A03D7">
          <w:rPr>
            <w:noProof/>
            <w:webHidden/>
          </w:rPr>
          <w:t>43</w:t>
        </w:r>
        <w:r w:rsidR="00BF6384">
          <w:rPr>
            <w:noProof/>
            <w:webHidden/>
          </w:rPr>
          <w:fldChar w:fldCharType="end"/>
        </w:r>
      </w:hyperlink>
    </w:p>
    <w:p w14:paraId="47A74446" w14:textId="77777777" w:rsidR="00D809F4" w:rsidRDefault="00EB3936">
      <w:pPr>
        <w:pStyle w:val="TableofFigures"/>
        <w:tabs>
          <w:tab w:val="right" w:leader="dot" w:pos="9017"/>
        </w:tabs>
        <w:rPr>
          <w:rFonts w:asciiTheme="minorHAnsi" w:eastAsiaTheme="minorEastAsia" w:hAnsiTheme="minorHAnsi" w:cstheme="minorBidi"/>
          <w:noProof/>
          <w:sz w:val="22"/>
          <w:szCs w:val="22"/>
          <w:lang w:eastAsia="en-GB"/>
        </w:rPr>
      </w:pPr>
      <w:hyperlink w:anchor="_Toc373852639" w:history="1">
        <w:r w:rsidR="00D809F4" w:rsidRPr="00BF0441">
          <w:rPr>
            <w:rStyle w:val="Hyperlink"/>
            <w:noProof/>
          </w:rPr>
          <w:t>Table 6: Elaboration on Project Indicators</w:t>
        </w:r>
        <w:r w:rsidR="00D809F4">
          <w:rPr>
            <w:noProof/>
            <w:webHidden/>
          </w:rPr>
          <w:tab/>
        </w:r>
        <w:r w:rsidR="00BF6384">
          <w:rPr>
            <w:noProof/>
            <w:webHidden/>
          </w:rPr>
          <w:fldChar w:fldCharType="begin"/>
        </w:r>
        <w:r w:rsidR="00D809F4">
          <w:rPr>
            <w:noProof/>
            <w:webHidden/>
          </w:rPr>
          <w:instrText xml:space="preserve"> PAGEREF _Toc373852639 \h </w:instrText>
        </w:r>
        <w:r w:rsidR="00BF6384">
          <w:rPr>
            <w:noProof/>
            <w:webHidden/>
          </w:rPr>
        </w:r>
        <w:r w:rsidR="00BF6384">
          <w:rPr>
            <w:noProof/>
            <w:webHidden/>
          </w:rPr>
          <w:fldChar w:fldCharType="separate"/>
        </w:r>
        <w:r w:rsidR="002A03D7">
          <w:rPr>
            <w:noProof/>
            <w:webHidden/>
          </w:rPr>
          <w:t>56</w:t>
        </w:r>
        <w:r w:rsidR="00BF6384">
          <w:rPr>
            <w:noProof/>
            <w:webHidden/>
          </w:rPr>
          <w:fldChar w:fldCharType="end"/>
        </w:r>
      </w:hyperlink>
    </w:p>
    <w:p w14:paraId="76F3142F" w14:textId="77777777" w:rsidR="00D809F4" w:rsidRDefault="00EB3936">
      <w:pPr>
        <w:pStyle w:val="TableofFigures"/>
        <w:tabs>
          <w:tab w:val="right" w:leader="dot" w:pos="9017"/>
        </w:tabs>
        <w:rPr>
          <w:rFonts w:asciiTheme="minorHAnsi" w:eastAsiaTheme="minorEastAsia" w:hAnsiTheme="minorHAnsi" w:cstheme="minorBidi"/>
          <w:noProof/>
          <w:sz w:val="22"/>
          <w:szCs w:val="22"/>
          <w:lang w:eastAsia="en-GB"/>
        </w:rPr>
      </w:pPr>
      <w:hyperlink w:anchor="_Toc373852640" w:history="1">
        <w:r w:rsidR="00D809F4" w:rsidRPr="00BF0441">
          <w:rPr>
            <w:rStyle w:val="Hyperlink"/>
            <w:noProof/>
          </w:rPr>
          <w:t>Table 7: Elaboration of Risks</w:t>
        </w:r>
        <w:r w:rsidR="00D809F4">
          <w:rPr>
            <w:noProof/>
            <w:webHidden/>
          </w:rPr>
          <w:tab/>
        </w:r>
        <w:r w:rsidR="00BF6384">
          <w:rPr>
            <w:noProof/>
            <w:webHidden/>
          </w:rPr>
          <w:fldChar w:fldCharType="begin"/>
        </w:r>
        <w:r w:rsidR="00D809F4">
          <w:rPr>
            <w:noProof/>
            <w:webHidden/>
          </w:rPr>
          <w:instrText xml:space="preserve"> PAGEREF _Toc373852640 \h </w:instrText>
        </w:r>
        <w:r w:rsidR="00BF6384">
          <w:rPr>
            <w:noProof/>
            <w:webHidden/>
          </w:rPr>
        </w:r>
        <w:r w:rsidR="00BF6384">
          <w:rPr>
            <w:noProof/>
            <w:webHidden/>
          </w:rPr>
          <w:fldChar w:fldCharType="separate"/>
        </w:r>
        <w:r w:rsidR="002A03D7">
          <w:rPr>
            <w:noProof/>
            <w:webHidden/>
          </w:rPr>
          <w:t>58</w:t>
        </w:r>
        <w:r w:rsidR="00BF6384">
          <w:rPr>
            <w:noProof/>
            <w:webHidden/>
          </w:rPr>
          <w:fldChar w:fldCharType="end"/>
        </w:r>
      </w:hyperlink>
    </w:p>
    <w:p w14:paraId="665A3859" w14:textId="77777777" w:rsidR="00D809F4" w:rsidRDefault="00EB3936">
      <w:pPr>
        <w:pStyle w:val="TableofFigures"/>
        <w:tabs>
          <w:tab w:val="right" w:leader="dot" w:pos="9017"/>
        </w:tabs>
        <w:rPr>
          <w:rFonts w:asciiTheme="minorHAnsi" w:eastAsiaTheme="minorEastAsia" w:hAnsiTheme="minorHAnsi" w:cstheme="minorBidi"/>
          <w:noProof/>
          <w:sz w:val="22"/>
          <w:szCs w:val="22"/>
          <w:lang w:eastAsia="en-GB"/>
        </w:rPr>
      </w:pPr>
      <w:hyperlink w:anchor="_Toc373852641" w:history="1">
        <w:r w:rsidR="00D809F4" w:rsidRPr="00BF0441">
          <w:rPr>
            <w:rStyle w:val="Hyperlink"/>
            <w:noProof/>
          </w:rPr>
          <w:t>Table 8: Project Risks Assessment and Mitigation Measures</w:t>
        </w:r>
        <w:r w:rsidR="00D809F4">
          <w:rPr>
            <w:noProof/>
            <w:webHidden/>
          </w:rPr>
          <w:tab/>
        </w:r>
        <w:r w:rsidR="00BF6384">
          <w:rPr>
            <w:noProof/>
            <w:webHidden/>
          </w:rPr>
          <w:fldChar w:fldCharType="begin"/>
        </w:r>
        <w:r w:rsidR="00D809F4">
          <w:rPr>
            <w:noProof/>
            <w:webHidden/>
          </w:rPr>
          <w:instrText xml:space="preserve"> PAGEREF _Toc373852641 \h </w:instrText>
        </w:r>
        <w:r w:rsidR="00BF6384">
          <w:rPr>
            <w:noProof/>
            <w:webHidden/>
          </w:rPr>
        </w:r>
        <w:r w:rsidR="00BF6384">
          <w:rPr>
            <w:noProof/>
            <w:webHidden/>
          </w:rPr>
          <w:fldChar w:fldCharType="separate"/>
        </w:r>
        <w:r w:rsidR="002A03D7">
          <w:rPr>
            <w:noProof/>
            <w:webHidden/>
          </w:rPr>
          <w:t>59</w:t>
        </w:r>
        <w:r w:rsidR="00BF6384">
          <w:rPr>
            <w:noProof/>
            <w:webHidden/>
          </w:rPr>
          <w:fldChar w:fldCharType="end"/>
        </w:r>
      </w:hyperlink>
    </w:p>
    <w:p w14:paraId="2E30901D" w14:textId="77777777" w:rsidR="00D809F4" w:rsidRDefault="00EB3936">
      <w:pPr>
        <w:pStyle w:val="TableofFigures"/>
        <w:tabs>
          <w:tab w:val="right" w:leader="dot" w:pos="9017"/>
        </w:tabs>
        <w:rPr>
          <w:rFonts w:asciiTheme="minorHAnsi" w:eastAsiaTheme="minorEastAsia" w:hAnsiTheme="minorHAnsi" w:cstheme="minorBidi"/>
          <w:noProof/>
          <w:sz w:val="22"/>
          <w:szCs w:val="22"/>
          <w:lang w:eastAsia="en-GB"/>
        </w:rPr>
      </w:pPr>
      <w:hyperlink w:anchor="_Toc373852642" w:history="1">
        <w:r w:rsidR="00D809F4" w:rsidRPr="00BF0441">
          <w:rPr>
            <w:rStyle w:val="Hyperlink"/>
            <w:noProof/>
          </w:rPr>
          <w:t>Table 9: Current Practices and the GEF Alternative</w:t>
        </w:r>
        <w:r w:rsidR="00D809F4">
          <w:rPr>
            <w:noProof/>
            <w:webHidden/>
          </w:rPr>
          <w:tab/>
        </w:r>
        <w:r w:rsidR="00BF6384">
          <w:rPr>
            <w:noProof/>
            <w:webHidden/>
          </w:rPr>
          <w:fldChar w:fldCharType="begin"/>
        </w:r>
        <w:r w:rsidR="00D809F4">
          <w:rPr>
            <w:noProof/>
            <w:webHidden/>
          </w:rPr>
          <w:instrText xml:space="preserve"> PAGEREF _Toc373852642 \h </w:instrText>
        </w:r>
        <w:r w:rsidR="00BF6384">
          <w:rPr>
            <w:noProof/>
            <w:webHidden/>
          </w:rPr>
        </w:r>
        <w:r w:rsidR="00BF6384">
          <w:rPr>
            <w:noProof/>
            <w:webHidden/>
          </w:rPr>
          <w:fldChar w:fldCharType="separate"/>
        </w:r>
        <w:r w:rsidR="002A03D7">
          <w:rPr>
            <w:noProof/>
            <w:webHidden/>
          </w:rPr>
          <w:t>63</w:t>
        </w:r>
        <w:r w:rsidR="00BF6384">
          <w:rPr>
            <w:noProof/>
            <w:webHidden/>
          </w:rPr>
          <w:fldChar w:fldCharType="end"/>
        </w:r>
      </w:hyperlink>
    </w:p>
    <w:p w14:paraId="181583F3" w14:textId="77777777" w:rsidR="00D809F4" w:rsidRDefault="00EB3936">
      <w:pPr>
        <w:pStyle w:val="TableofFigures"/>
        <w:tabs>
          <w:tab w:val="right" w:leader="dot" w:pos="9017"/>
        </w:tabs>
        <w:rPr>
          <w:rFonts w:asciiTheme="minorHAnsi" w:eastAsiaTheme="minorEastAsia" w:hAnsiTheme="minorHAnsi" w:cstheme="minorBidi"/>
          <w:noProof/>
          <w:sz w:val="22"/>
          <w:szCs w:val="22"/>
          <w:lang w:eastAsia="en-GB"/>
        </w:rPr>
      </w:pPr>
      <w:hyperlink w:anchor="_Toc373852643" w:history="1">
        <w:r w:rsidR="00D809F4" w:rsidRPr="00BF0441">
          <w:rPr>
            <w:rStyle w:val="Hyperlink"/>
            <w:noProof/>
          </w:rPr>
          <w:t>Table 10: Project Contribution to GEFBD-2and GEFBD-1 Indicators</w:t>
        </w:r>
        <w:r w:rsidR="00D809F4">
          <w:rPr>
            <w:noProof/>
            <w:webHidden/>
          </w:rPr>
          <w:tab/>
        </w:r>
        <w:r w:rsidR="00BF6384">
          <w:rPr>
            <w:noProof/>
            <w:webHidden/>
          </w:rPr>
          <w:fldChar w:fldCharType="begin"/>
        </w:r>
        <w:r w:rsidR="00D809F4">
          <w:rPr>
            <w:noProof/>
            <w:webHidden/>
          </w:rPr>
          <w:instrText xml:space="preserve"> PAGEREF _Toc373852643 \h </w:instrText>
        </w:r>
        <w:r w:rsidR="00BF6384">
          <w:rPr>
            <w:noProof/>
            <w:webHidden/>
          </w:rPr>
        </w:r>
        <w:r w:rsidR="00BF6384">
          <w:rPr>
            <w:noProof/>
            <w:webHidden/>
          </w:rPr>
          <w:fldChar w:fldCharType="separate"/>
        </w:r>
        <w:r w:rsidR="002A03D7">
          <w:rPr>
            <w:noProof/>
            <w:webHidden/>
          </w:rPr>
          <w:t>66</w:t>
        </w:r>
        <w:r w:rsidR="00BF6384">
          <w:rPr>
            <w:noProof/>
            <w:webHidden/>
          </w:rPr>
          <w:fldChar w:fldCharType="end"/>
        </w:r>
      </w:hyperlink>
    </w:p>
    <w:p w14:paraId="0C73CBD6" w14:textId="77777777" w:rsidR="00D809F4" w:rsidRDefault="00EB3936">
      <w:pPr>
        <w:pStyle w:val="TableofFigures"/>
        <w:tabs>
          <w:tab w:val="right" w:leader="dot" w:pos="9017"/>
        </w:tabs>
        <w:rPr>
          <w:rFonts w:asciiTheme="minorHAnsi" w:eastAsiaTheme="minorEastAsia" w:hAnsiTheme="minorHAnsi" w:cstheme="minorBidi"/>
          <w:noProof/>
          <w:sz w:val="22"/>
          <w:szCs w:val="22"/>
          <w:lang w:eastAsia="en-GB"/>
        </w:rPr>
      </w:pPr>
      <w:hyperlink w:anchor="_Toc373852644" w:history="1">
        <w:r w:rsidR="00D809F4" w:rsidRPr="00BF0441">
          <w:rPr>
            <w:rStyle w:val="Hyperlink"/>
            <w:noProof/>
          </w:rPr>
          <w:t>Table 11: Additional GEF Approved Projects in Kenya</w:t>
        </w:r>
        <w:r w:rsidR="00D809F4">
          <w:rPr>
            <w:noProof/>
            <w:webHidden/>
          </w:rPr>
          <w:tab/>
        </w:r>
        <w:r w:rsidR="00BF6384">
          <w:rPr>
            <w:noProof/>
            <w:webHidden/>
          </w:rPr>
          <w:fldChar w:fldCharType="begin"/>
        </w:r>
        <w:r w:rsidR="00D809F4">
          <w:rPr>
            <w:noProof/>
            <w:webHidden/>
          </w:rPr>
          <w:instrText xml:space="preserve"> PAGEREF _Toc373852644 \h </w:instrText>
        </w:r>
        <w:r w:rsidR="00BF6384">
          <w:rPr>
            <w:noProof/>
            <w:webHidden/>
          </w:rPr>
        </w:r>
        <w:r w:rsidR="00BF6384">
          <w:rPr>
            <w:noProof/>
            <w:webHidden/>
          </w:rPr>
          <w:fldChar w:fldCharType="separate"/>
        </w:r>
        <w:r w:rsidR="002A03D7">
          <w:rPr>
            <w:noProof/>
            <w:webHidden/>
          </w:rPr>
          <w:t>69</w:t>
        </w:r>
        <w:r w:rsidR="00BF6384">
          <w:rPr>
            <w:noProof/>
            <w:webHidden/>
          </w:rPr>
          <w:fldChar w:fldCharType="end"/>
        </w:r>
      </w:hyperlink>
    </w:p>
    <w:p w14:paraId="515F79F4" w14:textId="77777777" w:rsidR="00D809F4" w:rsidRDefault="00EB3936">
      <w:pPr>
        <w:pStyle w:val="TableofFigures"/>
        <w:tabs>
          <w:tab w:val="right" w:leader="dot" w:pos="9017"/>
        </w:tabs>
        <w:rPr>
          <w:rFonts w:asciiTheme="minorHAnsi" w:eastAsiaTheme="minorEastAsia" w:hAnsiTheme="minorHAnsi" w:cstheme="minorBidi"/>
          <w:noProof/>
          <w:sz w:val="22"/>
          <w:szCs w:val="22"/>
          <w:lang w:eastAsia="en-GB"/>
        </w:rPr>
      </w:pPr>
      <w:hyperlink w:anchor="_Toc373852645" w:history="1">
        <w:r w:rsidR="00D809F4" w:rsidRPr="00BF0441">
          <w:rPr>
            <w:rStyle w:val="Hyperlink"/>
            <w:noProof/>
          </w:rPr>
          <w:t>Table 12: Replication Strategy by Component</w:t>
        </w:r>
        <w:r w:rsidR="00D809F4">
          <w:rPr>
            <w:noProof/>
            <w:webHidden/>
          </w:rPr>
          <w:tab/>
        </w:r>
        <w:r w:rsidR="00BF6384">
          <w:rPr>
            <w:noProof/>
            <w:webHidden/>
          </w:rPr>
          <w:fldChar w:fldCharType="begin"/>
        </w:r>
        <w:r w:rsidR="00D809F4">
          <w:rPr>
            <w:noProof/>
            <w:webHidden/>
          </w:rPr>
          <w:instrText xml:space="preserve"> PAGEREF _Toc373852645 \h </w:instrText>
        </w:r>
        <w:r w:rsidR="00BF6384">
          <w:rPr>
            <w:noProof/>
            <w:webHidden/>
          </w:rPr>
        </w:r>
        <w:r w:rsidR="00BF6384">
          <w:rPr>
            <w:noProof/>
            <w:webHidden/>
          </w:rPr>
          <w:fldChar w:fldCharType="separate"/>
        </w:r>
        <w:r w:rsidR="002A03D7">
          <w:rPr>
            <w:noProof/>
            <w:webHidden/>
          </w:rPr>
          <w:t>75</w:t>
        </w:r>
        <w:r w:rsidR="00BF6384">
          <w:rPr>
            <w:noProof/>
            <w:webHidden/>
          </w:rPr>
          <w:fldChar w:fldCharType="end"/>
        </w:r>
      </w:hyperlink>
    </w:p>
    <w:p w14:paraId="56D65BBB" w14:textId="77777777" w:rsidR="00D809F4" w:rsidRDefault="00EB3936">
      <w:pPr>
        <w:pStyle w:val="TableofFigures"/>
        <w:tabs>
          <w:tab w:val="right" w:leader="dot" w:pos="9017"/>
        </w:tabs>
        <w:rPr>
          <w:rFonts w:asciiTheme="minorHAnsi" w:eastAsiaTheme="minorEastAsia" w:hAnsiTheme="minorHAnsi" w:cstheme="minorBidi"/>
          <w:noProof/>
          <w:sz w:val="22"/>
          <w:szCs w:val="22"/>
          <w:lang w:eastAsia="en-GB"/>
        </w:rPr>
      </w:pPr>
      <w:hyperlink w:anchor="_Toc373852646" w:history="1">
        <w:r w:rsidR="00D809F4" w:rsidRPr="00BF0441">
          <w:rPr>
            <w:rStyle w:val="Hyperlink"/>
            <w:noProof/>
          </w:rPr>
          <w:t>Table 13: Project Monitoring and Evaluation Plan and Budget</w:t>
        </w:r>
        <w:r w:rsidR="00D809F4">
          <w:rPr>
            <w:noProof/>
            <w:webHidden/>
          </w:rPr>
          <w:tab/>
        </w:r>
        <w:r w:rsidR="00BF6384">
          <w:rPr>
            <w:noProof/>
            <w:webHidden/>
          </w:rPr>
          <w:fldChar w:fldCharType="begin"/>
        </w:r>
        <w:r w:rsidR="00D809F4">
          <w:rPr>
            <w:noProof/>
            <w:webHidden/>
          </w:rPr>
          <w:instrText xml:space="preserve"> PAGEREF _Toc373852646 \h </w:instrText>
        </w:r>
        <w:r w:rsidR="00BF6384">
          <w:rPr>
            <w:noProof/>
            <w:webHidden/>
          </w:rPr>
        </w:r>
        <w:r w:rsidR="00BF6384">
          <w:rPr>
            <w:noProof/>
            <w:webHidden/>
          </w:rPr>
          <w:fldChar w:fldCharType="separate"/>
        </w:r>
        <w:r w:rsidR="002A03D7">
          <w:rPr>
            <w:noProof/>
            <w:webHidden/>
          </w:rPr>
          <w:t>87</w:t>
        </w:r>
        <w:r w:rsidR="00BF6384">
          <w:rPr>
            <w:noProof/>
            <w:webHidden/>
          </w:rPr>
          <w:fldChar w:fldCharType="end"/>
        </w:r>
      </w:hyperlink>
    </w:p>
    <w:p w14:paraId="788A09D2" w14:textId="77777777" w:rsidR="00D809F4" w:rsidRDefault="00EB3936">
      <w:pPr>
        <w:pStyle w:val="TableofFigures"/>
        <w:tabs>
          <w:tab w:val="right" w:leader="dot" w:pos="9017"/>
        </w:tabs>
        <w:rPr>
          <w:rFonts w:asciiTheme="minorHAnsi" w:eastAsiaTheme="minorEastAsia" w:hAnsiTheme="minorHAnsi" w:cstheme="minorBidi"/>
          <w:noProof/>
          <w:sz w:val="22"/>
          <w:szCs w:val="22"/>
          <w:lang w:eastAsia="en-GB"/>
        </w:rPr>
      </w:pPr>
      <w:hyperlink w:anchor="_Toc373852647" w:history="1">
        <w:r w:rsidR="00D809F4" w:rsidRPr="00BF0441">
          <w:rPr>
            <w:rStyle w:val="Hyperlink"/>
            <w:noProof/>
          </w:rPr>
          <w:t>Table 14  Budgeted Outputs and Indicative Activities at National/Landscape level by IA/Responsible Party</w:t>
        </w:r>
        <w:r w:rsidR="00D809F4">
          <w:rPr>
            <w:noProof/>
            <w:webHidden/>
          </w:rPr>
          <w:tab/>
        </w:r>
        <w:r w:rsidR="00BF6384">
          <w:rPr>
            <w:noProof/>
            <w:webHidden/>
          </w:rPr>
          <w:fldChar w:fldCharType="begin"/>
        </w:r>
        <w:r w:rsidR="00D809F4">
          <w:rPr>
            <w:noProof/>
            <w:webHidden/>
          </w:rPr>
          <w:instrText xml:space="preserve"> PAGEREF _Toc373852647 \h </w:instrText>
        </w:r>
        <w:r w:rsidR="00BF6384">
          <w:rPr>
            <w:noProof/>
            <w:webHidden/>
          </w:rPr>
        </w:r>
        <w:r w:rsidR="00BF6384">
          <w:rPr>
            <w:noProof/>
            <w:webHidden/>
          </w:rPr>
          <w:fldChar w:fldCharType="separate"/>
        </w:r>
        <w:r w:rsidR="002A03D7">
          <w:rPr>
            <w:noProof/>
            <w:webHidden/>
          </w:rPr>
          <w:t>95</w:t>
        </w:r>
        <w:r w:rsidR="00BF6384">
          <w:rPr>
            <w:noProof/>
            <w:webHidden/>
          </w:rPr>
          <w:fldChar w:fldCharType="end"/>
        </w:r>
      </w:hyperlink>
    </w:p>
    <w:p w14:paraId="62A7A4EA" w14:textId="77777777" w:rsidR="00D809F4" w:rsidRDefault="00EB3936">
      <w:pPr>
        <w:pStyle w:val="TableofFigures"/>
        <w:tabs>
          <w:tab w:val="right" w:leader="dot" w:pos="9017"/>
        </w:tabs>
        <w:rPr>
          <w:rFonts w:asciiTheme="minorHAnsi" w:eastAsiaTheme="minorEastAsia" w:hAnsiTheme="minorHAnsi" w:cstheme="minorBidi"/>
          <w:noProof/>
          <w:sz w:val="22"/>
          <w:szCs w:val="22"/>
          <w:lang w:eastAsia="en-GB"/>
        </w:rPr>
      </w:pPr>
      <w:hyperlink w:anchor="_Toc373852648" w:history="1">
        <w:r w:rsidR="00D809F4" w:rsidRPr="00BF0441">
          <w:rPr>
            <w:rStyle w:val="Hyperlink"/>
            <w:noProof/>
          </w:rPr>
          <w:t>Table 15 Budget Summaries per Component / Output and Responsible Party (Provisional)</w:t>
        </w:r>
        <w:r w:rsidR="00D809F4">
          <w:rPr>
            <w:noProof/>
            <w:webHidden/>
          </w:rPr>
          <w:tab/>
        </w:r>
        <w:r w:rsidR="00BF6384">
          <w:rPr>
            <w:noProof/>
            <w:webHidden/>
          </w:rPr>
          <w:fldChar w:fldCharType="begin"/>
        </w:r>
        <w:r w:rsidR="00D809F4">
          <w:rPr>
            <w:noProof/>
            <w:webHidden/>
          </w:rPr>
          <w:instrText xml:space="preserve"> PAGEREF _Toc373852648 \h </w:instrText>
        </w:r>
        <w:r w:rsidR="00BF6384">
          <w:rPr>
            <w:noProof/>
            <w:webHidden/>
          </w:rPr>
        </w:r>
        <w:r w:rsidR="00BF6384">
          <w:rPr>
            <w:noProof/>
            <w:webHidden/>
          </w:rPr>
          <w:fldChar w:fldCharType="separate"/>
        </w:r>
        <w:r w:rsidR="002A03D7">
          <w:rPr>
            <w:noProof/>
            <w:webHidden/>
          </w:rPr>
          <w:t>101</w:t>
        </w:r>
        <w:r w:rsidR="00BF6384">
          <w:rPr>
            <w:noProof/>
            <w:webHidden/>
          </w:rPr>
          <w:fldChar w:fldCharType="end"/>
        </w:r>
      </w:hyperlink>
    </w:p>
    <w:p w14:paraId="546E86F0" w14:textId="77777777" w:rsidR="00D809F4" w:rsidRDefault="00EB3936">
      <w:pPr>
        <w:pStyle w:val="TableofFigures"/>
        <w:tabs>
          <w:tab w:val="right" w:leader="dot" w:pos="9017"/>
        </w:tabs>
        <w:rPr>
          <w:rFonts w:asciiTheme="minorHAnsi" w:eastAsiaTheme="minorEastAsia" w:hAnsiTheme="minorHAnsi" w:cstheme="minorBidi"/>
          <w:noProof/>
          <w:sz w:val="22"/>
          <w:szCs w:val="22"/>
          <w:lang w:eastAsia="en-GB"/>
        </w:rPr>
      </w:pPr>
      <w:hyperlink w:anchor="_Toc373852649" w:history="1">
        <w:r w:rsidR="00D809F4" w:rsidRPr="00BF0441">
          <w:rPr>
            <w:rStyle w:val="Hyperlink"/>
            <w:noProof/>
          </w:rPr>
          <w:t>Table 16: Breakdown of Contractual Services by Responsible Party</w:t>
        </w:r>
        <w:r w:rsidR="00D809F4">
          <w:rPr>
            <w:noProof/>
            <w:webHidden/>
          </w:rPr>
          <w:tab/>
        </w:r>
        <w:r w:rsidR="00BF6384">
          <w:rPr>
            <w:noProof/>
            <w:webHidden/>
          </w:rPr>
          <w:fldChar w:fldCharType="begin"/>
        </w:r>
        <w:r w:rsidR="00D809F4">
          <w:rPr>
            <w:noProof/>
            <w:webHidden/>
          </w:rPr>
          <w:instrText xml:space="preserve"> PAGEREF _Toc373852649 \h </w:instrText>
        </w:r>
        <w:r w:rsidR="00BF6384">
          <w:rPr>
            <w:noProof/>
            <w:webHidden/>
          </w:rPr>
        </w:r>
        <w:r w:rsidR="00BF6384">
          <w:rPr>
            <w:noProof/>
            <w:webHidden/>
          </w:rPr>
          <w:fldChar w:fldCharType="separate"/>
        </w:r>
        <w:r w:rsidR="002A03D7">
          <w:rPr>
            <w:noProof/>
            <w:webHidden/>
          </w:rPr>
          <w:t>114</w:t>
        </w:r>
        <w:r w:rsidR="00BF6384">
          <w:rPr>
            <w:noProof/>
            <w:webHidden/>
          </w:rPr>
          <w:fldChar w:fldCharType="end"/>
        </w:r>
      </w:hyperlink>
    </w:p>
    <w:p w14:paraId="2F3B8E8A" w14:textId="77777777" w:rsidR="000C7EE3" w:rsidRPr="00216B4D" w:rsidRDefault="00BF6384" w:rsidP="00A832ED">
      <w:pPr>
        <w:spacing w:line="276" w:lineRule="auto"/>
      </w:pPr>
      <w:r w:rsidRPr="00216B4D">
        <w:fldChar w:fldCharType="end"/>
      </w:r>
    </w:p>
    <w:p w14:paraId="1AD80672" w14:textId="77777777" w:rsidR="000C7EE3" w:rsidRPr="00216B4D" w:rsidRDefault="000C7EE3" w:rsidP="00A832ED">
      <w:pPr>
        <w:spacing w:line="276" w:lineRule="auto"/>
      </w:pPr>
    </w:p>
    <w:p w14:paraId="6C7C13BC" w14:textId="77777777" w:rsidR="000C7EE3" w:rsidRPr="00216B4D" w:rsidRDefault="000C7EE3" w:rsidP="00A832ED">
      <w:pPr>
        <w:spacing w:line="276" w:lineRule="auto"/>
        <w:jc w:val="center"/>
        <w:rPr>
          <w:u w:val="single"/>
        </w:rPr>
      </w:pPr>
      <w:r w:rsidRPr="00216B4D">
        <w:rPr>
          <w:u w:val="single"/>
        </w:rPr>
        <w:t>List of Figures</w:t>
      </w:r>
    </w:p>
    <w:p w14:paraId="6F0E08B5" w14:textId="77777777" w:rsidR="000C7EE3" w:rsidRPr="00216B4D" w:rsidRDefault="000C7EE3" w:rsidP="00A832ED">
      <w:pPr>
        <w:spacing w:line="276" w:lineRule="auto"/>
      </w:pPr>
    </w:p>
    <w:p w14:paraId="0870F9E0" w14:textId="77777777" w:rsidR="001C4C3B" w:rsidRDefault="00BF6384">
      <w:pPr>
        <w:pStyle w:val="TableofFigures"/>
        <w:tabs>
          <w:tab w:val="right" w:leader="dot" w:pos="9017"/>
        </w:tabs>
        <w:rPr>
          <w:rFonts w:asciiTheme="minorHAnsi" w:eastAsiaTheme="minorEastAsia" w:hAnsiTheme="minorHAnsi" w:cstheme="minorBidi"/>
          <w:noProof/>
          <w:sz w:val="22"/>
          <w:szCs w:val="22"/>
          <w:lang w:eastAsia="en-GB"/>
        </w:rPr>
      </w:pPr>
      <w:r w:rsidRPr="00216B4D">
        <w:fldChar w:fldCharType="begin"/>
      </w:r>
      <w:r w:rsidR="000C7EE3" w:rsidRPr="00216B4D">
        <w:instrText xml:space="preserve"> TOC \h \z \c "Figure" </w:instrText>
      </w:r>
      <w:r w:rsidRPr="00216B4D">
        <w:fldChar w:fldCharType="separate"/>
      </w:r>
      <w:hyperlink w:anchor="_Toc371035126" w:history="1">
        <w:r w:rsidR="001C4C3B" w:rsidRPr="00682E6A">
          <w:rPr>
            <w:rStyle w:val="Hyperlink"/>
            <w:noProof/>
          </w:rPr>
          <w:t>Figure 1: Kenya: Physical Context</w:t>
        </w:r>
        <w:r w:rsidR="001C4C3B">
          <w:rPr>
            <w:noProof/>
            <w:webHidden/>
          </w:rPr>
          <w:tab/>
        </w:r>
        <w:r>
          <w:rPr>
            <w:noProof/>
            <w:webHidden/>
          </w:rPr>
          <w:fldChar w:fldCharType="begin"/>
        </w:r>
        <w:r w:rsidR="001C4C3B">
          <w:rPr>
            <w:noProof/>
            <w:webHidden/>
          </w:rPr>
          <w:instrText xml:space="preserve"> PAGEREF _Toc371035126 \h </w:instrText>
        </w:r>
        <w:r>
          <w:rPr>
            <w:noProof/>
            <w:webHidden/>
          </w:rPr>
        </w:r>
        <w:r>
          <w:rPr>
            <w:noProof/>
            <w:webHidden/>
          </w:rPr>
          <w:fldChar w:fldCharType="separate"/>
        </w:r>
        <w:r w:rsidR="002A03D7">
          <w:rPr>
            <w:noProof/>
            <w:webHidden/>
          </w:rPr>
          <w:t>8</w:t>
        </w:r>
        <w:r>
          <w:rPr>
            <w:noProof/>
            <w:webHidden/>
          </w:rPr>
          <w:fldChar w:fldCharType="end"/>
        </w:r>
      </w:hyperlink>
    </w:p>
    <w:p w14:paraId="712EAC10" w14:textId="77777777" w:rsidR="001C4C3B" w:rsidRDefault="00EB3936">
      <w:pPr>
        <w:pStyle w:val="TableofFigures"/>
        <w:tabs>
          <w:tab w:val="right" w:leader="dot" w:pos="9017"/>
        </w:tabs>
        <w:rPr>
          <w:rFonts w:asciiTheme="minorHAnsi" w:eastAsiaTheme="minorEastAsia" w:hAnsiTheme="minorHAnsi" w:cstheme="minorBidi"/>
          <w:noProof/>
          <w:sz w:val="22"/>
          <w:szCs w:val="22"/>
          <w:lang w:eastAsia="en-GB"/>
        </w:rPr>
      </w:pPr>
      <w:hyperlink w:anchor="_Toc371035127" w:history="1">
        <w:r w:rsidR="001C4C3B" w:rsidRPr="00682E6A">
          <w:rPr>
            <w:rStyle w:val="Hyperlink"/>
            <w:noProof/>
          </w:rPr>
          <w:t>Figure 2: The distribution of Protected Areas in Kenya</w:t>
        </w:r>
        <w:r w:rsidR="001C4C3B">
          <w:rPr>
            <w:noProof/>
            <w:webHidden/>
          </w:rPr>
          <w:tab/>
        </w:r>
        <w:r w:rsidR="00BF6384">
          <w:rPr>
            <w:noProof/>
            <w:webHidden/>
          </w:rPr>
          <w:fldChar w:fldCharType="begin"/>
        </w:r>
        <w:r w:rsidR="001C4C3B">
          <w:rPr>
            <w:noProof/>
            <w:webHidden/>
          </w:rPr>
          <w:instrText xml:space="preserve"> PAGEREF _Toc371035127 \h </w:instrText>
        </w:r>
        <w:r w:rsidR="00BF6384">
          <w:rPr>
            <w:noProof/>
            <w:webHidden/>
          </w:rPr>
        </w:r>
        <w:r w:rsidR="00BF6384">
          <w:rPr>
            <w:noProof/>
            <w:webHidden/>
          </w:rPr>
          <w:fldChar w:fldCharType="separate"/>
        </w:r>
        <w:r w:rsidR="002A03D7">
          <w:rPr>
            <w:noProof/>
            <w:webHidden/>
          </w:rPr>
          <w:t>13</w:t>
        </w:r>
        <w:r w:rsidR="00BF6384">
          <w:rPr>
            <w:noProof/>
            <w:webHidden/>
          </w:rPr>
          <w:fldChar w:fldCharType="end"/>
        </w:r>
      </w:hyperlink>
    </w:p>
    <w:p w14:paraId="268BC9AA" w14:textId="77777777" w:rsidR="001C4C3B" w:rsidRDefault="00EB3936">
      <w:pPr>
        <w:pStyle w:val="TableofFigures"/>
        <w:tabs>
          <w:tab w:val="right" w:leader="dot" w:pos="9017"/>
        </w:tabs>
        <w:rPr>
          <w:rFonts w:asciiTheme="minorHAnsi" w:eastAsiaTheme="minorEastAsia" w:hAnsiTheme="minorHAnsi" w:cstheme="minorBidi"/>
          <w:noProof/>
          <w:sz w:val="22"/>
          <w:szCs w:val="22"/>
          <w:lang w:eastAsia="en-GB"/>
        </w:rPr>
      </w:pPr>
      <w:hyperlink w:anchor="_Toc371035128" w:history="1">
        <w:r w:rsidR="001C4C3B" w:rsidRPr="00682E6A">
          <w:rPr>
            <w:rStyle w:val="Hyperlink"/>
            <w:noProof/>
          </w:rPr>
          <w:t>Figure 3: The Amboseli National Park, the surrounding group ranches and agricultural and human settlement zones</w:t>
        </w:r>
        <w:r w:rsidR="001C4C3B">
          <w:rPr>
            <w:noProof/>
            <w:webHidden/>
          </w:rPr>
          <w:tab/>
        </w:r>
        <w:r w:rsidR="00BF6384">
          <w:rPr>
            <w:noProof/>
            <w:webHidden/>
          </w:rPr>
          <w:fldChar w:fldCharType="begin"/>
        </w:r>
        <w:r w:rsidR="001C4C3B">
          <w:rPr>
            <w:noProof/>
            <w:webHidden/>
          </w:rPr>
          <w:instrText xml:space="preserve"> PAGEREF _Toc371035128 \h </w:instrText>
        </w:r>
        <w:r w:rsidR="00BF6384">
          <w:rPr>
            <w:noProof/>
            <w:webHidden/>
          </w:rPr>
        </w:r>
        <w:r w:rsidR="00BF6384">
          <w:rPr>
            <w:noProof/>
            <w:webHidden/>
          </w:rPr>
          <w:fldChar w:fldCharType="separate"/>
        </w:r>
        <w:r w:rsidR="002A03D7">
          <w:rPr>
            <w:noProof/>
            <w:webHidden/>
          </w:rPr>
          <w:t>15</w:t>
        </w:r>
        <w:r w:rsidR="00BF6384">
          <w:rPr>
            <w:noProof/>
            <w:webHidden/>
          </w:rPr>
          <w:fldChar w:fldCharType="end"/>
        </w:r>
      </w:hyperlink>
    </w:p>
    <w:p w14:paraId="5BC44F4E" w14:textId="77777777" w:rsidR="001C4C3B" w:rsidRDefault="00EB3936">
      <w:pPr>
        <w:pStyle w:val="TableofFigures"/>
        <w:tabs>
          <w:tab w:val="right" w:leader="dot" w:pos="9017"/>
        </w:tabs>
        <w:rPr>
          <w:rFonts w:asciiTheme="minorHAnsi" w:eastAsiaTheme="minorEastAsia" w:hAnsiTheme="minorHAnsi" w:cstheme="minorBidi"/>
          <w:noProof/>
          <w:sz w:val="22"/>
          <w:szCs w:val="22"/>
          <w:lang w:eastAsia="en-GB"/>
        </w:rPr>
      </w:pPr>
      <w:hyperlink w:anchor="_Toc371035129" w:history="1">
        <w:r w:rsidR="001C4C3B" w:rsidRPr="00682E6A">
          <w:rPr>
            <w:rStyle w:val="Hyperlink"/>
            <w:noProof/>
          </w:rPr>
          <w:t>Figure 4: The Amboseli National Park and wildlife corridors connecting to neighbouring ecosystems</w:t>
        </w:r>
        <w:r w:rsidR="001C4C3B">
          <w:rPr>
            <w:noProof/>
            <w:webHidden/>
          </w:rPr>
          <w:tab/>
        </w:r>
        <w:r w:rsidR="00BF6384">
          <w:rPr>
            <w:noProof/>
            <w:webHidden/>
          </w:rPr>
          <w:fldChar w:fldCharType="begin"/>
        </w:r>
        <w:r w:rsidR="001C4C3B">
          <w:rPr>
            <w:noProof/>
            <w:webHidden/>
          </w:rPr>
          <w:instrText xml:space="preserve"> PAGEREF _Toc371035129 \h </w:instrText>
        </w:r>
        <w:r w:rsidR="00BF6384">
          <w:rPr>
            <w:noProof/>
            <w:webHidden/>
          </w:rPr>
        </w:r>
        <w:r w:rsidR="00BF6384">
          <w:rPr>
            <w:noProof/>
            <w:webHidden/>
          </w:rPr>
          <w:fldChar w:fldCharType="separate"/>
        </w:r>
        <w:r w:rsidR="002A03D7">
          <w:rPr>
            <w:noProof/>
            <w:webHidden/>
          </w:rPr>
          <w:t>46</w:t>
        </w:r>
        <w:r w:rsidR="00BF6384">
          <w:rPr>
            <w:noProof/>
            <w:webHidden/>
          </w:rPr>
          <w:fldChar w:fldCharType="end"/>
        </w:r>
      </w:hyperlink>
    </w:p>
    <w:p w14:paraId="1523474B" w14:textId="77777777" w:rsidR="001C4C3B" w:rsidRDefault="00EB3936">
      <w:pPr>
        <w:pStyle w:val="TableofFigures"/>
        <w:tabs>
          <w:tab w:val="right" w:leader="dot" w:pos="9017"/>
        </w:tabs>
        <w:rPr>
          <w:rFonts w:asciiTheme="minorHAnsi" w:eastAsiaTheme="minorEastAsia" w:hAnsiTheme="minorHAnsi" w:cstheme="minorBidi"/>
          <w:noProof/>
          <w:sz w:val="22"/>
          <w:szCs w:val="22"/>
          <w:lang w:eastAsia="en-GB"/>
        </w:rPr>
      </w:pPr>
      <w:hyperlink w:anchor="_Toc371035130" w:history="1">
        <w:r w:rsidR="001C4C3B" w:rsidRPr="00682E6A">
          <w:rPr>
            <w:rStyle w:val="Hyperlink"/>
            <w:noProof/>
          </w:rPr>
          <w:t>Figure 5: Overview of Project Organisation Structure</w:t>
        </w:r>
        <w:r w:rsidR="001C4C3B">
          <w:rPr>
            <w:noProof/>
            <w:webHidden/>
          </w:rPr>
          <w:tab/>
        </w:r>
        <w:r w:rsidR="00BF6384">
          <w:rPr>
            <w:noProof/>
            <w:webHidden/>
          </w:rPr>
          <w:fldChar w:fldCharType="begin"/>
        </w:r>
        <w:r w:rsidR="001C4C3B">
          <w:rPr>
            <w:noProof/>
            <w:webHidden/>
          </w:rPr>
          <w:instrText xml:space="preserve"> PAGEREF _Toc371035130 \h </w:instrText>
        </w:r>
        <w:r w:rsidR="00BF6384">
          <w:rPr>
            <w:noProof/>
            <w:webHidden/>
          </w:rPr>
        </w:r>
        <w:r w:rsidR="00BF6384">
          <w:rPr>
            <w:noProof/>
            <w:webHidden/>
          </w:rPr>
          <w:fldChar w:fldCharType="separate"/>
        </w:r>
        <w:r w:rsidR="002A03D7">
          <w:rPr>
            <w:noProof/>
            <w:webHidden/>
          </w:rPr>
          <w:t>79</w:t>
        </w:r>
        <w:r w:rsidR="00BF6384">
          <w:rPr>
            <w:noProof/>
            <w:webHidden/>
          </w:rPr>
          <w:fldChar w:fldCharType="end"/>
        </w:r>
      </w:hyperlink>
    </w:p>
    <w:p w14:paraId="0572C790" w14:textId="77777777" w:rsidR="000C7EE3" w:rsidRPr="00216B4D" w:rsidRDefault="00BF6384" w:rsidP="00A832ED">
      <w:pPr>
        <w:spacing w:line="276" w:lineRule="auto"/>
      </w:pPr>
      <w:r w:rsidRPr="00216B4D">
        <w:fldChar w:fldCharType="end"/>
      </w:r>
    </w:p>
    <w:p w14:paraId="1F5EA573" w14:textId="77777777" w:rsidR="000C7EE3" w:rsidRPr="00216B4D" w:rsidRDefault="000C7EE3" w:rsidP="00A832ED">
      <w:pPr>
        <w:spacing w:line="276" w:lineRule="auto"/>
        <w:jc w:val="center"/>
        <w:rPr>
          <w:u w:val="single"/>
        </w:rPr>
      </w:pPr>
      <w:r w:rsidRPr="00216B4D">
        <w:rPr>
          <w:u w:val="single"/>
        </w:rPr>
        <w:t>List of Boxes</w:t>
      </w:r>
    </w:p>
    <w:p w14:paraId="0CFDE0DB" w14:textId="77777777" w:rsidR="000C7EE3" w:rsidRPr="00216B4D" w:rsidRDefault="000C7EE3" w:rsidP="00A832ED">
      <w:pPr>
        <w:spacing w:line="276" w:lineRule="auto"/>
        <w:jc w:val="center"/>
        <w:rPr>
          <w:u w:val="single"/>
        </w:rPr>
      </w:pPr>
    </w:p>
    <w:p w14:paraId="02A7EE41" w14:textId="77777777" w:rsidR="001C591A" w:rsidRPr="00216B4D" w:rsidRDefault="00BF6384">
      <w:pPr>
        <w:pStyle w:val="TableofFigures"/>
        <w:tabs>
          <w:tab w:val="right" w:leader="dot" w:pos="9017"/>
        </w:tabs>
        <w:rPr>
          <w:rFonts w:eastAsiaTheme="minorEastAsia"/>
          <w:noProof/>
          <w:sz w:val="22"/>
          <w:szCs w:val="22"/>
          <w:lang w:eastAsia="en-GB"/>
        </w:rPr>
      </w:pPr>
      <w:r w:rsidRPr="00216B4D">
        <w:lastRenderedPageBreak/>
        <w:fldChar w:fldCharType="begin"/>
      </w:r>
      <w:r w:rsidR="000C7EE3" w:rsidRPr="00216B4D">
        <w:instrText xml:space="preserve"> TOC \h \z \c "Box" </w:instrText>
      </w:r>
      <w:r w:rsidRPr="00216B4D">
        <w:fldChar w:fldCharType="separate"/>
      </w:r>
      <w:hyperlink w:anchor="_Toc368901888" w:history="1">
        <w:r w:rsidR="001C591A" w:rsidRPr="00216B4D">
          <w:rPr>
            <w:rStyle w:val="Hyperlink"/>
            <w:noProof/>
            <w:color w:val="auto"/>
          </w:rPr>
          <w:t>Box 1. Risk Assessment Guiding Matrix</w:t>
        </w:r>
        <w:r w:rsidR="001C591A" w:rsidRPr="00216B4D">
          <w:rPr>
            <w:noProof/>
            <w:webHidden/>
          </w:rPr>
          <w:tab/>
        </w:r>
        <w:r w:rsidRPr="00216B4D">
          <w:rPr>
            <w:noProof/>
            <w:webHidden/>
          </w:rPr>
          <w:fldChar w:fldCharType="begin"/>
        </w:r>
        <w:r w:rsidR="001C591A" w:rsidRPr="00216B4D">
          <w:rPr>
            <w:noProof/>
            <w:webHidden/>
          </w:rPr>
          <w:instrText xml:space="preserve"> PAGEREF _Toc368901888 \h </w:instrText>
        </w:r>
        <w:r w:rsidRPr="00216B4D">
          <w:rPr>
            <w:noProof/>
            <w:webHidden/>
          </w:rPr>
        </w:r>
        <w:r w:rsidRPr="00216B4D">
          <w:rPr>
            <w:noProof/>
            <w:webHidden/>
          </w:rPr>
          <w:fldChar w:fldCharType="separate"/>
        </w:r>
        <w:r w:rsidR="002A03D7">
          <w:rPr>
            <w:noProof/>
            <w:webHidden/>
          </w:rPr>
          <w:t>59</w:t>
        </w:r>
        <w:r w:rsidRPr="00216B4D">
          <w:rPr>
            <w:noProof/>
            <w:webHidden/>
          </w:rPr>
          <w:fldChar w:fldCharType="end"/>
        </w:r>
      </w:hyperlink>
    </w:p>
    <w:p w14:paraId="7F6BEC08" w14:textId="77777777" w:rsidR="000C7EE3" w:rsidRPr="00216B4D" w:rsidRDefault="00BF6384" w:rsidP="00A832ED">
      <w:pPr>
        <w:spacing w:line="276" w:lineRule="auto"/>
      </w:pPr>
      <w:r w:rsidRPr="00216B4D">
        <w:fldChar w:fldCharType="end"/>
      </w:r>
    </w:p>
    <w:p w14:paraId="6A4AE67E" w14:textId="77777777" w:rsidR="000C7EE3" w:rsidRPr="00216B4D" w:rsidRDefault="000C7EE3" w:rsidP="00A832ED">
      <w:pPr>
        <w:spacing w:line="276" w:lineRule="auto"/>
      </w:pPr>
    </w:p>
    <w:p w14:paraId="56795CCB" w14:textId="77777777" w:rsidR="000C7EE3" w:rsidRPr="00216B4D" w:rsidRDefault="000C7EE3" w:rsidP="00A832ED">
      <w:pPr>
        <w:pStyle w:val="TableofFigures"/>
        <w:tabs>
          <w:tab w:val="right" w:leader="dot" w:pos="9350"/>
        </w:tabs>
        <w:spacing w:line="276" w:lineRule="auto"/>
      </w:pPr>
      <w:r w:rsidRPr="00216B4D">
        <w:br w:type="page"/>
      </w:r>
    </w:p>
    <w:p w14:paraId="08E9BC9A" w14:textId="77777777" w:rsidR="000C7EE3" w:rsidRPr="00216B4D" w:rsidRDefault="000C7EE3" w:rsidP="00A832ED">
      <w:pPr>
        <w:spacing w:line="276" w:lineRule="auto"/>
        <w:jc w:val="center"/>
        <w:rPr>
          <w:b/>
          <w:u w:val="single"/>
        </w:rPr>
      </w:pPr>
      <w:r w:rsidRPr="00216B4D">
        <w:rPr>
          <w:b/>
          <w:u w:val="single"/>
        </w:rPr>
        <w:lastRenderedPageBreak/>
        <w:t>Acronyms</w:t>
      </w:r>
    </w:p>
    <w:tbl>
      <w:tblPr>
        <w:tblW w:w="5000" w:type="pct"/>
        <w:tblLayout w:type="fixed"/>
        <w:tblLook w:val="04A0" w:firstRow="1" w:lastRow="0" w:firstColumn="1" w:lastColumn="0" w:noHBand="0" w:noVBand="1"/>
      </w:tblPr>
      <w:tblGrid>
        <w:gridCol w:w="1213"/>
        <w:gridCol w:w="7814"/>
      </w:tblGrid>
      <w:tr w:rsidR="00C32B35" w:rsidRPr="00216B4D" w14:paraId="60EEF156" w14:textId="77777777" w:rsidTr="00C32B35">
        <w:trPr>
          <w:trHeight w:val="315"/>
        </w:trPr>
        <w:tc>
          <w:tcPr>
            <w:tcW w:w="672" w:type="pct"/>
            <w:tcBorders>
              <w:top w:val="nil"/>
              <w:left w:val="nil"/>
              <w:bottom w:val="nil"/>
              <w:right w:val="nil"/>
            </w:tcBorders>
            <w:shd w:val="clear" w:color="auto" w:fill="auto"/>
            <w:noWrap/>
            <w:vAlign w:val="center"/>
          </w:tcPr>
          <w:p w14:paraId="09F52628" w14:textId="77777777" w:rsidR="00C32B35" w:rsidRPr="00216B4D" w:rsidRDefault="00C32B35" w:rsidP="00A832ED">
            <w:pPr>
              <w:rPr>
                <w:sz w:val="20"/>
                <w:szCs w:val="20"/>
              </w:rPr>
            </w:pPr>
            <w:r w:rsidRPr="00216B4D">
              <w:rPr>
                <w:sz w:val="20"/>
                <w:szCs w:val="20"/>
              </w:rPr>
              <w:t>ACC</w:t>
            </w:r>
          </w:p>
        </w:tc>
        <w:tc>
          <w:tcPr>
            <w:tcW w:w="4328" w:type="pct"/>
            <w:tcBorders>
              <w:top w:val="nil"/>
              <w:left w:val="nil"/>
              <w:bottom w:val="nil"/>
              <w:right w:val="nil"/>
            </w:tcBorders>
            <w:shd w:val="clear" w:color="auto" w:fill="auto"/>
            <w:noWrap/>
            <w:vAlign w:val="center"/>
          </w:tcPr>
          <w:p w14:paraId="1CC58794" w14:textId="77777777" w:rsidR="00C32B35" w:rsidRPr="00216B4D" w:rsidRDefault="00C32B35" w:rsidP="00A832ED">
            <w:pPr>
              <w:rPr>
                <w:sz w:val="20"/>
                <w:szCs w:val="20"/>
              </w:rPr>
            </w:pPr>
            <w:r w:rsidRPr="00216B4D">
              <w:rPr>
                <w:sz w:val="20"/>
                <w:szCs w:val="20"/>
              </w:rPr>
              <w:t>African Conservation Centre</w:t>
            </w:r>
          </w:p>
        </w:tc>
      </w:tr>
      <w:tr w:rsidR="00C32B35" w:rsidRPr="00216B4D" w14:paraId="62C79699" w14:textId="77777777" w:rsidTr="00C32B35">
        <w:trPr>
          <w:trHeight w:val="315"/>
        </w:trPr>
        <w:tc>
          <w:tcPr>
            <w:tcW w:w="672" w:type="pct"/>
            <w:tcBorders>
              <w:top w:val="nil"/>
              <w:left w:val="nil"/>
              <w:bottom w:val="nil"/>
              <w:right w:val="nil"/>
            </w:tcBorders>
            <w:shd w:val="clear" w:color="auto" w:fill="auto"/>
            <w:noWrap/>
            <w:vAlign w:val="center"/>
          </w:tcPr>
          <w:p w14:paraId="49AD4F67" w14:textId="77777777" w:rsidR="00C32B35" w:rsidRPr="00216B4D" w:rsidRDefault="00C32B35" w:rsidP="00A832ED">
            <w:pPr>
              <w:rPr>
                <w:sz w:val="20"/>
                <w:szCs w:val="20"/>
              </w:rPr>
            </w:pPr>
            <w:r w:rsidRPr="00216B4D">
              <w:rPr>
                <w:sz w:val="20"/>
                <w:szCs w:val="20"/>
              </w:rPr>
              <w:t>ACP</w:t>
            </w:r>
          </w:p>
        </w:tc>
        <w:tc>
          <w:tcPr>
            <w:tcW w:w="4328" w:type="pct"/>
            <w:tcBorders>
              <w:top w:val="nil"/>
              <w:left w:val="nil"/>
              <w:bottom w:val="nil"/>
              <w:right w:val="nil"/>
            </w:tcBorders>
            <w:shd w:val="clear" w:color="auto" w:fill="auto"/>
            <w:noWrap/>
            <w:vAlign w:val="center"/>
          </w:tcPr>
          <w:p w14:paraId="18CBF01F" w14:textId="77777777" w:rsidR="00C32B35" w:rsidRPr="00216B4D" w:rsidRDefault="00C32B35" w:rsidP="00A832ED">
            <w:pPr>
              <w:rPr>
                <w:sz w:val="20"/>
                <w:szCs w:val="20"/>
              </w:rPr>
            </w:pPr>
            <w:r w:rsidRPr="00216B4D">
              <w:rPr>
                <w:sz w:val="20"/>
                <w:szCs w:val="20"/>
              </w:rPr>
              <w:t>Amboseli Conservation Program</w:t>
            </w:r>
          </w:p>
        </w:tc>
      </w:tr>
      <w:tr w:rsidR="00C32B35" w:rsidRPr="00216B4D" w14:paraId="18D384CE" w14:textId="77777777" w:rsidTr="00C32B35">
        <w:trPr>
          <w:trHeight w:val="315"/>
        </w:trPr>
        <w:tc>
          <w:tcPr>
            <w:tcW w:w="672" w:type="pct"/>
            <w:tcBorders>
              <w:top w:val="nil"/>
              <w:left w:val="nil"/>
              <w:bottom w:val="nil"/>
              <w:right w:val="nil"/>
            </w:tcBorders>
            <w:shd w:val="clear" w:color="auto" w:fill="auto"/>
            <w:noWrap/>
            <w:vAlign w:val="center"/>
          </w:tcPr>
          <w:p w14:paraId="1DE95469" w14:textId="77777777" w:rsidR="00C32B35" w:rsidRPr="00216B4D" w:rsidRDefault="00C32B35" w:rsidP="00A832ED">
            <w:pPr>
              <w:rPr>
                <w:sz w:val="20"/>
                <w:szCs w:val="20"/>
              </w:rPr>
            </w:pPr>
            <w:r w:rsidRPr="00216B4D">
              <w:rPr>
                <w:sz w:val="20"/>
                <w:szCs w:val="20"/>
              </w:rPr>
              <w:t>AET</w:t>
            </w:r>
          </w:p>
        </w:tc>
        <w:tc>
          <w:tcPr>
            <w:tcW w:w="4328" w:type="pct"/>
            <w:tcBorders>
              <w:top w:val="nil"/>
              <w:left w:val="nil"/>
              <w:bottom w:val="nil"/>
              <w:right w:val="nil"/>
            </w:tcBorders>
            <w:shd w:val="clear" w:color="auto" w:fill="auto"/>
            <w:noWrap/>
            <w:vAlign w:val="center"/>
          </w:tcPr>
          <w:p w14:paraId="1B57F80B" w14:textId="77777777" w:rsidR="00C32B35" w:rsidRPr="00216B4D" w:rsidRDefault="00C32B35" w:rsidP="00A832ED">
            <w:pPr>
              <w:rPr>
                <w:sz w:val="20"/>
                <w:szCs w:val="20"/>
              </w:rPr>
            </w:pPr>
            <w:r w:rsidRPr="00216B4D">
              <w:rPr>
                <w:sz w:val="20"/>
                <w:szCs w:val="20"/>
              </w:rPr>
              <w:t>Amboseli Ecosystem Trust</w:t>
            </w:r>
          </w:p>
        </w:tc>
      </w:tr>
      <w:tr w:rsidR="00C32B35" w:rsidRPr="00216B4D" w14:paraId="0898CF48" w14:textId="77777777" w:rsidTr="00C32B35">
        <w:trPr>
          <w:trHeight w:val="315"/>
        </w:trPr>
        <w:tc>
          <w:tcPr>
            <w:tcW w:w="672" w:type="pct"/>
            <w:tcBorders>
              <w:top w:val="nil"/>
              <w:left w:val="nil"/>
              <w:bottom w:val="nil"/>
              <w:right w:val="nil"/>
            </w:tcBorders>
            <w:shd w:val="clear" w:color="auto" w:fill="auto"/>
            <w:noWrap/>
            <w:vAlign w:val="center"/>
          </w:tcPr>
          <w:p w14:paraId="059A9F44" w14:textId="77777777" w:rsidR="00C32B35" w:rsidRPr="00216B4D" w:rsidRDefault="00C32B35" w:rsidP="00A832ED">
            <w:pPr>
              <w:rPr>
                <w:sz w:val="20"/>
                <w:szCs w:val="20"/>
              </w:rPr>
            </w:pPr>
            <w:r w:rsidRPr="00216B4D">
              <w:rPr>
                <w:sz w:val="20"/>
                <w:szCs w:val="20"/>
              </w:rPr>
              <w:t>APR</w:t>
            </w:r>
          </w:p>
        </w:tc>
        <w:tc>
          <w:tcPr>
            <w:tcW w:w="4328" w:type="pct"/>
            <w:tcBorders>
              <w:top w:val="nil"/>
              <w:left w:val="nil"/>
              <w:bottom w:val="nil"/>
              <w:right w:val="nil"/>
            </w:tcBorders>
            <w:shd w:val="clear" w:color="auto" w:fill="auto"/>
            <w:noWrap/>
            <w:vAlign w:val="center"/>
          </w:tcPr>
          <w:p w14:paraId="17DCB1AC" w14:textId="77777777" w:rsidR="00C32B35" w:rsidRPr="00216B4D" w:rsidRDefault="00C32B35" w:rsidP="00A832ED">
            <w:pPr>
              <w:rPr>
                <w:sz w:val="20"/>
                <w:szCs w:val="20"/>
              </w:rPr>
            </w:pPr>
            <w:r w:rsidRPr="00216B4D">
              <w:rPr>
                <w:sz w:val="20"/>
                <w:szCs w:val="20"/>
              </w:rPr>
              <w:t>Annual Project Report</w:t>
            </w:r>
          </w:p>
        </w:tc>
      </w:tr>
      <w:tr w:rsidR="00C32B35" w:rsidRPr="00216B4D" w14:paraId="4F7214E9" w14:textId="77777777" w:rsidTr="00C32B35">
        <w:trPr>
          <w:trHeight w:val="315"/>
        </w:trPr>
        <w:tc>
          <w:tcPr>
            <w:tcW w:w="672" w:type="pct"/>
            <w:tcBorders>
              <w:top w:val="nil"/>
              <w:left w:val="nil"/>
              <w:bottom w:val="nil"/>
              <w:right w:val="nil"/>
            </w:tcBorders>
            <w:shd w:val="clear" w:color="auto" w:fill="auto"/>
            <w:noWrap/>
            <w:vAlign w:val="center"/>
          </w:tcPr>
          <w:p w14:paraId="6954AEAF" w14:textId="77777777" w:rsidR="00C32B35" w:rsidRPr="00216B4D" w:rsidRDefault="00C32B35" w:rsidP="00A832ED">
            <w:pPr>
              <w:rPr>
                <w:sz w:val="20"/>
                <w:szCs w:val="20"/>
              </w:rPr>
            </w:pPr>
            <w:r w:rsidRPr="00216B4D">
              <w:rPr>
                <w:sz w:val="20"/>
                <w:szCs w:val="20"/>
              </w:rPr>
              <w:t>ARCP</w:t>
            </w:r>
          </w:p>
        </w:tc>
        <w:tc>
          <w:tcPr>
            <w:tcW w:w="4328" w:type="pct"/>
            <w:tcBorders>
              <w:top w:val="nil"/>
              <w:left w:val="nil"/>
              <w:bottom w:val="nil"/>
              <w:right w:val="nil"/>
            </w:tcBorders>
            <w:shd w:val="clear" w:color="auto" w:fill="auto"/>
            <w:noWrap/>
            <w:vAlign w:val="center"/>
          </w:tcPr>
          <w:p w14:paraId="70BE4BE2" w14:textId="77777777" w:rsidR="00C32B35" w:rsidRPr="00216B4D" w:rsidRDefault="00C32B35" w:rsidP="00A832ED">
            <w:pPr>
              <w:rPr>
                <w:sz w:val="20"/>
                <w:szCs w:val="20"/>
              </w:rPr>
            </w:pPr>
            <w:r w:rsidRPr="00216B4D">
              <w:rPr>
                <w:sz w:val="20"/>
                <w:szCs w:val="20"/>
              </w:rPr>
              <w:t>Amboseli Research and Conservation Project</w:t>
            </w:r>
          </w:p>
        </w:tc>
      </w:tr>
      <w:tr w:rsidR="00C32B35" w:rsidRPr="00216B4D" w14:paraId="567A114E" w14:textId="77777777" w:rsidTr="00C32B35">
        <w:trPr>
          <w:trHeight w:val="315"/>
        </w:trPr>
        <w:tc>
          <w:tcPr>
            <w:tcW w:w="672" w:type="pct"/>
            <w:tcBorders>
              <w:top w:val="nil"/>
              <w:left w:val="nil"/>
              <w:bottom w:val="nil"/>
              <w:right w:val="nil"/>
            </w:tcBorders>
            <w:shd w:val="clear" w:color="auto" w:fill="auto"/>
            <w:noWrap/>
            <w:vAlign w:val="center"/>
          </w:tcPr>
          <w:p w14:paraId="66991991" w14:textId="77777777" w:rsidR="00C32B35" w:rsidRPr="00216B4D" w:rsidRDefault="00C32B35" w:rsidP="00A832ED">
            <w:pPr>
              <w:rPr>
                <w:sz w:val="20"/>
                <w:szCs w:val="20"/>
              </w:rPr>
            </w:pPr>
            <w:r w:rsidRPr="00216B4D">
              <w:rPr>
                <w:sz w:val="20"/>
                <w:szCs w:val="20"/>
              </w:rPr>
              <w:t>ASAL</w:t>
            </w:r>
          </w:p>
        </w:tc>
        <w:tc>
          <w:tcPr>
            <w:tcW w:w="4328" w:type="pct"/>
            <w:tcBorders>
              <w:top w:val="nil"/>
              <w:left w:val="nil"/>
              <w:bottom w:val="nil"/>
              <w:right w:val="nil"/>
            </w:tcBorders>
            <w:shd w:val="clear" w:color="auto" w:fill="auto"/>
            <w:noWrap/>
            <w:vAlign w:val="center"/>
          </w:tcPr>
          <w:p w14:paraId="1A76B13C" w14:textId="77777777" w:rsidR="00C32B35" w:rsidRPr="00216B4D" w:rsidRDefault="00C32B35" w:rsidP="00A832ED">
            <w:pPr>
              <w:rPr>
                <w:sz w:val="20"/>
                <w:szCs w:val="20"/>
              </w:rPr>
            </w:pPr>
            <w:r w:rsidRPr="00216B4D">
              <w:rPr>
                <w:sz w:val="20"/>
                <w:szCs w:val="20"/>
              </w:rPr>
              <w:t>Arid and Semi-Arid Lands</w:t>
            </w:r>
          </w:p>
        </w:tc>
      </w:tr>
      <w:tr w:rsidR="00C32B35" w:rsidRPr="00216B4D" w14:paraId="769F7678" w14:textId="77777777" w:rsidTr="00C32B35">
        <w:trPr>
          <w:trHeight w:val="315"/>
        </w:trPr>
        <w:tc>
          <w:tcPr>
            <w:tcW w:w="672" w:type="pct"/>
            <w:tcBorders>
              <w:top w:val="nil"/>
              <w:left w:val="nil"/>
              <w:bottom w:val="nil"/>
              <w:right w:val="nil"/>
            </w:tcBorders>
            <w:shd w:val="clear" w:color="auto" w:fill="auto"/>
            <w:noWrap/>
            <w:vAlign w:val="center"/>
          </w:tcPr>
          <w:p w14:paraId="23F6B441" w14:textId="77777777" w:rsidR="00C32B35" w:rsidRPr="00216B4D" w:rsidRDefault="00C32B35" w:rsidP="00A832ED">
            <w:pPr>
              <w:rPr>
                <w:sz w:val="20"/>
                <w:szCs w:val="20"/>
              </w:rPr>
            </w:pPr>
            <w:r w:rsidRPr="00216B4D">
              <w:rPr>
                <w:sz w:val="20"/>
                <w:szCs w:val="20"/>
              </w:rPr>
              <w:t>ATGRCA</w:t>
            </w:r>
          </w:p>
        </w:tc>
        <w:tc>
          <w:tcPr>
            <w:tcW w:w="4328" w:type="pct"/>
            <w:tcBorders>
              <w:top w:val="nil"/>
              <w:left w:val="nil"/>
              <w:bottom w:val="nil"/>
              <w:right w:val="nil"/>
            </w:tcBorders>
            <w:shd w:val="clear" w:color="auto" w:fill="auto"/>
            <w:noWrap/>
            <w:vAlign w:val="center"/>
          </w:tcPr>
          <w:p w14:paraId="4A6DF010" w14:textId="77777777" w:rsidR="00C32B35" w:rsidRPr="00216B4D" w:rsidRDefault="00C32B35" w:rsidP="00A832ED">
            <w:pPr>
              <w:rPr>
                <w:sz w:val="20"/>
                <w:szCs w:val="20"/>
              </w:rPr>
            </w:pPr>
            <w:r w:rsidRPr="00216B4D">
              <w:rPr>
                <w:sz w:val="20"/>
                <w:szCs w:val="20"/>
              </w:rPr>
              <w:t>Amboseli/Tsavo Group Ranch Conservation Association</w:t>
            </w:r>
          </w:p>
        </w:tc>
      </w:tr>
      <w:tr w:rsidR="00C32B35" w:rsidRPr="00216B4D" w14:paraId="3D4D442F" w14:textId="77777777" w:rsidTr="00C32B35">
        <w:trPr>
          <w:trHeight w:val="315"/>
        </w:trPr>
        <w:tc>
          <w:tcPr>
            <w:tcW w:w="672" w:type="pct"/>
            <w:tcBorders>
              <w:top w:val="nil"/>
              <w:left w:val="nil"/>
              <w:bottom w:val="nil"/>
              <w:right w:val="nil"/>
            </w:tcBorders>
            <w:shd w:val="clear" w:color="auto" w:fill="auto"/>
            <w:noWrap/>
            <w:vAlign w:val="center"/>
          </w:tcPr>
          <w:p w14:paraId="5E90BF92" w14:textId="77777777" w:rsidR="00C32B35" w:rsidRPr="00216B4D" w:rsidRDefault="00C32B35" w:rsidP="00A832ED">
            <w:pPr>
              <w:rPr>
                <w:sz w:val="20"/>
                <w:szCs w:val="20"/>
              </w:rPr>
            </w:pPr>
            <w:r w:rsidRPr="00216B4D">
              <w:rPr>
                <w:sz w:val="20"/>
                <w:szCs w:val="20"/>
              </w:rPr>
              <w:t>AWF</w:t>
            </w:r>
          </w:p>
        </w:tc>
        <w:tc>
          <w:tcPr>
            <w:tcW w:w="4328" w:type="pct"/>
            <w:tcBorders>
              <w:top w:val="nil"/>
              <w:left w:val="nil"/>
              <w:bottom w:val="nil"/>
              <w:right w:val="nil"/>
            </w:tcBorders>
            <w:shd w:val="clear" w:color="auto" w:fill="auto"/>
            <w:noWrap/>
            <w:vAlign w:val="center"/>
          </w:tcPr>
          <w:p w14:paraId="7212261E" w14:textId="77777777" w:rsidR="00C32B35" w:rsidRPr="00216B4D" w:rsidRDefault="00C32B35" w:rsidP="00A832ED">
            <w:pPr>
              <w:rPr>
                <w:sz w:val="20"/>
                <w:szCs w:val="20"/>
              </w:rPr>
            </w:pPr>
            <w:r w:rsidRPr="00216B4D">
              <w:rPr>
                <w:sz w:val="20"/>
                <w:szCs w:val="20"/>
              </w:rPr>
              <w:t>African Wildlife Foundation</w:t>
            </w:r>
          </w:p>
        </w:tc>
      </w:tr>
      <w:tr w:rsidR="00C32B35" w:rsidRPr="00216B4D" w14:paraId="28E0C4FB" w14:textId="77777777" w:rsidTr="00C32B35">
        <w:trPr>
          <w:trHeight w:val="315"/>
        </w:trPr>
        <w:tc>
          <w:tcPr>
            <w:tcW w:w="672" w:type="pct"/>
            <w:tcBorders>
              <w:top w:val="nil"/>
              <w:left w:val="nil"/>
              <w:bottom w:val="nil"/>
              <w:right w:val="nil"/>
            </w:tcBorders>
            <w:shd w:val="clear" w:color="auto" w:fill="auto"/>
            <w:noWrap/>
            <w:vAlign w:val="center"/>
          </w:tcPr>
          <w:p w14:paraId="583D9F81" w14:textId="77777777" w:rsidR="00C32B35" w:rsidRPr="00216B4D" w:rsidRDefault="00C32B35" w:rsidP="00A832ED">
            <w:pPr>
              <w:rPr>
                <w:sz w:val="20"/>
                <w:szCs w:val="20"/>
              </w:rPr>
            </w:pPr>
            <w:r w:rsidRPr="00216B4D">
              <w:rPr>
                <w:sz w:val="20"/>
                <w:szCs w:val="20"/>
              </w:rPr>
              <w:t>AWP</w:t>
            </w:r>
          </w:p>
        </w:tc>
        <w:tc>
          <w:tcPr>
            <w:tcW w:w="4328" w:type="pct"/>
            <w:tcBorders>
              <w:top w:val="nil"/>
              <w:left w:val="nil"/>
              <w:bottom w:val="nil"/>
              <w:right w:val="nil"/>
            </w:tcBorders>
            <w:shd w:val="clear" w:color="auto" w:fill="auto"/>
            <w:noWrap/>
            <w:vAlign w:val="center"/>
          </w:tcPr>
          <w:p w14:paraId="4F1D0F4C" w14:textId="77777777" w:rsidR="00C32B35" w:rsidRPr="00216B4D" w:rsidRDefault="00C32B35" w:rsidP="00A832ED">
            <w:pPr>
              <w:rPr>
                <w:sz w:val="20"/>
                <w:szCs w:val="20"/>
              </w:rPr>
            </w:pPr>
            <w:r w:rsidRPr="00216B4D">
              <w:rPr>
                <w:sz w:val="20"/>
                <w:szCs w:val="20"/>
              </w:rPr>
              <w:t>Annual Work Plan</w:t>
            </w:r>
          </w:p>
        </w:tc>
      </w:tr>
      <w:tr w:rsidR="00C32B35" w:rsidRPr="00216B4D" w14:paraId="06E15D68" w14:textId="77777777" w:rsidTr="00C32B35">
        <w:trPr>
          <w:trHeight w:val="315"/>
        </w:trPr>
        <w:tc>
          <w:tcPr>
            <w:tcW w:w="672" w:type="pct"/>
            <w:tcBorders>
              <w:top w:val="nil"/>
              <w:left w:val="nil"/>
              <w:bottom w:val="nil"/>
              <w:right w:val="nil"/>
            </w:tcBorders>
            <w:shd w:val="clear" w:color="auto" w:fill="auto"/>
            <w:noWrap/>
            <w:vAlign w:val="center"/>
          </w:tcPr>
          <w:p w14:paraId="51F19A03" w14:textId="77777777" w:rsidR="00C32B35" w:rsidRPr="00216B4D" w:rsidRDefault="00C32B35" w:rsidP="00A832ED">
            <w:pPr>
              <w:rPr>
                <w:sz w:val="20"/>
                <w:szCs w:val="20"/>
              </w:rPr>
            </w:pPr>
            <w:r w:rsidRPr="00216B4D">
              <w:rPr>
                <w:sz w:val="20"/>
                <w:szCs w:val="20"/>
              </w:rPr>
              <w:t>CBD</w:t>
            </w:r>
          </w:p>
        </w:tc>
        <w:tc>
          <w:tcPr>
            <w:tcW w:w="4328" w:type="pct"/>
            <w:tcBorders>
              <w:top w:val="nil"/>
              <w:left w:val="nil"/>
              <w:bottom w:val="nil"/>
              <w:right w:val="nil"/>
            </w:tcBorders>
            <w:shd w:val="clear" w:color="auto" w:fill="auto"/>
            <w:noWrap/>
            <w:vAlign w:val="center"/>
          </w:tcPr>
          <w:p w14:paraId="3CAE5436" w14:textId="77777777" w:rsidR="00C32B35" w:rsidRPr="00216B4D" w:rsidRDefault="00C32B35" w:rsidP="00A832ED">
            <w:pPr>
              <w:rPr>
                <w:sz w:val="20"/>
                <w:szCs w:val="20"/>
              </w:rPr>
            </w:pPr>
            <w:r w:rsidRPr="00216B4D">
              <w:rPr>
                <w:sz w:val="20"/>
                <w:szCs w:val="20"/>
              </w:rPr>
              <w:t>Convention on Biological Diversity</w:t>
            </w:r>
          </w:p>
        </w:tc>
      </w:tr>
      <w:tr w:rsidR="006D1082" w:rsidRPr="00216B4D" w14:paraId="45165DCC" w14:textId="77777777" w:rsidTr="00C32B35">
        <w:trPr>
          <w:trHeight w:val="315"/>
        </w:trPr>
        <w:tc>
          <w:tcPr>
            <w:tcW w:w="672" w:type="pct"/>
            <w:tcBorders>
              <w:top w:val="nil"/>
              <w:left w:val="nil"/>
              <w:bottom w:val="nil"/>
              <w:right w:val="nil"/>
            </w:tcBorders>
            <w:shd w:val="clear" w:color="auto" w:fill="auto"/>
            <w:noWrap/>
            <w:vAlign w:val="center"/>
          </w:tcPr>
          <w:p w14:paraId="0EC924B1" w14:textId="77777777" w:rsidR="006D1082" w:rsidRPr="00216B4D" w:rsidRDefault="006D1082" w:rsidP="00A832ED">
            <w:pPr>
              <w:rPr>
                <w:sz w:val="20"/>
                <w:szCs w:val="20"/>
              </w:rPr>
            </w:pPr>
            <w:r w:rsidRPr="00216B4D">
              <w:rPr>
                <w:sz w:val="20"/>
                <w:szCs w:val="20"/>
              </w:rPr>
              <w:t>CBNRM</w:t>
            </w:r>
          </w:p>
        </w:tc>
        <w:tc>
          <w:tcPr>
            <w:tcW w:w="4328" w:type="pct"/>
            <w:tcBorders>
              <w:top w:val="nil"/>
              <w:left w:val="nil"/>
              <w:bottom w:val="nil"/>
              <w:right w:val="nil"/>
            </w:tcBorders>
            <w:shd w:val="clear" w:color="auto" w:fill="auto"/>
            <w:noWrap/>
            <w:vAlign w:val="center"/>
          </w:tcPr>
          <w:p w14:paraId="55915FD5" w14:textId="77777777" w:rsidR="006D1082" w:rsidRPr="00216B4D" w:rsidRDefault="006D1082" w:rsidP="00A832ED">
            <w:pPr>
              <w:rPr>
                <w:sz w:val="20"/>
                <w:szCs w:val="20"/>
              </w:rPr>
            </w:pPr>
            <w:r w:rsidRPr="00216B4D">
              <w:rPr>
                <w:sz w:val="20"/>
                <w:szCs w:val="20"/>
              </w:rPr>
              <w:t>Community-Based Natural Resource Management</w:t>
            </w:r>
          </w:p>
        </w:tc>
      </w:tr>
      <w:tr w:rsidR="00C32B35" w:rsidRPr="00216B4D" w14:paraId="740A9F16" w14:textId="77777777" w:rsidTr="00C32B35">
        <w:trPr>
          <w:trHeight w:val="315"/>
        </w:trPr>
        <w:tc>
          <w:tcPr>
            <w:tcW w:w="672" w:type="pct"/>
            <w:tcBorders>
              <w:top w:val="nil"/>
              <w:left w:val="nil"/>
              <w:bottom w:val="nil"/>
              <w:right w:val="nil"/>
            </w:tcBorders>
            <w:shd w:val="clear" w:color="auto" w:fill="auto"/>
            <w:noWrap/>
            <w:vAlign w:val="center"/>
          </w:tcPr>
          <w:p w14:paraId="061938C6" w14:textId="77777777" w:rsidR="00C32B35" w:rsidRPr="00216B4D" w:rsidRDefault="00C32B35" w:rsidP="00A832ED">
            <w:pPr>
              <w:rPr>
                <w:sz w:val="20"/>
                <w:szCs w:val="20"/>
              </w:rPr>
            </w:pPr>
            <w:r w:rsidRPr="00216B4D">
              <w:rPr>
                <w:sz w:val="20"/>
                <w:szCs w:val="20"/>
              </w:rPr>
              <w:t>CBO</w:t>
            </w:r>
          </w:p>
        </w:tc>
        <w:tc>
          <w:tcPr>
            <w:tcW w:w="4328" w:type="pct"/>
            <w:tcBorders>
              <w:top w:val="nil"/>
              <w:left w:val="nil"/>
              <w:bottom w:val="nil"/>
              <w:right w:val="nil"/>
            </w:tcBorders>
            <w:shd w:val="clear" w:color="auto" w:fill="auto"/>
            <w:noWrap/>
            <w:vAlign w:val="center"/>
          </w:tcPr>
          <w:p w14:paraId="10A3B95B" w14:textId="77777777" w:rsidR="00C32B35" w:rsidRPr="00216B4D" w:rsidRDefault="00C32B35" w:rsidP="00A832ED">
            <w:pPr>
              <w:rPr>
                <w:sz w:val="20"/>
                <w:szCs w:val="20"/>
              </w:rPr>
            </w:pPr>
            <w:r w:rsidRPr="00216B4D">
              <w:rPr>
                <w:sz w:val="20"/>
                <w:szCs w:val="20"/>
              </w:rPr>
              <w:t>Community Based Organisation</w:t>
            </w:r>
          </w:p>
        </w:tc>
      </w:tr>
      <w:tr w:rsidR="00C32B35" w:rsidRPr="00216B4D" w14:paraId="2220A212" w14:textId="77777777" w:rsidTr="00C32B35">
        <w:trPr>
          <w:trHeight w:val="315"/>
        </w:trPr>
        <w:tc>
          <w:tcPr>
            <w:tcW w:w="672" w:type="pct"/>
            <w:tcBorders>
              <w:top w:val="nil"/>
              <w:left w:val="nil"/>
              <w:bottom w:val="nil"/>
              <w:right w:val="nil"/>
            </w:tcBorders>
            <w:shd w:val="clear" w:color="auto" w:fill="auto"/>
            <w:noWrap/>
            <w:vAlign w:val="center"/>
          </w:tcPr>
          <w:p w14:paraId="568616B0" w14:textId="77777777" w:rsidR="00C32B35" w:rsidRPr="00216B4D" w:rsidRDefault="00C32B35" w:rsidP="00A832ED">
            <w:pPr>
              <w:rPr>
                <w:sz w:val="20"/>
                <w:szCs w:val="20"/>
              </w:rPr>
            </w:pPr>
            <w:r w:rsidRPr="00216B4D">
              <w:rPr>
                <w:sz w:val="20"/>
                <w:szCs w:val="20"/>
              </w:rPr>
              <w:t>CCA</w:t>
            </w:r>
          </w:p>
        </w:tc>
        <w:tc>
          <w:tcPr>
            <w:tcW w:w="4328" w:type="pct"/>
            <w:tcBorders>
              <w:top w:val="nil"/>
              <w:left w:val="nil"/>
              <w:bottom w:val="nil"/>
              <w:right w:val="nil"/>
            </w:tcBorders>
            <w:shd w:val="clear" w:color="auto" w:fill="auto"/>
            <w:noWrap/>
            <w:vAlign w:val="center"/>
          </w:tcPr>
          <w:p w14:paraId="712135FA" w14:textId="77777777" w:rsidR="00C32B35" w:rsidRPr="00216B4D" w:rsidRDefault="00C32B35" w:rsidP="00A832ED">
            <w:pPr>
              <w:rPr>
                <w:sz w:val="20"/>
                <w:szCs w:val="20"/>
              </w:rPr>
            </w:pPr>
            <w:r w:rsidRPr="00216B4D">
              <w:rPr>
                <w:sz w:val="20"/>
                <w:szCs w:val="20"/>
              </w:rPr>
              <w:t>Common Country Assessment</w:t>
            </w:r>
          </w:p>
        </w:tc>
      </w:tr>
      <w:tr w:rsidR="00C32B35" w:rsidRPr="00216B4D" w14:paraId="1BBC8C17" w14:textId="77777777" w:rsidTr="00C32B35">
        <w:trPr>
          <w:trHeight w:val="315"/>
        </w:trPr>
        <w:tc>
          <w:tcPr>
            <w:tcW w:w="672" w:type="pct"/>
            <w:tcBorders>
              <w:top w:val="nil"/>
              <w:left w:val="nil"/>
              <w:bottom w:val="nil"/>
              <w:right w:val="nil"/>
            </w:tcBorders>
            <w:shd w:val="clear" w:color="auto" w:fill="auto"/>
            <w:noWrap/>
            <w:vAlign w:val="center"/>
          </w:tcPr>
          <w:p w14:paraId="58F655E5" w14:textId="77777777" w:rsidR="00C32B35" w:rsidRPr="00216B4D" w:rsidRDefault="00C32B35" w:rsidP="00A832ED">
            <w:pPr>
              <w:rPr>
                <w:sz w:val="20"/>
                <w:szCs w:val="20"/>
              </w:rPr>
            </w:pPr>
            <w:r w:rsidRPr="00216B4D">
              <w:rPr>
                <w:sz w:val="20"/>
                <w:szCs w:val="20"/>
              </w:rPr>
              <w:t>CFA</w:t>
            </w:r>
          </w:p>
        </w:tc>
        <w:tc>
          <w:tcPr>
            <w:tcW w:w="4328" w:type="pct"/>
            <w:tcBorders>
              <w:top w:val="nil"/>
              <w:left w:val="nil"/>
              <w:bottom w:val="nil"/>
              <w:right w:val="nil"/>
            </w:tcBorders>
            <w:shd w:val="clear" w:color="auto" w:fill="auto"/>
            <w:noWrap/>
            <w:vAlign w:val="center"/>
          </w:tcPr>
          <w:p w14:paraId="7D4A055C" w14:textId="77777777" w:rsidR="00C32B35" w:rsidRPr="00216B4D" w:rsidRDefault="00C32B35" w:rsidP="00A832ED">
            <w:pPr>
              <w:rPr>
                <w:sz w:val="20"/>
                <w:szCs w:val="20"/>
              </w:rPr>
            </w:pPr>
            <w:r w:rsidRPr="00216B4D">
              <w:rPr>
                <w:sz w:val="20"/>
                <w:szCs w:val="20"/>
              </w:rPr>
              <w:t>Community Forest Association</w:t>
            </w:r>
          </w:p>
        </w:tc>
      </w:tr>
      <w:tr w:rsidR="00C32B35" w:rsidRPr="00216B4D" w14:paraId="19FAE348" w14:textId="77777777" w:rsidTr="00C32B35">
        <w:trPr>
          <w:trHeight w:val="315"/>
        </w:trPr>
        <w:tc>
          <w:tcPr>
            <w:tcW w:w="672" w:type="pct"/>
            <w:tcBorders>
              <w:top w:val="nil"/>
              <w:left w:val="nil"/>
              <w:bottom w:val="nil"/>
              <w:right w:val="nil"/>
            </w:tcBorders>
            <w:shd w:val="clear" w:color="auto" w:fill="auto"/>
            <w:noWrap/>
            <w:vAlign w:val="center"/>
          </w:tcPr>
          <w:p w14:paraId="2B5716F6" w14:textId="77777777" w:rsidR="00C32B35" w:rsidRPr="00216B4D" w:rsidRDefault="00C32B35" w:rsidP="00A832ED">
            <w:pPr>
              <w:rPr>
                <w:sz w:val="20"/>
                <w:szCs w:val="20"/>
              </w:rPr>
            </w:pPr>
            <w:r w:rsidRPr="00216B4D">
              <w:rPr>
                <w:sz w:val="20"/>
                <w:szCs w:val="20"/>
              </w:rPr>
              <w:t>CITES</w:t>
            </w:r>
          </w:p>
        </w:tc>
        <w:tc>
          <w:tcPr>
            <w:tcW w:w="4328" w:type="pct"/>
            <w:tcBorders>
              <w:top w:val="nil"/>
              <w:left w:val="nil"/>
              <w:bottom w:val="nil"/>
              <w:right w:val="nil"/>
            </w:tcBorders>
            <w:shd w:val="clear" w:color="auto" w:fill="auto"/>
            <w:noWrap/>
            <w:vAlign w:val="center"/>
          </w:tcPr>
          <w:p w14:paraId="4718B595" w14:textId="77777777" w:rsidR="00C32B35" w:rsidRPr="00216B4D" w:rsidRDefault="00C32B35" w:rsidP="00A832ED">
            <w:pPr>
              <w:rPr>
                <w:sz w:val="20"/>
                <w:szCs w:val="20"/>
              </w:rPr>
            </w:pPr>
            <w:r w:rsidRPr="00216B4D">
              <w:rPr>
                <w:sz w:val="20"/>
                <w:szCs w:val="20"/>
              </w:rPr>
              <w:t>Convention on International Trade in Endangered Species of Wild Fauna and Flora</w:t>
            </w:r>
          </w:p>
        </w:tc>
      </w:tr>
      <w:tr w:rsidR="00C32B35" w:rsidRPr="00216B4D" w14:paraId="76ACC6CF" w14:textId="77777777" w:rsidTr="00C32B35">
        <w:trPr>
          <w:trHeight w:val="315"/>
        </w:trPr>
        <w:tc>
          <w:tcPr>
            <w:tcW w:w="672" w:type="pct"/>
            <w:tcBorders>
              <w:top w:val="nil"/>
              <w:left w:val="nil"/>
              <w:bottom w:val="nil"/>
              <w:right w:val="nil"/>
            </w:tcBorders>
            <w:shd w:val="clear" w:color="auto" w:fill="auto"/>
            <w:noWrap/>
            <w:vAlign w:val="center"/>
          </w:tcPr>
          <w:p w14:paraId="48EE05F1" w14:textId="77777777" w:rsidR="00C32B35" w:rsidRPr="00216B4D" w:rsidRDefault="00C32B35" w:rsidP="00A832ED">
            <w:pPr>
              <w:rPr>
                <w:sz w:val="20"/>
                <w:szCs w:val="20"/>
              </w:rPr>
            </w:pPr>
            <w:r w:rsidRPr="00216B4D">
              <w:rPr>
                <w:sz w:val="20"/>
                <w:szCs w:val="20"/>
              </w:rPr>
              <w:t>CO</w:t>
            </w:r>
          </w:p>
        </w:tc>
        <w:tc>
          <w:tcPr>
            <w:tcW w:w="4328" w:type="pct"/>
            <w:tcBorders>
              <w:top w:val="nil"/>
              <w:left w:val="nil"/>
              <w:bottom w:val="nil"/>
              <w:right w:val="nil"/>
            </w:tcBorders>
            <w:shd w:val="clear" w:color="auto" w:fill="auto"/>
            <w:noWrap/>
            <w:vAlign w:val="center"/>
          </w:tcPr>
          <w:p w14:paraId="6E66BEA6" w14:textId="77777777" w:rsidR="00C32B35" w:rsidRPr="00216B4D" w:rsidRDefault="00C32B35" w:rsidP="00A832ED">
            <w:pPr>
              <w:rPr>
                <w:sz w:val="20"/>
                <w:szCs w:val="20"/>
              </w:rPr>
            </w:pPr>
            <w:r w:rsidRPr="00216B4D">
              <w:rPr>
                <w:sz w:val="20"/>
                <w:szCs w:val="20"/>
              </w:rPr>
              <w:t>Country Office</w:t>
            </w:r>
          </w:p>
        </w:tc>
      </w:tr>
      <w:tr w:rsidR="00C32B35" w:rsidRPr="00216B4D" w14:paraId="5DB3A63D" w14:textId="77777777" w:rsidTr="00C32B35">
        <w:trPr>
          <w:trHeight w:val="315"/>
        </w:trPr>
        <w:tc>
          <w:tcPr>
            <w:tcW w:w="672" w:type="pct"/>
            <w:tcBorders>
              <w:top w:val="nil"/>
              <w:left w:val="nil"/>
              <w:bottom w:val="nil"/>
              <w:right w:val="nil"/>
            </w:tcBorders>
            <w:shd w:val="clear" w:color="auto" w:fill="auto"/>
            <w:noWrap/>
            <w:vAlign w:val="center"/>
          </w:tcPr>
          <w:p w14:paraId="5D53F19A" w14:textId="77777777" w:rsidR="00C32B35" w:rsidRPr="00216B4D" w:rsidRDefault="00C32B35" w:rsidP="00A832ED">
            <w:pPr>
              <w:rPr>
                <w:sz w:val="20"/>
                <w:szCs w:val="20"/>
              </w:rPr>
            </w:pPr>
            <w:r w:rsidRPr="00216B4D">
              <w:rPr>
                <w:sz w:val="20"/>
                <w:szCs w:val="20"/>
              </w:rPr>
              <w:t>DFID</w:t>
            </w:r>
          </w:p>
        </w:tc>
        <w:tc>
          <w:tcPr>
            <w:tcW w:w="4328" w:type="pct"/>
            <w:tcBorders>
              <w:top w:val="nil"/>
              <w:left w:val="nil"/>
              <w:bottom w:val="nil"/>
              <w:right w:val="nil"/>
            </w:tcBorders>
            <w:shd w:val="clear" w:color="auto" w:fill="auto"/>
            <w:noWrap/>
            <w:vAlign w:val="center"/>
          </w:tcPr>
          <w:p w14:paraId="78688B44" w14:textId="77777777" w:rsidR="00C32B35" w:rsidRPr="00216B4D" w:rsidRDefault="00C32B35" w:rsidP="00A832ED">
            <w:pPr>
              <w:rPr>
                <w:sz w:val="20"/>
                <w:szCs w:val="20"/>
              </w:rPr>
            </w:pPr>
            <w:r w:rsidRPr="00216B4D">
              <w:rPr>
                <w:sz w:val="20"/>
                <w:szCs w:val="20"/>
              </w:rPr>
              <w:t>Department for International Development</w:t>
            </w:r>
          </w:p>
        </w:tc>
      </w:tr>
      <w:tr w:rsidR="00C32B35" w:rsidRPr="00216B4D" w14:paraId="1B6D54C2" w14:textId="77777777" w:rsidTr="00C32B35">
        <w:trPr>
          <w:trHeight w:val="315"/>
        </w:trPr>
        <w:tc>
          <w:tcPr>
            <w:tcW w:w="672" w:type="pct"/>
            <w:tcBorders>
              <w:top w:val="nil"/>
              <w:left w:val="nil"/>
              <w:bottom w:val="nil"/>
              <w:right w:val="nil"/>
            </w:tcBorders>
            <w:shd w:val="clear" w:color="auto" w:fill="auto"/>
            <w:noWrap/>
            <w:vAlign w:val="center"/>
          </w:tcPr>
          <w:p w14:paraId="4FFD59C9" w14:textId="77777777" w:rsidR="00C32B35" w:rsidRPr="00216B4D" w:rsidRDefault="00C32B35" w:rsidP="00A832ED">
            <w:pPr>
              <w:rPr>
                <w:sz w:val="20"/>
                <w:szCs w:val="20"/>
              </w:rPr>
            </w:pPr>
            <w:r w:rsidRPr="00216B4D">
              <w:rPr>
                <w:sz w:val="20"/>
                <w:szCs w:val="20"/>
              </w:rPr>
              <w:t>DRSRS</w:t>
            </w:r>
          </w:p>
        </w:tc>
        <w:tc>
          <w:tcPr>
            <w:tcW w:w="4328" w:type="pct"/>
            <w:tcBorders>
              <w:top w:val="nil"/>
              <w:left w:val="nil"/>
              <w:bottom w:val="nil"/>
              <w:right w:val="nil"/>
            </w:tcBorders>
            <w:shd w:val="clear" w:color="auto" w:fill="auto"/>
            <w:noWrap/>
            <w:vAlign w:val="center"/>
          </w:tcPr>
          <w:p w14:paraId="456A55E0" w14:textId="77777777" w:rsidR="00C32B35" w:rsidRPr="00216B4D" w:rsidRDefault="00C32B35" w:rsidP="00A832ED">
            <w:pPr>
              <w:rPr>
                <w:sz w:val="20"/>
                <w:szCs w:val="20"/>
              </w:rPr>
            </w:pPr>
            <w:r w:rsidRPr="00216B4D">
              <w:rPr>
                <w:sz w:val="20"/>
                <w:szCs w:val="20"/>
              </w:rPr>
              <w:t>Department of Resource Survey and Remote Sensing</w:t>
            </w:r>
          </w:p>
        </w:tc>
      </w:tr>
      <w:tr w:rsidR="00C32B35" w:rsidRPr="00216B4D" w14:paraId="202B67CB" w14:textId="77777777" w:rsidTr="00C32B35">
        <w:trPr>
          <w:trHeight w:val="315"/>
        </w:trPr>
        <w:tc>
          <w:tcPr>
            <w:tcW w:w="672" w:type="pct"/>
            <w:tcBorders>
              <w:top w:val="nil"/>
              <w:left w:val="nil"/>
              <w:bottom w:val="nil"/>
              <w:right w:val="nil"/>
            </w:tcBorders>
            <w:shd w:val="clear" w:color="auto" w:fill="auto"/>
            <w:noWrap/>
            <w:vAlign w:val="center"/>
          </w:tcPr>
          <w:p w14:paraId="4C595CE9" w14:textId="77777777" w:rsidR="00C32B35" w:rsidRPr="00216B4D" w:rsidRDefault="00C32B35" w:rsidP="00A832ED">
            <w:pPr>
              <w:rPr>
                <w:sz w:val="20"/>
                <w:szCs w:val="20"/>
              </w:rPr>
            </w:pPr>
            <w:r w:rsidRPr="00216B4D">
              <w:rPr>
                <w:sz w:val="20"/>
                <w:szCs w:val="20"/>
              </w:rPr>
              <w:t>EANHS</w:t>
            </w:r>
          </w:p>
        </w:tc>
        <w:tc>
          <w:tcPr>
            <w:tcW w:w="4328" w:type="pct"/>
            <w:tcBorders>
              <w:top w:val="nil"/>
              <w:left w:val="nil"/>
              <w:bottom w:val="nil"/>
              <w:right w:val="nil"/>
            </w:tcBorders>
            <w:shd w:val="clear" w:color="auto" w:fill="auto"/>
            <w:noWrap/>
            <w:vAlign w:val="center"/>
          </w:tcPr>
          <w:p w14:paraId="1B4E2698" w14:textId="77777777" w:rsidR="00C32B35" w:rsidRPr="00216B4D" w:rsidRDefault="00C32B35" w:rsidP="00A832ED">
            <w:pPr>
              <w:rPr>
                <w:sz w:val="20"/>
                <w:szCs w:val="20"/>
              </w:rPr>
            </w:pPr>
            <w:r w:rsidRPr="00216B4D">
              <w:rPr>
                <w:sz w:val="20"/>
                <w:szCs w:val="20"/>
              </w:rPr>
              <w:t>East Africa Natural History Society</w:t>
            </w:r>
          </w:p>
        </w:tc>
      </w:tr>
      <w:tr w:rsidR="00C32B35" w:rsidRPr="00216B4D" w14:paraId="633CBB39" w14:textId="77777777" w:rsidTr="00C32B35">
        <w:trPr>
          <w:trHeight w:val="315"/>
        </w:trPr>
        <w:tc>
          <w:tcPr>
            <w:tcW w:w="672" w:type="pct"/>
            <w:tcBorders>
              <w:top w:val="nil"/>
              <w:left w:val="nil"/>
              <w:bottom w:val="nil"/>
              <w:right w:val="nil"/>
            </w:tcBorders>
            <w:shd w:val="clear" w:color="auto" w:fill="auto"/>
            <w:noWrap/>
            <w:vAlign w:val="center"/>
          </w:tcPr>
          <w:p w14:paraId="3C3990AB" w14:textId="77777777" w:rsidR="00C32B35" w:rsidRPr="00216B4D" w:rsidRDefault="00C32B35" w:rsidP="00A832ED">
            <w:pPr>
              <w:rPr>
                <w:sz w:val="20"/>
                <w:szCs w:val="20"/>
              </w:rPr>
            </w:pPr>
            <w:r w:rsidRPr="00216B4D">
              <w:rPr>
                <w:sz w:val="20"/>
                <w:szCs w:val="20"/>
              </w:rPr>
              <w:t>EAWLS</w:t>
            </w:r>
          </w:p>
        </w:tc>
        <w:tc>
          <w:tcPr>
            <w:tcW w:w="4328" w:type="pct"/>
            <w:tcBorders>
              <w:top w:val="nil"/>
              <w:left w:val="nil"/>
              <w:bottom w:val="nil"/>
              <w:right w:val="nil"/>
            </w:tcBorders>
            <w:shd w:val="clear" w:color="auto" w:fill="auto"/>
            <w:noWrap/>
            <w:vAlign w:val="center"/>
          </w:tcPr>
          <w:p w14:paraId="076FB343" w14:textId="77777777" w:rsidR="00C32B35" w:rsidRPr="00216B4D" w:rsidRDefault="00C32B35" w:rsidP="00A832ED">
            <w:pPr>
              <w:rPr>
                <w:sz w:val="20"/>
                <w:szCs w:val="20"/>
              </w:rPr>
            </w:pPr>
            <w:r w:rsidRPr="00216B4D">
              <w:rPr>
                <w:sz w:val="20"/>
                <w:szCs w:val="20"/>
              </w:rPr>
              <w:t>East African Wildlife Society</w:t>
            </w:r>
          </w:p>
        </w:tc>
      </w:tr>
      <w:tr w:rsidR="00C32B35" w:rsidRPr="00216B4D" w14:paraId="1E3B41BB" w14:textId="77777777" w:rsidTr="00C32B35">
        <w:trPr>
          <w:trHeight w:val="315"/>
        </w:trPr>
        <w:tc>
          <w:tcPr>
            <w:tcW w:w="672" w:type="pct"/>
            <w:tcBorders>
              <w:top w:val="nil"/>
              <w:left w:val="nil"/>
              <w:bottom w:val="nil"/>
              <w:right w:val="nil"/>
            </w:tcBorders>
            <w:shd w:val="clear" w:color="auto" w:fill="auto"/>
            <w:noWrap/>
            <w:vAlign w:val="center"/>
          </w:tcPr>
          <w:p w14:paraId="2BE76827" w14:textId="77777777" w:rsidR="00C32B35" w:rsidRPr="00216B4D" w:rsidRDefault="00C32B35" w:rsidP="00A832ED">
            <w:pPr>
              <w:rPr>
                <w:sz w:val="20"/>
                <w:szCs w:val="20"/>
              </w:rPr>
            </w:pPr>
            <w:r w:rsidRPr="00216B4D">
              <w:rPr>
                <w:sz w:val="20"/>
                <w:szCs w:val="20"/>
              </w:rPr>
              <w:t>EMCA</w:t>
            </w:r>
          </w:p>
        </w:tc>
        <w:tc>
          <w:tcPr>
            <w:tcW w:w="4328" w:type="pct"/>
            <w:tcBorders>
              <w:top w:val="nil"/>
              <w:left w:val="nil"/>
              <w:bottom w:val="nil"/>
              <w:right w:val="nil"/>
            </w:tcBorders>
            <w:shd w:val="clear" w:color="auto" w:fill="auto"/>
            <w:noWrap/>
            <w:vAlign w:val="center"/>
          </w:tcPr>
          <w:p w14:paraId="67936FF7" w14:textId="77777777" w:rsidR="00C32B35" w:rsidRPr="00216B4D" w:rsidRDefault="00C32B35" w:rsidP="00A832ED">
            <w:pPr>
              <w:rPr>
                <w:sz w:val="20"/>
                <w:szCs w:val="20"/>
              </w:rPr>
            </w:pPr>
            <w:r w:rsidRPr="00216B4D">
              <w:rPr>
                <w:sz w:val="20"/>
                <w:szCs w:val="20"/>
              </w:rPr>
              <w:t>Environmental Management and Coordination Act</w:t>
            </w:r>
          </w:p>
        </w:tc>
      </w:tr>
      <w:tr w:rsidR="00C32B35" w:rsidRPr="00216B4D" w14:paraId="7EE0FCE2" w14:textId="77777777" w:rsidTr="00C32B35">
        <w:trPr>
          <w:trHeight w:val="315"/>
        </w:trPr>
        <w:tc>
          <w:tcPr>
            <w:tcW w:w="672" w:type="pct"/>
            <w:tcBorders>
              <w:top w:val="nil"/>
              <w:left w:val="nil"/>
              <w:bottom w:val="nil"/>
              <w:right w:val="nil"/>
            </w:tcBorders>
            <w:shd w:val="clear" w:color="auto" w:fill="auto"/>
            <w:noWrap/>
            <w:vAlign w:val="center"/>
          </w:tcPr>
          <w:p w14:paraId="62556518" w14:textId="77777777" w:rsidR="00C32B35" w:rsidRPr="00216B4D" w:rsidRDefault="00C32B35" w:rsidP="00A832ED">
            <w:pPr>
              <w:rPr>
                <w:sz w:val="20"/>
                <w:szCs w:val="20"/>
              </w:rPr>
            </w:pPr>
            <w:r w:rsidRPr="00216B4D">
              <w:rPr>
                <w:sz w:val="20"/>
                <w:szCs w:val="20"/>
              </w:rPr>
              <w:t>ENSDA</w:t>
            </w:r>
          </w:p>
        </w:tc>
        <w:tc>
          <w:tcPr>
            <w:tcW w:w="4328" w:type="pct"/>
            <w:tcBorders>
              <w:top w:val="nil"/>
              <w:left w:val="nil"/>
              <w:bottom w:val="nil"/>
              <w:right w:val="nil"/>
            </w:tcBorders>
            <w:shd w:val="clear" w:color="auto" w:fill="auto"/>
            <w:noWrap/>
            <w:vAlign w:val="center"/>
          </w:tcPr>
          <w:p w14:paraId="01143279" w14:textId="77777777" w:rsidR="00C32B35" w:rsidRPr="00216B4D" w:rsidRDefault="00C32B35" w:rsidP="00A832ED">
            <w:pPr>
              <w:rPr>
                <w:sz w:val="20"/>
                <w:szCs w:val="20"/>
              </w:rPr>
            </w:pPr>
            <w:r w:rsidRPr="00216B4D">
              <w:rPr>
                <w:sz w:val="20"/>
                <w:szCs w:val="20"/>
              </w:rPr>
              <w:t xml:space="preserve">Ewaso Nyiro South Development Authority </w:t>
            </w:r>
          </w:p>
        </w:tc>
      </w:tr>
      <w:tr w:rsidR="00C32B35" w:rsidRPr="00216B4D" w14:paraId="6635F5F5" w14:textId="77777777" w:rsidTr="00C32B35">
        <w:trPr>
          <w:trHeight w:val="315"/>
        </w:trPr>
        <w:tc>
          <w:tcPr>
            <w:tcW w:w="672" w:type="pct"/>
            <w:tcBorders>
              <w:top w:val="nil"/>
              <w:left w:val="nil"/>
              <w:bottom w:val="nil"/>
              <w:right w:val="nil"/>
            </w:tcBorders>
            <w:shd w:val="clear" w:color="auto" w:fill="auto"/>
            <w:noWrap/>
            <w:vAlign w:val="center"/>
          </w:tcPr>
          <w:p w14:paraId="18525B66" w14:textId="77777777" w:rsidR="00C32B35" w:rsidRPr="00216B4D" w:rsidRDefault="00C32B35" w:rsidP="00A832ED">
            <w:pPr>
              <w:rPr>
                <w:sz w:val="20"/>
                <w:szCs w:val="20"/>
              </w:rPr>
            </w:pPr>
            <w:r w:rsidRPr="00216B4D">
              <w:rPr>
                <w:sz w:val="20"/>
                <w:szCs w:val="20"/>
              </w:rPr>
              <w:t>EPZ</w:t>
            </w:r>
          </w:p>
        </w:tc>
        <w:tc>
          <w:tcPr>
            <w:tcW w:w="4328" w:type="pct"/>
            <w:tcBorders>
              <w:top w:val="nil"/>
              <w:left w:val="nil"/>
              <w:bottom w:val="nil"/>
              <w:right w:val="nil"/>
            </w:tcBorders>
            <w:shd w:val="clear" w:color="auto" w:fill="auto"/>
            <w:noWrap/>
            <w:vAlign w:val="center"/>
          </w:tcPr>
          <w:p w14:paraId="2A890949" w14:textId="77777777" w:rsidR="00C32B35" w:rsidRPr="00216B4D" w:rsidRDefault="00C32B35" w:rsidP="00A832ED">
            <w:pPr>
              <w:rPr>
                <w:sz w:val="20"/>
                <w:szCs w:val="20"/>
              </w:rPr>
            </w:pPr>
            <w:r w:rsidRPr="00216B4D">
              <w:rPr>
                <w:sz w:val="20"/>
                <w:szCs w:val="20"/>
              </w:rPr>
              <w:t>Export Processing Zone</w:t>
            </w:r>
          </w:p>
        </w:tc>
      </w:tr>
      <w:tr w:rsidR="00C32B35" w:rsidRPr="00216B4D" w14:paraId="2C0133A9" w14:textId="77777777" w:rsidTr="00C32B35">
        <w:trPr>
          <w:trHeight w:val="315"/>
        </w:trPr>
        <w:tc>
          <w:tcPr>
            <w:tcW w:w="672" w:type="pct"/>
            <w:tcBorders>
              <w:top w:val="nil"/>
              <w:left w:val="nil"/>
              <w:bottom w:val="nil"/>
              <w:right w:val="nil"/>
            </w:tcBorders>
            <w:shd w:val="clear" w:color="auto" w:fill="auto"/>
            <w:noWrap/>
            <w:vAlign w:val="center"/>
          </w:tcPr>
          <w:p w14:paraId="3F2999F0" w14:textId="77777777" w:rsidR="00C32B35" w:rsidRPr="00216B4D" w:rsidRDefault="00C32B35" w:rsidP="00A832ED">
            <w:pPr>
              <w:rPr>
                <w:sz w:val="20"/>
                <w:szCs w:val="20"/>
              </w:rPr>
            </w:pPr>
            <w:r w:rsidRPr="00216B4D">
              <w:rPr>
                <w:sz w:val="20"/>
                <w:szCs w:val="20"/>
              </w:rPr>
              <w:t>FAO</w:t>
            </w:r>
          </w:p>
        </w:tc>
        <w:tc>
          <w:tcPr>
            <w:tcW w:w="4328" w:type="pct"/>
            <w:tcBorders>
              <w:top w:val="nil"/>
              <w:left w:val="nil"/>
              <w:bottom w:val="nil"/>
              <w:right w:val="nil"/>
            </w:tcBorders>
            <w:shd w:val="clear" w:color="auto" w:fill="auto"/>
            <w:noWrap/>
            <w:vAlign w:val="center"/>
          </w:tcPr>
          <w:p w14:paraId="3A034F2D" w14:textId="77777777" w:rsidR="00C32B35" w:rsidRPr="00216B4D" w:rsidRDefault="00C32B35" w:rsidP="00A832ED">
            <w:pPr>
              <w:rPr>
                <w:sz w:val="20"/>
                <w:szCs w:val="20"/>
              </w:rPr>
            </w:pPr>
            <w:r w:rsidRPr="00216B4D">
              <w:rPr>
                <w:sz w:val="20"/>
                <w:szCs w:val="20"/>
              </w:rPr>
              <w:t>Food and Agriculture Organisation</w:t>
            </w:r>
          </w:p>
        </w:tc>
      </w:tr>
      <w:tr w:rsidR="00C32B35" w:rsidRPr="00216B4D" w14:paraId="61E6D3DE" w14:textId="77777777" w:rsidTr="00C32B35">
        <w:trPr>
          <w:trHeight w:val="315"/>
        </w:trPr>
        <w:tc>
          <w:tcPr>
            <w:tcW w:w="672" w:type="pct"/>
            <w:tcBorders>
              <w:top w:val="nil"/>
              <w:left w:val="nil"/>
              <w:bottom w:val="nil"/>
              <w:right w:val="nil"/>
            </w:tcBorders>
            <w:shd w:val="clear" w:color="auto" w:fill="auto"/>
            <w:noWrap/>
            <w:vAlign w:val="center"/>
          </w:tcPr>
          <w:p w14:paraId="4527AAB8" w14:textId="77777777" w:rsidR="00C32B35" w:rsidRPr="00216B4D" w:rsidRDefault="00C32B35" w:rsidP="00A832ED">
            <w:pPr>
              <w:rPr>
                <w:sz w:val="20"/>
                <w:szCs w:val="20"/>
              </w:rPr>
            </w:pPr>
            <w:r w:rsidRPr="00216B4D">
              <w:rPr>
                <w:sz w:val="20"/>
                <w:szCs w:val="20"/>
              </w:rPr>
              <w:t>GDP</w:t>
            </w:r>
          </w:p>
        </w:tc>
        <w:tc>
          <w:tcPr>
            <w:tcW w:w="4328" w:type="pct"/>
            <w:tcBorders>
              <w:top w:val="nil"/>
              <w:left w:val="nil"/>
              <w:bottom w:val="nil"/>
              <w:right w:val="nil"/>
            </w:tcBorders>
            <w:shd w:val="clear" w:color="auto" w:fill="auto"/>
            <w:noWrap/>
            <w:vAlign w:val="center"/>
          </w:tcPr>
          <w:p w14:paraId="1DCD23E5" w14:textId="77777777" w:rsidR="00C32B35" w:rsidRPr="00216B4D" w:rsidRDefault="00C32B35" w:rsidP="00A832ED">
            <w:pPr>
              <w:rPr>
                <w:sz w:val="20"/>
                <w:szCs w:val="20"/>
              </w:rPr>
            </w:pPr>
            <w:r w:rsidRPr="00216B4D">
              <w:rPr>
                <w:sz w:val="20"/>
                <w:szCs w:val="20"/>
              </w:rPr>
              <w:t>Gross Domestic Product</w:t>
            </w:r>
          </w:p>
        </w:tc>
      </w:tr>
      <w:tr w:rsidR="00C32B35" w:rsidRPr="00216B4D" w14:paraId="5D86AF6F" w14:textId="77777777" w:rsidTr="00C32B35">
        <w:trPr>
          <w:trHeight w:val="315"/>
        </w:trPr>
        <w:tc>
          <w:tcPr>
            <w:tcW w:w="672" w:type="pct"/>
            <w:tcBorders>
              <w:top w:val="nil"/>
              <w:left w:val="nil"/>
              <w:bottom w:val="nil"/>
              <w:right w:val="nil"/>
            </w:tcBorders>
            <w:shd w:val="clear" w:color="auto" w:fill="auto"/>
            <w:noWrap/>
            <w:vAlign w:val="center"/>
          </w:tcPr>
          <w:p w14:paraId="6F5AD705" w14:textId="77777777" w:rsidR="00C32B35" w:rsidRPr="00216B4D" w:rsidRDefault="00C32B35" w:rsidP="00A832ED">
            <w:pPr>
              <w:rPr>
                <w:sz w:val="20"/>
                <w:szCs w:val="20"/>
              </w:rPr>
            </w:pPr>
            <w:r w:rsidRPr="00216B4D">
              <w:rPr>
                <w:sz w:val="20"/>
                <w:szCs w:val="20"/>
              </w:rPr>
              <w:t>GEF</w:t>
            </w:r>
          </w:p>
        </w:tc>
        <w:tc>
          <w:tcPr>
            <w:tcW w:w="4328" w:type="pct"/>
            <w:tcBorders>
              <w:top w:val="nil"/>
              <w:left w:val="nil"/>
              <w:bottom w:val="nil"/>
              <w:right w:val="nil"/>
            </w:tcBorders>
            <w:shd w:val="clear" w:color="auto" w:fill="auto"/>
            <w:noWrap/>
            <w:vAlign w:val="center"/>
          </w:tcPr>
          <w:p w14:paraId="0AF7BFD3" w14:textId="77777777" w:rsidR="00C32B35" w:rsidRPr="00216B4D" w:rsidRDefault="00C32B35" w:rsidP="00A832ED">
            <w:pPr>
              <w:rPr>
                <w:sz w:val="20"/>
                <w:szCs w:val="20"/>
              </w:rPr>
            </w:pPr>
            <w:r w:rsidRPr="00216B4D">
              <w:rPr>
                <w:sz w:val="20"/>
                <w:szCs w:val="20"/>
              </w:rPr>
              <w:t>Global Environment Facility</w:t>
            </w:r>
          </w:p>
        </w:tc>
      </w:tr>
      <w:tr w:rsidR="00C32B35" w:rsidRPr="00216B4D" w14:paraId="42DBBDD6" w14:textId="77777777" w:rsidTr="00C32B35">
        <w:trPr>
          <w:trHeight w:val="315"/>
        </w:trPr>
        <w:tc>
          <w:tcPr>
            <w:tcW w:w="672" w:type="pct"/>
            <w:tcBorders>
              <w:top w:val="nil"/>
              <w:left w:val="nil"/>
              <w:bottom w:val="nil"/>
              <w:right w:val="nil"/>
            </w:tcBorders>
            <w:shd w:val="clear" w:color="auto" w:fill="auto"/>
            <w:noWrap/>
            <w:vAlign w:val="center"/>
          </w:tcPr>
          <w:p w14:paraId="13050E7E" w14:textId="77777777" w:rsidR="00C32B35" w:rsidRPr="00216B4D" w:rsidRDefault="00C32B35" w:rsidP="00A832ED">
            <w:pPr>
              <w:rPr>
                <w:sz w:val="20"/>
                <w:szCs w:val="20"/>
              </w:rPr>
            </w:pPr>
            <w:r w:rsidRPr="00216B4D">
              <w:rPr>
                <w:sz w:val="20"/>
                <w:szCs w:val="20"/>
              </w:rPr>
              <w:t>GNI</w:t>
            </w:r>
          </w:p>
        </w:tc>
        <w:tc>
          <w:tcPr>
            <w:tcW w:w="4328" w:type="pct"/>
            <w:tcBorders>
              <w:top w:val="nil"/>
              <w:left w:val="nil"/>
              <w:bottom w:val="nil"/>
              <w:right w:val="nil"/>
            </w:tcBorders>
            <w:shd w:val="clear" w:color="auto" w:fill="auto"/>
            <w:noWrap/>
            <w:vAlign w:val="center"/>
          </w:tcPr>
          <w:p w14:paraId="4409B118" w14:textId="77777777" w:rsidR="00C32B35" w:rsidRPr="00216B4D" w:rsidRDefault="00C32B35" w:rsidP="00A832ED">
            <w:pPr>
              <w:rPr>
                <w:sz w:val="20"/>
                <w:szCs w:val="20"/>
              </w:rPr>
            </w:pPr>
            <w:r w:rsidRPr="00216B4D">
              <w:rPr>
                <w:sz w:val="20"/>
                <w:szCs w:val="20"/>
              </w:rPr>
              <w:t>Gross National Income</w:t>
            </w:r>
          </w:p>
        </w:tc>
      </w:tr>
      <w:tr w:rsidR="00C32B35" w:rsidRPr="00216B4D" w14:paraId="1D217CBC" w14:textId="77777777" w:rsidTr="00C32B35">
        <w:trPr>
          <w:trHeight w:val="315"/>
        </w:trPr>
        <w:tc>
          <w:tcPr>
            <w:tcW w:w="672" w:type="pct"/>
            <w:tcBorders>
              <w:top w:val="nil"/>
              <w:left w:val="nil"/>
              <w:bottom w:val="nil"/>
              <w:right w:val="nil"/>
            </w:tcBorders>
            <w:shd w:val="clear" w:color="auto" w:fill="auto"/>
            <w:noWrap/>
            <w:vAlign w:val="center"/>
          </w:tcPr>
          <w:p w14:paraId="030E8599" w14:textId="77777777" w:rsidR="00C32B35" w:rsidRPr="00216B4D" w:rsidRDefault="00C32B35" w:rsidP="00A832ED">
            <w:pPr>
              <w:rPr>
                <w:sz w:val="20"/>
                <w:szCs w:val="20"/>
              </w:rPr>
            </w:pPr>
            <w:r w:rsidRPr="00216B4D">
              <w:rPr>
                <w:sz w:val="20"/>
                <w:szCs w:val="20"/>
              </w:rPr>
              <w:t>GR</w:t>
            </w:r>
          </w:p>
        </w:tc>
        <w:tc>
          <w:tcPr>
            <w:tcW w:w="4328" w:type="pct"/>
            <w:tcBorders>
              <w:top w:val="nil"/>
              <w:left w:val="nil"/>
              <w:bottom w:val="nil"/>
              <w:right w:val="nil"/>
            </w:tcBorders>
            <w:shd w:val="clear" w:color="auto" w:fill="auto"/>
            <w:noWrap/>
            <w:vAlign w:val="center"/>
          </w:tcPr>
          <w:p w14:paraId="5F2803AA" w14:textId="77777777" w:rsidR="00C32B35" w:rsidRPr="00216B4D" w:rsidRDefault="00C32B35" w:rsidP="00A832ED">
            <w:pPr>
              <w:rPr>
                <w:sz w:val="20"/>
                <w:szCs w:val="20"/>
              </w:rPr>
            </w:pPr>
            <w:r w:rsidRPr="00216B4D">
              <w:rPr>
                <w:sz w:val="20"/>
                <w:szCs w:val="20"/>
              </w:rPr>
              <w:t>Group Ranch</w:t>
            </w:r>
          </w:p>
        </w:tc>
      </w:tr>
      <w:tr w:rsidR="00C32B35" w:rsidRPr="00216B4D" w14:paraId="67CBA617" w14:textId="77777777" w:rsidTr="00C32B35">
        <w:trPr>
          <w:trHeight w:val="315"/>
        </w:trPr>
        <w:tc>
          <w:tcPr>
            <w:tcW w:w="672" w:type="pct"/>
            <w:tcBorders>
              <w:top w:val="nil"/>
              <w:left w:val="nil"/>
              <w:bottom w:val="nil"/>
              <w:right w:val="nil"/>
            </w:tcBorders>
            <w:shd w:val="clear" w:color="auto" w:fill="auto"/>
            <w:noWrap/>
            <w:vAlign w:val="center"/>
          </w:tcPr>
          <w:p w14:paraId="28BAF8F6" w14:textId="77777777" w:rsidR="00C32B35" w:rsidRPr="00216B4D" w:rsidRDefault="00C32B35" w:rsidP="00A832ED">
            <w:pPr>
              <w:rPr>
                <w:sz w:val="20"/>
                <w:szCs w:val="20"/>
              </w:rPr>
            </w:pPr>
            <w:r w:rsidRPr="00216B4D">
              <w:rPr>
                <w:sz w:val="20"/>
                <w:szCs w:val="20"/>
              </w:rPr>
              <w:t>HDI</w:t>
            </w:r>
          </w:p>
        </w:tc>
        <w:tc>
          <w:tcPr>
            <w:tcW w:w="4328" w:type="pct"/>
            <w:tcBorders>
              <w:top w:val="nil"/>
              <w:left w:val="nil"/>
              <w:bottom w:val="nil"/>
              <w:right w:val="nil"/>
            </w:tcBorders>
            <w:shd w:val="clear" w:color="auto" w:fill="auto"/>
            <w:noWrap/>
            <w:vAlign w:val="center"/>
          </w:tcPr>
          <w:p w14:paraId="27EDC5D8" w14:textId="77777777" w:rsidR="00C32B35" w:rsidRPr="00216B4D" w:rsidRDefault="00C32B35" w:rsidP="00A832ED">
            <w:pPr>
              <w:rPr>
                <w:sz w:val="20"/>
                <w:szCs w:val="20"/>
              </w:rPr>
            </w:pPr>
            <w:r w:rsidRPr="00216B4D">
              <w:rPr>
                <w:sz w:val="20"/>
                <w:szCs w:val="20"/>
              </w:rPr>
              <w:t>Human Development Index</w:t>
            </w:r>
          </w:p>
        </w:tc>
      </w:tr>
      <w:tr w:rsidR="00C32B35" w:rsidRPr="00216B4D" w14:paraId="246FA2D8" w14:textId="77777777" w:rsidTr="00C32B35">
        <w:trPr>
          <w:trHeight w:val="315"/>
        </w:trPr>
        <w:tc>
          <w:tcPr>
            <w:tcW w:w="672" w:type="pct"/>
            <w:tcBorders>
              <w:top w:val="nil"/>
              <w:left w:val="nil"/>
              <w:bottom w:val="nil"/>
              <w:right w:val="nil"/>
            </w:tcBorders>
            <w:shd w:val="clear" w:color="auto" w:fill="auto"/>
            <w:noWrap/>
            <w:vAlign w:val="center"/>
          </w:tcPr>
          <w:p w14:paraId="0AAFAA28" w14:textId="77777777" w:rsidR="00C32B35" w:rsidRPr="00216B4D" w:rsidRDefault="00C32B35" w:rsidP="00A832ED">
            <w:pPr>
              <w:rPr>
                <w:sz w:val="20"/>
                <w:szCs w:val="20"/>
              </w:rPr>
            </w:pPr>
            <w:r w:rsidRPr="00216B4D">
              <w:rPr>
                <w:sz w:val="20"/>
                <w:szCs w:val="20"/>
              </w:rPr>
              <w:t>IA</w:t>
            </w:r>
          </w:p>
        </w:tc>
        <w:tc>
          <w:tcPr>
            <w:tcW w:w="4328" w:type="pct"/>
            <w:tcBorders>
              <w:top w:val="nil"/>
              <w:left w:val="nil"/>
              <w:bottom w:val="nil"/>
              <w:right w:val="nil"/>
            </w:tcBorders>
            <w:shd w:val="clear" w:color="auto" w:fill="auto"/>
            <w:noWrap/>
            <w:vAlign w:val="center"/>
          </w:tcPr>
          <w:p w14:paraId="101F864B" w14:textId="77777777" w:rsidR="00C32B35" w:rsidRPr="00216B4D" w:rsidRDefault="00C32B35" w:rsidP="00A832ED">
            <w:pPr>
              <w:rPr>
                <w:sz w:val="20"/>
                <w:szCs w:val="20"/>
              </w:rPr>
            </w:pPr>
            <w:r w:rsidRPr="00216B4D">
              <w:rPr>
                <w:sz w:val="20"/>
                <w:szCs w:val="20"/>
              </w:rPr>
              <w:t>Implementing Agency</w:t>
            </w:r>
          </w:p>
        </w:tc>
      </w:tr>
      <w:tr w:rsidR="00C32B35" w:rsidRPr="00216B4D" w14:paraId="743C185D" w14:textId="77777777" w:rsidTr="00C32B35">
        <w:trPr>
          <w:trHeight w:val="315"/>
        </w:trPr>
        <w:tc>
          <w:tcPr>
            <w:tcW w:w="672" w:type="pct"/>
            <w:tcBorders>
              <w:top w:val="nil"/>
              <w:left w:val="nil"/>
              <w:bottom w:val="nil"/>
              <w:right w:val="nil"/>
            </w:tcBorders>
            <w:shd w:val="clear" w:color="auto" w:fill="auto"/>
            <w:noWrap/>
            <w:vAlign w:val="center"/>
          </w:tcPr>
          <w:p w14:paraId="69C709C4" w14:textId="77777777" w:rsidR="00C32B35" w:rsidRPr="00216B4D" w:rsidRDefault="00C32B35" w:rsidP="00A832ED">
            <w:pPr>
              <w:rPr>
                <w:sz w:val="20"/>
                <w:szCs w:val="20"/>
              </w:rPr>
            </w:pPr>
            <w:r w:rsidRPr="00216B4D">
              <w:rPr>
                <w:sz w:val="20"/>
                <w:szCs w:val="20"/>
              </w:rPr>
              <w:t>IBA</w:t>
            </w:r>
          </w:p>
        </w:tc>
        <w:tc>
          <w:tcPr>
            <w:tcW w:w="4328" w:type="pct"/>
            <w:tcBorders>
              <w:top w:val="nil"/>
              <w:left w:val="nil"/>
              <w:bottom w:val="nil"/>
              <w:right w:val="nil"/>
            </w:tcBorders>
            <w:shd w:val="clear" w:color="auto" w:fill="auto"/>
            <w:noWrap/>
            <w:vAlign w:val="center"/>
          </w:tcPr>
          <w:p w14:paraId="13CE811E" w14:textId="77777777" w:rsidR="00C32B35" w:rsidRPr="00216B4D" w:rsidRDefault="00C32B35" w:rsidP="00A832ED">
            <w:pPr>
              <w:rPr>
                <w:sz w:val="20"/>
                <w:szCs w:val="20"/>
              </w:rPr>
            </w:pPr>
            <w:r w:rsidRPr="00216B4D">
              <w:rPr>
                <w:sz w:val="20"/>
                <w:szCs w:val="20"/>
              </w:rPr>
              <w:t>Important Bird Areas</w:t>
            </w:r>
          </w:p>
        </w:tc>
      </w:tr>
      <w:tr w:rsidR="00C32B35" w:rsidRPr="00216B4D" w14:paraId="3F47E08D" w14:textId="77777777" w:rsidTr="00C32B35">
        <w:trPr>
          <w:trHeight w:val="315"/>
        </w:trPr>
        <w:tc>
          <w:tcPr>
            <w:tcW w:w="672" w:type="pct"/>
            <w:tcBorders>
              <w:top w:val="nil"/>
              <w:left w:val="nil"/>
              <w:bottom w:val="nil"/>
              <w:right w:val="nil"/>
            </w:tcBorders>
            <w:shd w:val="clear" w:color="auto" w:fill="auto"/>
            <w:noWrap/>
            <w:vAlign w:val="center"/>
          </w:tcPr>
          <w:p w14:paraId="407F9807" w14:textId="77777777" w:rsidR="00C32B35" w:rsidRPr="00216B4D" w:rsidRDefault="00C32B35" w:rsidP="00A832ED">
            <w:pPr>
              <w:rPr>
                <w:sz w:val="20"/>
                <w:szCs w:val="20"/>
                <w:highlight w:val="cyan"/>
              </w:rPr>
            </w:pPr>
            <w:r w:rsidRPr="00216B4D">
              <w:rPr>
                <w:sz w:val="20"/>
                <w:szCs w:val="20"/>
              </w:rPr>
              <w:t>IBRD</w:t>
            </w:r>
          </w:p>
        </w:tc>
        <w:tc>
          <w:tcPr>
            <w:tcW w:w="4328" w:type="pct"/>
            <w:tcBorders>
              <w:top w:val="nil"/>
              <w:left w:val="nil"/>
              <w:bottom w:val="nil"/>
              <w:right w:val="nil"/>
            </w:tcBorders>
            <w:shd w:val="clear" w:color="auto" w:fill="auto"/>
            <w:noWrap/>
            <w:vAlign w:val="center"/>
          </w:tcPr>
          <w:p w14:paraId="79F82246" w14:textId="77777777" w:rsidR="00C32B35" w:rsidRPr="00216B4D" w:rsidRDefault="00C32B35" w:rsidP="00A832ED">
            <w:pPr>
              <w:rPr>
                <w:sz w:val="20"/>
                <w:szCs w:val="20"/>
                <w:highlight w:val="cyan"/>
              </w:rPr>
            </w:pPr>
            <w:r w:rsidRPr="00216B4D">
              <w:rPr>
                <w:sz w:val="20"/>
                <w:szCs w:val="20"/>
              </w:rPr>
              <w:t>International Bank for Reconstruction and Development</w:t>
            </w:r>
          </w:p>
        </w:tc>
      </w:tr>
      <w:tr w:rsidR="00C32B35" w:rsidRPr="00216B4D" w14:paraId="6A971DAC" w14:textId="77777777" w:rsidTr="00C32B35">
        <w:trPr>
          <w:trHeight w:val="315"/>
        </w:trPr>
        <w:tc>
          <w:tcPr>
            <w:tcW w:w="672" w:type="pct"/>
            <w:tcBorders>
              <w:top w:val="nil"/>
              <w:left w:val="nil"/>
              <w:bottom w:val="nil"/>
              <w:right w:val="nil"/>
            </w:tcBorders>
            <w:shd w:val="clear" w:color="auto" w:fill="auto"/>
            <w:noWrap/>
            <w:vAlign w:val="center"/>
          </w:tcPr>
          <w:p w14:paraId="437E4449" w14:textId="77777777" w:rsidR="00C32B35" w:rsidRPr="00216B4D" w:rsidRDefault="00C32B35" w:rsidP="00A832ED">
            <w:pPr>
              <w:rPr>
                <w:sz w:val="20"/>
                <w:szCs w:val="20"/>
              </w:rPr>
            </w:pPr>
            <w:r w:rsidRPr="00216B4D">
              <w:rPr>
                <w:sz w:val="20"/>
                <w:szCs w:val="20"/>
              </w:rPr>
              <w:t>ICIPE</w:t>
            </w:r>
          </w:p>
        </w:tc>
        <w:tc>
          <w:tcPr>
            <w:tcW w:w="4328" w:type="pct"/>
            <w:tcBorders>
              <w:top w:val="nil"/>
              <w:left w:val="nil"/>
              <w:bottom w:val="nil"/>
              <w:right w:val="nil"/>
            </w:tcBorders>
            <w:shd w:val="clear" w:color="auto" w:fill="auto"/>
            <w:noWrap/>
            <w:vAlign w:val="center"/>
          </w:tcPr>
          <w:p w14:paraId="5E0E6DCC" w14:textId="77777777" w:rsidR="00C32B35" w:rsidRPr="00216B4D" w:rsidRDefault="00C32B35" w:rsidP="00A832ED">
            <w:pPr>
              <w:rPr>
                <w:sz w:val="20"/>
                <w:szCs w:val="20"/>
              </w:rPr>
            </w:pPr>
            <w:r w:rsidRPr="00216B4D">
              <w:rPr>
                <w:sz w:val="20"/>
                <w:szCs w:val="20"/>
              </w:rPr>
              <w:t>International Centre of Insect Physiology and Ecology</w:t>
            </w:r>
          </w:p>
        </w:tc>
      </w:tr>
      <w:tr w:rsidR="00C32B35" w:rsidRPr="00216B4D" w14:paraId="1FA68F43" w14:textId="77777777" w:rsidTr="00C32B35">
        <w:trPr>
          <w:trHeight w:val="315"/>
        </w:trPr>
        <w:tc>
          <w:tcPr>
            <w:tcW w:w="672" w:type="pct"/>
            <w:tcBorders>
              <w:top w:val="nil"/>
              <w:left w:val="nil"/>
              <w:bottom w:val="nil"/>
              <w:right w:val="nil"/>
            </w:tcBorders>
            <w:shd w:val="clear" w:color="auto" w:fill="auto"/>
            <w:noWrap/>
            <w:vAlign w:val="center"/>
          </w:tcPr>
          <w:p w14:paraId="425A4546" w14:textId="77777777" w:rsidR="00C32B35" w:rsidRPr="00216B4D" w:rsidRDefault="00C32B35" w:rsidP="00A832ED">
            <w:pPr>
              <w:rPr>
                <w:sz w:val="20"/>
                <w:szCs w:val="20"/>
              </w:rPr>
            </w:pPr>
            <w:r w:rsidRPr="00216B4D">
              <w:rPr>
                <w:sz w:val="20"/>
                <w:szCs w:val="20"/>
              </w:rPr>
              <w:t>IFAW</w:t>
            </w:r>
          </w:p>
        </w:tc>
        <w:tc>
          <w:tcPr>
            <w:tcW w:w="4328" w:type="pct"/>
            <w:tcBorders>
              <w:top w:val="nil"/>
              <w:left w:val="nil"/>
              <w:bottom w:val="nil"/>
              <w:right w:val="nil"/>
            </w:tcBorders>
            <w:shd w:val="clear" w:color="auto" w:fill="auto"/>
            <w:noWrap/>
            <w:vAlign w:val="center"/>
          </w:tcPr>
          <w:p w14:paraId="1C205697" w14:textId="77777777" w:rsidR="00C32B35" w:rsidRPr="00216B4D" w:rsidRDefault="00C32B35" w:rsidP="00A832ED">
            <w:pPr>
              <w:rPr>
                <w:sz w:val="20"/>
                <w:szCs w:val="20"/>
              </w:rPr>
            </w:pPr>
            <w:r w:rsidRPr="00216B4D">
              <w:rPr>
                <w:sz w:val="20"/>
                <w:szCs w:val="20"/>
              </w:rPr>
              <w:t>International Fund for Animal Welfare</w:t>
            </w:r>
          </w:p>
        </w:tc>
      </w:tr>
      <w:tr w:rsidR="00C32B35" w:rsidRPr="00216B4D" w14:paraId="2796A6F3" w14:textId="77777777" w:rsidTr="00C32B35">
        <w:trPr>
          <w:trHeight w:val="315"/>
        </w:trPr>
        <w:tc>
          <w:tcPr>
            <w:tcW w:w="672" w:type="pct"/>
            <w:tcBorders>
              <w:top w:val="nil"/>
              <w:left w:val="nil"/>
              <w:bottom w:val="nil"/>
              <w:right w:val="nil"/>
            </w:tcBorders>
            <w:shd w:val="clear" w:color="auto" w:fill="auto"/>
            <w:noWrap/>
            <w:vAlign w:val="center"/>
          </w:tcPr>
          <w:p w14:paraId="53D2BDDA" w14:textId="77777777" w:rsidR="00C32B35" w:rsidRPr="00216B4D" w:rsidRDefault="00C32B35" w:rsidP="00A832ED">
            <w:pPr>
              <w:rPr>
                <w:sz w:val="20"/>
                <w:szCs w:val="20"/>
              </w:rPr>
            </w:pPr>
            <w:r w:rsidRPr="00216B4D">
              <w:rPr>
                <w:sz w:val="20"/>
                <w:szCs w:val="20"/>
              </w:rPr>
              <w:t>IPCC</w:t>
            </w:r>
          </w:p>
        </w:tc>
        <w:tc>
          <w:tcPr>
            <w:tcW w:w="4328" w:type="pct"/>
            <w:tcBorders>
              <w:top w:val="nil"/>
              <w:left w:val="nil"/>
              <w:bottom w:val="nil"/>
              <w:right w:val="nil"/>
            </w:tcBorders>
            <w:shd w:val="clear" w:color="auto" w:fill="auto"/>
            <w:noWrap/>
            <w:vAlign w:val="center"/>
          </w:tcPr>
          <w:p w14:paraId="56CA3D18" w14:textId="77777777" w:rsidR="00C32B35" w:rsidRPr="00216B4D" w:rsidRDefault="00C32B35" w:rsidP="00A832ED">
            <w:pPr>
              <w:rPr>
                <w:sz w:val="20"/>
                <w:szCs w:val="20"/>
              </w:rPr>
            </w:pPr>
            <w:r w:rsidRPr="00216B4D">
              <w:rPr>
                <w:sz w:val="20"/>
                <w:szCs w:val="20"/>
              </w:rPr>
              <w:t>Intergovernmental Panel on Climate Change</w:t>
            </w:r>
          </w:p>
        </w:tc>
      </w:tr>
      <w:tr w:rsidR="00C32B35" w:rsidRPr="00216B4D" w14:paraId="25D29C37" w14:textId="77777777" w:rsidTr="00C32B35">
        <w:trPr>
          <w:trHeight w:val="315"/>
        </w:trPr>
        <w:tc>
          <w:tcPr>
            <w:tcW w:w="672" w:type="pct"/>
            <w:tcBorders>
              <w:top w:val="nil"/>
              <w:left w:val="nil"/>
              <w:bottom w:val="nil"/>
              <w:right w:val="nil"/>
            </w:tcBorders>
            <w:shd w:val="clear" w:color="auto" w:fill="auto"/>
            <w:noWrap/>
            <w:vAlign w:val="center"/>
          </w:tcPr>
          <w:p w14:paraId="598F7AF6" w14:textId="77777777" w:rsidR="00C32B35" w:rsidRPr="00216B4D" w:rsidRDefault="00C32B35" w:rsidP="00A832ED">
            <w:pPr>
              <w:rPr>
                <w:sz w:val="20"/>
                <w:szCs w:val="20"/>
              </w:rPr>
            </w:pPr>
            <w:r w:rsidRPr="00216B4D">
              <w:rPr>
                <w:sz w:val="20"/>
                <w:szCs w:val="20"/>
              </w:rPr>
              <w:t>IS</w:t>
            </w:r>
          </w:p>
        </w:tc>
        <w:tc>
          <w:tcPr>
            <w:tcW w:w="4328" w:type="pct"/>
            <w:tcBorders>
              <w:top w:val="nil"/>
              <w:left w:val="nil"/>
              <w:bottom w:val="nil"/>
              <w:right w:val="nil"/>
            </w:tcBorders>
            <w:shd w:val="clear" w:color="auto" w:fill="auto"/>
            <w:noWrap/>
            <w:vAlign w:val="center"/>
          </w:tcPr>
          <w:p w14:paraId="706D2288" w14:textId="77777777" w:rsidR="00C32B35" w:rsidRPr="00216B4D" w:rsidRDefault="00C32B35" w:rsidP="00A832ED">
            <w:pPr>
              <w:rPr>
                <w:sz w:val="20"/>
                <w:szCs w:val="20"/>
              </w:rPr>
            </w:pPr>
            <w:r w:rsidRPr="00216B4D">
              <w:rPr>
                <w:sz w:val="20"/>
                <w:szCs w:val="20"/>
              </w:rPr>
              <w:t>Inception Sessions</w:t>
            </w:r>
          </w:p>
        </w:tc>
      </w:tr>
      <w:tr w:rsidR="00C32B35" w:rsidRPr="00216B4D" w14:paraId="418980B0" w14:textId="77777777" w:rsidTr="00C32B35">
        <w:trPr>
          <w:trHeight w:val="315"/>
        </w:trPr>
        <w:tc>
          <w:tcPr>
            <w:tcW w:w="672" w:type="pct"/>
            <w:tcBorders>
              <w:top w:val="nil"/>
              <w:left w:val="nil"/>
              <w:bottom w:val="nil"/>
              <w:right w:val="nil"/>
            </w:tcBorders>
            <w:shd w:val="clear" w:color="auto" w:fill="auto"/>
            <w:noWrap/>
            <w:vAlign w:val="center"/>
          </w:tcPr>
          <w:p w14:paraId="1BBFB789" w14:textId="77777777" w:rsidR="00C32B35" w:rsidRPr="00216B4D" w:rsidRDefault="00C32B35" w:rsidP="00A832ED">
            <w:pPr>
              <w:rPr>
                <w:sz w:val="20"/>
                <w:szCs w:val="20"/>
              </w:rPr>
            </w:pPr>
            <w:r w:rsidRPr="00216B4D">
              <w:rPr>
                <w:sz w:val="20"/>
                <w:szCs w:val="20"/>
              </w:rPr>
              <w:t>ITCZ</w:t>
            </w:r>
          </w:p>
        </w:tc>
        <w:tc>
          <w:tcPr>
            <w:tcW w:w="4328" w:type="pct"/>
            <w:tcBorders>
              <w:top w:val="nil"/>
              <w:left w:val="nil"/>
              <w:bottom w:val="nil"/>
              <w:right w:val="nil"/>
            </w:tcBorders>
            <w:shd w:val="clear" w:color="auto" w:fill="auto"/>
            <w:noWrap/>
            <w:vAlign w:val="center"/>
          </w:tcPr>
          <w:p w14:paraId="24F0B62C" w14:textId="77777777" w:rsidR="00C32B35" w:rsidRPr="00216B4D" w:rsidRDefault="00C32B35" w:rsidP="00A832ED">
            <w:pPr>
              <w:rPr>
                <w:sz w:val="20"/>
                <w:szCs w:val="20"/>
              </w:rPr>
            </w:pPr>
            <w:r w:rsidRPr="00216B4D">
              <w:rPr>
                <w:sz w:val="20"/>
                <w:szCs w:val="20"/>
              </w:rPr>
              <w:t>Inter-Tropical Convergence Zone</w:t>
            </w:r>
          </w:p>
        </w:tc>
      </w:tr>
      <w:tr w:rsidR="00C32B35" w:rsidRPr="00216B4D" w14:paraId="6AEB99C3" w14:textId="77777777" w:rsidTr="00C32B35">
        <w:trPr>
          <w:trHeight w:val="315"/>
        </w:trPr>
        <w:tc>
          <w:tcPr>
            <w:tcW w:w="672" w:type="pct"/>
            <w:tcBorders>
              <w:top w:val="nil"/>
              <w:left w:val="nil"/>
              <w:bottom w:val="nil"/>
              <w:right w:val="nil"/>
            </w:tcBorders>
            <w:shd w:val="clear" w:color="auto" w:fill="auto"/>
            <w:noWrap/>
            <w:vAlign w:val="center"/>
          </w:tcPr>
          <w:p w14:paraId="531ABD72" w14:textId="77777777" w:rsidR="00C32B35" w:rsidRPr="00216B4D" w:rsidRDefault="00C32B35" w:rsidP="00A832ED">
            <w:pPr>
              <w:rPr>
                <w:sz w:val="20"/>
                <w:szCs w:val="20"/>
              </w:rPr>
            </w:pPr>
            <w:r w:rsidRPr="00216B4D">
              <w:rPr>
                <w:sz w:val="20"/>
                <w:szCs w:val="20"/>
              </w:rPr>
              <w:t>IUCN</w:t>
            </w:r>
          </w:p>
        </w:tc>
        <w:tc>
          <w:tcPr>
            <w:tcW w:w="4328" w:type="pct"/>
            <w:tcBorders>
              <w:top w:val="nil"/>
              <w:left w:val="nil"/>
              <w:bottom w:val="nil"/>
              <w:right w:val="nil"/>
            </w:tcBorders>
            <w:shd w:val="clear" w:color="auto" w:fill="auto"/>
            <w:noWrap/>
            <w:vAlign w:val="center"/>
          </w:tcPr>
          <w:p w14:paraId="43E2B2A1" w14:textId="77777777" w:rsidR="00C32B35" w:rsidRPr="00216B4D" w:rsidRDefault="00C32B35" w:rsidP="00A832ED">
            <w:pPr>
              <w:rPr>
                <w:sz w:val="20"/>
                <w:szCs w:val="20"/>
              </w:rPr>
            </w:pPr>
            <w:r w:rsidRPr="00216B4D">
              <w:rPr>
                <w:sz w:val="20"/>
                <w:szCs w:val="20"/>
              </w:rPr>
              <w:t>World Conservation Union/International Union for Conservation of Nature</w:t>
            </w:r>
          </w:p>
        </w:tc>
      </w:tr>
      <w:tr w:rsidR="00C32B35" w:rsidRPr="00216B4D" w14:paraId="155FC499" w14:textId="77777777" w:rsidTr="00C32B35">
        <w:trPr>
          <w:trHeight w:val="315"/>
        </w:trPr>
        <w:tc>
          <w:tcPr>
            <w:tcW w:w="672" w:type="pct"/>
            <w:tcBorders>
              <w:top w:val="nil"/>
              <w:left w:val="nil"/>
              <w:bottom w:val="nil"/>
              <w:right w:val="nil"/>
            </w:tcBorders>
            <w:shd w:val="clear" w:color="auto" w:fill="auto"/>
            <w:noWrap/>
            <w:vAlign w:val="center"/>
          </w:tcPr>
          <w:p w14:paraId="6B76AE6C" w14:textId="77777777" w:rsidR="00C32B35" w:rsidRPr="00216B4D" w:rsidRDefault="00C32B35" w:rsidP="00A832ED">
            <w:pPr>
              <w:rPr>
                <w:sz w:val="20"/>
                <w:szCs w:val="20"/>
              </w:rPr>
            </w:pPr>
            <w:r w:rsidRPr="00216B4D">
              <w:rPr>
                <w:sz w:val="20"/>
                <w:szCs w:val="20"/>
              </w:rPr>
              <w:t>IW</w:t>
            </w:r>
          </w:p>
        </w:tc>
        <w:tc>
          <w:tcPr>
            <w:tcW w:w="4328" w:type="pct"/>
            <w:tcBorders>
              <w:top w:val="nil"/>
              <w:left w:val="nil"/>
              <w:bottom w:val="nil"/>
              <w:right w:val="nil"/>
            </w:tcBorders>
            <w:shd w:val="clear" w:color="auto" w:fill="auto"/>
            <w:noWrap/>
            <w:vAlign w:val="center"/>
          </w:tcPr>
          <w:p w14:paraId="430E4452" w14:textId="77777777" w:rsidR="00C32B35" w:rsidRPr="00216B4D" w:rsidRDefault="00C32B35" w:rsidP="00A832ED">
            <w:pPr>
              <w:rPr>
                <w:sz w:val="20"/>
                <w:szCs w:val="20"/>
              </w:rPr>
            </w:pPr>
            <w:r w:rsidRPr="00216B4D">
              <w:rPr>
                <w:sz w:val="20"/>
                <w:szCs w:val="20"/>
              </w:rPr>
              <w:t>Inception Workshop</w:t>
            </w:r>
          </w:p>
        </w:tc>
      </w:tr>
      <w:tr w:rsidR="00C32B35" w:rsidRPr="00216B4D" w14:paraId="217DA63F" w14:textId="77777777" w:rsidTr="00C32B35">
        <w:trPr>
          <w:trHeight w:val="315"/>
        </w:trPr>
        <w:tc>
          <w:tcPr>
            <w:tcW w:w="672" w:type="pct"/>
            <w:tcBorders>
              <w:top w:val="nil"/>
              <w:left w:val="nil"/>
              <w:bottom w:val="nil"/>
              <w:right w:val="nil"/>
            </w:tcBorders>
            <w:shd w:val="clear" w:color="auto" w:fill="auto"/>
            <w:noWrap/>
            <w:vAlign w:val="center"/>
          </w:tcPr>
          <w:p w14:paraId="1605EE03" w14:textId="77777777" w:rsidR="00C32B35" w:rsidRPr="00216B4D" w:rsidRDefault="00C32B35" w:rsidP="00A832ED">
            <w:pPr>
              <w:rPr>
                <w:sz w:val="20"/>
                <w:szCs w:val="20"/>
              </w:rPr>
            </w:pPr>
            <w:r w:rsidRPr="00216B4D">
              <w:rPr>
                <w:sz w:val="20"/>
                <w:szCs w:val="20"/>
              </w:rPr>
              <w:t>KBA</w:t>
            </w:r>
          </w:p>
        </w:tc>
        <w:tc>
          <w:tcPr>
            <w:tcW w:w="4328" w:type="pct"/>
            <w:tcBorders>
              <w:top w:val="nil"/>
              <w:left w:val="nil"/>
              <w:bottom w:val="nil"/>
              <w:right w:val="nil"/>
            </w:tcBorders>
            <w:shd w:val="clear" w:color="auto" w:fill="auto"/>
            <w:noWrap/>
            <w:vAlign w:val="center"/>
          </w:tcPr>
          <w:p w14:paraId="7C88A70D" w14:textId="77777777" w:rsidR="00C32B35" w:rsidRPr="00216B4D" w:rsidRDefault="00C32B35" w:rsidP="00A832ED">
            <w:pPr>
              <w:rPr>
                <w:sz w:val="20"/>
                <w:szCs w:val="20"/>
              </w:rPr>
            </w:pPr>
            <w:r w:rsidRPr="00216B4D">
              <w:rPr>
                <w:sz w:val="20"/>
                <w:szCs w:val="20"/>
              </w:rPr>
              <w:t>Key Biodiversity Areas</w:t>
            </w:r>
          </w:p>
        </w:tc>
      </w:tr>
      <w:tr w:rsidR="00C32B35" w:rsidRPr="00216B4D" w14:paraId="31FD13AB" w14:textId="77777777" w:rsidTr="00C32B35">
        <w:trPr>
          <w:trHeight w:val="315"/>
        </w:trPr>
        <w:tc>
          <w:tcPr>
            <w:tcW w:w="672" w:type="pct"/>
            <w:tcBorders>
              <w:top w:val="nil"/>
              <w:left w:val="nil"/>
              <w:bottom w:val="nil"/>
              <w:right w:val="nil"/>
            </w:tcBorders>
            <w:shd w:val="clear" w:color="auto" w:fill="auto"/>
            <w:noWrap/>
            <w:vAlign w:val="center"/>
          </w:tcPr>
          <w:p w14:paraId="6C5F7090" w14:textId="77777777" w:rsidR="00C32B35" w:rsidRPr="00216B4D" w:rsidRDefault="00C32B35" w:rsidP="00A832ED">
            <w:pPr>
              <w:rPr>
                <w:sz w:val="20"/>
                <w:szCs w:val="20"/>
              </w:rPr>
            </w:pPr>
            <w:r w:rsidRPr="00216B4D">
              <w:rPr>
                <w:sz w:val="20"/>
                <w:szCs w:val="20"/>
              </w:rPr>
              <w:lastRenderedPageBreak/>
              <w:t>KEFRI</w:t>
            </w:r>
          </w:p>
        </w:tc>
        <w:tc>
          <w:tcPr>
            <w:tcW w:w="4328" w:type="pct"/>
            <w:tcBorders>
              <w:top w:val="nil"/>
              <w:left w:val="nil"/>
              <w:bottom w:val="nil"/>
              <w:right w:val="nil"/>
            </w:tcBorders>
            <w:shd w:val="clear" w:color="auto" w:fill="auto"/>
            <w:noWrap/>
            <w:vAlign w:val="center"/>
          </w:tcPr>
          <w:p w14:paraId="246E2E90" w14:textId="77777777" w:rsidR="00C32B35" w:rsidRPr="00216B4D" w:rsidRDefault="00C32B35" w:rsidP="00A832ED">
            <w:pPr>
              <w:rPr>
                <w:sz w:val="20"/>
                <w:szCs w:val="20"/>
              </w:rPr>
            </w:pPr>
            <w:r w:rsidRPr="00216B4D">
              <w:rPr>
                <w:sz w:val="20"/>
                <w:szCs w:val="20"/>
              </w:rPr>
              <w:t>Kenya Forestry Research Institute</w:t>
            </w:r>
          </w:p>
        </w:tc>
      </w:tr>
      <w:tr w:rsidR="00C32B35" w:rsidRPr="00216B4D" w14:paraId="5EED7BC0" w14:textId="77777777" w:rsidTr="00C32B35">
        <w:trPr>
          <w:trHeight w:val="315"/>
        </w:trPr>
        <w:tc>
          <w:tcPr>
            <w:tcW w:w="672" w:type="pct"/>
            <w:tcBorders>
              <w:top w:val="nil"/>
              <w:left w:val="nil"/>
              <w:bottom w:val="nil"/>
              <w:right w:val="nil"/>
            </w:tcBorders>
            <w:shd w:val="clear" w:color="auto" w:fill="auto"/>
            <w:noWrap/>
            <w:vAlign w:val="center"/>
          </w:tcPr>
          <w:p w14:paraId="54E85A4A" w14:textId="77777777" w:rsidR="00C32B35" w:rsidRPr="00216B4D" w:rsidRDefault="00C32B35" w:rsidP="00A832ED">
            <w:pPr>
              <w:rPr>
                <w:sz w:val="20"/>
                <w:szCs w:val="20"/>
              </w:rPr>
            </w:pPr>
            <w:r w:rsidRPr="00216B4D">
              <w:rPr>
                <w:sz w:val="20"/>
                <w:szCs w:val="20"/>
              </w:rPr>
              <w:t>KFS</w:t>
            </w:r>
          </w:p>
        </w:tc>
        <w:tc>
          <w:tcPr>
            <w:tcW w:w="4328" w:type="pct"/>
            <w:tcBorders>
              <w:top w:val="nil"/>
              <w:left w:val="nil"/>
              <w:bottom w:val="nil"/>
              <w:right w:val="nil"/>
            </w:tcBorders>
            <w:shd w:val="clear" w:color="auto" w:fill="auto"/>
            <w:noWrap/>
            <w:vAlign w:val="center"/>
          </w:tcPr>
          <w:p w14:paraId="70DCBA8C" w14:textId="77777777" w:rsidR="00C32B35" w:rsidRPr="00216B4D" w:rsidRDefault="00C32B35" w:rsidP="00A832ED">
            <w:pPr>
              <w:rPr>
                <w:sz w:val="20"/>
                <w:szCs w:val="20"/>
              </w:rPr>
            </w:pPr>
            <w:r w:rsidRPr="00216B4D">
              <w:rPr>
                <w:sz w:val="20"/>
                <w:szCs w:val="20"/>
              </w:rPr>
              <w:t>Kenya Forestry Service</w:t>
            </w:r>
          </w:p>
        </w:tc>
      </w:tr>
      <w:tr w:rsidR="00C32B35" w:rsidRPr="00216B4D" w14:paraId="51591E13" w14:textId="77777777" w:rsidTr="00C32B35">
        <w:trPr>
          <w:trHeight w:val="315"/>
        </w:trPr>
        <w:tc>
          <w:tcPr>
            <w:tcW w:w="672" w:type="pct"/>
            <w:tcBorders>
              <w:top w:val="nil"/>
              <w:left w:val="nil"/>
              <w:bottom w:val="nil"/>
              <w:right w:val="nil"/>
            </w:tcBorders>
            <w:shd w:val="clear" w:color="auto" w:fill="auto"/>
            <w:noWrap/>
            <w:vAlign w:val="center"/>
          </w:tcPr>
          <w:p w14:paraId="57B16E5C" w14:textId="77777777" w:rsidR="00C32B35" w:rsidRPr="00216B4D" w:rsidRDefault="00C32B35" w:rsidP="00A832ED">
            <w:pPr>
              <w:rPr>
                <w:sz w:val="20"/>
                <w:szCs w:val="20"/>
              </w:rPr>
            </w:pPr>
            <w:r w:rsidRPr="00216B4D">
              <w:rPr>
                <w:sz w:val="20"/>
                <w:szCs w:val="20"/>
              </w:rPr>
              <w:t>KNBS</w:t>
            </w:r>
          </w:p>
        </w:tc>
        <w:tc>
          <w:tcPr>
            <w:tcW w:w="4328" w:type="pct"/>
            <w:tcBorders>
              <w:top w:val="nil"/>
              <w:left w:val="nil"/>
              <w:bottom w:val="nil"/>
              <w:right w:val="nil"/>
            </w:tcBorders>
            <w:shd w:val="clear" w:color="auto" w:fill="auto"/>
            <w:noWrap/>
            <w:vAlign w:val="center"/>
          </w:tcPr>
          <w:p w14:paraId="4CE391B1" w14:textId="77777777" w:rsidR="00C32B35" w:rsidRPr="00216B4D" w:rsidRDefault="00C32B35" w:rsidP="00A832ED">
            <w:pPr>
              <w:rPr>
                <w:sz w:val="20"/>
                <w:szCs w:val="20"/>
              </w:rPr>
            </w:pPr>
            <w:r w:rsidRPr="00216B4D">
              <w:rPr>
                <w:sz w:val="20"/>
                <w:szCs w:val="20"/>
              </w:rPr>
              <w:t>Kenya National Bureau of Statistics</w:t>
            </w:r>
          </w:p>
        </w:tc>
      </w:tr>
      <w:tr w:rsidR="00C32B35" w:rsidRPr="00216B4D" w14:paraId="6D396B20" w14:textId="77777777" w:rsidTr="00C32B35">
        <w:trPr>
          <w:trHeight w:val="315"/>
        </w:trPr>
        <w:tc>
          <w:tcPr>
            <w:tcW w:w="672" w:type="pct"/>
            <w:tcBorders>
              <w:top w:val="nil"/>
              <w:left w:val="nil"/>
              <w:bottom w:val="nil"/>
              <w:right w:val="nil"/>
            </w:tcBorders>
            <w:shd w:val="clear" w:color="auto" w:fill="auto"/>
            <w:noWrap/>
            <w:vAlign w:val="center"/>
          </w:tcPr>
          <w:p w14:paraId="62E39285" w14:textId="77777777" w:rsidR="00C32B35" w:rsidRPr="00216B4D" w:rsidRDefault="00C32B35" w:rsidP="00A832ED">
            <w:pPr>
              <w:rPr>
                <w:sz w:val="20"/>
                <w:szCs w:val="20"/>
              </w:rPr>
            </w:pPr>
            <w:r w:rsidRPr="00216B4D">
              <w:rPr>
                <w:sz w:val="20"/>
                <w:szCs w:val="20"/>
              </w:rPr>
              <w:t>KRC</w:t>
            </w:r>
          </w:p>
        </w:tc>
        <w:tc>
          <w:tcPr>
            <w:tcW w:w="4328" w:type="pct"/>
            <w:tcBorders>
              <w:top w:val="nil"/>
              <w:left w:val="nil"/>
              <w:bottom w:val="nil"/>
              <w:right w:val="nil"/>
            </w:tcBorders>
            <w:shd w:val="clear" w:color="auto" w:fill="auto"/>
            <w:noWrap/>
            <w:vAlign w:val="center"/>
          </w:tcPr>
          <w:p w14:paraId="4F78ED6E" w14:textId="77777777" w:rsidR="00C32B35" w:rsidRPr="00216B4D" w:rsidRDefault="00C32B35" w:rsidP="00A832ED">
            <w:pPr>
              <w:rPr>
                <w:sz w:val="20"/>
                <w:szCs w:val="20"/>
              </w:rPr>
            </w:pPr>
            <w:r w:rsidRPr="00216B4D">
              <w:rPr>
                <w:sz w:val="20"/>
                <w:szCs w:val="20"/>
              </w:rPr>
              <w:t>Kenya Rangelands Coalition</w:t>
            </w:r>
          </w:p>
        </w:tc>
      </w:tr>
      <w:tr w:rsidR="00C32B35" w:rsidRPr="00216B4D" w14:paraId="243B138B" w14:textId="77777777" w:rsidTr="00C32B35">
        <w:trPr>
          <w:trHeight w:val="315"/>
        </w:trPr>
        <w:tc>
          <w:tcPr>
            <w:tcW w:w="672" w:type="pct"/>
            <w:tcBorders>
              <w:top w:val="nil"/>
              <w:left w:val="nil"/>
              <w:bottom w:val="nil"/>
              <w:right w:val="nil"/>
            </w:tcBorders>
            <w:shd w:val="clear" w:color="auto" w:fill="auto"/>
            <w:noWrap/>
            <w:vAlign w:val="center"/>
          </w:tcPr>
          <w:p w14:paraId="4ECFA67B" w14:textId="77777777" w:rsidR="00C32B35" w:rsidRPr="00216B4D" w:rsidRDefault="00C32B35" w:rsidP="00A832ED">
            <w:pPr>
              <w:rPr>
                <w:sz w:val="20"/>
                <w:szCs w:val="20"/>
              </w:rPr>
            </w:pPr>
            <w:r w:rsidRPr="00216B4D">
              <w:rPr>
                <w:sz w:val="20"/>
                <w:szCs w:val="20"/>
              </w:rPr>
              <w:t>KWCA</w:t>
            </w:r>
          </w:p>
        </w:tc>
        <w:tc>
          <w:tcPr>
            <w:tcW w:w="4328" w:type="pct"/>
            <w:tcBorders>
              <w:top w:val="nil"/>
              <w:left w:val="nil"/>
              <w:bottom w:val="nil"/>
              <w:right w:val="nil"/>
            </w:tcBorders>
            <w:shd w:val="clear" w:color="auto" w:fill="auto"/>
            <w:noWrap/>
            <w:vAlign w:val="center"/>
          </w:tcPr>
          <w:p w14:paraId="0F32A044" w14:textId="77777777" w:rsidR="00C32B35" w:rsidRPr="00216B4D" w:rsidRDefault="00C32B35" w:rsidP="00A832ED">
            <w:pPr>
              <w:rPr>
                <w:sz w:val="20"/>
                <w:szCs w:val="20"/>
              </w:rPr>
            </w:pPr>
            <w:r w:rsidRPr="00216B4D">
              <w:rPr>
                <w:sz w:val="20"/>
                <w:szCs w:val="20"/>
              </w:rPr>
              <w:t>Kenya Wildlife Conservancies Association</w:t>
            </w:r>
          </w:p>
        </w:tc>
      </w:tr>
      <w:tr w:rsidR="00C32B35" w:rsidRPr="00216B4D" w14:paraId="649E7A10" w14:textId="77777777" w:rsidTr="00C32B35">
        <w:trPr>
          <w:trHeight w:val="315"/>
        </w:trPr>
        <w:tc>
          <w:tcPr>
            <w:tcW w:w="672" w:type="pct"/>
            <w:tcBorders>
              <w:top w:val="nil"/>
              <w:left w:val="nil"/>
              <w:bottom w:val="nil"/>
              <w:right w:val="nil"/>
            </w:tcBorders>
            <w:shd w:val="clear" w:color="auto" w:fill="auto"/>
            <w:noWrap/>
            <w:vAlign w:val="center"/>
          </w:tcPr>
          <w:p w14:paraId="09696FE0" w14:textId="77777777" w:rsidR="00C32B35" w:rsidRPr="00216B4D" w:rsidRDefault="00C32B35" w:rsidP="00A832ED">
            <w:pPr>
              <w:rPr>
                <w:sz w:val="20"/>
                <w:szCs w:val="20"/>
              </w:rPr>
            </w:pPr>
            <w:r w:rsidRPr="00216B4D">
              <w:rPr>
                <w:sz w:val="20"/>
                <w:szCs w:val="20"/>
              </w:rPr>
              <w:t>KWS</w:t>
            </w:r>
          </w:p>
        </w:tc>
        <w:tc>
          <w:tcPr>
            <w:tcW w:w="4328" w:type="pct"/>
            <w:tcBorders>
              <w:top w:val="nil"/>
              <w:left w:val="nil"/>
              <w:bottom w:val="nil"/>
              <w:right w:val="nil"/>
            </w:tcBorders>
            <w:shd w:val="clear" w:color="auto" w:fill="auto"/>
            <w:noWrap/>
            <w:vAlign w:val="center"/>
          </w:tcPr>
          <w:p w14:paraId="2CF59694" w14:textId="77777777" w:rsidR="00C32B35" w:rsidRPr="00216B4D" w:rsidRDefault="00C32B35" w:rsidP="00A832ED">
            <w:pPr>
              <w:rPr>
                <w:sz w:val="20"/>
                <w:szCs w:val="20"/>
              </w:rPr>
            </w:pPr>
            <w:r w:rsidRPr="00216B4D">
              <w:rPr>
                <w:sz w:val="20"/>
                <w:szCs w:val="20"/>
              </w:rPr>
              <w:t>Kenya Wildlife Service</w:t>
            </w:r>
          </w:p>
        </w:tc>
      </w:tr>
      <w:tr w:rsidR="00C32B35" w:rsidRPr="00216B4D" w14:paraId="0C7FB068" w14:textId="77777777" w:rsidTr="00C32B35">
        <w:trPr>
          <w:trHeight w:val="315"/>
        </w:trPr>
        <w:tc>
          <w:tcPr>
            <w:tcW w:w="672" w:type="pct"/>
            <w:tcBorders>
              <w:top w:val="nil"/>
              <w:left w:val="nil"/>
              <w:bottom w:val="nil"/>
              <w:right w:val="nil"/>
            </w:tcBorders>
            <w:shd w:val="clear" w:color="auto" w:fill="auto"/>
            <w:noWrap/>
            <w:vAlign w:val="center"/>
          </w:tcPr>
          <w:p w14:paraId="2EBDB0E6" w14:textId="77777777" w:rsidR="00C32B35" w:rsidRPr="00216B4D" w:rsidRDefault="00C32B35" w:rsidP="00A832ED">
            <w:pPr>
              <w:rPr>
                <w:sz w:val="20"/>
                <w:szCs w:val="20"/>
              </w:rPr>
            </w:pPr>
            <w:r w:rsidRPr="00216B4D">
              <w:rPr>
                <w:sz w:val="20"/>
                <w:szCs w:val="20"/>
              </w:rPr>
              <w:t>M&amp;E</w:t>
            </w:r>
          </w:p>
        </w:tc>
        <w:tc>
          <w:tcPr>
            <w:tcW w:w="4328" w:type="pct"/>
            <w:tcBorders>
              <w:top w:val="nil"/>
              <w:left w:val="nil"/>
              <w:bottom w:val="nil"/>
              <w:right w:val="nil"/>
            </w:tcBorders>
            <w:shd w:val="clear" w:color="auto" w:fill="auto"/>
            <w:noWrap/>
            <w:vAlign w:val="center"/>
          </w:tcPr>
          <w:p w14:paraId="3E382F69" w14:textId="77777777" w:rsidR="00C32B35" w:rsidRPr="00216B4D" w:rsidRDefault="00C32B35" w:rsidP="00A832ED">
            <w:pPr>
              <w:rPr>
                <w:sz w:val="20"/>
                <w:szCs w:val="20"/>
              </w:rPr>
            </w:pPr>
            <w:r w:rsidRPr="00216B4D">
              <w:rPr>
                <w:sz w:val="20"/>
                <w:szCs w:val="20"/>
              </w:rPr>
              <w:t>Monitoring &amp; Evaluation</w:t>
            </w:r>
          </w:p>
        </w:tc>
      </w:tr>
      <w:tr w:rsidR="00C32B35" w:rsidRPr="00216B4D" w14:paraId="2EE76C99" w14:textId="77777777" w:rsidTr="00C32B35">
        <w:trPr>
          <w:trHeight w:val="315"/>
        </w:trPr>
        <w:tc>
          <w:tcPr>
            <w:tcW w:w="672" w:type="pct"/>
            <w:tcBorders>
              <w:top w:val="nil"/>
              <w:left w:val="nil"/>
              <w:bottom w:val="nil"/>
              <w:right w:val="nil"/>
            </w:tcBorders>
            <w:shd w:val="clear" w:color="auto" w:fill="auto"/>
            <w:noWrap/>
            <w:vAlign w:val="center"/>
          </w:tcPr>
          <w:p w14:paraId="199F306B" w14:textId="77777777" w:rsidR="00C32B35" w:rsidRPr="00216B4D" w:rsidRDefault="00C32B35" w:rsidP="00A832ED">
            <w:pPr>
              <w:rPr>
                <w:sz w:val="20"/>
                <w:szCs w:val="20"/>
              </w:rPr>
            </w:pPr>
            <w:r w:rsidRPr="00216B4D">
              <w:rPr>
                <w:sz w:val="20"/>
                <w:szCs w:val="20"/>
              </w:rPr>
              <w:t>MAB</w:t>
            </w:r>
          </w:p>
        </w:tc>
        <w:tc>
          <w:tcPr>
            <w:tcW w:w="4328" w:type="pct"/>
            <w:tcBorders>
              <w:top w:val="nil"/>
              <w:left w:val="nil"/>
              <w:bottom w:val="nil"/>
              <w:right w:val="nil"/>
            </w:tcBorders>
            <w:shd w:val="clear" w:color="auto" w:fill="auto"/>
            <w:noWrap/>
            <w:vAlign w:val="center"/>
          </w:tcPr>
          <w:p w14:paraId="0B1139EA" w14:textId="77777777" w:rsidR="00C32B35" w:rsidRPr="00216B4D" w:rsidRDefault="00C32B35" w:rsidP="00A832ED">
            <w:pPr>
              <w:rPr>
                <w:sz w:val="20"/>
                <w:szCs w:val="20"/>
              </w:rPr>
            </w:pPr>
            <w:r w:rsidRPr="00216B4D">
              <w:rPr>
                <w:sz w:val="20"/>
                <w:szCs w:val="20"/>
              </w:rPr>
              <w:t>Man and Biodiversity</w:t>
            </w:r>
          </w:p>
        </w:tc>
      </w:tr>
      <w:tr w:rsidR="00C32B35" w:rsidRPr="00216B4D" w14:paraId="51899838" w14:textId="77777777" w:rsidTr="00C32B35">
        <w:trPr>
          <w:trHeight w:val="315"/>
        </w:trPr>
        <w:tc>
          <w:tcPr>
            <w:tcW w:w="672" w:type="pct"/>
            <w:tcBorders>
              <w:top w:val="nil"/>
              <w:left w:val="nil"/>
              <w:bottom w:val="nil"/>
              <w:right w:val="nil"/>
            </w:tcBorders>
            <w:shd w:val="clear" w:color="auto" w:fill="auto"/>
            <w:noWrap/>
            <w:vAlign w:val="center"/>
          </w:tcPr>
          <w:p w14:paraId="7F3DF1F6" w14:textId="77777777" w:rsidR="00C32B35" w:rsidRPr="00216B4D" w:rsidRDefault="00C32B35" w:rsidP="00A832ED">
            <w:pPr>
              <w:rPr>
                <w:sz w:val="20"/>
                <w:szCs w:val="20"/>
              </w:rPr>
            </w:pPr>
            <w:r w:rsidRPr="00216B4D">
              <w:rPr>
                <w:sz w:val="20"/>
                <w:szCs w:val="20"/>
              </w:rPr>
              <w:t>MDG</w:t>
            </w:r>
          </w:p>
        </w:tc>
        <w:tc>
          <w:tcPr>
            <w:tcW w:w="4328" w:type="pct"/>
            <w:tcBorders>
              <w:top w:val="nil"/>
              <w:left w:val="nil"/>
              <w:bottom w:val="nil"/>
              <w:right w:val="nil"/>
            </w:tcBorders>
            <w:shd w:val="clear" w:color="auto" w:fill="auto"/>
            <w:noWrap/>
            <w:vAlign w:val="center"/>
          </w:tcPr>
          <w:p w14:paraId="0678560B" w14:textId="77777777" w:rsidR="00C32B35" w:rsidRPr="00216B4D" w:rsidRDefault="00C32B35" w:rsidP="00A832ED">
            <w:pPr>
              <w:rPr>
                <w:sz w:val="20"/>
                <w:szCs w:val="20"/>
              </w:rPr>
            </w:pPr>
            <w:r w:rsidRPr="00216B4D">
              <w:rPr>
                <w:sz w:val="20"/>
                <w:szCs w:val="20"/>
              </w:rPr>
              <w:t>Millennium Development Goal</w:t>
            </w:r>
          </w:p>
        </w:tc>
      </w:tr>
      <w:tr w:rsidR="00C32B35" w:rsidRPr="00216B4D" w14:paraId="11E9DAFF" w14:textId="77777777" w:rsidTr="00C32B35">
        <w:trPr>
          <w:trHeight w:val="315"/>
        </w:trPr>
        <w:tc>
          <w:tcPr>
            <w:tcW w:w="672" w:type="pct"/>
            <w:tcBorders>
              <w:top w:val="nil"/>
              <w:left w:val="nil"/>
              <w:bottom w:val="nil"/>
              <w:right w:val="nil"/>
            </w:tcBorders>
            <w:shd w:val="clear" w:color="auto" w:fill="auto"/>
            <w:noWrap/>
            <w:vAlign w:val="center"/>
          </w:tcPr>
          <w:p w14:paraId="26A18D56" w14:textId="77777777" w:rsidR="00C32B35" w:rsidRPr="00216B4D" w:rsidRDefault="00C32B35" w:rsidP="00A832ED">
            <w:pPr>
              <w:rPr>
                <w:sz w:val="20"/>
                <w:szCs w:val="20"/>
              </w:rPr>
            </w:pPr>
            <w:r w:rsidRPr="00216B4D">
              <w:rPr>
                <w:sz w:val="20"/>
                <w:szCs w:val="20"/>
              </w:rPr>
              <w:t>MEA</w:t>
            </w:r>
          </w:p>
        </w:tc>
        <w:tc>
          <w:tcPr>
            <w:tcW w:w="4328" w:type="pct"/>
            <w:tcBorders>
              <w:top w:val="nil"/>
              <w:left w:val="nil"/>
              <w:bottom w:val="nil"/>
              <w:right w:val="nil"/>
            </w:tcBorders>
            <w:shd w:val="clear" w:color="auto" w:fill="auto"/>
            <w:noWrap/>
            <w:vAlign w:val="center"/>
          </w:tcPr>
          <w:p w14:paraId="1EB7F2C9" w14:textId="77777777" w:rsidR="00C32B35" w:rsidRPr="00216B4D" w:rsidRDefault="00C32B35" w:rsidP="00A832ED">
            <w:pPr>
              <w:rPr>
                <w:sz w:val="20"/>
                <w:szCs w:val="20"/>
              </w:rPr>
            </w:pPr>
            <w:r w:rsidRPr="00216B4D">
              <w:rPr>
                <w:sz w:val="20"/>
                <w:szCs w:val="20"/>
              </w:rPr>
              <w:t>Millennium Ecosystem Assessment</w:t>
            </w:r>
          </w:p>
        </w:tc>
      </w:tr>
      <w:tr w:rsidR="00C32B35" w:rsidRPr="00216B4D" w14:paraId="5A01A49B" w14:textId="77777777" w:rsidTr="00C32B35">
        <w:trPr>
          <w:trHeight w:val="315"/>
        </w:trPr>
        <w:tc>
          <w:tcPr>
            <w:tcW w:w="672" w:type="pct"/>
            <w:tcBorders>
              <w:top w:val="nil"/>
              <w:left w:val="nil"/>
              <w:bottom w:val="nil"/>
              <w:right w:val="nil"/>
            </w:tcBorders>
            <w:shd w:val="clear" w:color="auto" w:fill="auto"/>
            <w:noWrap/>
            <w:vAlign w:val="center"/>
          </w:tcPr>
          <w:p w14:paraId="5383112C" w14:textId="77777777" w:rsidR="00C32B35" w:rsidRPr="00216B4D" w:rsidRDefault="00C32B35" w:rsidP="00A832ED">
            <w:pPr>
              <w:rPr>
                <w:sz w:val="20"/>
                <w:szCs w:val="20"/>
              </w:rPr>
            </w:pPr>
            <w:r w:rsidRPr="00216B4D">
              <w:rPr>
                <w:sz w:val="20"/>
                <w:szCs w:val="20"/>
              </w:rPr>
              <w:t>MEWNR</w:t>
            </w:r>
          </w:p>
        </w:tc>
        <w:tc>
          <w:tcPr>
            <w:tcW w:w="4328" w:type="pct"/>
            <w:tcBorders>
              <w:top w:val="nil"/>
              <w:left w:val="nil"/>
              <w:bottom w:val="nil"/>
              <w:right w:val="nil"/>
            </w:tcBorders>
            <w:shd w:val="clear" w:color="auto" w:fill="auto"/>
            <w:noWrap/>
            <w:vAlign w:val="center"/>
          </w:tcPr>
          <w:p w14:paraId="6636A916" w14:textId="77777777" w:rsidR="00C32B35" w:rsidRPr="00216B4D" w:rsidRDefault="00C32B35" w:rsidP="00A832ED">
            <w:pPr>
              <w:rPr>
                <w:sz w:val="20"/>
                <w:szCs w:val="20"/>
              </w:rPr>
            </w:pPr>
            <w:r w:rsidRPr="00216B4D">
              <w:rPr>
                <w:sz w:val="20"/>
                <w:szCs w:val="20"/>
              </w:rPr>
              <w:t>Ministry of Environment, Water and Natural Resources</w:t>
            </w:r>
          </w:p>
        </w:tc>
      </w:tr>
      <w:tr w:rsidR="00C32B35" w:rsidRPr="00216B4D" w14:paraId="24C61F84" w14:textId="77777777" w:rsidTr="00C32B35">
        <w:trPr>
          <w:trHeight w:val="315"/>
        </w:trPr>
        <w:tc>
          <w:tcPr>
            <w:tcW w:w="672" w:type="pct"/>
            <w:tcBorders>
              <w:top w:val="nil"/>
              <w:left w:val="nil"/>
              <w:bottom w:val="nil"/>
              <w:right w:val="nil"/>
            </w:tcBorders>
            <w:shd w:val="clear" w:color="auto" w:fill="auto"/>
            <w:noWrap/>
            <w:vAlign w:val="center"/>
          </w:tcPr>
          <w:p w14:paraId="0C14B291" w14:textId="77777777" w:rsidR="00C32B35" w:rsidRPr="00216B4D" w:rsidRDefault="00C32B35" w:rsidP="00A832ED">
            <w:pPr>
              <w:rPr>
                <w:sz w:val="20"/>
                <w:szCs w:val="20"/>
              </w:rPr>
            </w:pPr>
            <w:r w:rsidRPr="00216B4D">
              <w:rPr>
                <w:sz w:val="20"/>
                <w:szCs w:val="20"/>
              </w:rPr>
              <w:t>MPT</w:t>
            </w:r>
          </w:p>
        </w:tc>
        <w:tc>
          <w:tcPr>
            <w:tcW w:w="4328" w:type="pct"/>
            <w:tcBorders>
              <w:top w:val="nil"/>
              <w:left w:val="nil"/>
              <w:bottom w:val="nil"/>
              <w:right w:val="nil"/>
            </w:tcBorders>
            <w:shd w:val="clear" w:color="auto" w:fill="auto"/>
            <w:noWrap/>
            <w:vAlign w:val="center"/>
          </w:tcPr>
          <w:p w14:paraId="11131981" w14:textId="77777777" w:rsidR="00C32B35" w:rsidRPr="00216B4D" w:rsidRDefault="00C32B35" w:rsidP="00A832ED">
            <w:pPr>
              <w:rPr>
                <w:sz w:val="20"/>
                <w:szCs w:val="20"/>
              </w:rPr>
            </w:pPr>
            <w:r w:rsidRPr="00216B4D">
              <w:rPr>
                <w:sz w:val="20"/>
                <w:szCs w:val="20"/>
              </w:rPr>
              <w:t>Maasailand Preservation Trust</w:t>
            </w:r>
          </w:p>
        </w:tc>
      </w:tr>
      <w:tr w:rsidR="00C32B35" w:rsidRPr="00216B4D" w14:paraId="7751DC2D" w14:textId="77777777" w:rsidTr="00C32B35">
        <w:trPr>
          <w:trHeight w:val="315"/>
        </w:trPr>
        <w:tc>
          <w:tcPr>
            <w:tcW w:w="672" w:type="pct"/>
            <w:tcBorders>
              <w:top w:val="nil"/>
              <w:left w:val="nil"/>
              <w:bottom w:val="nil"/>
              <w:right w:val="nil"/>
            </w:tcBorders>
            <w:shd w:val="clear" w:color="auto" w:fill="auto"/>
            <w:noWrap/>
            <w:vAlign w:val="center"/>
          </w:tcPr>
          <w:p w14:paraId="5FB3C086" w14:textId="77777777" w:rsidR="00C32B35" w:rsidRPr="00216B4D" w:rsidRDefault="00C32B35" w:rsidP="00A832ED">
            <w:pPr>
              <w:rPr>
                <w:sz w:val="20"/>
                <w:szCs w:val="20"/>
              </w:rPr>
            </w:pPr>
            <w:r w:rsidRPr="00216B4D">
              <w:rPr>
                <w:sz w:val="20"/>
                <w:szCs w:val="20"/>
              </w:rPr>
              <w:t>MWCT</w:t>
            </w:r>
          </w:p>
        </w:tc>
        <w:tc>
          <w:tcPr>
            <w:tcW w:w="4328" w:type="pct"/>
            <w:tcBorders>
              <w:top w:val="nil"/>
              <w:left w:val="nil"/>
              <w:bottom w:val="nil"/>
              <w:right w:val="nil"/>
            </w:tcBorders>
            <w:shd w:val="clear" w:color="auto" w:fill="auto"/>
            <w:noWrap/>
            <w:vAlign w:val="center"/>
          </w:tcPr>
          <w:p w14:paraId="0DEDD004" w14:textId="77777777" w:rsidR="00C32B35" w:rsidRPr="00216B4D" w:rsidRDefault="00C32B35" w:rsidP="00A832ED">
            <w:pPr>
              <w:rPr>
                <w:sz w:val="20"/>
                <w:szCs w:val="20"/>
              </w:rPr>
            </w:pPr>
            <w:r w:rsidRPr="00216B4D">
              <w:rPr>
                <w:sz w:val="20"/>
                <w:szCs w:val="20"/>
              </w:rPr>
              <w:t>Maasai Wilderness Conservation Trust</w:t>
            </w:r>
          </w:p>
        </w:tc>
      </w:tr>
      <w:tr w:rsidR="00C32B35" w:rsidRPr="00216B4D" w14:paraId="3E8F5A39" w14:textId="77777777" w:rsidTr="00C32B35">
        <w:trPr>
          <w:trHeight w:val="315"/>
        </w:trPr>
        <w:tc>
          <w:tcPr>
            <w:tcW w:w="672" w:type="pct"/>
            <w:tcBorders>
              <w:top w:val="nil"/>
              <w:left w:val="nil"/>
              <w:bottom w:val="nil"/>
              <w:right w:val="nil"/>
            </w:tcBorders>
            <w:shd w:val="clear" w:color="auto" w:fill="auto"/>
            <w:noWrap/>
            <w:vAlign w:val="center"/>
          </w:tcPr>
          <w:p w14:paraId="1A78A96E" w14:textId="77777777" w:rsidR="00C32B35" w:rsidRPr="00216B4D" w:rsidRDefault="00C32B35" w:rsidP="00A832ED">
            <w:pPr>
              <w:rPr>
                <w:sz w:val="20"/>
                <w:szCs w:val="20"/>
              </w:rPr>
            </w:pPr>
            <w:r w:rsidRPr="00216B4D">
              <w:rPr>
                <w:sz w:val="20"/>
                <w:szCs w:val="20"/>
              </w:rPr>
              <w:t>NBSAP</w:t>
            </w:r>
          </w:p>
        </w:tc>
        <w:tc>
          <w:tcPr>
            <w:tcW w:w="4328" w:type="pct"/>
            <w:tcBorders>
              <w:top w:val="nil"/>
              <w:left w:val="nil"/>
              <w:bottom w:val="nil"/>
              <w:right w:val="nil"/>
            </w:tcBorders>
            <w:shd w:val="clear" w:color="auto" w:fill="auto"/>
            <w:noWrap/>
            <w:vAlign w:val="center"/>
          </w:tcPr>
          <w:p w14:paraId="220896D6" w14:textId="77777777" w:rsidR="00C32B35" w:rsidRPr="00216B4D" w:rsidRDefault="00C32B35" w:rsidP="00A832ED">
            <w:pPr>
              <w:rPr>
                <w:sz w:val="20"/>
                <w:szCs w:val="20"/>
              </w:rPr>
            </w:pPr>
            <w:r w:rsidRPr="00216B4D">
              <w:rPr>
                <w:sz w:val="20"/>
                <w:szCs w:val="20"/>
              </w:rPr>
              <w:t>National Biodiversity Strategy and Action Plan</w:t>
            </w:r>
          </w:p>
        </w:tc>
      </w:tr>
      <w:tr w:rsidR="00C32B35" w:rsidRPr="00216B4D" w14:paraId="772979F1" w14:textId="77777777" w:rsidTr="00C32B35">
        <w:trPr>
          <w:trHeight w:val="315"/>
        </w:trPr>
        <w:tc>
          <w:tcPr>
            <w:tcW w:w="672" w:type="pct"/>
            <w:tcBorders>
              <w:top w:val="nil"/>
              <w:left w:val="nil"/>
              <w:bottom w:val="nil"/>
              <w:right w:val="nil"/>
            </w:tcBorders>
            <w:shd w:val="clear" w:color="auto" w:fill="auto"/>
            <w:noWrap/>
            <w:vAlign w:val="center"/>
          </w:tcPr>
          <w:p w14:paraId="1C850551" w14:textId="77777777" w:rsidR="00C32B35" w:rsidRPr="00216B4D" w:rsidRDefault="00C32B35" w:rsidP="00A832ED">
            <w:pPr>
              <w:rPr>
                <w:sz w:val="20"/>
                <w:szCs w:val="20"/>
              </w:rPr>
            </w:pPr>
            <w:r w:rsidRPr="00216B4D">
              <w:rPr>
                <w:sz w:val="20"/>
                <w:szCs w:val="20"/>
              </w:rPr>
              <w:t>NDP</w:t>
            </w:r>
          </w:p>
        </w:tc>
        <w:tc>
          <w:tcPr>
            <w:tcW w:w="4328" w:type="pct"/>
            <w:tcBorders>
              <w:top w:val="nil"/>
              <w:left w:val="nil"/>
              <w:bottom w:val="nil"/>
              <w:right w:val="nil"/>
            </w:tcBorders>
            <w:shd w:val="clear" w:color="auto" w:fill="auto"/>
            <w:noWrap/>
            <w:vAlign w:val="center"/>
          </w:tcPr>
          <w:p w14:paraId="3629A847" w14:textId="77777777" w:rsidR="00C32B35" w:rsidRPr="00216B4D" w:rsidRDefault="00C32B35" w:rsidP="00A832ED">
            <w:pPr>
              <w:rPr>
                <w:sz w:val="20"/>
                <w:szCs w:val="20"/>
              </w:rPr>
            </w:pPr>
            <w:r w:rsidRPr="00216B4D">
              <w:rPr>
                <w:sz w:val="20"/>
                <w:szCs w:val="20"/>
              </w:rPr>
              <w:t>National Development Plan</w:t>
            </w:r>
          </w:p>
        </w:tc>
      </w:tr>
      <w:tr w:rsidR="00C32B35" w:rsidRPr="00216B4D" w14:paraId="546E47E0" w14:textId="77777777" w:rsidTr="00C32B35">
        <w:trPr>
          <w:trHeight w:val="315"/>
        </w:trPr>
        <w:tc>
          <w:tcPr>
            <w:tcW w:w="672" w:type="pct"/>
            <w:tcBorders>
              <w:top w:val="nil"/>
              <w:left w:val="nil"/>
              <w:bottom w:val="nil"/>
              <w:right w:val="nil"/>
            </w:tcBorders>
            <w:shd w:val="clear" w:color="auto" w:fill="auto"/>
            <w:noWrap/>
            <w:vAlign w:val="center"/>
          </w:tcPr>
          <w:p w14:paraId="0D37FDB4" w14:textId="77777777" w:rsidR="00C32B35" w:rsidRPr="00216B4D" w:rsidRDefault="00C32B35" w:rsidP="00A832ED">
            <w:pPr>
              <w:rPr>
                <w:sz w:val="20"/>
                <w:szCs w:val="20"/>
              </w:rPr>
            </w:pPr>
            <w:r w:rsidRPr="00216B4D">
              <w:rPr>
                <w:sz w:val="20"/>
                <w:szCs w:val="20"/>
              </w:rPr>
              <w:t>NEMA</w:t>
            </w:r>
          </w:p>
        </w:tc>
        <w:tc>
          <w:tcPr>
            <w:tcW w:w="4328" w:type="pct"/>
            <w:tcBorders>
              <w:top w:val="nil"/>
              <w:left w:val="nil"/>
              <w:bottom w:val="nil"/>
              <w:right w:val="nil"/>
            </w:tcBorders>
            <w:shd w:val="clear" w:color="auto" w:fill="auto"/>
            <w:noWrap/>
            <w:vAlign w:val="center"/>
          </w:tcPr>
          <w:p w14:paraId="380C8C47" w14:textId="77777777" w:rsidR="00C32B35" w:rsidRPr="00216B4D" w:rsidRDefault="00C32B35" w:rsidP="00A832ED">
            <w:pPr>
              <w:rPr>
                <w:sz w:val="20"/>
                <w:szCs w:val="20"/>
              </w:rPr>
            </w:pPr>
            <w:r w:rsidRPr="00216B4D">
              <w:rPr>
                <w:sz w:val="20"/>
                <w:szCs w:val="20"/>
              </w:rPr>
              <w:t>National Environmental Management Agency</w:t>
            </w:r>
          </w:p>
        </w:tc>
      </w:tr>
      <w:tr w:rsidR="00C32B35" w:rsidRPr="00216B4D" w14:paraId="1D3B4BB6" w14:textId="77777777" w:rsidTr="00C32B35">
        <w:trPr>
          <w:trHeight w:val="315"/>
        </w:trPr>
        <w:tc>
          <w:tcPr>
            <w:tcW w:w="672" w:type="pct"/>
            <w:tcBorders>
              <w:top w:val="nil"/>
              <w:left w:val="nil"/>
              <w:bottom w:val="nil"/>
              <w:right w:val="nil"/>
            </w:tcBorders>
            <w:shd w:val="clear" w:color="auto" w:fill="auto"/>
            <w:noWrap/>
            <w:vAlign w:val="center"/>
          </w:tcPr>
          <w:p w14:paraId="25C82C2D" w14:textId="77777777" w:rsidR="00C32B35" w:rsidRPr="00216B4D" w:rsidRDefault="00C32B35" w:rsidP="00A832ED">
            <w:pPr>
              <w:rPr>
                <w:sz w:val="20"/>
                <w:szCs w:val="20"/>
              </w:rPr>
            </w:pPr>
            <w:r w:rsidRPr="00216B4D">
              <w:rPr>
                <w:sz w:val="20"/>
                <w:szCs w:val="20"/>
              </w:rPr>
              <w:t>NGO</w:t>
            </w:r>
          </w:p>
        </w:tc>
        <w:tc>
          <w:tcPr>
            <w:tcW w:w="4328" w:type="pct"/>
            <w:tcBorders>
              <w:top w:val="nil"/>
              <w:left w:val="nil"/>
              <w:bottom w:val="nil"/>
              <w:right w:val="nil"/>
            </w:tcBorders>
            <w:shd w:val="clear" w:color="auto" w:fill="auto"/>
            <w:noWrap/>
            <w:vAlign w:val="center"/>
          </w:tcPr>
          <w:p w14:paraId="0B537EFC" w14:textId="77777777" w:rsidR="00C32B35" w:rsidRPr="00216B4D" w:rsidRDefault="00C32B35" w:rsidP="00A832ED">
            <w:pPr>
              <w:rPr>
                <w:sz w:val="20"/>
                <w:szCs w:val="20"/>
              </w:rPr>
            </w:pPr>
            <w:r w:rsidRPr="00216B4D">
              <w:rPr>
                <w:sz w:val="20"/>
                <w:szCs w:val="20"/>
              </w:rPr>
              <w:t>Non-Governmental Organisation</w:t>
            </w:r>
          </w:p>
        </w:tc>
      </w:tr>
      <w:tr w:rsidR="00C32B35" w:rsidRPr="00216B4D" w14:paraId="4A618476" w14:textId="77777777" w:rsidTr="00C32B35">
        <w:trPr>
          <w:trHeight w:val="315"/>
        </w:trPr>
        <w:tc>
          <w:tcPr>
            <w:tcW w:w="672" w:type="pct"/>
            <w:tcBorders>
              <w:top w:val="nil"/>
              <w:left w:val="nil"/>
              <w:bottom w:val="nil"/>
              <w:right w:val="nil"/>
            </w:tcBorders>
            <w:shd w:val="clear" w:color="auto" w:fill="auto"/>
            <w:noWrap/>
            <w:vAlign w:val="center"/>
          </w:tcPr>
          <w:p w14:paraId="06D44782" w14:textId="77777777" w:rsidR="00C32B35" w:rsidRPr="00216B4D" w:rsidRDefault="00C32B35" w:rsidP="00A832ED">
            <w:pPr>
              <w:rPr>
                <w:sz w:val="20"/>
                <w:szCs w:val="20"/>
              </w:rPr>
            </w:pPr>
            <w:r w:rsidRPr="00216B4D">
              <w:rPr>
                <w:sz w:val="20"/>
                <w:szCs w:val="20"/>
              </w:rPr>
              <w:t>NIM</w:t>
            </w:r>
          </w:p>
        </w:tc>
        <w:tc>
          <w:tcPr>
            <w:tcW w:w="4328" w:type="pct"/>
            <w:tcBorders>
              <w:top w:val="nil"/>
              <w:left w:val="nil"/>
              <w:bottom w:val="nil"/>
              <w:right w:val="nil"/>
            </w:tcBorders>
            <w:shd w:val="clear" w:color="auto" w:fill="auto"/>
            <w:noWrap/>
            <w:vAlign w:val="center"/>
          </w:tcPr>
          <w:p w14:paraId="18C7F728" w14:textId="77777777" w:rsidR="00C32B35" w:rsidRPr="00216B4D" w:rsidRDefault="00C32B35" w:rsidP="00A832ED">
            <w:pPr>
              <w:rPr>
                <w:sz w:val="20"/>
                <w:szCs w:val="20"/>
              </w:rPr>
            </w:pPr>
            <w:r w:rsidRPr="00216B4D">
              <w:rPr>
                <w:sz w:val="20"/>
                <w:szCs w:val="20"/>
              </w:rPr>
              <w:t>National Implementation Modalities</w:t>
            </w:r>
          </w:p>
        </w:tc>
      </w:tr>
      <w:tr w:rsidR="00C32B35" w:rsidRPr="00216B4D" w14:paraId="6031FC1A" w14:textId="77777777" w:rsidTr="00C32B35">
        <w:trPr>
          <w:trHeight w:val="315"/>
        </w:trPr>
        <w:tc>
          <w:tcPr>
            <w:tcW w:w="672" w:type="pct"/>
            <w:tcBorders>
              <w:top w:val="nil"/>
              <w:left w:val="nil"/>
              <w:bottom w:val="nil"/>
              <w:right w:val="nil"/>
            </w:tcBorders>
            <w:shd w:val="clear" w:color="auto" w:fill="auto"/>
            <w:noWrap/>
            <w:vAlign w:val="center"/>
          </w:tcPr>
          <w:p w14:paraId="1A236EEC" w14:textId="77777777" w:rsidR="00C32B35" w:rsidRPr="00216B4D" w:rsidRDefault="00C32B35" w:rsidP="00A832ED">
            <w:pPr>
              <w:rPr>
                <w:sz w:val="20"/>
                <w:szCs w:val="20"/>
              </w:rPr>
            </w:pPr>
            <w:r w:rsidRPr="00216B4D">
              <w:rPr>
                <w:sz w:val="20"/>
                <w:szCs w:val="20"/>
              </w:rPr>
              <w:t>NK</w:t>
            </w:r>
          </w:p>
        </w:tc>
        <w:tc>
          <w:tcPr>
            <w:tcW w:w="4328" w:type="pct"/>
            <w:tcBorders>
              <w:top w:val="nil"/>
              <w:left w:val="nil"/>
              <w:bottom w:val="nil"/>
              <w:right w:val="nil"/>
            </w:tcBorders>
            <w:shd w:val="clear" w:color="auto" w:fill="auto"/>
            <w:noWrap/>
            <w:vAlign w:val="center"/>
          </w:tcPr>
          <w:p w14:paraId="5C631538" w14:textId="77777777" w:rsidR="00C32B35" w:rsidRPr="00216B4D" w:rsidRDefault="00C32B35" w:rsidP="00A832ED">
            <w:pPr>
              <w:rPr>
                <w:sz w:val="20"/>
                <w:szCs w:val="20"/>
              </w:rPr>
            </w:pPr>
            <w:r w:rsidRPr="00216B4D">
              <w:rPr>
                <w:sz w:val="20"/>
                <w:szCs w:val="20"/>
              </w:rPr>
              <w:t>Nature Kenya</w:t>
            </w:r>
          </w:p>
        </w:tc>
      </w:tr>
      <w:tr w:rsidR="00C32B35" w:rsidRPr="00216B4D" w14:paraId="4E513DDC" w14:textId="77777777" w:rsidTr="00C32B35">
        <w:trPr>
          <w:trHeight w:val="315"/>
        </w:trPr>
        <w:tc>
          <w:tcPr>
            <w:tcW w:w="672" w:type="pct"/>
            <w:tcBorders>
              <w:top w:val="nil"/>
              <w:left w:val="nil"/>
              <w:bottom w:val="nil"/>
              <w:right w:val="nil"/>
            </w:tcBorders>
            <w:shd w:val="clear" w:color="auto" w:fill="auto"/>
            <w:noWrap/>
            <w:vAlign w:val="center"/>
          </w:tcPr>
          <w:p w14:paraId="78A16DD3" w14:textId="77777777" w:rsidR="00C32B35" w:rsidRPr="00216B4D" w:rsidRDefault="00C32B35" w:rsidP="00A832ED">
            <w:pPr>
              <w:rPr>
                <w:sz w:val="20"/>
                <w:szCs w:val="20"/>
              </w:rPr>
            </w:pPr>
            <w:r w:rsidRPr="00216B4D">
              <w:rPr>
                <w:sz w:val="20"/>
                <w:szCs w:val="20"/>
              </w:rPr>
              <w:t>NMK</w:t>
            </w:r>
          </w:p>
        </w:tc>
        <w:tc>
          <w:tcPr>
            <w:tcW w:w="4328" w:type="pct"/>
            <w:tcBorders>
              <w:top w:val="nil"/>
              <w:left w:val="nil"/>
              <w:bottom w:val="nil"/>
              <w:right w:val="nil"/>
            </w:tcBorders>
            <w:shd w:val="clear" w:color="auto" w:fill="auto"/>
            <w:noWrap/>
            <w:vAlign w:val="center"/>
          </w:tcPr>
          <w:p w14:paraId="63FF2592" w14:textId="77777777" w:rsidR="00C32B35" w:rsidRPr="00216B4D" w:rsidRDefault="00C32B35" w:rsidP="00A832ED">
            <w:pPr>
              <w:rPr>
                <w:sz w:val="20"/>
                <w:szCs w:val="20"/>
              </w:rPr>
            </w:pPr>
            <w:r w:rsidRPr="00216B4D">
              <w:rPr>
                <w:sz w:val="20"/>
                <w:szCs w:val="20"/>
              </w:rPr>
              <w:t>National Museums of Kenya</w:t>
            </w:r>
          </w:p>
        </w:tc>
      </w:tr>
      <w:tr w:rsidR="00C32B35" w:rsidRPr="00216B4D" w14:paraId="16090FA9" w14:textId="77777777" w:rsidTr="00C32B35">
        <w:trPr>
          <w:trHeight w:val="315"/>
        </w:trPr>
        <w:tc>
          <w:tcPr>
            <w:tcW w:w="672" w:type="pct"/>
            <w:tcBorders>
              <w:top w:val="nil"/>
              <w:left w:val="nil"/>
              <w:bottom w:val="nil"/>
              <w:right w:val="nil"/>
            </w:tcBorders>
            <w:shd w:val="clear" w:color="auto" w:fill="auto"/>
            <w:noWrap/>
            <w:vAlign w:val="center"/>
          </w:tcPr>
          <w:p w14:paraId="1DBF0960" w14:textId="77777777" w:rsidR="00C32B35" w:rsidRPr="00216B4D" w:rsidRDefault="00C32B35" w:rsidP="00A832ED">
            <w:pPr>
              <w:rPr>
                <w:sz w:val="20"/>
                <w:szCs w:val="20"/>
              </w:rPr>
            </w:pPr>
            <w:r w:rsidRPr="00216B4D">
              <w:rPr>
                <w:sz w:val="20"/>
                <w:szCs w:val="20"/>
              </w:rPr>
              <w:t>NP</w:t>
            </w:r>
          </w:p>
        </w:tc>
        <w:tc>
          <w:tcPr>
            <w:tcW w:w="4328" w:type="pct"/>
            <w:tcBorders>
              <w:top w:val="nil"/>
              <w:left w:val="nil"/>
              <w:bottom w:val="nil"/>
              <w:right w:val="nil"/>
            </w:tcBorders>
            <w:shd w:val="clear" w:color="auto" w:fill="auto"/>
            <w:noWrap/>
            <w:vAlign w:val="center"/>
          </w:tcPr>
          <w:p w14:paraId="44D7634B" w14:textId="77777777" w:rsidR="00C32B35" w:rsidRPr="00216B4D" w:rsidRDefault="00C32B35" w:rsidP="00A832ED">
            <w:pPr>
              <w:rPr>
                <w:sz w:val="20"/>
                <w:szCs w:val="20"/>
              </w:rPr>
            </w:pPr>
            <w:r w:rsidRPr="00216B4D">
              <w:rPr>
                <w:sz w:val="20"/>
                <w:szCs w:val="20"/>
              </w:rPr>
              <w:t>National Park</w:t>
            </w:r>
          </w:p>
        </w:tc>
      </w:tr>
      <w:tr w:rsidR="00C32B35" w:rsidRPr="00216B4D" w14:paraId="40C04670" w14:textId="77777777" w:rsidTr="00C32B35">
        <w:trPr>
          <w:trHeight w:val="315"/>
        </w:trPr>
        <w:tc>
          <w:tcPr>
            <w:tcW w:w="672" w:type="pct"/>
            <w:tcBorders>
              <w:top w:val="nil"/>
              <w:left w:val="nil"/>
              <w:bottom w:val="nil"/>
              <w:right w:val="nil"/>
            </w:tcBorders>
            <w:shd w:val="clear" w:color="auto" w:fill="auto"/>
            <w:noWrap/>
            <w:vAlign w:val="center"/>
          </w:tcPr>
          <w:p w14:paraId="74AA90F2" w14:textId="77777777" w:rsidR="00C32B35" w:rsidRPr="00216B4D" w:rsidRDefault="00C32B35" w:rsidP="00A832ED">
            <w:pPr>
              <w:rPr>
                <w:sz w:val="20"/>
                <w:szCs w:val="20"/>
              </w:rPr>
            </w:pPr>
            <w:r w:rsidRPr="00216B4D">
              <w:rPr>
                <w:sz w:val="20"/>
                <w:szCs w:val="20"/>
              </w:rPr>
              <w:t>NPM</w:t>
            </w:r>
          </w:p>
        </w:tc>
        <w:tc>
          <w:tcPr>
            <w:tcW w:w="4328" w:type="pct"/>
            <w:tcBorders>
              <w:top w:val="nil"/>
              <w:left w:val="nil"/>
              <w:bottom w:val="nil"/>
              <w:right w:val="nil"/>
            </w:tcBorders>
            <w:shd w:val="clear" w:color="auto" w:fill="auto"/>
            <w:noWrap/>
            <w:vAlign w:val="center"/>
          </w:tcPr>
          <w:p w14:paraId="4E8789DA" w14:textId="77777777" w:rsidR="00C32B35" w:rsidRPr="00216B4D" w:rsidRDefault="00C32B35" w:rsidP="00A832ED">
            <w:pPr>
              <w:rPr>
                <w:sz w:val="20"/>
                <w:szCs w:val="20"/>
              </w:rPr>
            </w:pPr>
            <w:r w:rsidRPr="00216B4D">
              <w:rPr>
                <w:sz w:val="20"/>
                <w:szCs w:val="20"/>
              </w:rPr>
              <w:t>National Project Manager</w:t>
            </w:r>
          </w:p>
        </w:tc>
      </w:tr>
      <w:tr w:rsidR="00C32B35" w:rsidRPr="00216B4D" w14:paraId="26E1AC0C" w14:textId="77777777" w:rsidTr="00C32B35">
        <w:trPr>
          <w:trHeight w:val="315"/>
        </w:trPr>
        <w:tc>
          <w:tcPr>
            <w:tcW w:w="672" w:type="pct"/>
            <w:tcBorders>
              <w:top w:val="nil"/>
              <w:left w:val="nil"/>
              <w:bottom w:val="nil"/>
              <w:right w:val="nil"/>
            </w:tcBorders>
            <w:shd w:val="clear" w:color="auto" w:fill="auto"/>
            <w:noWrap/>
            <w:vAlign w:val="center"/>
          </w:tcPr>
          <w:p w14:paraId="2B5B1327" w14:textId="77777777" w:rsidR="00C32B35" w:rsidRPr="00216B4D" w:rsidRDefault="00C32B35" w:rsidP="00A832ED">
            <w:pPr>
              <w:rPr>
                <w:sz w:val="20"/>
                <w:szCs w:val="20"/>
              </w:rPr>
            </w:pPr>
            <w:r w:rsidRPr="00216B4D">
              <w:rPr>
                <w:sz w:val="20"/>
                <w:szCs w:val="20"/>
              </w:rPr>
              <w:t>NRM</w:t>
            </w:r>
          </w:p>
        </w:tc>
        <w:tc>
          <w:tcPr>
            <w:tcW w:w="4328" w:type="pct"/>
            <w:tcBorders>
              <w:top w:val="nil"/>
              <w:left w:val="nil"/>
              <w:bottom w:val="nil"/>
              <w:right w:val="nil"/>
            </w:tcBorders>
            <w:shd w:val="clear" w:color="auto" w:fill="auto"/>
            <w:noWrap/>
            <w:vAlign w:val="center"/>
          </w:tcPr>
          <w:p w14:paraId="5FFA7830" w14:textId="77777777" w:rsidR="00C32B35" w:rsidRPr="00216B4D" w:rsidRDefault="00C32B35" w:rsidP="00A832ED">
            <w:pPr>
              <w:rPr>
                <w:sz w:val="20"/>
                <w:szCs w:val="20"/>
              </w:rPr>
            </w:pPr>
            <w:r w:rsidRPr="00216B4D">
              <w:rPr>
                <w:sz w:val="20"/>
                <w:szCs w:val="20"/>
              </w:rPr>
              <w:t>Natural Resource Management</w:t>
            </w:r>
          </w:p>
        </w:tc>
      </w:tr>
      <w:tr w:rsidR="00C32B35" w:rsidRPr="00216B4D" w14:paraId="498A8BB6" w14:textId="77777777" w:rsidTr="00C32B35">
        <w:trPr>
          <w:trHeight w:val="315"/>
        </w:trPr>
        <w:tc>
          <w:tcPr>
            <w:tcW w:w="672" w:type="pct"/>
            <w:tcBorders>
              <w:top w:val="nil"/>
              <w:left w:val="nil"/>
              <w:bottom w:val="nil"/>
              <w:right w:val="nil"/>
            </w:tcBorders>
            <w:shd w:val="clear" w:color="auto" w:fill="auto"/>
            <w:noWrap/>
            <w:vAlign w:val="center"/>
          </w:tcPr>
          <w:p w14:paraId="3A91FD56" w14:textId="77777777" w:rsidR="00C32B35" w:rsidRPr="00216B4D" w:rsidRDefault="00C32B35" w:rsidP="00A832ED">
            <w:pPr>
              <w:rPr>
                <w:sz w:val="20"/>
                <w:szCs w:val="20"/>
              </w:rPr>
            </w:pPr>
            <w:r w:rsidRPr="00216B4D">
              <w:rPr>
                <w:sz w:val="20"/>
                <w:szCs w:val="20"/>
              </w:rPr>
              <w:t>NRT</w:t>
            </w:r>
          </w:p>
        </w:tc>
        <w:tc>
          <w:tcPr>
            <w:tcW w:w="4328" w:type="pct"/>
            <w:tcBorders>
              <w:top w:val="nil"/>
              <w:left w:val="nil"/>
              <w:bottom w:val="nil"/>
              <w:right w:val="nil"/>
            </w:tcBorders>
            <w:shd w:val="clear" w:color="auto" w:fill="auto"/>
            <w:noWrap/>
            <w:vAlign w:val="center"/>
          </w:tcPr>
          <w:p w14:paraId="0DB08FD5" w14:textId="77777777" w:rsidR="00C32B35" w:rsidRPr="00216B4D" w:rsidRDefault="00C32B35" w:rsidP="00A832ED">
            <w:pPr>
              <w:rPr>
                <w:sz w:val="20"/>
                <w:szCs w:val="20"/>
              </w:rPr>
            </w:pPr>
            <w:r w:rsidRPr="00216B4D">
              <w:rPr>
                <w:sz w:val="20"/>
                <w:szCs w:val="20"/>
              </w:rPr>
              <w:t>Northern Rangelands Trust</w:t>
            </w:r>
          </w:p>
        </w:tc>
      </w:tr>
      <w:tr w:rsidR="00C32B35" w:rsidRPr="00216B4D" w14:paraId="74E47C3F" w14:textId="77777777" w:rsidTr="00C32B35">
        <w:trPr>
          <w:trHeight w:val="315"/>
        </w:trPr>
        <w:tc>
          <w:tcPr>
            <w:tcW w:w="672" w:type="pct"/>
            <w:tcBorders>
              <w:top w:val="nil"/>
              <w:left w:val="nil"/>
              <w:bottom w:val="nil"/>
              <w:right w:val="nil"/>
            </w:tcBorders>
            <w:shd w:val="clear" w:color="auto" w:fill="auto"/>
            <w:noWrap/>
            <w:vAlign w:val="center"/>
          </w:tcPr>
          <w:p w14:paraId="631E9AD5" w14:textId="77777777" w:rsidR="00C32B35" w:rsidRPr="00216B4D" w:rsidRDefault="00C32B35" w:rsidP="00A832ED">
            <w:pPr>
              <w:rPr>
                <w:sz w:val="20"/>
                <w:szCs w:val="20"/>
              </w:rPr>
            </w:pPr>
            <w:r w:rsidRPr="00216B4D">
              <w:rPr>
                <w:sz w:val="20"/>
                <w:szCs w:val="20"/>
              </w:rPr>
              <w:t>OFP</w:t>
            </w:r>
          </w:p>
        </w:tc>
        <w:tc>
          <w:tcPr>
            <w:tcW w:w="4328" w:type="pct"/>
            <w:tcBorders>
              <w:top w:val="nil"/>
              <w:left w:val="nil"/>
              <w:bottom w:val="nil"/>
              <w:right w:val="nil"/>
            </w:tcBorders>
            <w:shd w:val="clear" w:color="auto" w:fill="auto"/>
            <w:noWrap/>
            <w:vAlign w:val="center"/>
          </w:tcPr>
          <w:p w14:paraId="2826D5CA" w14:textId="77777777" w:rsidR="00C32B35" w:rsidRPr="00216B4D" w:rsidRDefault="00C32B35" w:rsidP="00A832ED">
            <w:pPr>
              <w:rPr>
                <w:sz w:val="20"/>
                <w:szCs w:val="20"/>
              </w:rPr>
            </w:pPr>
            <w:r w:rsidRPr="00216B4D">
              <w:rPr>
                <w:sz w:val="20"/>
                <w:szCs w:val="20"/>
              </w:rPr>
              <w:t>Operational Focal Point</w:t>
            </w:r>
          </w:p>
        </w:tc>
      </w:tr>
      <w:tr w:rsidR="00C32B35" w:rsidRPr="00216B4D" w14:paraId="4F0189E9" w14:textId="77777777" w:rsidTr="00C32B35">
        <w:trPr>
          <w:trHeight w:val="315"/>
        </w:trPr>
        <w:tc>
          <w:tcPr>
            <w:tcW w:w="672" w:type="pct"/>
            <w:tcBorders>
              <w:top w:val="nil"/>
              <w:left w:val="nil"/>
              <w:bottom w:val="nil"/>
              <w:right w:val="nil"/>
            </w:tcBorders>
            <w:shd w:val="clear" w:color="auto" w:fill="auto"/>
            <w:noWrap/>
            <w:vAlign w:val="center"/>
          </w:tcPr>
          <w:p w14:paraId="7C7F833B" w14:textId="77777777" w:rsidR="00C32B35" w:rsidRPr="00216B4D" w:rsidRDefault="00C32B35" w:rsidP="00A832ED">
            <w:pPr>
              <w:rPr>
                <w:sz w:val="20"/>
                <w:szCs w:val="20"/>
              </w:rPr>
            </w:pPr>
            <w:r w:rsidRPr="00216B4D">
              <w:rPr>
                <w:sz w:val="20"/>
                <w:szCs w:val="20"/>
              </w:rPr>
              <w:t>PA</w:t>
            </w:r>
          </w:p>
        </w:tc>
        <w:tc>
          <w:tcPr>
            <w:tcW w:w="4328" w:type="pct"/>
            <w:tcBorders>
              <w:top w:val="nil"/>
              <w:left w:val="nil"/>
              <w:bottom w:val="nil"/>
              <w:right w:val="nil"/>
            </w:tcBorders>
            <w:shd w:val="clear" w:color="auto" w:fill="auto"/>
            <w:noWrap/>
            <w:vAlign w:val="center"/>
          </w:tcPr>
          <w:p w14:paraId="42DA627F" w14:textId="77777777" w:rsidR="00C32B35" w:rsidRPr="00216B4D" w:rsidRDefault="00C32B35" w:rsidP="00A832ED">
            <w:pPr>
              <w:rPr>
                <w:sz w:val="20"/>
                <w:szCs w:val="20"/>
              </w:rPr>
            </w:pPr>
            <w:r w:rsidRPr="00216B4D">
              <w:rPr>
                <w:sz w:val="20"/>
                <w:szCs w:val="20"/>
              </w:rPr>
              <w:t>Protected Area</w:t>
            </w:r>
          </w:p>
        </w:tc>
      </w:tr>
      <w:tr w:rsidR="00C32B35" w:rsidRPr="00216B4D" w14:paraId="56903D32" w14:textId="77777777" w:rsidTr="00C32B35">
        <w:trPr>
          <w:trHeight w:val="315"/>
        </w:trPr>
        <w:tc>
          <w:tcPr>
            <w:tcW w:w="672" w:type="pct"/>
            <w:tcBorders>
              <w:top w:val="nil"/>
              <w:left w:val="nil"/>
              <w:bottom w:val="nil"/>
              <w:right w:val="nil"/>
            </w:tcBorders>
            <w:shd w:val="clear" w:color="auto" w:fill="auto"/>
            <w:noWrap/>
            <w:vAlign w:val="center"/>
          </w:tcPr>
          <w:p w14:paraId="09149F71" w14:textId="77777777" w:rsidR="00C32B35" w:rsidRPr="00216B4D" w:rsidRDefault="00C32B35" w:rsidP="00A832ED">
            <w:pPr>
              <w:rPr>
                <w:sz w:val="20"/>
                <w:szCs w:val="20"/>
              </w:rPr>
            </w:pPr>
            <w:r w:rsidRPr="00216B4D">
              <w:rPr>
                <w:sz w:val="20"/>
                <w:szCs w:val="20"/>
              </w:rPr>
              <w:t>PES</w:t>
            </w:r>
          </w:p>
        </w:tc>
        <w:tc>
          <w:tcPr>
            <w:tcW w:w="4328" w:type="pct"/>
            <w:tcBorders>
              <w:top w:val="nil"/>
              <w:left w:val="nil"/>
              <w:bottom w:val="nil"/>
              <w:right w:val="nil"/>
            </w:tcBorders>
            <w:shd w:val="clear" w:color="auto" w:fill="auto"/>
            <w:noWrap/>
            <w:vAlign w:val="center"/>
          </w:tcPr>
          <w:p w14:paraId="773565D3" w14:textId="77777777" w:rsidR="00C32B35" w:rsidRPr="00216B4D" w:rsidRDefault="00C32B35" w:rsidP="00A832ED">
            <w:pPr>
              <w:rPr>
                <w:sz w:val="20"/>
                <w:szCs w:val="20"/>
              </w:rPr>
            </w:pPr>
            <w:r w:rsidRPr="00216B4D">
              <w:rPr>
                <w:sz w:val="20"/>
                <w:szCs w:val="20"/>
              </w:rPr>
              <w:t>Payment for Ecosystem Services</w:t>
            </w:r>
          </w:p>
        </w:tc>
      </w:tr>
      <w:tr w:rsidR="00C32B35" w:rsidRPr="00216B4D" w14:paraId="0235B453" w14:textId="77777777" w:rsidTr="00C32B35">
        <w:trPr>
          <w:trHeight w:val="315"/>
        </w:trPr>
        <w:tc>
          <w:tcPr>
            <w:tcW w:w="672" w:type="pct"/>
            <w:tcBorders>
              <w:top w:val="nil"/>
              <w:left w:val="nil"/>
              <w:bottom w:val="nil"/>
              <w:right w:val="nil"/>
            </w:tcBorders>
            <w:shd w:val="clear" w:color="auto" w:fill="auto"/>
            <w:noWrap/>
            <w:vAlign w:val="center"/>
          </w:tcPr>
          <w:p w14:paraId="76889694" w14:textId="77777777" w:rsidR="00C32B35" w:rsidRPr="00216B4D" w:rsidRDefault="00C32B35" w:rsidP="00A832ED">
            <w:pPr>
              <w:rPr>
                <w:sz w:val="20"/>
                <w:szCs w:val="20"/>
              </w:rPr>
            </w:pPr>
            <w:r w:rsidRPr="00216B4D">
              <w:rPr>
                <w:sz w:val="20"/>
                <w:szCs w:val="20"/>
              </w:rPr>
              <w:t>PIF</w:t>
            </w:r>
          </w:p>
        </w:tc>
        <w:tc>
          <w:tcPr>
            <w:tcW w:w="4328" w:type="pct"/>
            <w:tcBorders>
              <w:top w:val="nil"/>
              <w:left w:val="nil"/>
              <w:bottom w:val="nil"/>
              <w:right w:val="nil"/>
            </w:tcBorders>
            <w:shd w:val="clear" w:color="auto" w:fill="auto"/>
            <w:noWrap/>
            <w:vAlign w:val="center"/>
          </w:tcPr>
          <w:p w14:paraId="7105AFC9" w14:textId="77777777" w:rsidR="00C32B35" w:rsidRPr="00216B4D" w:rsidRDefault="00C32B35" w:rsidP="00A832ED">
            <w:pPr>
              <w:rPr>
                <w:sz w:val="20"/>
                <w:szCs w:val="20"/>
              </w:rPr>
            </w:pPr>
            <w:r w:rsidRPr="00216B4D">
              <w:rPr>
                <w:sz w:val="20"/>
                <w:szCs w:val="20"/>
              </w:rPr>
              <w:t>Project Identification Form</w:t>
            </w:r>
          </w:p>
        </w:tc>
      </w:tr>
      <w:tr w:rsidR="00C32B35" w:rsidRPr="00216B4D" w14:paraId="30108549" w14:textId="77777777" w:rsidTr="00C32B35">
        <w:trPr>
          <w:trHeight w:val="315"/>
        </w:trPr>
        <w:tc>
          <w:tcPr>
            <w:tcW w:w="672" w:type="pct"/>
            <w:tcBorders>
              <w:top w:val="nil"/>
              <w:left w:val="nil"/>
              <w:bottom w:val="nil"/>
              <w:right w:val="nil"/>
            </w:tcBorders>
            <w:shd w:val="clear" w:color="auto" w:fill="auto"/>
            <w:noWrap/>
            <w:vAlign w:val="center"/>
          </w:tcPr>
          <w:p w14:paraId="615382D5" w14:textId="77777777" w:rsidR="00C32B35" w:rsidRPr="00216B4D" w:rsidRDefault="00C32B35" w:rsidP="00A832ED">
            <w:pPr>
              <w:rPr>
                <w:sz w:val="20"/>
                <w:szCs w:val="20"/>
              </w:rPr>
            </w:pPr>
            <w:r w:rsidRPr="00216B4D">
              <w:rPr>
                <w:sz w:val="20"/>
                <w:szCs w:val="20"/>
              </w:rPr>
              <w:t>PIR</w:t>
            </w:r>
          </w:p>
        </w:tc>
        <w:tc>
          <w:tcPr>
            <w:tcW w:w="4328" w:type="pct"/>
            <w:tcBorders>
              <w:top w:val="nil"/>
              <w:left w:val="nil"/>
              <w:bottom w:val="nil"/>
              <w:right w:val="nil"/>
            </w:tcBorders>
            <w:shd w:val="clear" w:color="auto" w:fill="auto"/>
            <w:noWrap/>
            <w:vAlign w:val="center"/>
          </w:tcPr>
          <w:p w14:paraId="5BCF0570" w14:textId="77777777" w:rsidR="00C32B35" w:rsidRPr="00216B4D" w:rsidRDefault="00C32B35" w:rsidP="00A832ED">
            <w:pPr>
              <w:rPr>
                <w:sz w:val="20"/>
                <w:szCs w:val="20"/>
              </w:rPr>
            </w:pPr>
            <w:r w:rsidRPr="00216B4D">
              <w:rPr>
                <w:sz w:val="20"/>
                <w:szCs w:val="20"/>
              </w:rPr>
              <w:t>Project Inception Report</w:t>
            </w:r>
          </w:p>
        </w:tc>
      </w:tr>
      <w:tr w:rsidR="003A7C81" w:rsidRPr="00216B4D" w14:paraId="3AAC354B" w14:textId="77777777" w:rsidTr="00C32B35">
        <w:trPr>
          <w:trHeight w:val="315"/>
        </w:trPr>
        <w:tc>
          <w:tcPr>
            <w:tcW w:w="672" w:type="pct"/>
            <w:tcBorders>
              <w:top w:val="nil"/>
              <w:left w:val="nil"/>
              <w:bottom w:val="nil"/>
              <w:right w:val="nil"/>
            </w:tcBorders>
            <w:shd w:val="clear" w:color="auto" w:fill="auto"/>
            <w:noWrap/>
            <w:vAlign w:val="center"/>
          </w:tcPr>
          <w:p w14:paraId="04D61512" w14:textId="77777777" w:rsidR="003A7C81" w:rsidRPr="00216B4D" w:rsidRDefault="003A7C81" w:rsidP="000748D3">
            <w:pPr>
              <w:rPr>
                <w:sz w:val="20"/>
                <w:szCs w:val="20"/>
              </w:rPr>
            </w:pPr>
            <w:r w:rsidRPr="00216B4D">
              <w:rPr>
                <w:sz w:val="20"/>
                <w:szCs w:val="20"/>
              </w:rPr>
              <w:t>PMU</w:t>
            </w:r>
          </w:p>
        </w:tc>
        <w:tc>
          <w:tcPr>
            <w:tcW w:w="4328" w:type="pct"/>
            <w:tcBorders>
              <w:top w:val="nil"/>
              <w:left w:val="nil"/>
              <w:bottom w:val="nil"/>
              <w:right w:val="nil"/>
            </w:tcBorders>
            <w:shd w:val="clear" w:color="auto" w:fill="auto"/>
            <w:noWrap/>
            <w:vAlign w:val="center"/>
          </w:tcPr>
          <w:p w14:paraId="23F2F4F6" w14:textId="77777777" w:rsidR="003A7C81" w:rsidRPr="00216B4D" w:rsidRDefault="003A7C81" w:rsidP="000748D3">
            <w:pPr>
              <w:rPr>
                <w:sz w:val="20"/>
                <w:szCs w:val="20"/>
              </w:rPr>
            </w:pPr>
            <w:r w:rsidRPr="00216B4D">
              <w:rPr>
                <w:sz w:val="20"/>
                <w:szCs w:val="20"/>
              </w:rPr>
              <w:t>Project Management Unit</w:t>
            </w:r>
          </w:p>
        </w:tc>
      </w:tr>
      <w:tr w:rsidR="003A7C81" w:rsidRPr="00216B4D" w14:paraId="46A4E51C" w14:textId="77777777" w:rsidTr="00C32B35">
        <w:trPr>
          <w:trHeight w:val="315"/>
        </w:trPr>
        <w:tc>
          <w:tcPr>
            <w:tcW w:w="672" w:type="pct"/>
            <w:tcBorders>
              <w:top w:val="nil"/>
              <w:left w:val="nil"/>
              <w:bottom w:val="nil"/>
              <w:right w:val="nil"/>
            </w:tcBorders>
            <w:shd w:val="clear" w:color="auto" w:fill="auto"/>
            <w:noWrap/>
            <w:vAlign w:val="center"/>
          </w:tcPr>
          <w:p w14:paraId="7B85535C" w14:textId="77777777" w:rsidR="003A7C81" w:rsidRPr="00216B4D" w:rsidRDefault="003A7C81" w:rsidP="00A832ED">
            <w:pPr>
              <w:rPr>
                <w:sz w:val="20"/>
                <w:szCs w:val="20"/>
              </w:rPr>
            </w:pPr>
            <w:r w:rsidRPr="00216B4D">
              <w:rPr>
                <w:sz w:val="20"/>
                <w:szCs w:val="20"/>
              </w:rPr>
              <w:t>PPG</w:t>
            </w:r>
          </w:p>
        </w:tc>
        <w:tc>
          <w:tcPr>
            <w:tcW w:w="4328" w:type="pct"/>
            <w:tcBorders>
              <w:top w:val="nil"/>
              <w:left w:val="nil"/>
              <w:bottom w:val="nil"/>
              <w:right w:val="nil"/>
            </w:tcBorders>
            <w:shd w:val="clear" w:color="auto" w:fill="auto"/>
            <w:noWrap/>
            <w:vAlign w:val="center"/>
          </w:tcPr>
          <w:p w14:paraId="44DBFDD0" w14:textId="77777777" w:rsidR="003A7C81" w:rsidRPr="00216B4D" w:rsidRDefault="003A7C81" w:rsidP="00A832ED">
            <w:pPr>
              <w:rPr>
                <w:sz w:val="20"/>
                <w:szCs w:val="20"/>
              </w:rPr>
            </w:pPr>
            <w:r w:rsidRPr="00216B4D">
              <w:rPr>
                <w:sz w:val="20"/>
                <w:szCs w:val="20"/>
              </w:rPr>
              <w:t>Project Preparation Grant</w:t>
            </w:r>
          </w:p>
        </w:tc>
      </w:tr>
      <w:tr w:rsidR="003A7C81" w:rsidRPr="00216B4D" w14:paraId="4B948278" w14:textId="77777777" w:rsidTr="00C32B35">
        <w:trPr>
          <w:trHeight w:val="315"/>
        </w:trPr>
        <w:tc>
          <w:tcPr>
            <w:tcW w:w="672" w:type="pct"/>
            <w:tcBorders>
              <w:top w:val="nil"/>
              <w:left w:val="nil"/>
              <w:bottom w:val="nil"/>
              <w:right w:val="nil"/>
            </w:tcBorders>
            <w:shd w:val="clear" w:color="auto" w:fill="auto"/>
            <w:noWrap/>
            <w:vAlign w:val="center"/>
          </w:tcPr>
          <w:p w14:paraId="3EF64720" w14:textId="77777777" w:rsidR="003A7C81" w:rsidRPr="00216B4D" w:rsidRDefault="003A7C81" w:rsidP="00A832ED">
            <w:pPr>
              <w:rPr>
                <w:sz w:val="20"/>
                <w:szCs w:val="20"/>
              </w:rPr>
            </w:pPr>
            <w:r w:rsidRPr="00216B4D">
              <w:rPr>
                <w:sz w:val="20"/>
                <w:szCs w:val="20"/>
              </w:rPr>
              <w:t>PSC</w:t>
            </w:r>
          </w:p>
        </w:tc>
        <w:tc>
          <w:tcPr>
            <w:tcW w:w="4328" w:type="pct"/>
            <w:tcBorders>
              <w:top w:val="nil"/>
              <w:left w:val="nil"/>
              <w:bottom w:val="nil"/>
              <w:right w:val="nil"/>
            </w:tcBorders>
            <w:shd w:val="clear" w:color="auto" w:fill="auto"/>
            <w:noWrap/>
            <w:vAlign w:val="center"/>
          </w:tcPr>
          <w:p w14:paraId="09137C4E" w14:textId="77777777" w:rsidR="003A7C81" w:rsidRPr="00216B4D" w:rsidRDefault="003A7C81" w:rsidP="00A832ED">
            <w:pPr>
              <w:rPr>
                <w:sz w:val="20"/>
                <w:szCs w:val="20"/>
              </w:rPr>
            </w:pPr>
            <w:r w:rsidRPr="00216B4D">
              <w:rPr>
                <w:sz w:val="20"/>
                <w:szCs w:val="20"/>
              </w:rPr>
              <w:t>Project Steering Committee</w:t>
            </w:r>
          </w:p>
        </w:tc>
      </w:tr>
      <w:tr w:rsidR="003A7C81" w:rsidRPr="00216B4D" w14:paraId="6517ED26" w14:textId="77777777" w:rsidTr="00C32B35">
        <w:trPr>
          <w:trHeight w:val="315"/>
        </w:trPr>
        <w:tc>
          <w:tcPr>
            <w:tcW w:w="672" w:type="pct"/>
            <w:tcBorders>
              <w:top w:val="nil"/>
              <w:left w:val="nil"/>
              <w:bottom w:val="nil"/>
              <w:right w:val="nil"/>
            </w:tcBorders>
            <w:shd w:val="clear" w:color="auto" w:fill="auto"/>
            <w:noWrap/>
            <w:vAlign w:val="center"/>
          </w:tcPr>
          <w:p w14:paraId="1B5E1009" w14:textId="77777777" w:rsidR="003A7C81" w:rsidRPr="00216B4D" w:rsidRDefault="003A7C81" w:rsidP="00A832ED">
            <w:pPr>
              <w:rPr>
                <w:sz w:val="20"/>
                <w:szCs w:val="20"/>
              </w:rPr>
            </w:pPr>
            <w:r w:rsidRPr="00216B4D">
              <w:rPr>
                <w:sz w:val="20"/>
                <w:szCs w:val="20"/>
              </w:rPr>
              <w:t>PSCM</w:t>
            </w:r>
          </w:p>
        </w:tc>
        <w:tc>
          <w:tcPr>
            <w:tcW w:w="4328" w:type="pct"/>
            <w:tcBorders>
              <w:top w:val="nil"/>
              <w:left w:val="nil"/>
              <w:bottom w:val="nil"/>
              <w:right w:val="nil"/>
            </w:tcBorders>
            <w:shd w:val="clear" w:color="auto" w:fill="auto"/>
            <w:noWrap/>
            <w:vAlign w:val="center"/>
          </w:tcPr>
          <w:p w14:paraId="0299E5F7" w14:textId="77777777" w:rsidR="003A7C81" w:rsidRPr="00216B4D" w:rsidRDefault="003A7C81" w:rsidP="00A832ED">
            <w:pPr>
              <w:rPr>
                <w:sz w:val="20"/>
                <w:szCs w:val="20"/>
              </w:rPr>
            </w:pPr>
            <w:r w:rsidRPr="00216B4D">
              <w:rPr>
                <w:sz w:val="20"/>
                <w:szCs w:val="20"/>
              </w:rPr>
              <w:t>Project Steering Committee Meetings</w:t>
            </w:r>
          </w:p>
        </w:tc>
      </w:tr>
      <w:tr w:rsidR="003A7C81" w:rsidRPr="00216B4D" w14:paraId="39DC5251" w14:textId="77777777" w:rsidTr="00C32B35">
        <w:trPr>
          <w:trHeight w:val="315"/>
        </w:trPr>
        <w:tc>
          <w:tcPr>
            <w:tcW w:w="672" w:type="pct"/>
            <w:tcBorders>
              <w:top w:val="nil"/>
              <w:left w:val="nil"/>
              <w:bottom w:val="nil"/>
              <w:right w:val="nil"/>
            </w:tcBorders>
            <w:shd w:val="clear" w:color="auto" w:fill="auto"/>
            <w:noWrap/>
            <w:vAlign w:val="center"/>
          </w:tcPr>
          <w:p w14:paraId="61F1C264" w14:textId="77777777" w:rsidR="003A7C81" w:rsidRPr="00216B4D" w:rsidRDefault="003A7C81" w:rsidP="00A832ED">
            <w:pPr>
              <w:rPr>
                <w:sz w:val="20"/>
                <w:szCs w:val="20"/>
              </w:rPr>
            </w:pPr>
            <w:r w:rsidRPr="00216B4D">
              <w:rPr>
                <w:sz w:val="20"/>
                <w:szCs w:val="20"/>
              </w:rPr>
              <w:t>RCU</w:t>
            </w:r>
          </w:p>
        </w:tc>
        <w:tc>
          <w:tcPr>
            <w:tcW w:w="4328" w:type="pct"/>
            <w:tcBorders>
              <w:top w:val="nil"/>
              <w:left w:val="nil"/>
              <w:bottom w:val="nil"/>
              <w:right w:val="nil"/>
            </w:tcBorders>
            <w:shd w:val="clear" w:color="auto" w:fill="auto"/>
            <w:noWrap/>
            <w:vAlign w:val="center"/>
          </w:tcPr>
          <w:p w14:paraId="12BB6347" w14:textId="77777777" w:rsidR="003A7C81" w:rsidRPr="00216B4D" w:rsidRDefault="003A7C81" w:rsidP="00A832ED">
            <w:pPr>
              <w:rPr>
                <w:sz w:val="20"/>
                <w:szCs w:val="20"/>
              </w:rPr>
            </w:pPr>
            <w:r w:rsidRPr="00216B4D">
              <w:rPr>
                <w:sz w:val="20"/>
                <w:szCs w:val="20"/>
              </w:rPr>
              <w:t>Regional Coordinating Unit</w:t>
            </w:r>
          </w:p>
        </w:tc>
      </w:tr>
      <w:tr w:rsidR="003A7C81" w:rsidRPr="00216B4D" w14:paraId="059895E7" w14:textId="77777777" w:rsidTr="00C32B35">
        <w:trPr>
          <w:trHeight w:val="315"/>
        </w:trPr>
        <w:tc>
          <w:tcPr>
            <w:tcW w:w="672" w:type="pct"/>
            <w:tcBorders>
              <w:top w:val="nil"/>
              <w:left w:val="nil"/>
              <w:bottom w:val="nil"/>
              <w:right w:val="nil"/>
            </w:tcBorders>
            <w:shd w:val="clear" w:color="auto" w:fill="auto"/>
            <w:noWrap/>
            <w:vAlign w:val="center"/>
          </w:tcPr>
          <w:p w14:paraId="544EB7C1" w14:textId="77777777" w:rsidR="003A7C81" w:rsidRPr="00216B4D" w:rsidRDefault="003A7C81" w:rsidP="00A832ED">
            <w:pPr>
              <w:rPr>
                <w:sz w:val="20"/>
                <w:szCs w:val="20"/>
              </w:rPr>
            </w:pPr>
            <w:r w:rsidRPr="00216B4D">
              <w:rPr>
                <w:sz w:val="20"/>
                <w:szCs w:val="20"/>
              </w:rPr>
              <w:t>TPR</w:t>
            </w:r>
          </w:p>
        </w:tc>
        <w:tc>
          <w:tcPr>
            <w:tcW w:w="4328" w:type="pct"/>
            <w:tcBorders>
              <w:top w:val="nil"/>
              <w:left w:val="nil"/>
              <w:bottom w:val="nil"/>
              <w:right w:val="nil"/>
            </w:tcBorders>
            <w:shd w:val="clear" w:color="auto" w:fill="auto"/>
            <w:noWrap/>
            <w:vAlign w:val="center"/>
          </w:tcPr>
          <w:p w14:paraId="6AEC4825" w14:textId="77777777" w:rsidR="003A7C81" w:rsidRPr="00216B4D" w:rsidRDefault="003A7C81" w:rsidP="00A832ED">
            <w:pPr>
              <w:rPr>
                <w:sz w:val="20"/>
                <w:szCs w:val="20"/>
              </w:rPr>
            </w:pPr>
            <w:r w:rsidRPr="00216B4D">
              <w:rPr>
                <w:sz w:val="20"/>
                <w:szCs w:val="20"/>
              </w:rPr>
              <w:t>Tripartite Report</w:t>
            </w:r>
          </w:p>
        </w:tc>
      </w:tr>
      <w:tr w:rsidR="003A7C81" w:rsidRPr="00216B4D" w14:paraId="4AB5191B" w14:textId="77777777" w:rsidTr="00C32B35">
        <w:trPr>
          <w:trHeight w:val="315"/>
        </w:trPr>
        <w:tc>
          <w:tcPr>
            <w:tcW w:w="672" w:type="pct"/>
            <w:tcBorders>
              <w:top w:val="nil"/>
              <w:left w:val="nil"/>
              <w:bottom w:val="nil"/>
              <w:right w:val="nil"/>
            </w:tcBorders>
            <w:shd w:val="clear" w:color="auto" w:fill="auto"/>
            <w:noWrap/>
            <w:vAlign w:val="center"/>
          </w:tcPr>
          <w:p w14:paraId="49BB661B" w14:textId="77777777" w:rsidR="003A7C81" w:rsidRPr="00216B4D" w:rsidRDefault="003A7C81" w:rsidP="00A832ED">
            <w:pPr>
              <w:rPr>
                <w:sz w:val="20"/>
                <w:szCs w:val="20"/>
              </w:rPr>
            </w:pPr>
            <w:r w:rsidRPr="00216B4D">
              <w:rPr>
                <w:sz w:val="20"/>
                <w:szCs w:val="20"/>
              </w:rPr>
              <w:t>SGP</w:t>
            </w:r>
          </w:p>
        </w:tc>
        <w:tc>
          <w:tcPr>
            <w:tcW w:w="4328" w:type="pct"/>
            <w:tcBorders>
              <w:top w:val="nil"/>
              <w:left w:val="nil"/>
              <w:bottom w:val="nil"/>
              <w:right w:val="nil"/>
            </w:tcBorders>
            <w:shd w:val="clear" w:color="auto" w:fill="auto"/>
            <w:noWrap/>
            <w:vAlign w:val="center"/>
          </w:tcPr>
          <w:p w14:paraId="3548F393" w14:textId="77777777" w:rsidR="003A7C81" w:rsidRPr="00216B4D" w:rsidRDefault="003A7C81" w:rsidP="00A832ED">
            <w:pPr>
              <w:rPr>
                <w:sz w:val="20"/>
                <w:szCs w:val="20"/>
              </w:rPr>
            </w:pPr>
            <w:r w:rsidRPr="00216B4D">
              <w:rPr>
                <w:sz w:val="20"/>
                <w:szCs w:val="20"/>
              </w:rPr>
              <w:t>Small Grants Programme</w:t>
            </w:r>
          </w:p>
        </w:tc>
      </w:tr>
      <w:tr w:rsidR="003A7C81" w:rsidRPr="00216B4D" w14:paraId="4C0A2BDA" w14:textId="77777777" w:rsidTr="00C32B35">
        <w:trPr>
          <w:trHeight w:val="315"/>
        </w:trPr>
        <w:tc>
          <w:tcPr>
            <w:tcW w:w="672" w:type="pct"/>
            <w:tcBorders>
              <w:top w:val="nil"/>
              <w:left w:val="nil"/>
              <w:bottom w:val="nil"/>
              <w:right w:val="nil"/>
            </w:tcBorders>
            <w:shd w:val="clear" w:color="auto" w:fill="auto"/>
            <w:noWrap/>
            <w:vAlign w:val="center"/>
          </w:tcPr>
          <w:p w14:paraId="2090FE52" w14:textId="77777777" w:rsidR="003A7C81" w:rsidRPr="00216B4D" w:rsidRDefault="003A7C81" w:rsidP="00A832ED">
            <w:pPr>
              <w:rPr>
                <w:sz w:val="20"/>
                <w:szCs w:val="20"/>
              </w:rPr>
            </w:pPr>
            <w:r w:rsidRPr="00216B4D">
              <w:rPr>
                <w:sz w:val="20"/>
                <w:szCs w:val="20"/>
              </w:rPr>
              <w:t>SORALO</w:t>
            </w:r>
          </w:p>
        </w:tc>
        <w:tc>
          <w:tcPr>
            <w:tcW w:w="4328" w:type="pct"/>
            <w:tcBorders>
              <w:top w:val="nil"/>
              <w:left w:val="nil"/>
              <w:bottom w:val="nil"/>
              <w:right w:val="nil"/>
            </w:tcBorders>
            <w:shd w:val="clear" w:color="auto" w:fill="auto"/>
            <w:noWrap/>
            <w:vAlign w:val="center"/>
          </w:tcPr>
          <w:p w14:paraId="75795DA3" w14:textId="77777777" w:rsidR="003A7C81" w:rsidRPr="00216B4D" w:rsidRDefault="003A7C81" w:rsidP="00A832ED">
            <w:pPr>
              <w:rPr>
                <w:sz w:val="20"/>
                <w:szCs w:val="20"/>
              </w:rPr>
            </w:pPr>
            <w:r w:rsidRPr="00216B4D">
              <w:rPr>
                <w:sz w:val="20"/>
                <w:szCs w:val="20"/>
              </w:rPr>
              <w:t>South Rift Association of Land Owners</w:t>
            </w:r>
          </w:p>
        </w:tc>
      </w:tr>
      <w:tr w:rsidR="003A7C81" w:rsidRPr="00216B4D" w14:paraId="36998AE2" w14:textId="77777777" w:rsidTr="00C32B35">
        <w:trPr>
          <w:trHeight w:val="315"/>
        </w:trPr>
        <w:tc>
          <w:tcPr>
            <w:tcW w:w="672" w:type="pct"/>
            <w:tcBorders>
              <w:top w:val="nil"/>
              <w:left w:val="nil"/>
              <w:bottom w:val="nil"/>
              <w:right w:val="nil"/>
            </w:tcBorders>
            <w:shd w:val="clear" w:color="auto" w:fill="auto"/>
            <w:noWrap/>
            <w:vAlign w:val="center"/>
          </w:tcPr>
          <w:p w14:paraId="3D412AEE" w14:textId="77777777" w:rsidR="003A7C81" w:rsidRPr="00216B4D" w:rsidRDefault="003A7C81" w:rsidP="00A832ED">
            <w:pPr>
              <w:rPr>
                <w:sz w:val="20"/>
                <w:szCs w:val="20"/>
              </w:rPr>
            </w:pPr>
            <w:r w:rsidRPr="00216B4D">
              <w:rPr>
                <w:sz w:val="20"/>
                <w:szCs w:val="20"/>
              </w:rPr>
              <w:t>UNCCD</w:t>
            </w:r>
          </w:p>
        </w:tc>
        <w:tc>
          <w:tcPr>
            <w:tcW w:w="4328" w:type="pct"/>
            <w:tcBorders>
              <w:top w:val="nil"/>
              <w:left w:val="nil"/>
              <w:bottom w:val="nil"/>
              <w:right w:val="nil"/>
            </w:tcBorders>
            <w:shd w:val="clear" w:color="auto" w:fill="auto"/>
            <w:noWrap/>
            <w:vAlign w:val="center"/>
          </w:tcPr>
          <w:p w14:paraId="0818B30C" w14:textId="77777777" w:rsidR="003A7C81" w:rsidRPr="00216B4D" w:rsidRDefault="003A7C81" w:rsidP="00A832ED">
            <w:pPr>
              <w:rPr>
                <w:sz w:val="20"/>
                <w:szCs w:val="20"/>
              </w:rPr>
            </w:pPr>
            <w:r w:rsidRPr="00216B4D">
              <w:rPr>
                <w:sz w:val="20"/>
                <w:szCs w:val="20"/>
              </w:rPr>
              <w:t>United Nations Convention to Combat Desertification</w:t>
            </w:r>
          </w:p>
        </w:tc>
      </w:tr>
      <w:tr w:rsidR="003A7C81" w:rsidRPr="00216B4D" w14:paraId="34FEF8BB" w14:textId="77777777" w:rsidTr="00C32B35">
        <w:trPr>
          <w:trHeight w:val="315"/>
        </w:trPr>
        <w:tc>
          <w:tcPr>
            <w:tcW w:w="672" w:type="pct"/>
            <w:tcBorders>
              <w:top w:val="nil"/>
              <w:left w:val="nil"/>
              <w:bottom w:val="nil"/>
              <w:right w:val="nil"/>
            </w:tcBorders>
            <w:shd w:val="clear" w:color="auto" w:fill="auto"/>
            <w:noWrap/>
            <w:vAlign w:val="center"/>
          </w:tcPr>
          <w:p w14:paraId="3B71CA6E" w14:textId="77777777" w:rsidR="003A7C81" w:rsidRPr="00216B4D" w:rsidRDefault="003A7C81" w:rsidP="00A832ED">
            <w:pPr>
              <w:rPr>
                <w:sz w:val="20"/>
                <w:szCs w:val="20"/>
              </w:rPr>
            </w:pPr>
            <w:r w:rsidRPr="00216B4D">
              <w:rPr>
                <w:sz w:val="20"/>
                <w:szCs w:val="20"/>
              </w:rPr>
              <w:t>UNDAF</w:t>
            </w:r>
          </w:p>
        </w:tc>
        <w:tc>
          <w:tcPr>
            <w:tcW w:w="4328" w:type="pct"/>
            <w:tcBorders>
              <w:top w:val="nil"/>
              <w:left w:val="nil"/>
              <w:bottom w:val="nil"/>
              <w:right w:val="nil"/>
            </w:tcBorders>
            <w:shd w:val="clear" w:color="auto" w:fill="auto"/>
            <w:noWrap/>
            <w:vAlign w:val="center"/>
          </w:tcPr>
          <w:p w14:paraId="176FBEFF" w14:textId="77777777" w:rsidR="003A7C81" w:rsidRPr="00216B4D" w:rsidRDefault="003A7C81" w:rsidP="00A832ED">
            <w:pPr>
              <w:rPr>
                <w:sz w:val="20"/>
                <w:szCs w:val="20"/>
              </w:rPr>
            </w:pPr>
            <w:r w:rsidRPr="00216B4D">
              <w:rPr>
                <w:sz w:val="20"/>
                <w:szCs w:val="20"/>
              </w:rPr>
              <w:t>United Nations Development Assistance Framework</w:t>
            </w:r>
          </w:p>
        </w:tc>
      </w:tr>
      <w:tr w:rsidR="003A7C81" w:rsidRPr="00216B4D" w14:paraId="49ED9B7C" w14:textId="77777777" w:rsidTr="00C32B35">
        <w:trPr>
          <w:trHeight w:val="315"/>
        </w:trPr>
        <w:tc>
          <w:tcPr>
            <w:tcW w:w="672" w:type="pct"/>
            <w:tcBorders>
              <w:top w:val="nil"/>
              <w:left w:val="nil"/>
              <w:bottom w:val="nil"/>
              <w:right w:val="nil"/>
            </w:tcBorders>
            <w:shd w:val="clear" w:color="auto" w:fill="auto"/>
            <w:noWrap/>
            <w:vAlign w:val="center"/>
          </w:tcPr>
          <w:p w14:paraId="3498EB56" w14:textId="77777777" w:rsidR="003A7C81" w:rsidRPr="00216B4D" w:rsidRDefault="003A7C81" w:rsidP="00A832ED">
            <w:pPr>
              <w:rPr>
                <w:sz w:val="20"/>
                <w:szCs w:val="20"/>
              </w:rPr>
            </w:pPr>
            <w:r w:rsidRPr="00216B4D">
              <w:rPr>
                <w:sz w:val="20"/>
                <w:szCs w:val="20"/>
              </w:rPr>
              <w:t>UNDP</w:t>
            </w:r>
          </w:p>
        </w:tc>
        <w:tc>
          <w:tcPr>
            <w:tcW w:w="4328" w:type="pct"/>
            <w:tcBorders>
              <w:top w:val="nil"/>
              <w:left w:val="nil"/>
              <w:bottom w:val="nil"/>
              <w:right w:val="nil"/>
            </w:tcBorders>
            <w:shd w:val="clear" w:color="auto" w:fill="auto"/>
            <w:noWrap/>
            <w:vAlign w:val="center"/>
          </w:tcPr>
          <w:p w14:paraId="69890E11" w14:textId="77777777" w:rsidR="003A7C81" w:rsidRPr="00216B4D" w:rsidRDefault="003A7C81" w:rsidP="00A832ED">
            <w:pPr>
              <w:rPr>
                <w:sz w:val="20"/>
                <w:szCs w:val="20"/>
              </w:rPr>
            </w:pPr>
            <w:r w:rsidRPr="00216B4D">
              <w:rPr>
                <w:sz w:val="20"/>
                <w:szCs w:val="20"/>
              </w:rPr>
              <w:t>United Nations Development Programme</w:t>
            </w:r>
          </w:p>
        </w:tc>
      </w:tr>
      <w:tr w:rsidR="003A7C81" w:rsidRPr="00216B4D" w14:paraId="21335CD8" w14:textId="77777777" w:rsidTr="00C32B35">
        <w:trPr>
          <w:trHeight w:val="315"/>
        </w:trPr>
        <w:tc>
          <w:tcPr>
            <w:tcW w:w="672" w:type="pct"/>
            <w:tcBorders>
              <w:top w:val="nil"/>
              <w:left w:val="nil"/>
              <w:bottom w:val="nil"/>
              <w:right w:val="nil"/>
            </w:tcBorders>
            <w:shd w:val="clear" w:color="auto" w:fill="auto"/>
            <w:noWrap/>
            <w:vAlign w:val="center"/>
          </w:tcPr>
          <w:p w14:paraId="3B72C0CF" w14:textId="77777777" w:rsidR="003A7C81" w:rsidRPr="00216B4D" w:rsidRDefault="003A7C81" w:rsidP="00A832ED">
            <w:pPr>
              <w:rPr>
                <w:sz w:val="20"/>
                <w:szCs w:val="20"/>
              </w:rPr>
            </w:pPr>
            <w:r w:rsidRPr="00216B4D">
              <w:rPr>
                <w:sz w:val="20"/>
                <w:szCs w:val="20"/>
              </w:rPr>
              <w:t>UNESCO</w:t>
            </w:r>
          </w:p>
        </w:tc>
        <w:tc>
          <w:tcPr>
            <w:tcW w:w="4328" w:type="pct"/>
            <w:tcBorders>
              <w:top w:val="nil"/>
              <w:left w:val="nil"/>
              <w:bottom w:val="nil"/>
              <w:right w:val="nil"/>
            </w:tcBorders>
            <w:shd w:val="clear" w:color="auto" w:fill="auto"/>
            <w:noWrap/>
            <w:vAlign w:val="center"/>
          </w:tcPr>
          <w:p w14:paraId="3C5B9A18" w14:textId="77777777" w:rsidR="003A7C81" w:rsidRPr="00216B4D" w:rsidRDefault="003A7C81" w:rsidP="00A832ED">
            <w:pPr>
              <w:rPr>
                <w:sz w:val="20"/>
                <w:szCs w:val="20"/>
              </w:rPr>
            </w:pPr>
            <w:r w:rsidRPr="00216B4D">
              <w:rPr>
                <w:sz w:val="20"/>
                <w:szCs w:val="20"/>
              </w:rPr>
              <w:t>United Nations Educational, Scientific and Cultural Organisation</w:t>
            </w:r>
          </w:p>
        </w:tc>
      </w:tr>
      <w:tr w:rsidR="003A7C81" w:rsidRPr="00216B4D" w14:paraId="64E6A582" w14:textId="77777777" w:rsidTr="00C32B35">
        <w:trPr>
          <w:trHeight w:val="315"/>
        </w:trPr>
        <w:tc>
          <w:tcPr>
            <w:tcW w:w="672" w:type="pct"/>
            <w:tcBorders>
              <w:top w:val="nil"/>
              <w:left w:val="nil"/>
              <w:bottom w:val="nil"/>
              <w:right w:val="nil"/>
            </w:tcBorders>
            <w:shd w:val="clear" w:color="auto" w:fill="auto"/>
            <w:noWrap/>
            <w:vAlign w:val="center"/>
          </w:tcPr>
          <w:p w14:paraId="4A7D80F1" w14:textId="77777777" w:rsidR="003A7C81" w:rsidRPr="00216B4D" w:rsidRDefault="003A7C81" w:rsidP="00A832ED">
            <w:pPr>
              <w:rPr>
                <w:sz w:val="20"/>
                <w:szCs w:val="20"/>
              </w:rPr>
            </w:pPr>
            <w:r w:rsidRPr="00216B4D">
              <w:rPr>
                <w:sz w:val="20"/>
                <w:szCs w:val="20"/>
              </w:rPr>
              <w:lastRenderedPageBreak/>
              <w:t>UNFCCC</w:t>
            </w:r>
          </w:p>
        </w:tc>
        <w:tc>
          <w:tcPr>
            <w:tcW w:w="4328" w:type="pct"/>
            <w:tcBorders>
              <w:top w:val="nil"/>
              <w:left w:val="nil"/>
              <w:bottom w:val="nil"/>
              <w:right w:val="nil"/>
            </w:tcBorders>
            <w:shd w:val="clear" w:color="auto" w:fill="auto"/>
            <w:noWrap/>
            <w:vAlign w:val="center"/>
          </w:tcPr>
          <w:p w14:paraId="4BC8796A" w14:textId="77777777" w:rsidR="003A7C81" w:rsidRPr="00216B4D" w:rsidRDefault="003A7C81" w:rsidP="00A832ED">
            <w:pPr>
              <w:rPr>
                <w:sz w:val="20"/>
                <w:szCs w:val="20"/>
              </w:rPr>
            </w:pPr>
            <w:r w:rsidRPr="00216B4D">
              <w:rPr>
                <w:sz w:val="20"/>
                <w:szCs w:val="20"/>
              </w:rPr>
              <w:t>United Nations Framework Convention on Climate Change</w:t>
            </w:r>
          </w:p>
        </w:tc>
      </w:tr>
      <w:tr w:rsidR="003A7C81" w:rsidRPr="00216B4D" w14:paraId="587DBA60" w14:textId="77777777" w:rsidTr="00C32B35">
        <w:trPr>
          <w:trHeight w:val="315"/>
        </w:trPr>
        <w:tc>
          <w:tcPr>
            <w:tcW w:w="672" w:type="pct"/>
            <w:tcBorders>
              <w:top w:val="nil"/>
              <w:left w:val="nil"/>
              <w:bottom w:val="nil"/>
              <w:right w:val="nil"/>
            </w:tcBorders>
            <w:shd w:val="clear" w:color="auto" w:fill="auto"/>
            <w:noWrap/>
            <w:vAlign w:val="center"/>
          </w:tcPr>
          <w:p w14:paraId="7F68496F" w14:textId="77777777" w:rsidR="003A7C81" w:rsidRPr="00216B4D" w:rsidRDefault="003A7C81" w:rsidP="00A832ED">
            <w:pPr>
              <w:rPr>
                <w:sz w:val="20"/>
                <w:szCs w:val="20"/>
              </w:rPr>
            </w:pPr>
            <w:r w:rsidRPr="00216B4D">
              <w:rPr>
                <w:sz w:val="20"/>
                <w:szCs w:val="20"/>
              </w:rPr>
              <w:t>UN-REDD</w:t>
            </w:r>
          </w:p>
        </w:tc>
        <w:tc>
          <w:tcPr>
            <w:tcW w:w="4328" w:type="pct"/>
            <w:tcBorders>
              <w:top w:val="nil"/>
              <w:left w:val="nil"/>
              <w:bottom w:val="nil"/>
              <w:right w:val="nil"/>
            </w:tcBorders>
            <w:shd w:val="clear" w:color="auto" w:fill="auto"/>
            <w:noWrap/>
            <w:vAlign w:val="center"/>
          </w:tcPr>
          <w:p w14:paraId="5ED62607" w14:textId="77777777" w:rsidR="003A7C81" w:rsidRPr="00216B4D" w:rsidRDefault="003A7C81" w:rsidP="00A832ED">
            <w:pPr>
              <w:rPr>
                <w:sz w:val="20"/>
                <w:szCs w:val="20"/>
              </w:rPr>
            </w:pPr>
            <w:r w:rsidRPr="00216B4D">
              <w:rPr>
                <w:sz w:val="20"/>
                <w:szCs w:val="20"/>
              </w:rPr>
              <w:t xml:space="preserve">United Nations Collaborative  Programme on </w:t>
            </w:r>
            <w:r w:rsidRPr="00216B4D">
              <w:rPr>
                <w:sz w:val="20"/>
                <w:szCs w:val="20"/>
                <w:shd w:val="clear" w:color="auto" w:fill="FFFFFF"/>
              </w:rPr>
              <w:t>Reducing Emissions from Deforestation and Forest Degradation in Developing Countries</w:t>
            </w:r>
          </w:p>
        </w:tc>
      </w:tr>
      <w:tr w:rsidR="003A7C81" w:rsidRPr="00216B4D" w14:paraId="122D61BD" w14:textId="77777777" w:rsidTr="00C32B35">
        <w:trPr>
          <w:trHeight w:val="315"/>
        </w:trPr>
        <w:tc>
          <w:tcPr>
            <w:tcW w:w="672" w:type="pct"/>
            <w:tcBorders>
              <w:top w:val="nil"/>
              <w:left w:val="nil"/>
              <w:bottom w:val="nil"/>
              <w:right w:val="nil"/>
            </w:tcBorders>
            <w:shd w:val="clear" w:color="auto" w:fill="auto"/>
            <w:noWrap/>
            <w:vAlign w:val="center"/>
          </w:tcPr>
          <w:p w14:paraId="6A63DAED" w14:textId="77777777" w:rsidR="003A7C81" w:rsidRPr="00216B4D" w:rsidRDefault="003A7C81" w:rsidP="00A832ED">
            <w:pPr>
              <w:rPr>
                <w:sz w:val="20"/>
                <w:szCs w:val="20"/>
              </w:rPr>
            </w:pPr>
            <w:r w:rsidRPr="00216B4D">
              <w:rPr>
                <w:sz w:val="20"/>
                <w:szCs w:val="20"/>
              </w:rPr>
              <w:t>WHC</w:t>
            </w:r>
          </w:p>
        </w:tc>
        <w:tc>
          <w:tcPr>
            <w:tcW w:w="4328" w:type="pct"/>
            <w:tcBorders>
              <w:top w:val="nil"/>
              <w:left w:val="nil"/>
              <w:bottom w:val="nil"/>
              <w:right w:val="nil"/>
            </w:tcBorders>
            <w:shd w:val="clear" w:color="auto" w:fill="auto"/>
            <w:noWrap/>
            <w:vAlign w:val="center"/>
          </w:tcPr>
          <w:p w14:paraId="13D29F13" w14:textId="77777777" w:rsidR="003A7C81" w:rsidRPr="00216B4D" w:rsidRDefault="003A7C81" w:rsidP="00A832ED">
            <w:pPr>
              <w:rPr>
                <w:sz w:val="20"/>
                <w:szCs w:val="20"/>
              </w:rPr>
            </w:pPr>
            <w:r w:rsidRPr="00216B4D">
              <w:rPr>
                <w:sz w:val="20"/>
                <w:szCs w:val="20"/>
              </w:rPr>
              <w:t>World Heritage Convention</w:t>
            </w:r>
          </w:p>
        </w:tc>
      </w:tr>
      <w:tr w:rsidR="003A7C81" w:rsidRPr="00216B4D" w14:paraId="380F5253" w14:textId="77777777" w:rsidTr="00C32B35">
        <w:trPr>
          <w:trHeight w:val="315"/>
        </w:trPr>
        <w:tc>
          <w:tcPr>
            <w:tcW w:w="672" w:type="pct"/>
            <w:tcBorders>
              <w:top w:val="nil"/>
              <w:left w:val="nil"/>
              <w:bottom w:val="nil"/>
              <w:right w:val="nil"/>
            </w:tcBorders>
            <w:shd w:val="clear" w:color="auto" w:fill="auto"/>
            <w:noWrap/>
            <w:vAlign w:val="center"/>
          </w:tcPr>
          <w:p w14:paraId="720B4E39" w14:textId="77777777" w:rsidR="003A7C81" w:rsidRPr="00216B4D" w:rsidRDefault="003A7C81" w:rsidP="00A832ED">
            <w:pPr>
              <w:rPr>
                <w:sz w:val="20"/>
                <w:szCs w:val="20"/>
              </w:rPr>
            </w:pPr>
            <w:r w:rsidRPr="00216B4D">
              <w:rPr>
                <w:sz w:val="20"/>
                <w:szCs w:val="20"/>
              </w:rPr>
              <w:t>WWF</w:t>
            </w:r>
          </w:p>
        </w:tc>
        <w:tc>
          <w:tcPr>
            <w:tcW w:w="4328" w:type="pct"/>
            <w:tcBorders>
              <w:top w:val="nil"/>
              <w:left w:val="nil"/>
              <w:bottom w:val="nil"/>
              <w:right w:val="nil"/>
            </w:tcBorders>
            <w:shd w:val="clear" w:color="auto" w:fill="auto"/>
            <w:noWrap/>
            <w:vAlign w:val="center"/>
          </w:tcPr>
          <w:p w14:paraId="36C4D43F" w14:textId="77777777" w:rsidR="003A7C81" w:rsidRPr="00216B4D" w:rsidRDefault="003A7C81" w:rsidP="00A832ED">
            <w:pPr>
              <w:rPr>
                <w:sz w:val="20"/>
                <w:szCs w:val="20"/>
              </w:rPr>
            </w:pPr>
            <w:r w:rsidRPr="00216B4D">
              <w:rPr>
                <w:sz w:val="20"/>
                <w:szCs w:val="20"/>
              </w:rPr>
              <w:t>World Wide Fund for Nature</w:t>
            </w:r>
          </w:p>
        </w:tc>
      </w:tr>
    </w:tbl>
    <w:p w14:paraId="3ED60109" w14:textId="77777777" w:rsidR="004371CF" w:rsidRPr="00216B4D" w:rsidRDefault="00F93054" w:rsidP="00A832ED">
      <w:pPr>
        <w:pStyle w:val="Heading1"/>
        <w:spacing w:line="276" w:lineRule="auto"/>
      </w:pPr>
      <w:bookmarkStart w:id="11" w:name="text123"/>
      <w:bookmarkStart w:id="12" w:name="_Toc373852550"/>
      <w:bookmarkEnd w:id="11"/>
      <w:r w:rsidRPr="00216B4D">
        <w:t>SECTION</w:t>
      </w:r>
      <w:r w:rsidR="000C7EE3" w:rsidRPr="00216B4D">
        <w:t xml:space="preserve"> I: Elaboration of the Narrative</w:t>
      </w:r>
      <w:bookmarkEnd w:id="12"/>
    </w:p>
    <w:p w14:paraId="32F289AA" w14:textId="77777777" w:rsidR="000C7EE3" w:rsidRPr="00216B4D" w:rsidRDefault="000C7EE3" w:rsidP="00A832ED">
      <w:pPr>
        <w:pStyle w:val="Heading1"/>
        <w:spacing w:after="240" w:line="276" w:lineRule="auto"/>
      </w:pPr>
      <w:bookmarkStart w:id="13" w:name="_Toc373852551"/>
      <w:r w:rsidRPr="00216B4D">
        <w:t>PART IA: Situational Analysis</w:t>
      </w:r>
      <w:bookmarkEnd w:id="13"/>
    </w:p>
    <w:p w14:paraId="1D981EF8" w14:textId="77777777" w:rsidR="004371CF" w:rsidRPr="00216B4D" w:rsidRDefault="00F93054" w:rsidP="00A832ED">
      <w:pPr>
        <w:pStyle w:val="Heading3"/>
        <w:spacing w:line="276" w:lineRule="auto"/>
        <w:rPr>
          <w:rFonts w:ascii="Times New Roman" w:hAnsi="Times New Roman"/>
        </w:rPr>
      </w:pPr>
      <w:bookmarkStart w:id="14" w:name="_Toc373852552"/>
      <w:r w:rsidRPr="00216B4D">
        <w:rPr>
          <w:rFonts w:ascii="Times New Roman" w:hAnsi="Times New Roman"/>
        </w:rPr>
        <w:t>Introduction</w:t>
      </w:r>
      <w:bookmarkEnd w:id="14"/>
    </w:p>
    <w:p w14:paraId="6FE8CC42" w14:textId="77777777" w:rsidR="000C7EE3" w:rsidRPr="00216B4D" w:rsidRDefault="000C7EE3" w:rsidP="00B62A85">
      <w:pPr>
        <w:pStyle w:val="BodyTextProDoc"/>
      </w:pPr>
      <w:r w:rsidRPr="00216B4D">
        <w:t>Kenya lies astride the equator on the eastern coast of Africa, covering an area of about 582,646 km² with the northern-most point being just above 5°N latitude at the Ilemi Triangle and the extending to the tiny islands at the southernmost tip of Kwale County 44°40’S. It stretches from islands in Lake Victoria at 33°53’ E to 41°55E at Mandera town. It borders five East African countries namely Tanzania, Uganda South Sudan, Ethiopia and Somalia.</w:t>
      </w:r>
    </w:p>
    <w:p w14:paraId="50F0FAB5" w14:textId="77777777" w:rsidR="000C7EE3" w:rsidRPr="00216B4D" w:rsidRDefault="00110762" w:rsidP="00A832ED">
      <w:pPr>
        <w:pStyle w:val="Bodytext"/>
        <w:numPr>
          <w:ilvl w:val="0"/>
          <w:numId w:val="0"/>
        </w:numPr>
        <w:spacing w:after="0" w:line="276" w:lineRule="auto"/>
        <w:ind w:left="504"/>
        <w:rPr>
          <w:sz w:val="20"/>
          <w:szCs w:val="24"/>
        </w:rPr>
      </w:pPr>
      <w:r w:rsidRPr="00216B4D">
        <w:rPr>
          <w:noProof/>
          <w:sz w:val="20"/>
          <w:szCs w:val="24"/>
          <w:lang w:val="en-US"/>
        </w:rPr>
        <w:lastRenderedPageBreak/>
        <w:drawing>
          <wp:inline distT="0" distB="0" distL="0" distR="0" wp14:anchorId="58528E5E" wp14:editId="722C9040">
            <wp:extent cx="4296379" cy="5079412"/>
            <wp:effectExtent l="38100" t="57150" r="123221" b="102188"/>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296379" cy="50794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CEDFF9" w14:textId="77777777" w:rsidR="004371CF" w:rsidRPr="00216B4D" w:rsidRDefault="00187025" w:rsidP="00844AD8">
      <w:pPr>
        <w:pStyle w:val="Caption"/>
        <w:spacing w:line="276" w:lineRule="auto"/>
        <w:ind w:firstLine="504"/>
        <w:jc w:val="left"/>
      </w:pPr>
      <w:bookmarkStart w:id="15" w:name="_Toc277692580"/>
      <w:bookmarkStart w:id="16" w:name="_Toc214879948"/>
      <w:bookmarkStart w:id="17" w:name="_Toc371035126"/>
      <w:r w:rsidRPr="00216B4D">
        <w:t xml:space="preserve">Figure </w:t>
      </w:r>
      <w:r w:rsidR="00BF6384" w:rsidRPr="00216B4D">
        <w:fldChar w:fldCharType="begin"/>
      </w:r>
      <w:r w:rsidRPr="00216B4D">
        <w:instrText xml:space="preserve"> SEQ Figure \* ARABIC </w:instrText>
      </w:r>
      <w:r w:rsidR="00BF6384" w:rsidRPr="00216B4D">
        <w:fldChar w:fldCharType="separate"/>
      </w:r>
      <w:r w:rsidR="002A03D7">
        <w:rPr>
          <w:noProof/>
        </w:rPr>
        <w:t>1</w:t>
      </w:r>
      <w:r w:rsidR="00BF6384" w:rsidRPr="00216B4D">
        <w:fldChar w:fldCharType="end"/>
      </w:r>
      <w:r w:rsidRPr="00216B4D">
        <w:t xml:space="preserve">: </w:t>
      </w:r>
      <w:r w:rsidR="000C7EE3" w:rsidRPr="00216B4D">
        <w:t xml:space="preserve">Kenya: Physical </w:t>
      </w:r>
      <w:bookmarkEnd w:id="15"/>
      <w:r w:rsidR="000C7EE3" w:rsidRPr="00216B4D">
        <w:t>Context</w:t>
      </w:r>
      <w:bookmarkEnd w:id="16"/>
      <w:bookmarkEnd w:id="17"/>
    </w:p>
    <w:p w14:paraId="667334B6" w14:textId="77777777" w:rsidR="00957C4B" w:rsidRPr="00216B4D" w:rsidRDefault="00957C4B" w:rsidP="00957C4B"/>
    <w:p w14:paraId="6CBA217A" w14:textId="77777777" w:rsidR="000C7EE3" w:rsidRPr="00216B4D" w:rsidRDefault="000C7EE3" w:rsidP="00B62A85">
      <w:pPr>
        <w:pStyle w:val="BodyTextProDoc"/>
      </w:pPr>
      <w:r w:rsidRPr="00216B4D">
        <w:t xml:space="preserve">The topography is diverse rising from sea level at the Indian Ocean coast that extends 495km, spanning extensive plains, plateaus, numerous hills, and mountains marked by the highest peak on Mt Kenya (5199m). Others are Mt Elgon (4321m), </w:t>
      </w:r>
      <w:r w:rsidR="0055002C" w:rsidRPr="00216B4D">
        <w:t xml:space="preserve">Cherangani Hills (4300m), </w:t>
      </w:r>
      <w:r w:rsidRPr="00216B4D">
        <w:t xml:space="preserve">Aberdare ranges (4000m) and the Mau catchment (3100m). The eastern branch of the Great Rift Valley forms one of the most spectacular features bisecting the country in a north-south direction, dotted by depressions occupied by a series of lakes, and flanked by the highlands on either side. Topography comprises of five drainage basins defined by Lake Victoria, the Rift Valley, Athi, Tana and Ewaso Ng’iro rivers and their </w:t>
      </w:r>
      <w:r w:rsidRPr="00216B4D">
        <w:lastRenderedPageBreak/>
        <w:t>tributaries.</w:t>
      </w:r>
    </w:p>
    <w:p w14:paraId="3BA32CB9" w14:textId="77777777" w:rsidR="000C7EE3" w:rsidRPr="00216B4D" w:rsidRDefault="000C7EE3" w:rsidP="00A832ED">
      <w:pPr>
        <w:pStyle w:val="Bodytext"/>
        <w:spacing w:after="240" w:line="276" w:lineRule="auto"/>
        <w:ind w:left="505" w:hanging="505"/>
      </w:pPr>
      <w:r w:rsidRPr="00216B4D">
        <w:t xml:space="preserve">The country’s various ecosystems and biodiversity </w:t>
      </w:r>
      <w:r w:rsidR="007146B8" w:rsidRPr="00216B4D">
        <w:t xml:space="preserve">therein </w:t>
      </w:r>
      <w:r w:rsidRPr="00216B4D">
        <w:t>have been largely influenced by a combination of the topography, soil type, geology</w:t>
      </w:r>
      <w:r w:rsidR="00313C95" w:rsidRPr="00216B4D">
        <w:t>,</w:t>
      </w:r>
      <w:r w:rsidRPr="00216B4D">
        <w:t xml:space="preserve"> a varied tropical climate</w:t>
      </w:r>
      <w:r w:rsidR="00313C95" w:rsidRPr="00216B4D">
        <w:t xml:space="preserve"> and human activities</w:t>
      </w:r>
      <w:r w:rsidRPr="00216B4D">
        <w:t>. Closed forests make up less than 3%, with woodlands occupying about 3.2%, shrubland 25.5%, and grassland/savannah at 39%</w:t>
      </w:r>
      <w:r w:rsidRPr="00216B4D">
        <w:rPr>
          <w:rStyle w:val="FootnoteReference"/>
        </w:rPr>
        <w:footnoteReference w:id="1"/>
      </w:r>
      <w:r w:rsidRPr="00216B4D">
        <w:t>. The rest is dominated by cropland/livestock or agro-ecosystems (19%), urban settlements, and bare or arid land. These ecosystems contain about 7,000 plants, 25,000 invertebrates (21,575 of which are insects), about 2,000 species of fungi and bacteria, 1,133 birds, 315 mammals, 191 reptiles, 180 freshwater fish, 692 marine and brackish-water fish, 88 amphibians</w:t>
      </w:r>
      <w:r w:rsidRPr="00216B4D">
        <w:rPr>
          <w:rStyle w:val="FootnoteReference"/>
        </w:rPr>
        <w:footnoteReference w:id="2"/>
      </w:r>
      <w:r w:rsidRPr="00216B4D">
        <w:t>.</w:t>
      </w:r>
    </w:p>
    <w:p w14:paraId="7DF78228" w14:textId="77777777" w:rsidR="007146B8" w:rsidRPr="00216B4D" w:rsidRDefault="009E43A4" w:rsidP="00B62A85">
      <w:pPr>
        <w:pStyle w:val="BodyTextProDoc"/>
      </w:pPr>
      <w:r w:rsidRPr="00216B4D">
        <w:t>B</w:t>
      </w:r>
      <w:r w:rsidR="000C7EE3" w:rsidRPr="00216B4D">
        <w:t xml:space="preserve">iodiversity within </w:t>
      </w:r>
      <w:r w:rsidR="00C52F05" w:rsidRPr="00216B4D">
        <w:t>Kenya</w:t>
      </w:r>
      <w:r w:rsidR="00254031" w:rsidRPr="00216B4D">
        <w:t>’s</w:t>
      </w:r>
      <w:r w:rsidR="00C52F05" w:rsidRPr="00216B4D">
        <w:t xml:space="preserve"> </w:t>
      </w:r>
      <w:r w:rsidRPr="00216B4D">
        <w:t xml:space="preserve">southern </w:t>
      </w:r>
      <w:r w:rsidR="000C7EE3" w:rsidRPr="00216B4D">
        <w:t xml:space="preserve">rangelands is under significant threat from land use and habitat change as well as from economic development. Despite the high returns from wildlife based tourism and the large baseline of investment in protected area management in Kenya, tension between conservation and development persists in the greater </w:t>
      </w:r>
      <w:r w:rsidR="00766963" w:rsidRPr="00216B4D">
        <w:t>Amboseli landscape</w:t>
      </w:r>
      <w:r w:rsidR="000C7EE3" w:rsidRPr="00216B4D">
        <w:t>, where the ecological viability of the Protected Area (PA) estate to sustain healthy populations of wildlife is threatened by loss of animal dispersal areas, migratory</w:t>
      </w:r>
      <w:r w:rsidR="007146B8" w:rsidRPr="00216B4D">
        <w:t xml:space="preserve"> corridors and drought refugia.</w:t>
      </w:r>
    </w:p>
    <w:p w14:paraId="1B492747" w14:textId="77777777" w:rsidR="000C7EE3" w:rsidRPr="00216B4D" w:rsidRDefault="000C7EE3" w:rsidP="00B62A85">
      <w:pPr>
        <w:pStyle w:val="BodyTextProDoc"/>
      </w:pPr>
      <w:r w:rsidRPr="00216B4D">
        <w:t>The greater Amboseli</w:t>
      </w:r>
      <w:r w:rsidR="00091AD0" w:rsidRPr="00216B4D">
        <w:t xml:space="preserve"> landscape</w:t>
      </w:r>
      <w:r w:rsidRPr="00216B4D">
        <w:t xml:space="preserve"> is part of the Maasai lands of the </w:t>
      </w:r>
      <w:r w:rsidR="009E43A4" w:rsidRPr="00216B4D">
        <w:t>southern</w:t>
      </w:r>
      <w:r w:rsidRPr="00216B4D">
        <w:t xml:space="preserve"> rangelands where communities continue to experience conservation approaches</w:t>
      </w:r>
      <w:r w:rsidR="002C03E7" w:rsidRPr="00216B4D">
        <w:t xml:space="preserve"> </w:t>
      </w:r>
      <w:r w:rsidRPr="00216B4D">
        <w:t xml:space="preserve">of protectionism and segregation approach, contrary to their preferred approach of integration of people and nature, to deliver both development and conservation benefits. Furthermore, unlike other parts of the country where </w:t>
      </w:r>
      <w:r w:rsidRPr="00216B4D">
        <w:lastRenderedPageBreak/>
        <w:t xml:space="preserve">there is greater coordination between rangeland governance systems, the Amboseli </w:t>
      </w:r>
      <w:r w:rsidR="00770969" w:rsidRPr="00216B4D">
        <w:t>landscape</w:t>
      </w:r>
      <w:r w:rsidRPr="00216B4D">
        <w:t xml:space="preserve"> lacks a cohesive management approach.</w:t>
      </w:r>
    </w:p>
    <w:p w14:paraId="60749440" w14:textId="77777777" w:rsidR="000C7EE3" w:rsidRPr="00216B4D" w:rsidRDefault="000C7EE3" w:rsidP="00B62A85">
      <w:pPr>
        <w:pStyle w:val="BodyTextProDoc"/>
        <w:rPr>
          <w:i/>
        </w:rPr>
      </w:pPr>
      <w:r w:rsidRPr="00216B4D">
        <w:t>The project seeks to effectively redress the current</w:t>
      </w:r>
      <w:r w:rsidR="00ED70D0" w:rsidRPr="00216B4D">
        <w:t xml:space="preserve"> conflicting interests</w:t>
      </w:r>
      <w:r w:rsidRPr="00216B4D">
        <w:t xml:space="preserve"> between conservation and development and conserve biodiversity within the Greater Amboseli landscape by a) </w:t>
      </w:r>
      <w:r w:rsidRPr="00216B4D">
        <w:rPr>
          <w:i/>
        </w:rPr>
        <w:t>strengthening the policy and institutional framework within and outside Protected Areas to allow for integrated wildlife conservation and economic development</w:t>
      </w:r>
      <w:r w:rsidRPr="00216B4D">
        <w:t xml:space="preserve">, b) </w:t>
      </w:r>
      <w:r w:rsidRPr="00216B4D">
        <w:rPr>
          <w:i/>
        </w:rPr>
        <w:t>developing a land use plan that delivers multiple benefits to a wide range of users</w:t>
      </w:r>
      <w:r w:rsidRPr="00216B4D">
        <w:t xml:space="preserve"> and c) </w:t>
      </w:r>
      <w:r w:rsidRPr="00216B4D">
        <w:rPr>
          <w:i/>
        </w:rPr>
        <w:t>optimising the tourism benefits for greater and more equitable returns to all stakeholders.</w:t>
      </w:r>
    </w:p>
    <w:p w14:paraId="736843B2" w14:textId="77777777" w:rsidR="000C7EE3" w:rsidRPr="00216B4D" w:rsidRDefault="00F93054" w:rsidP="00A832ED">
      <w:pPr>
        <w:pStyle w:val="Heading2"/>
        <w:spacing w:after="240" w:line="276" w:lineRule="auto"/>
        <w:rPr>
          <w:rFonts w:ascii="Times New Roman" w:hAnsi="Times New Roman"/>
          <w:sz w:val="28"/>
          <w:szCs w:val="28"/>
        </w:rPr>
      </w:pPr>
      <w:bookmarkStart w:id="18" w:name="_Toc373852553"/>
      <w:r w:rsidRPr="00216B4D">
        <w:rPr>
          <w:rFonts w:ascii="Times New Roman" w:hAnsi="Times New Roman"/>
          <w:sz w:val="28"/>
          <w:szCs w:val="28"/>
        </w:rPr>
        <w:t>Context and Global Significance</w:t>
      </w:r>
      <w:bookmarkEnd w:id="18"/>
    </w:p>
    <w:p w14:paraId="01FA0BD0" w14:textId="77777777" w:rsidR="004371CF" w:rsidRPr="00216B4D" w:rsidRDefault="00F93054" w:rsidP="00A832ED">
      <w:pPr>
        <w:pStyle w:val="Heading3"/>
        <w:spacing w:after="240" w:line="276" w:lineRule="auto"/>
        <w:rPr>
          <w:rFonts w:ascii="Times New Roman" w:hAnsi="Times New Roman"/>
        </w:rPr>
      </w:pPr>
      <w:bookmarkStart w:id="19" w:name="_Toc373852554"/>
      <w:r w:rsidRPr="00216B4D">
        <w:rPr>
          <w:rFonts w:ascii="Times New Roman" w:hAnsi="Times New Roman"/>
        </w:rPr>
        <w:t>Biophysical Context</w:t>
      </w:r>
      <w:bookmarkEnd w:id="19"/>
    </w:p>
    <w:p w14:paraId="70A3DFAF" w14:textId="77777777" w:rsidR="000C7EE3" w:rsidRPr="00216B4D" w:rsidRDefault="000C7EE3" w:rsidP="00A832ED">
      <w:pPr>
        <w:pStyle w:val="Heading4"/>
        <w:spacing w:after="240" w:line="276" w:lineRule="auto"/>
        <w:rPr>
          <w:rFonts w:eastAsia="MS Mincho"/>
          <w:i w:val="0"/>
        </w:rPr>
      </w:pPr>
      <w:r w:rsidRPr="00216B4D">
        <w:rPr>
          <w:rFonts w:eastAsia="MS Mincho"/>
          <w:i w:val="0"/>
        </w:rPr>
        <w:t>National Context</w:t>
      </w:r>
    </w:p>
    <w:p w14:paraId="59C93476" w14:textId="77777777" w:rsidR="000C7EE3" w:rsidRPr="00216B4D" w:rsidRDefault="000C7EE3" w:rsidP="00B62A85">
      <w:pPr>
        <w:pStyle w:val="BodyTextProDoc"/>
      </w:pPr>
      <w:r w:rsidRPr="00216B4D">
        <w:t>The Republic of Kenya is part of the East African region and is located in Sub-Saharan Africa. It lies between latitudes 5</w:t>
      </w:r>
      <w:r w:rsidRPr="00216B4D">
        <w:rPr>
          <w:vertAlign w:val="superscript"/>
        </w:rPr>
        <w:t>0</w:t>
      </w:r>
      <w:r w:rsidRPr="00216B4D">
        <w:t>N and 5</w:t>
      </w:r>
      <w:r w:rsidRPr="00216B4D">
        <w:rPr>
          <w:vertAlign w:val="superscript"/>
        </w:rPr>
        <w:t>0</w:t>
      </w:r>
      <w:r w:rsidRPr="00216B4D">
        <w:t>S and longitudes 34</w:t>
      </w:r>
      <w:r w:rsidRPr="00216B4D">
        <w:rPr>
          <w:vertAlign w:val="superscript"/>
        </w:rPr>
        <w:t>0</w:t>
      </w:r>
      <w:r w:rsidRPr="00216B4D">
        <w:t>E and 42</w:t>
      </w:r>
      <w:r w:rsidRPr="00216B4D">
        <w:rPr>
          <w:vertAlign w:val="superscript"/>
        </w:rPr>
        <w:t>0</w:t>
      </w:r>
      <w:r w:rsidRPr="00216B4D">
        <w:t>E. Kenya is bordered by Somalia and the Indian Ocean to the east, Ethiopia to the north, Sudan to the north-west, Uganda to the west and Tanzania to the south. Kenya is divided into 47 semi-autonomous counties each headed by a Governor. Kenya has tremendous topographical diversity, including glaciated mountains with snow-capped peaks, the Rift Valley with its escarpments and volcanoes, ancient granite mountains, flat desert landscapes and coral reefs and islets.</w:t>
      </w:r>
      <w:r w:rsidR="002C03E7" w:rsidRPr="00216B4D">
        <w:t xml:space="preserve"> </w:t>
      </w:r>
      <w:r w:rsidRPr="00216B4D">
        <w:t>The coastal regions of Kenya are characterised by low-lying plains which give way an inland plateau that rises gradually to the central highlands further inland. The central highlands are the highest point in Kenya and are bisected in the east by the Great Rift Valley, a fertile plateau. To the west the land drops again to the Nyanza plateau that surrounds the Kenyan section of Lake Victoria.</w:t>
      </w:r>
    </w:p>
    <w:p w14:paraId="16EE7567" w14:textId="77777777" w:rsidR="000C7EE3" w:rsidRPr="00216B4D" w:rsidRDefault="000C7EE3" w:rsidP="00B62A85">
      <w:pPr>
        <w:pStyle w:val="BodyTextProDoc"/>
      </w:pPr>
      <w:r w:rsidRPr="00216B4D">
        <w:t xml:space="preserve">The Great Rift Valley, with its associated escarpments and mountains, is a </w:t>
      </w:r>
      <w:r w:rsidRPr="00216B4D">
        <w:lastRenderedPageBreak/>
        <w:t>major feature. It runs the length of the country from Lake Turkana in the north to Lake Natron on the southern border with Tanzania. The central portion of the rift is raised, with the Aberdare Mountains and Mt Kenya to the east and the Mau Escarpment and the Cherangani Hills lying to the west. The northern and southernmost sectors of the rift are low-lying, arid and rugged, with spectacular volcanic landforms.</w:t>
      </w:r>
    </w:p>
    <w:p w14:paraId="551A9E6C" w14:textId="77777777" w:rsidR="000C7EE3" w:rsidRPr="00216B4D" w:rsidRDefault="000C7EE3" w:rsidP="00B62A85">
      <w:pPr>
        <w:pStyle w:val="BodyTextProDoc"/>
      </w:pPr>
      <w:r w:rsidRPr="00216B4D">
        <w:t>The region west of the central highlands is characterised by Precambrian metamorphic rocks and linear basement hills. Mt Elgon, an ancient, eroded volcano, intrudes through this shield on the Uganda border. The Lake Victoria basin generally has a gently sloping landscape and an eroded surface that exposes granitic outcrops. Isolated hills and mountains, such as Mount Kulal, Mt Nyiro and Mt Marsabit, are scattered to the north and east of the central highlands. The Taita Hills, rising from the south-eastern plateau, are an ancient fault-block formation, the northernmost of a chain of isolated peaks (the Eastern Arc) that stretches south to Malawi through eastern and southern Tanzania. They sit adjacent to one of the region’s most recent volcanic ranges, the Chyulu Hills.</w:t>
      </w:r>
    </w:p>
    <w:p w14:paraId="793C834D" w14:textId="77777777" w:rsidR="000C7EE3" w:rsidRPr="00216B4D" w:rsidRDefault="000C7EE3" w:rsidP="00B62A85">
      <w:pPr>
        <w:pStyle w:val="BodyTextProDoc"/>
        <w:rPr>
          <w:noProof/>
        </w:rPr>
      </w:pPr>
      <w:r w:rsidRPr="00216B4D">
        <w:t>The bedrock and topography of the region determine soil type and distribution. Most of the soils are the result of long periods of weathering, appearing as a complex of deep dark red to reddish brown loams on the gently undulating plains and higher ground where the basement system is rich in ferromagnesium minerals and darker brown or black cracking clays (luvisols and vertisols) in low-lying areas</w:t>
      </w:r>
      <w:r w:rsidRPr="00216B4D">
        <w:rPr>
          <w:rStyle w:val="FootnoteReference"/>
        </w:rPr>
        <w:footnoteReference w:id="3"/>
      </w:r>
      <w:r w:rsidRPr="00216B4D">
        <w:t>.</w:t>
      </w:r>
    </w:p>
    <w:p w14:paraId="21861AA9" w14:textId="77777777" w:rsidR="000C7EE3" w:rsidRPr="00216B4D" w:rsidRDefault="000C7EE3" w:rsidP="00A832ED">
      <w:pPr>
        <w:pStyle w:val="Heading5"/>
        <w:spacing w:line="276" w:lineRule="auto"/>
        <w:rPr>
          <w:rFonts w:eastAsia="MS Mincho"/>
        </w:rPr>
      </w:pPr>
      <w:r w:rsidRPr="00216B4D">
        <w:rPr>
          <w:rFonts w:eastAsia="MS Mincho"/>
        </w:rPr>
        <w:lastRenderedPageBreak/>
        <w:t>Climate and Water</w:t>
      </w:r>
    </w:p>
    <w:p w14:paraId="30B97846" w14:textId="77777777" w:rsidR="000C7EE3" w:rsidRPr="00216B4D" w:rsidRDefault="000C7EE3" w:rsidP="00B62A85">
      <w:pPr>
        <w:pStyle w:val="BodyTextProDoc"/>
      </w:pPr>
      <w:r w:rsidRPr="00216B4D">
        <w:t xml:space="preserve">Kenya’s climate is characterised mainly by two wet seasons and two dry seasons. There are two rainy seasons; the long rains occur from April to June and short rains from October to December while the hottest period is from February to March and coldest in July to August. Kenya is described as a semi-arid to arid country with over 75% of its area is classed as arid or semi-arid and only around 20% being viable for agriculture. Inland, rainfall and temperatures are closely related to altitude changes with variations induced by local topography. </w:t>
      </w:r>
    </w:p>
    <w:p w14:paraId="5647D5B8" w14:textId="77777777" w:rsidR="000C7EE3" w:rsidRPr="00216B4D" w:rsidRDefault="000C7EE3" w:rsidP="00B62A85">
      <w:pPr>
        <w:pStyle w:val="BodyTextProDoc"/>
      </w:pPr>
      <w:r w:rsidRPr="00216B4D">
        <w:t>The majority of the country receives less than adequate rainfall needed to support crop cultivation. Over two-thirds of the country receives less than 500mm of rainfa</w:t>
      </w:r>
      <w:r w:rsidR="00647ABF" w:rsidRPr="00216B4D">
        <w:t>ll per year and 79% has less tha</w:t>
      </w:r>
      <w:r w:rsidRPr="00216B4D">
        <w:t>n 700mm annually. Only 11% of the country receives more than 1000mm per year. The mean annual rainfall shows a wide spatial variation, ranging from about 200mm in the driest areas in north-western and eastern parts of Kenya to the wetter areas with rainfall of 1200-2000 mm in areas bordering Lake Victoria and Central Highlands east of the Rift Valley.</w:t>
      </w:r>
      <w:r w:rsidR="002C03E7" w:rsidRPr="00216B4D">
        <w:t xml:space="preserve"> </w:t>
      </w:r>
      <w:r w:rsidRPr="00216B4D">
        <w:t>Generally the climate is warm and humid at the coast, cool and humid in the central highlands, and hot and dry in the northeast. Kenya is regarded as a chronically water scarce country with a limited natural endowment of fresh water, amounting to only 647 cubic meters per capita per year (</w:t>
      </w:r>
      <w:r w:rsidR="00190ABA" w:rsidRPr="00216B4D">
        <w:t xml:space="preserve">the </w:t>
      </w:r>
      <w:r w:rsidRPr="00216B4D">
        <w:t>recommended minimum is 1000 cubic meters).</w:t>
      </w:r>
    </w:p>
    <w:p w14:paraId="1CDEC7D7" w14:textId="77777777" w:rsidR="000C7EE3" w:rsidRPr="00216B4D" w:rsidRDefault="000C7EE3" w:rsidP="00B62A85">
      <w:pPr>
        <w:pStyle w:val="BodyTextProDoc"/>
      </w:pPr>
      <w:r w:rsidRPr="00216B4D">
        <w:t xml:space="preserve">All of Kenya’s major rivers drain from its highlands, making them crucial water towers for the country and divided by the Rift Valley into those flowing westwards into Lake Victoria and those flowing eastwards towards the Indian Ocean. There are five major drainage basins: Lake Victoria, the Rift </w:t>
      </w:r>
      <w:r w:rsidR="00303074" w:rsidRPr="00216B4D">
        <w:t>Valley, the Athi-Galana-Sabaki r</w:t>
      </w:r>
      <w:r w:rsidRPr="00216B4D">
        <w:t xml:space="preserve">iver </w:t>
      </w:r>
      <w:r w:rsidR="00303074" w:rsidRPr="00216B4D">
        <w:t xml:space="preserve">system </w:t>
      </w:r>
      <w:r w:rsidRPr="00216B4D">
        <w:t>(and coastal areas to its south), the Tana River and the northern Ewaso Ng</w:t>
      </w:r>
      <w:r w:rsidR="0038261D" w:rsidRPr="00216B4D">
        <w:t>’</w:t>
      </w:r>
      <w:r w:rsidRPr="00216B4D">
        <w:t xml:space="preserve">iro. Kenya only has a small part of Lake </w:t>
      </w:r>
      <w:r w:rsidRPr="00216B4D">
        <w:lastRenderedPageBreak/>
        <w:t>Victoria’s water surface, but the Kenyan catchment contributes a disproportionate 33% of its surface inflow, some 470 million cubic metres a year.</w:t>
      </w:r>
      <w:r w:rsidRPr="00216B4D">
        <w:rPr>
          <w:rStyle w:val="FootnoteReference"/>
        </w:rPr>
        <w:footnoteReference w:id="4"/>
      </w:r>
    </w:p>
    <w:p w14:paraId="29A54E56" w14:textId="77777777" w:rsidR="000C7EE3" w:rsidRPr="00216B4D" w:rsidRDefault="000C7EE3" w:rsidP="00B62A85">
      <w:pPr>
        <w:pStyle w:val="BodyTextProDoc"/>
      </w:pPr>
      <w:r w:rsidRPr="00216B4D">
        <w:t>The Rift Valley contains several internal drainage basins, forming a chain of endor</w:t>
      </w:r>
      <w:r w:rsidR="002C03E7" w:rsidRPr="00216B4D">
        <w:t>r</w:t>
      </w:r>
      <w:r w:rsidRPr="00216B4D">
        <w:t>heic lakes from Lake Natron on the Tanzanian border, through Lakes Magadi, Naivasha, El</w:t>
      </w:r>
      <w:r w:rsidR="003868B2" w:rsidRPr="00216B4D">
        <w:t>e</w:t>
      </w:r>
      <w:r w:rsidRPr="00216B4D">
        <w:t>menteita, Nakuru, Bogoria, Baringo and Turkana. These lakes vary in alkalinity, from freshwater Lake Naivasha to the intensely alkaline Lake Magadi. Lake Turkana is a large body of (more or less) fresh water in an otherwise arid and barren part of the country, while a number of rivers, including the Turkwel, Kerio, Athi-Galana, Tana and Northern and Southern Ewaso N</w:t>
      </w:r>
      <w:r w:rsidR="0038261D" w:rsidRPr="00216B4D">
        <w:t>g’</w:t>
      </w:r>
      <w:r w:rsidRPr="00216B4D">
        <w:t>iro flow for long distances through dry parts of the country.</w:t>
      </w:r>
    </w:p>
    <w:p w14:paraId="45BAFACE" w14:textId="77777777" w:rsidR="002C03E7" w:rsidRPr="00216B4D" w:rsidRDefault="002C03E7" w:rsidP="002C03E7">
      <w:pPr>
        <w:pStyle w:val="BodyTextProDoc"/>
      </w:pPr>
      <w:r w:rsidRPr="00216B4D">
        <w:t>A study carried out by the Department for International Development (DFID) in 2008 concluded that on average, Kenya experiences floods every seven years and drought occurs every five years. Using both large scale Global Climate Models (GCMs) with a grid scale of 200kmx200km and a smaller scale Regional Climate Model with grid 20kmx20km) and different assumptions of economic growth, climate and population projections, the DFID study estimated Kenya’s future climate into the late 2020s and beyond. According to the projections, average annual temperature is likely rise 1°C by 2020s and 4°C by 2100. The country is likely to become wetter in both rainy seasons with rainfall in northern Kenya increasing by up to 40% by the end of the century. Greater rainfall may also be experience in the west of the country with seasonality remaining unchanged. Consequently flood and drought events are likely to increase in both frequency and severity.</w:t>
      </w:r>
    </w:p>
    <w:p w14:paraId="31348834" w14:textId="77777777" w:rsidR="002C03E7" w:rsidRPr="00216B4D" w:rsidRDefault="002C03E7" w:rsidP="002C03E7">
      <w:pPr>
        <w:pStyle w:val="BodyTextProDoc"/>
      </w:pPr>
      <w:r w:rsidRPr="00216B4D">
        <w:t xml:space="preserve">In most IPCC reports, Amboseli falls within the areas predicted to experience more frequent extreme weather events. The most recent flooding associated </w:t>
      </w:r>
      <w:r w:rsidRPr="00216B4D">
        <w:lastRenderedPageBreak/>
        <w:t>with the 1997-98 El-Nino phenomenon left most roads and physical installations submerged. The central swamps expanded, engulfing all the roads nearby and lodges at OlTukai. The enlarged water bodies attracted large flocks of flamingos and other water birds, thereby enhancing biodiversity. However, submergence of grasslands also denied large mammals of vital grazing resources, and threatened further die-back of woody vegetation, presenting a harbinger of what could come with unmitigated climate change. Moreover, more rainfall would serve to attract more cultivation, further mounting pressure on Amboseli’s biodiversity.</w:t>
      </w:r>
    </w:p>
    <w:p w14:paraId="475A04CA" w14:textId="77777777" w:rsidR="000C7EE3" w:rsidRPr="00216B4D" w:rsidRDefault="000C7EE3" w:rsidP="00A832ED">
      <w:pPr>
        <w:pStyle w:val="Heading5"/>
        <w:spacing w:line="276" w:lineRule="auto"/>
      </w:pPr>
      <w:r w:rsidRPr="00216B4D">
        <w:t>Biodiversity Context</w:t>
      </w:r>
    </w:p>
    <w:p w14:paraId="63768150" w14:textId="77777777" w:rsidR="000C7EE3" w:rsidRPr="00216B4D" w:rsidRDefault="000C7EE3" w:rsidP="00B62A85">
      <w:pPr>
        <w:pStyle w:val="BodyTextProDoc"/>
      </w:pPr>
      <w:r w:rsidRPr="00216B4D">
        <w:t>Kenya is rich in biological diversity with roughly 25,000 animal species, 7,000 plant species and at least 2,000 species of fungi recorded so far</w:t>
      </w:r>
      <w:r w:rsidRPr="00216B4D">
        <w:rPr>
          <w:rStyle w:val="FootnoteReference"/>
        </w:rPr>
        <w:footnoteReference w:id="5"/>
      </w:r>
      <w:r w:rsidRPr="00216B4D">
        <w:t>; occupying a wide range of ecosystems, from coral reefs and mangroves, through semi-desert and dry savannahs, saline and freshwater lakes, to moist forests (including coastal forests in coastal areas and Afromontane forests in interior mountain areas), which give way at high altitudes to afroalpine vegetation.</w:t>
      </w:r>
    </w:p>
    <w:p w14:paraId="544BC249" w14:textId="77777777" w:rsidR="000C7EE3" w:rsidRPr="00216B4D" w:rsidRDefault="000C7EE3" w:rsidP="00B62A85">
      <w:pPr>
        <w:pStyle w:val="BodyTextProDoc"/>
      </w:pPr>
      <w:r w:rsidRPr="00216B4D">
        <w:t>The country is rich in species, with 359 species of mammals, 1,100 of birds, 324 of herpetofauna, and 7,000 species of vascular plants</w:t>
      </w:r>
      <w:r w:rsidRPr="00216B4D">
        <w:rPr>
          <w:rStyle w:val="FootnoteReference"/>
        </w:rPr>
        <w:footnoteReference w:id="6"/>
      </w:r>
      <w:r w:rsidRPr="00216B4D">
        <w:t>. Many of these species have restricted distributions, particularly montane species, which are often restricted to single ranges or volcanic outcrops. Although they comprise a tiny part of Kenya’s land cover, indigenous forests on the mountains, along the Tana River and the coast boast some of the richest depositories of biodiversity. Forest patches along the lower Tana basin constitute the only habitat for two endemic primate species - the Tana River red colobus (</w:t>
      </w:r>
      <w:r w:rsidRPr="00216B4D">
        <w:rPr>
          <w:i/>
          <w:iCs/>
        </w:rPr>
        <w:t>Procolobus rufomitratus</w:t>
      </w:r>
      <w:r w:rsidRPr="00216B4D">
        <w:rPr>
          <w:iCs/>
        </w:rPr>
        <w:t>)</w:t>
      </w:r>
      <w:r w:rsidRPr="00216B4D">
        <w:t xml:space="preserve"> and </w:t>
      </w:r>
      <w:r w:rsidRPr="00216B4D">
        <w:lastRenderedPageBreak/>
        <w:t>Tana River mangabey (</w:t>
      </w:r>
      <w:r w:rsidRPr="00216B4D">
        <w:rPr>
          <w:i/>
          <w:iCs/>
        </w:rPr>
        <w:t>Cercocebus galeritus</w:t>
      </w:r>
      <w:r w:rsidRPr="00216B4D">
        <w:t>). At least five other primate species, including the grivet monkey (</w:t>
      </w:r>
      <w:r w:rsidRPr="00216B4D">
        <w:rPr>
          <w:i/>
          <w:iCs/>
        </w:rPr>
        <w:t>Cercopithecus aethiops pygerythrus</w:t>
      </w:r>
      <w:r w:rsidRPr="00216B4D">
        <w:t>), yellow baboon (</w:t>
      </w:r>
      <w:r w:rsidRPr="00216B4D">
        <w:rPr>
          <w:i/>
          <w:iCs/>
        </w:rPr>
        <w:t>Papio cynocephalus cynocephalus</w:t>
      </w:r>
      <w:r w:rsidRPr="00216B4D">
        <w:t>) and, Garnett’s galago (</w:t>
      </w:r>
      <w:r w:rsidRPr="00216B4D">
        <w:rPr>
          <w:i/>
          <w:iCs/>
        </w:rPr>
        <w:t>Otolemur garnettii</w:t>
      </w:r>
      <w:r w:rsidRPr="00216B4D">
        <w:t>), are represented here</w:t>
      </w:r>
      <w:r w:rsidRPr="00216B4D">
        <w:rPr>
          <w:rStyle w:val="FootnoteReference"/>
        </w:rPr>
        <w:footnoteReference w:id="7"/>
      </w:r>
      <w:r w:rsidRPr="00216B4D">
        <w:t>. These form part of the Eastern Arc Mountains and Coastal Forests global biodiversity hotspot that contains 1,500 endemic plants in 2,000 km</w:t>
      </w:r>
      <w:r w:rsidRPr="00216B4D">
        <w:rPr>
          <w:vertAlign w:val="superscript"/>
        </w:rPr>
        <w:t>2</w:t>
      </w:r>
      <w:r w:rsidRPr="00216B4D">
        <w:t>, giving a ratio of 75 species to 100 km</w:t>
      </w:r>
      <w:r w:rsidRPr="00216B4D">
        <w:rPr>
          <w:vertAlign w:val="superscript"/>
        </w:rPr>
        <w:t>2</w:t>
      </w:r>
      <w:r w:rsidRPr="00216B4D">
        <w:t>, and 121 endemic vertebrates for a ratio of 6.1 to 100 km</w:t>
      </w:r>
      <w:r w:rsidRPr="00216B4D">
        <w:rPr>
          <w:vertAlign w:val="superscript"/>
        </w:rPr>
        <w:t>2</w:t>
      </w:r>
      <w:r w:rsidRPr="00216B4D">
        <w:t>, both ratios topping the lists for all hotspots</w:t>
      </w:r>
      <w:r w:rsidRPr="00216B4D">
        <w:rPr>
          <w:rStyle w:val="FootnoteReference"/>
        </w:rPr>
        <w:footnoteReference w:id="8"/>
      </w:r>
      <w:r w:rsidRPr="00216B4D">
        <w:t>.</w:t>
      </w:r>
    </w:p>
    <w:p w14:paraId="79695DC2" w14:textId="77777777" w:rsidR="000C7EE3" w:rsidRPr="00216B4D" w:rsidRDefault="000C7EE3" w:rsidP="00B62A85">
      <w:pPr>
        <w:pStyle w:val="BodyTextProDoc"/>
      </w:pPr>
      <w:r w:rsidRPr="00216B4D">
        <w:t xml:space="preserve">The largest concentrations of large mammals and plant diversity occur in the rangelands along the Kenya-Tanzania border (which includes the Greater Amboseli </w:t>
      </w:r>
      <w:r w:rsidR="00091AD0" w:rsidRPr="00216B4D">
        <w:t>landscape</w:t>
      </w:r>
      <w:r w:rsidRPr="00216B4D">
        <w:t xml:space="preserve">), the Laikipia-Samburu landscape and the Rift Valley. The Greater Amboseli </w:t>
      </w:r>
      <w:r w:rsidR="00091AD0" w:rsidRPr="00216B4D">
        <w:t>landscape</w:t>
      </w:r>
      <w:r w:rsidRPr="00216B4D">
        <w:t xml:space="preserve"> is of particular interest because it hosts a high spectrum of fauna and flora, spread across several important National Parks, including the Amboseli National Park, a United Nations Educational, Scientific and Cultural Organisation- Man and the Biosphere (UNESCO-MAB) site since 1991 and the Chyulu Hills National Park, a significant water catchment area and wildlife habitat.  </w:t>
      </w:r>
    </w:p>
    <w:p w14:paraId="5A3EC340" w14:textId="77777777" w:rsidR="000C7EE3" w:rsidRPr="00216B4D" w:rsidRDefault="000C7EE3" w:rsidP="00B62A85">
      <w:pPr>
        <w:pStyle w:val="BodyTextProDoc"/>
      </w:pPr>
      <w:r w:rsidRPr="00216B4D">
        <w:t>Amboseli, the Ma</w:t>
      </w:r>
      <w:r w:rsidR="0038261D" w:rsidRPr="00216B4D">
        <w:t>a</w:t>
      </w:r>
      <w:r w:rsidRPr="00216B4D">
        <w:t xml:space="preserve">sai Mara, Tsavo and their dispersal areas contain large species aggregations, especially of mammals and birds, which motivated their early inclusion in the protected area system. Scattered all over the rangelands are pockets of biological wealth, notably where the ground is elevated above the extensive plains, creating habitat islands and local climate conducive to speciation and colonization. Examples include Marsabit Mountain and Mt Kulal in the north. Other hotspots include the coral reefs and estuarine habitats, </w:t>
      </w:r>
      <w:r w:rsidRPr="00216B4D">
        <w:lastRenderedPageBreak/>
        <w:t>which contain over 800 marine and coastal species in the Indian Ocean.</w:t>
      </w:r>
    </w:p>
    <w:p w14:paraId="34D55E1E" w14:textId="77777777" w:rsidR="000C7EE3" w:rsidRPr="00216B4D" w:rsidRDefault="000C7EE3" w:rsidP="00A832ED">
      <w:pPr>
        <w:pStyle w:val="Heading5"/>
        <w:spacing w:line="276" w:lineRule="auto"/>
      </w:pPr>
      <w:r w:rsidRPr="00216B4D">
        <w:t>Kenya’s Protected Area Estate</w:t>
      </w:r>
    </w:p>
    <w:p w14:paraId="78888601" w14:textId="77777777" w:rsidR="000C7EE3" w:rsidRPr="00216B4D" w:rsidRDefault="000C7EE3" w:rsidP="00B62A85">
      <w:pPr>
        <w:pStyle w:val="BodyTextProDoc"/>
      </w:pPr>
      <w:r w:rsidRPr="00216B4D">
        <w:t>Kenya’s network of Protected Areas (PA) includes National Parks, National Reserves, local sanctuaries, private sanctuaries, Forest Reserves, County Council forests and National Monuments managed primarily by the Kenya Wildlife Service (KWS). The PA estate consist of more than 50 National Parks and National or Forest Reserves covering both terrestrial and marine environments and spanning roughly 10% of the country’s land area (or approximately 44,000 km2). The PAs constitute the primary biodiversity conservation reserves; however, they are not entirely representative of the country’s biodiversity endowment, thus a great deal of the country’s biodiversity is located outside of protected areas.</w:t>
      </w:r>
    </w:p>
    <w:p w14:paraId="2889BDCA" w14:textId="77777777" w:rsidR="000C7EE3" w:rsidRPr="00216B4D" w:rsidRDefault="000C7EE3" w:rsidP="00B62A85">
      <w:pPr>
        <w:pStyle w:val="BodyTextProDoc"/>
      </w:pPr>
      <w:r w:rsidRPr="00216B4D">
        <w:t>A majority of Kenya’s National Parks and National reserves are located within rangeland ecosystems. These include the Tsavo East and Tsavo West National Parks, the Maasai Mara and assorted national reserves and conservancies.</w:t>
      </w:r>
    </w:p>
    <w:p w14:paraId="4742B7BD" w14:textId="77777777" w:rsidR="000C7EE3" w:rsidRPr="00216B4D" w:rsidRDefault="00110762" w:rsidP="00A832ED">
      <w:pPr>
        <w:pStyle w:val="Bodytext"/>
        <w:numPr>
          <w:ilvl w:val="0"/>
          <w:numId w:val="0"/>
        </w:numPr>
        <w:spacing w:after="0" w:line="276" w:lineRule="auto"/>
        <w:ind w:left="380"/>
        <w:rPr>
          <w:lang w:eastAsia="ja-JP"/>
        </w:rPr>
      </w:pPr>
      <w:r w:rsidRPr="00216B4D">
        <w:rPr>
          <w:noProof/>
          <w:lang w:val="en-US"/>
        </w:rPr>
        <w:lastRenderedPageBreak/>
        <w:drawing>
          <wp:inline distT="0" distB="0" distL="0" distR="0" wp14:anchorId="32A6DADE" wp14:editId="4627349D">
            <wp:extent cx="3674110" cy="5436870"/>
            <wp:effectExtent l="19050" t="0" r="2540" b="0"/>
            <wp:docPr id="7" name="Picture 4" descr="Wildlife Prot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ldlife Protected Areas"/>
                    <pic:cNvPicPr>
                      <a:picLocks noChangeAspect="1" noChangeArrowheads="1"/>
                    </pic:cNvPicPr>
                  </pic:nvPicPr>
                  <pic:blipFill>
                    <a:blip r:embed="rId21"/>
                    <a:srcRect/>
                    <a:stretch>
                      <a:fillRect/>
                    </a:stretch>
                  </pic:blipFill>
                  <pic:spPr bwMode="auto">
                    <a:xfrm>
                      <a:off x="0" y="0"/>
                      <a:ext cx="3674110" cy="5436870"/>
                    </a:xfrm>
                    <a:prstGeom prst="rect">
                      <a:avLst/>
                    </a:prstGeom>
                    <a:noFill/>
                    <a:ln w="9525">
                      <a:noFill/>
                      <a:miter lim="800000"/>
                      <a:headEnd/>
                      <a:tailEnd/>
                    </a:ln>
                  </pic:spPr>
                </pic:pic>
              </a:graphicData>
            </a:graphic>
          </wp:inline>
        </w:drawing>
      </w:r>
    </w:p>
    <w:p w14:paraId="658FA0D4" w14:textId="77777777" w:rsidR="004371CF" w:rsidRPr="00216B4D" w:rsidRDefault="00187025" w:rsidP="00120392">
      <w:pPr>
        <w:pStyle w:val="Caption"/>
        <w:spacing w:line="276" w:lineRule="auto"/>
        <w:ind w:firstLine="380"/>
        <w:jc w:val="left"/>
      </w:pPr>
      <w:bookmarkStart w:id="20" w:name="_Toc214879949"/>
      <w:bookmarkStart w:id="21" w:name="_Toc371035127"/>
      <w:r w:rsidRPr="00216B4D">
        <w:t xml:space="preserve">Figure </w:t>
      </w:r>
      <w:r w:rsidR="00BF6384" w:rsidRPr="00216B4D">
        <w:fldChar w:fldCharType="begin"/>
      </w:r>
      <w:r w:rsidRPr="00216B4D">
        <w:instrText xml:space="preserve"> SEQ Figure \* ARABIC </w:instrText>
      </w:r>
      <w:r w:rsidR="00BF6384" w:rsidRPr="00216B4D">
        <w:fldChar w:fldCharType="separate"/>
      </w:r>
      <w:r w:rsidR="002A03D7">
        <w:rPr>
          <w:noProof/>
        </w:rPr>
        <w:t>2</w:t>
      </w:r>
      <w:r w:rsidR="00BF6384" w:rsidRPr="00216B4D">
        <w:fldChar w:fldCharType="end"/>
      </w:r>
      <w:r w:rsidRPr="00216B4D">
        <w:t xml:space="preserve">: </w:t>
      </w:r>
      <w:r w:rsidR="000C7EE3" w:rsidRPr="00216B4D">
        <w:t xml:space="preserve">The distribution of Protected Areas in </w:t>
      </w:r>
      <w:bookmarkEnd w:id="20"/>
      <w:r w:rsidR="000C7EE3" w:rsidRPr="00216B4D">
        <w:t>Kenya</w:t>
      </w:r>
      <w:bookmarkEnd w:id="21"/>
    </w:p>
    <w:p w14:paraId="5219D6AE" w14:textId="77777777" w:rsidR="000C7EE3" w:rsidRPr="00216B4D" w:rsidRDefault="000C7EE3" w:rsidP="00A832ED">
      <w:pPr>
        <w:pStyle w:val="ListParagraph1"/>
        <w:spacing w:after="240" w:line="276" w:lineRule="auto"/>
        <w:ind w:left="0"/>
      </w:pPr>
    </w:p>
    <w:p w14:paraId="444DC01B" w14:textId="77777777" w:rsidR="000C7EE3" w:rsidRPr="00216B4D" w:rsidRDefault="000C7EE3" w:rsidP="00A832ED">
      <w:pPr>
        <w:pStyle w:val="Heading4"/>
        <w:spacing w:after="240" w:line="276" w:lineRule="auto"/>
        <w:rPr>
          <w:i w:val="0"/>
        </w:rPr>
      </w:pPr>
      <w:r w:rsidRPr="00216B4D">
        <w:rPr>
          <w:i w:val="0"/>
        </w:rPr>
        <w:t>Regional Context: Greater Amboseli Landscape</w:t>
      </w:r>
    </w:p>
    <w:p w14:paraId="75CF9F0D" w14:textId="77777777" w:rsidR="000C7EE3" w:rsidRPr="00216B4D" w:rsidRDefault="000C7EE3" w:rsidP="00B62A85">
      <w:pPr>
        <w:pStyle w:val="BodyTextProDoc"/>
      </w:pPr>
      <w:r w:rsidRPr="00216B4D">
        <w:t>Kenya’s arid and semi-arid lands (ASALs) cover as much as 80 per cent or more of its total area and are comprised of savannah and grassland ecosystems, and bushland and woodland ecosystems</w:t>
      </w:r>
      <w:r w:rsidRPr="00216B4D">
        <w:rPr>
          <w:rStyle w:val="FootnoteReference"/>
        </w:rPr>
        <w:footnoteReference w:id="9"/>
      </w:r>
      <w:r w:rsidRPr="00216B4D">
        <w:t xml:space="preserve">.Kenya’s drylands ecosystems are an important part of the African savannah, recognised as the host to the world’s </w:t>
      </w:r>
      <w:r w:rsidRPr="00216B4D">
        <w:lastRenderedPageBreak/>
        <w:t xml:space="preserve">greatest diversity of ungulates. Indeed, Kenya’s wildlife is one of the richest and most diversified in Africa, and constitutes a unique natural heritage of great national and global importance. The savannah boasts of over 40 different species, with antelopes being especially diverse, including eland, impalas, gazelles, </w:t>
      </w:r>
      <w:r w:rsidR="009A690C" w:rsidRPr="00216B4D">
        <w:t>Oryx</w:t>
      </w:r>
      <w:r w:rsidRPr="00216B4D">
        <w:t xml:space="preserve">, gerenuk, and kudu. The habitat is home to the world famous buffalo, wildebeest, plains zebra, rhinos, giraffes, elephants, </w:t>
      </w:r>
      <w:r w:rsidR="00C52F05" w:rsidRPr="00216B4D">
        <w:t xml:space="preserve">Giant Forest hogs </w:t>
      </w:r>
      <w:r w:rsidRPr="00216B4D">
        <w:t>and warthogs</w:t>
      </w:r>
      <w:r w:rsidR="00C52F05" w:rsidRPr="00216B4D">
        <w:t xml:space="preserve"> as well endangered species such as the black rhino and the African wild dog</w:t>
      </w:r>
      <w:r w:rsidRPr="00216B4D">
        <w:t xml:space="preserve">. </w:t>
      </w:r>
    </w:p>
    <w:p w14:paraId="3915AE5C" w14:textId="77777777" w:rsidR="000C7EE3" w:rsidRPr="00216B4D" w:rsidRDefault="000C7EE3" w:rsidP="00B62A85">
      <w:pPr>
        <w:pStyle w:val="BodyTextProDoc"/>
      </w:pPr>
      <w:r w:rsidRPr="00216B4D">
        <w:t xml:space="preserve">The Amboseli </w:t>
      </w:r>
      <w:r w:rsidR="00313C95" w:rsidRPr="00216B4D">
        <w:t xml:space="preserve">landscape </w:t>
      </w:r>
      <w:r w:rsidRPr="00216B4D">
        <w:t xml:space="preserve">refers broadly to the combination of a dry lake basin, permanent wetlands, gently rolling plains, and volcanic hills located in </w:t>
      </w:r>
      <w:r w:rsidR="00313C95" w:rsidRPr="00216B4D">
        <w:t>S</w:t>
      </w:r>
      <w:r w:rsidRPr="00216B4D">
        <w:t>outh</w:t>
      </w:r>
      <w:r w:rsidR="003868B2" w:rsidRPr="00216B4D">
        <w:t>-</w:t>
      </w:r>
      <w:r w:rsidRPr="00216B4D">
        <w:t>eastern Kajiado and adjacent counties in Kenya. It takes its name from the endemic dust that results from the volcanic ash which discharged from Kilimanjaro during the Pleistocene. The p</w:t>
      </w:r>
      <w:r w:rsidR="004D4BFD" w:rsidRPr="00216B4D">
        <w:t>ark forms the core of a UNESCO Man and the Biosphere (</w:t>
      </w:r>
      <w:r w:rsidRPr="00216B4D">
        <w:t>MAB</w:t>
      </w:r>
      <w:r w:rsidR="004D4BFD" w:rsidRPr="00216B4D">
        <w:t>)</w:t>
      </w:r>
      <w:r w:rsidR="00FF2846" w:rsidRPr="00216B4D">
        <w:t xml:space="preserve"> </w:t>
      </w:r>
      <w:r w:rsidRPr="00216B4D">
        <w:t>Reserve, constituting only about 5% of the dispersal area. It was declared a MAB reserve in 1991 with 2,440 km</w:t>
      </w:r>
      <w:r w:rsidRPr="00216B4D">
        <w:rPr>
          <w:vertAlign w:val="superscript"/>
        </w:rPr>
        <w:t>2</w:t>
      </w:r>
      <w:r w:rsidRPr="00216B4D">
        <w:t xml:space="preserve"> of the surrounding land constituting a buffer zone.</w:t>
      </w:r>
    </w:p>
    <w:p w14:paraId="0FCEC3FC" w14:textId="77777777" w:rsidR="000C7EE3" w:rsidRPr="00216B4D" w:rsidRDefault="000C7EE3" w:rsidP="00B62A85">
      <w:pPr>
        <w:pStyle w:val="BodyTextProDoc"/>
      </w:pPr>
      <w:r w:rsidRPr="00216B4D">
        <w:t xml:space="preserve">The spatial extent of the </w:t>
      </w:r>
      <w:r w:rsidR="00313C95" w:rsidRPr="00216B4D">
        <w:t>landscape</w:t>
      </w:r>
      <w:r w:rsidRPr="00216B4D">
        <w:t xml:space="preserve"> tends to depend on diverse author-interpretations and understanding, as well as practical considerations. Located in southern Kenya, between Amboseli and Tsavo National Parks (NP) and at the foothills of Mount Kilimanjaro, the </w:t>
      </w:r>
      <w:r w:rsidR="00313C95" w:rsidRPr="00216B4D">
        <w:t>landscape</w:t>
      </w:r>
      <w:r w:rsidRPr="00216B4D">
        <w:t xml:space="preserve"> consists of six Maasai group ranches with a combined area of 5583 km</w:t>
      </w:r>
      <w:r w:rsidRPr="00216B4D">
        <w:rPr>
          <w:vertAlign w:val="superscript"/>
        </w:rPr>
        <w:t>2</w:t>
      </w:r>
      <w:r w:rsidRPr="00216B4D">
        <w:t>, and Amboseli NP (392 km</w:t>
      </w:r>
      <w:r w:rsidRPr="00216B4D">
        <w:rPr>
          <w:vertAlign w:val="superscript"/>
        </w:rPr>
        <w:t>2</w:t>
      </w:r>
      <w:r w:rsidRPr="00216B4D">
        <w:t>). The area supports approximately 50,000 Maasai pastoralists, 280,000 head of livestock and an estimated 70,000 head of wildlife. Amboseli NP was established as a nature reserve in 1968, and gazetted as a National Park in 1974.</w:t>
      </w:r>
      <w:r w:rsidR="00D4142A">
        <w:t xml:space="preserve"> </w:t>
      </w:r>
      <w:r w:rsidRPr="00216B4D">
        <w:t xml:space="preserve">In general, the area covered </w:t>
      </w:r>
      <w:r w:rsidR="00FD4B93" w:rsidRPr="00216B4D">
        <w:t xml:space="preserve">within the greater Amboseli landscape </w:t>
      </w:r>
      <w:r w:rsidRPr="00216B4D">
        <w:t>encompasses approximately 8,500km</w:t>
      </w:r>
      <w:r w:rsidRPr="00216B4D">
        <w:rPr>
          <w:vertAlign w:val="superscript"/>
        </w:rPr>
        <w:t>2</w:t>
      </w:r>
      <w:r w:rsidRPr="00216B4D">
        <w:t xml:space="preserve">, extending from the Tsavo and the Chyulu Hills to the east, stretching westwards towards the Namanga Hill and southwards into the lower northern and western slopes of Mount Kilimanjaro in neighbouring Tanzania. </w:t>
      </w:r>
      <w:r w:rsidR="00952B18" w:rsidRPr="00216B4D">
        <w:lastRenderedPageBreak/>
        <w:t>The i</w:t>
      </w:r>
      <w:r w:rsidRPr="00216B4D">
        <w:t>nclusion of the area west of Kilimanjaro is justified by ecological similarities and the seasonal migration of large mammals. Of particular importance is a corridor comprised of a 6-km-wide strip of land sandwiched between the Kitendeni and Irkaswa</w:t>
      </w:r>
      <w:r w:rsidR="003868B2" w:rsidRPr="00216B4D">
        <w:t>,</w:t>
      </w:r>
      <w:r w:rsidRPr="00216B4D">
        <w:t xml:space="preserve"> two Maasai villages on the Tanzanian side, connecting with the Kilimanjaro National Park</w:t>
      </w:r>
      <w:r w:rsidR="00000325" w:rsidRPr="00216B4D">
        <w:t>, Tanzania</w:t>
      </w:r>
      <w:r w:rsidRPr="00216B4D">
        <w:rPr>
          <w:rStyle w:val="FootnoteReference"/>
        </w:rPr>
        <w:footnoteReference w:id="10"/>
      </w:r>
      <w:r w:rsidRPr="00216B4D">
        <w:t>.</w:t>
      </w:r>
    </w:p>
    <w:p w14:paraId="0A4155BE" w14:textId="77777777" w:rsidR="000C7EE3" w:rsidRPr="00216B4D" w:rsidRDefault="000C7EE3" w:rsidP="00B62A85">
      <w:pPr>
        <w:pStyle w:val="BodyTextProDoc"/>
      </w:pPr>
      <w:r w:rsidRPr="00216B4D">
        <w:t xml:space="preserve">The ecologically important structural and functional components of the </w:t>
      </w:r>
      <w:r w:rsidR="00313C95" w:rsidRPr="00216B4D">
        <w:t>landscape</w:t>
      </w:r>
      <w:r w:rsidRPr="00216B4D">
        <w:t xml:space="preserve"> may be roughly delineated by large mammal movements. Based on natural resource similarities and management challenges, this has been represented by population distribution and occupancy. This </w:t>
      </w:r>
      <w:r w:rsidR="008446BC" w:rsidRPr="00216B4D">
        <w:t>document</w:t>
      </w:r>
      <w:r w:rsidRPr="00216B4D">
        <w:t xml:space="preserve"> adopts distribution maps based on highly intensive surveys of for all species and seasons, undertaken by the Amboseli Research and Conservation Project (ARCP) and Department of Resource Survey and Remote Sensing (DRSRS). It encompasses the national park, six group ranches, the Chyulu West Conservation Area, and the farming and human settlements and enclaves around Loitokitok and along the Kenya-Tanzania border (Figure 3).</w:t>
      </w:r>
    </w:p>
    <w:p w14:paraId="07832089" w14:textId="77777777" w:rsidR="00F64B37" w:rsidRPr="00216B4D" w:rsidRDefault="00F64B37" w:rsidP="00F64B37">
      <w:pPr>
        <w:pStyle w:val="BodyTextProDoc"/>
      </w:pPr>
      <w:r w:rsidRPr="00216B4D">
        <w:t>The entire Greater Amboseli landscape covers a total area of 8,500km</w:t>
      </w:r>
      <w:r w:rsidRPr="00216B4D">
        <w:rPr>
          <w:vertAlign w:val="superscript"/>
        </w:rPr>
        <w:t>2</w:t>
      </w:r>
      <w:r w:rsidRPr="00216B4D">
        <w:t xml:space="preserve"> in which Amboseli National Park constitutes the Core Conservation Area, covering an area of 392 km</w:t>
      </w:r>
      <w:r w:rsidRPr="00216B4D">
        <w:rPr>
          <w:vertAlign w:val="superscript"/>
        </w:rPr>
        <w:t>2</w:t>
      </w:r>
      <w:r w:rsidRPr="00216B4D">
        <w:t>, while the 6 surrounding group ranches (Kimana, Mbirikani, Olgulului/Olorarashi, Eselenkei, Kuku and Rombo etc) cover a total area of 5,583km</w:t>
      </w:r>
      <w:r w:rsidRPr="00216B4D">
        <w:rPr>
          <w:vertAlign w:val="superscript"/>
        </w:rPr>
        <w:t>2</w:t>
      </w:r>
      <w:r w:rsidRPr="00216B4D">
        <w:t xml:space="preserve"> and the Chyulu Hills NP covers 736km</w:t>
      </w:r>
      <w:r w:rsidRPr="00216B4D">
        <w:rPr>
          <w:vertAlign w:val="superscript"/>
        </w:rPr>
        <w:t>2</w:t>
      </w:r>
      <w:r w:rsidRPr="00216B4D">
        <w:t>. The National Park alone is not capable of supporting all the wildlife populations in the landscape and requires the continued existence of the surrounding group Ranches to serve as wildlife corridors and dispersal areas.</w:t>
      </w:r>
    </w:p>
    <w:p w14:paraId="4C83D853" w14:textId="77777777" w:rsidR="000C7EE3" w:rsidRPr="00216B4D" w:rsidRDefault="00110762" w:rsidP="00A832ED">
      <w:pPr>
        <w:pStyle w:val="Bodytext"/>
        <w:numPr>
          <w:ilvl w:val="0"/>
          <w:numId w:val="0"/>
        </w:numPr>
        <w:spacing w:after="0" w:line="276" w:lineRule="auto"/>
        <w:ind w:left="884"/>
      </w:pPr>
      <w:r w:rsidRPr="00216B4D">
        <w:rPr>
          <w:noProof/>
          <w:lang w:val="en-US"/>
        </w:rPr>
        <w:lastRenderedPageBreak/>
        <w:drawing>
          <wp:inline distT="0" distB="0" distL="0" distR="0" wp14:anchorId="691A4D30" wp14:editId="311028B1">
            <wp:extent cx="4461970" cy="3065904"/>
            <wp:effectExtent l="38100" t="57150" r="110030" b="96396"/>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461970" cy="30659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0EB699" w14:textId="77777777" w:rsidR="004371CF" w:rsidRPr="00216B4D" w:rsidRDefault="00187025" w:rsidP="00A832ED">
      <w:pPr>
        <w:pStyle w:val="Caption"/>
        <w:spacing w:line="276" w:lineRule="auto"/>
      </w:pPr>
      <w:bookmarkStart w:id="22" w:name="_Toc371035128"/>
      <w:r w:rsidRPr="00216B4D">
        <w:t xml:space="preserve">Figure </w:t>
      </w:r>
      <w:r w:rsidR="00BF6384" w:rsidRPr="00216B4D">
        <w:fldChar w:fldCharType="begin"/>
      </w:r>
      <w:r w:rsidRPr="00216B4D">
        <w:instrText xml:space="preserve"> SEQ Figure \* ARABIC </w:instrText>
      </w:r>
      <w:r w:rsidR="00BF6384" w:rsidRPr="00216B4D">
        <w:fldChar w:fldCharType="separate"/>
      </w:r>
      <w:r w:rsidR="002A03D7">
        <w:rPr>
          <w:noProof/>
        </w:rPr>
        <w:t>3</w:t>
      </w:r>
      <w:r w:rsidR="00BF6384" w:rsidRPr="00216B4D">
        <w:fldChar w:fldCharType="end"/>
      </w:r>
      <w:r w:rsidRPr="00216B4D">
        <w:t xml:space="preserve">: </w:t>
      </w:r>
      <w:r w:rsidR="000C7EE3" w:rsidRPr="00216B4D">
        <w:t>The Amboseli National Park, the surrounding group ranches and agricultural and human settlement zones</w:t>
      </w:r>
      <w:bookmarkEnd w:id="22"/>
    </w:p>
    <w:p w14:paraId="4480129A" w14:textId="77777777" w:rsidR="000C7EE3" w:rsidRPr="00216B4D" w:rsidRDefault="000C7EE3" w:rsidP="004D4BFD">
      <w:pPr>
        <w:pStyle w:val="Bodytext"/>
        <w:numPr>
          <w:ilvl w:val="0"/>
          <w:numId w:val="0"/>
        </w:numPr>
        <w:spacing w:after="240" w:line="276" w:lineRule="auto"/>
        <w:ind w:left="504"/>
        <w:jc w:val="center"/>
        <w:rPr>
          <w:i/>
        </w:rPr>
      </w:pPr>
      <w:r w:rsidRPr="00216B4D">
        <w:rPr>
          <w:i/>
        </w:rPr>
        <w:t>Source: Amboseli Ecosystem Management Plan</w:t>
      </w:r>
    </w:p>
    <w:p w14:paraId="00568414" w14:textId="77777777" w:rsidR="000C7EE3" w:rsidRPr="00216B4D" w:rsidRDefault="000C7EE3" w:rsidP="00B62A85">
      <w:pPr>
        <w:pStyle w:val="BodyTextProDoc"/>
      </w:pPr>
      <w:r w:rsidRPr="00216B4D">
        <w:t xml:space="preserve">Geologically, the </w:t>
      </w:r>
      <w:r w:rsidR="00313C95" w:rsidRPr="00216B4D">
        <w:t>landscape</w:t>
      </w:r>
      <w:r w:rsidRPr="00216B4D">
        <w:t xml:space="preserve"> covers part of a dry Pleistocene lake basin, which has a temporary lake that floods during years of heavy rainfall (Lake Amboseli). The park has a rich bird fauna, with over 400 bird species recorded, including over 40 birds of prey, and many species of global conservation concern occur, including </w:t>
      </w:r>
      <w:r w:rsidRPr="00216B4D">
        <w:rPr>
          <w:i/>
        </w:rPr>
        <w:t>Falco naumanni</w:t>
      </w:r>
      <w:r w:rsidRPr="00216B4D">
        <w:t xml:space="preserve"> (on passage), small numbers of non-breeding</w:t>
      </w:r>
      <w:r w:rsidRPr="00216B4D">
        <w:rPr>
          <w:i/>
          <w:iCs/>
        </w:rPr>
        <w:t xml:space="preserve"> Ardeola idae</w:t>
      </w:r>
      <w:r w:rsidRPr="00216B4D">
        <w:t xml:space="preserve"> (mainly May–October) and</w:t>
      </w:r>
      <w:r w:rsidRPr="00216B4D">
        <w:rPr>
          <w:i/>
          <w:iCs/>
        </w:rPr>
        <w:t xml:space="preserve"> Phoenicopterus minor</w:t>
      </w:r>
      <w:r w:rsidRPr="00216B4D">
        <w:t xml:space="preserve"> (present in variable numbers, up to a few thousand).Regionally threatened species include</w:t>
      </w:r>
      <w:r w:rsidRPr="00216B4D">
        <w:rPr>
          <w:i/>
          <w:iCs/>
        </w:rPr>
        <w:t xml:space="preserve"> Anhinga rufa</w:t>
      </w:r>
      <w:r w:rsidRPr="00216B4D">
        <w:t xml:space="preserve"> (scarce non-breeding visitor);</w:t>
      </w:r>
      <w:r w:rsidRPr="00216B4D">
        <w:rPr>
          <w:i/>
          <w:iCs/>
        </w:rPr>
        <w:t xml:space="preserve"> Casmerodius albus</w:t>
      </w:r>
      <w:r w:rsidRPr="00216B4D">
        <w:t xml:space="preserve"> (usually present in small numbers);</w:t>
      </w:r>
      <w:r w:rsidRPr="00216B4D">
        <w:rPr>
          <w:i/>
          <w:iCs/>
        </w:rPr>
        <w:t xml:space="preserve"> Thalassornis leuconotus</w:t>
      </w:r>
      <w:r w:rsidRPr="00216B4D">
        <w:t xml:space="preserve"> (occasional visitor).</w:t>
      </w:r>
    </w:p>
    <w:p w14:paraId="1215967C" w14:textId="77777777" w:rsidR="000C7EE3" w:rsidRPr="00216B4D" w:rsidRDefault="000C7EE3" w:rsidP="00B62A85">
      <w:pPr>
        <w:pStyle w:val="BodyTextProDoc"/>
      </w:pPr>
      <w:r w:rsidRPr="00216B4D">
        <w:t>The Amboseli landscape has a rich ungulate population comprising of elephants (</w:t>
      </w:r>
      <w:r w:rsidRPr="00216B4D">
        <w:rPr>
          <w:i/>
        </w:rPr>
        <w:t>Loxodonta africana</w:t>
      </w:r>
      <w:r w:rsidRPr="00216B4D">
        <w:t>), zebra (</w:t>
      </w:r>
      <w:r w:rsidRPr="00216B4D">
        <w:rPr>
          <w:i/>
        </w:rPr>
        <w:t>Equus burchelli</w:t>
      </w:r>
      <w:r w:rsidRPr="00216B4D">
        <w:t>), Grant’s gazelle (</w:t>
      </w:r>
      <w:r w:rsidRPr="00216B4D">
        <w:rPr>
          <w:i/>
        </w:rPr>
        <w:t>Gazella granti</w:t>
      </w:r>
      <w:r w:rsidRPr="00216B4D">
        <w:t>), wildebeest (</w:t>
      </w:r>
      <w:r w:rsidRPr="00216B4D">
        <w:rPr>
          <w:i/>
          <w:iCs/>
        </w:rPr>
        <w:t>Connochaetes taurinus</w:t>
      </w:r>
      <w:r w:rsidRPr="00216B4D">
        <w:t>) and Maasai giraffe (</w:t>
      </w:r>
      <w:r w:rsidRPr="00216B4D">
        <w:rPr>
          <w:i/>
        </w:rPr>
        <w:t>Giraffa camelopardalis maasaicus</w:t>
      </w:r>
      <w:r w:rsidRPr="00216B4D">
        <w:t>). Other species include eland (</w:t>
      </w:r>
      <w:r w:rsidRPr="00216B4D">
        <w:rPr>
          <w:i/>
        </w:rPr>
        <w:t>Taurotragus oryx</w:t>
      </w:r>
      <w:r w:rsidRPr="00216B4D">
        <w:t>), Maasai ostrich (</w:t>
      </w:r>
      <w:r w:rsidRPr="00216B4D">
        <w:rPr>
          <w:i/>
        </w:rPr>
        <w:t>Struthio camelus masaicus</w:t>
      </w:r>
      <w:r w:rsidRPr="00216B4D">
        <w:t>), impala (</w:t>
      </w:r>
      <w:r w:rsidRPr="00216B4D">
        <w:rPr>
          <w:i/>
        </w:rPr>
        <w:t>Aepyceros melampus</w:t>
      </w:r>
      <w:r w:rsidRPr="00216B4D">
        <w:t xml:space="preserve">), </w:t>
      </w:r>
      <w:r w:rsidRPr="00216B4D">
        <w:lastRenderedPageBreak/>
        <w:t>Thomson’s gazelle (</w:t>
      </w:r>
      <w:r w:rsidRPr="00216B4D">
        <w:rPr>
          <w:i/>
        </w:rPr>
        <w:t>Gazella thomsonii</w:t>
      </w:r>
      <w:r w:rsidRPr="00216B4D">
        <w:t>), and kongoni or Coke’s hartebeest (</w:t>
      </w:r>
      <w:r w:rsidRPr="00216B4D">
        <w:rPr>
          <w:i/>
        </w:rPr>
        <w:t>Alcelaphus buselaphus cokii</w:t>
      </w:r>
      <w:r w:rsidRPr="00216B4D">
        <w:t xml:space="preserve">). The results of a survey carried out in 2010 show the significance of the entire Amboseli </w:t>
      </w:r>
      <w:r w:rsidR="00766963" w:rsidRPr="00216B4D">
        <w:t>landscape</w:t>
      </w:r>
      <w:r w:rsidRPr="00216B4D">
        <w:t xml:space="preserve"> for the maintenance of large mammal populations</w:t>
      </w:r>
      <w:r w:rsidRPr="00216B4D">
        <w:rPr>
          <w:rStyle w:val="FootnoteReference"/>
        </w:rPr>
        <w:footnoteReference w:id="11"/>
      </w:r>
      <w:r w:rsidRPr="00216B4D">
        <w:t xml:space="preserve"> (Table 1).</w:t>
      </w:r>
    </w:p>
    <w:p w14:paraId="613AD4C2" w14:textId="77777777" w:rsidR="004371CF" w:rsidRPr="00216B4D" w:rsidRDefault="00187025" w:rsidP="00287463">
      <w:pPr>
        <w:pStyle w:val="Caption"/>
        <w:spacing w:line="276" w:lineRule="auto"/>
        <w:jc w:val="left"/>
      </w:pPr>
      <w:bookmarkStart w:id="23" w:name="_Toc373852634"/>
      <w:r w:rsidRPr="00216B4D">
        <w:t xml:space="preserve">Table </w:t>
      </w:r>
      <w:r w:rsidR="00BF6384" w:rsidRPr="00216B4D">
        <w:fldChar w:fldCharType="begin"/>
      </w:r>
      <w:r w:rsidRPr="00216B4D">
        <w:instrText xml:space="preserve"> SEQ Table \* ARABIC </w:instrText>
      </w:r>
      <w:r w:rsidR="00BF6384" w:rsidRPr="00216B4D">
        <w:fldChar w:fldCharType="separate"/>
      </w:r>
      <w:r w:rsidR="002A03D7">
        <w:rPr>
          <w:noProof/>
        </w:rPr>
        <w:t>1</w:t>
      </w:r>
      <w:r w:rsidR="00BF6384" w:rsidRPr="00216B4D">
        <w:fldChar w:fldCharType="end"/>
      </w:r>
      <w:r w:rsidRPr="00216B4D">
        <w:t xml:space="preserve">: </w:t>
      </w:r>
      <w:r w:rsidR="000C7EE3" w:rsidRPr="00216B4D">
        <w:t>Wildlife population estimates for Amboseli and adjacent areas</w:t>
      </w:r>
      <w:r w:rsidR="00CA518C" w:rsidRPr="00216B4D">
        <w:t xml:space="preserve"> i</w:t>
      </w:r>
      <w:r w:rsidR="009C6A35" w:rsidRPr="00216B4D">
        <w:t>n 2010</w:t>
      </w:r>
      <w:r w:rsidR="009C6A35" w:rsidRPr="00216B4D">
        <w:rPr>
          <w:rStyle w:val="FootnoteReference"/>
        </w:rPr>
        <w:footnoteReference w:id="12"/>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1451"/>
        <w:gridCol w:w="1512"/>
        <w:gridCol w:w="1878"/>
        <w:gridCol w:w="1259"/>
        <w:gridCol w:w="774"/>
      </w:tblGrid>
      <w:tr w:rsidR="000C7EE3" w:rsidRPr="00216B4D" w14:paraId="7A1C049C" w14:textId="77777777" w:rsidTr="00611379">
        <w:trPr>
          <w:tblHeader/>
        </w:trPr>
        <w:tc>
          <w:tcPr>
            <w:tcW w:w="1193" w:type="pct"/>
            <w:shd w:val="clear" w:color="auto" w:fill="92CDDC" w:themeFill="accent5" w:themeFillTint="99"/>
          </w:tcPr>
          <w:p w14:paraId="29010A26" w14:textId="77777777" w:rsidR="000C7EE3" w:rsidRPr="00216B4D" w:rsidRDefault="000C7EE3" w:rsidP="00A832ED">
            <w:pPr>
              <w:pStyle w:val="NoSpacing"/>
              <w:spacing w:line="276" w:lineRule="auto"/>
              <w:ind w:firstLine="0"/>
              <w:rPr>
                <w:rFonts w:cs="Times New Roman"/>
                <w:b/>
                <w:sz w:val="22"/>
                <w:lang w:val="en-GB"/>
              </w:rPr>
            </w:pPr>
            <w:r w:rsidRPr="00216B4D">
              <w:rPr>
                <w:rFonts w:cs="Times New Roman"/>
                <w:b/>
                <w:sz w:val="22"/>
                <w:lang w:val="en-GB"/>
              </w:rPr>
              <w:t>Species/Survey zone</w:t>
            </w:r>
          </w:p>
        </w:tc>
        <w:tc>
          <w:tcPr>
            <w:tcW w:w="782" w:type="pct"/>
            <w:shd w:val="clear" w:color="auto" w:fill="92CDDC" w:themeFill="accent5" w:themeFillTint="99"/>
          </w:tcPr>
          <w:p w14:paraId="27EF2088" w14:textId="77777777" w:rsidR="000C7EE3" w:rsidRPr="00216B4D" w:rsidRDefault="000C7EE3" w:rsidP="00A832ED">
            <w:pPr>
              <w:pStyle w:val="NoSpacing"/>
              <w:spacing w:line="276" w:lineRule="auto"/>
              <w:ind w:firstLine="0"/>
              <w:jc w:val="center"/>
              <w:rPr>
                <w:rFonts w:cs="Times New Roman"/>
                <w:b/>
                <w:sz w:val="22"/>
                <w:lang w:val="en-GB"/>
              </w:rPr>
            </w:pPr>
            <w:r w:rsidRPr="00216B4D">
              <w:rPr>
                <w:rFonts w:cs="Times New Roman"/>
                <w:b/>
                <w:sz w:val="22"/>
                <w:lang w:val="en-GB"/>
              </w:rPr>
              <w:t>Magadi(5513 km</w:t>
            </w:r>
            <w:r w:rsidRPr="00216B4D">
              <w:rPr>
                <w:rFonts w:cs="Times New Roman"/>
                <w:b/>
                <w:sz w:val="22"/>
                <w:vertAlign w:val="superscript"/>
                <w:lang w:val="en-GB"/>
              </w:rPr>
              <w:t>2</w:t>
            </w:r>
            <w:r w:rsidRPr="00216B4D">
              <w:rPr>
                <w:rFonts w:cs="Times New Roman"/>
                <w:b/>
                <w:sz w:val="22"/>
                <w:lang w:val="en-GB"/>
              </w:rPr>
              <w:t>)</w:t>
            </w:r>
          </w:p>
        </w:tc>
        <w:tc>
          <w:tcPr>
            <w:tcW w:w="843" w:type="pct"/>
            <w:shd w:val="clear" w:color="auto" w:fill="92CDDC" w:themeFill="accent5" w:themeFillTint="99"/>
          </w:tcPr>
          <w:p w14:paraId="1BBFDB3F" w14:textId="77777777" w:rsidR="000C7EE3" w:rsidRPr="00216B4D" w:rsidRDefault="000C7EE3" w:rsidP="00A832ED">
            <w:pPr>
              <w:pStyle w:val="NoSpacing"/>
              <w:spacing w:line="276" w:lineRule="auto"/>
              <w:ind w:firstLine="0"/>
              <w:jc w:val="center"/>
              <w:rPr>
                <w:rFonts w:cs="Times New Roman"/>
                <w:b/>
                <w:sz w:val="22"/>
                <w:lang w:val="en-GB"/>
              </w:rPr>
            </w:pPr>
            <w:r w:rsidRPr="00216B4D">
              <w:rPr>
                <w:rFonts w:cs="Times New Roman"/>
                <w:b/>
                <w:sz w:val="22"/>
                <w:lang w:val="en-GB"/>
              </w:rPr>
              <w:t>Amboseli</w:t>
            </w:r>
          </w:p>
          <w:p w14:paraId="2A4AD18F" w14:textId="77777777" w:rsidR="000C7EE3" w:rsidRPr="00216B4D" w:rsidRDefault="000C7EE3" w:rsidP="00A832ED">
            <w:pPr>
              <w:pStyle w:val="NoSpacing"/>
              <w:spacing w:line="276" w:lineRule="auto"/>
              <w:jc w:val="center"/>
              <w:rPr>
                <w:rFonts w:cs="Times New Roman"/>
                <w:b/>
                <w:sz w:val="22"/>
                <w:lang w:val="en-GB"/>
              </w:rPr>
            </w:pPr>
            <w:r w:rsidRPr="00216B4D">
              <w:rPr>
                <w:rFonts w:cs="Times New Roman"/>
                <w:b/>
                <w:sz w:val="22"/>
                <w:lang w:val="en-GB"/>
              </w:rPr>
              <w:t>(8797 km</w:t>
            </w:r>
            <w:r w:rsidRPr="00216B4D">
              <w:rPr>
                <w:rFonts w:cs="Times New Roman"/>
                <w:b/>
                <w:sz w:val="22"/>
                <w:vertAlign w:val="superscript"/>
                <w:lang w:val="en-GB"/>
              </w:rPr>
              <w:t>2</w:t>
            </w:r>
            <w:r w:rsidRPr="00216B4D">
              <w:rPr>
                <w:rFonts w:cs="Times New Roman"/>
                <w:b/>
                <w:sz w:val="22"/>
                <w:lang w:val="en-GB"/>
              </w:rPr>
              <w:t>)</w:t>
            </w:r>
          </w:p>
        </w:tc>
        <w:tc>
          <w:tcPr>
            <w:tcW w:w="1046" w:type="pct"/>
            <w:shd w:val="clear" w:color="auto" w:fill="92CDDC" w:themeFill="accent5" w:themeFillTint="99"/>
          </w:tcPr>
          <w:p w14:paraId="13563457" w14:textId="77777777" w:rsidR="000C7EE3" w:rsidRPr="00216B4D" w:rsidRDefault="000C7EE3" w:rsidP="00A832ED">
            <w:pPr>
              <w:pStyle w:val="NoSpacing"/>
              <w:spacing w:line="276" w:lineRule="auto"/>
              <w:ind w:firstLine="0"/>
              <w:jc w:val="center"/>
              <w:rPr>
                <w:rFonts w:cs="Times New Roman"/>
                <w:b/>
                <w:sz w:val="22"/>
                <w:lang w:val="en-GB"/>
              </w:rPr>
            </w:pPr>
            <w:r w:rsidRPr="00216B4D">
              <w:rPr>
                <w:rFonts w:cs="Times New Roman"/>
                <w:b/>
                <w:sz w:val="22"/>
                <w:lang w:val="en-GB"/>
              </w:rPr>
              <w:t>West Kilimanjaro</w:t>
            </w:r>
          </w:p>
          <w:p w14:paraId="6D22BBD4" w14:textId="77777777" w:rsidR="000C7EE3" w:rsidRPr="00216B4D" w:rsidRDefault="000C7EE3" w:rsidP="00A832ED">
            <w:pPr>
              <w:pStyle w:val="NoSpacing"/>
              <w:spacing w:line="276" w:lineRule="auto"/>
              <w:ind w:firstLine="0"/>
              <w:jc w:val="center"/>
              <w:rPr>
                <w:rFonts w:cs="Times New Roman"/>
                <w:b/>
                <w:sz w:val="22"/>
                <w:lang w:val="en-GB"/>
              </w:rPr>
            </w:pPr>
            <w:r w:rsidRPr="00216B4D">
              <w:rPr>
                <w:rFonts w:cs="Times New Roman"/>
                <w:b/>
                <w:sz w:val="22"/>
                <w:lang w:val="en-GB"/>
              </w:rPr>
              <w:t>(3014 km</w:t>
            </w:r>
            <w:r w:rsidRPr="00216B4D">
              <w:rPr>
                <w:rFonts w:cs="Times New Roman"/>
                <w:b/>
                <w:sz w:val="22"/>
                <w:vertAlign w:val="superscript"/>
                <w:lang w:val="en-GB"/>
              </w:rPr>
              <w:t>2</w:t>
            </w:r>
            <w:r w:rsidRPr="00216B4D">
              <w:rPr>
                <w:rFonts w:cs="Times New Roman"/>
                <w:b/>
                <w:sz w:val="22"/>
                <w:lang w:val="en-GB"/>
              </w:rPr>
              <w:t>)</w:t>
            </w:r>
          </w:p>
        </w:tc>
        <w:tc>
          <w:tcPr>
            <w:tcW w:w="702" w:type="pct"/>
            <w:shd w:val="clear" w:color="auto" w:fill="92CDDC" w:themeFill="accent5" w:themeFillTint="99"/>
          </w:tcPr>
          <w:p w14:paraId="688CA621" w14:textId="77777777" w:rsidR="000C7EE3" w:rsidRPr="00216B4D" w:rsidRDefault="000C7EE3" w:rsidP="00A832ED">
            <w:pPr>
              <w:pStyle w:val="NoSpacing"/>
              <w:spacing w:line="276" w:lineRule="auto"/>
              <w:ind w:firstLine="0"/>
              <w:jc w:val="center"/>
              <w:rPr>
                <w:rFonts w:cs="Times New Roman"/>
                <w:b/>
                <w:sz w:val="22"/>
                <w:lang w:val="en-GB"/>
              </w:rPr>
            </w:pPr>
            <w:r w:rsidRPr="00216B4D">
              <w:rPr>
                <w:rFonts w:cs="Times New Roman"/>
                <w:b/>
                <w:sz w:val="22"/>
                <w:lang w:val="en-GB"/>
              </w:rPr>
              <w:t>Natron</w:t>
            </w:r>
          </w:p>
          <w:p w14:paraId="76CE3267" w14:textId="77777777" w:rsidR="000C7EE3" w:rsidRPr="00216B4D" w:rsidRDefault="000C7EE3" w:rsidP="00A832ED">
            <w:pPr>
              <w:pStyle w:val="NoSpacing"/>
              <w:spacing w:line="276" w:lineRule="auto"/>
              <w:ind w:firstLine="0"/>
              <w:jc w:val="center"/>
              <w:rPr>
                <w:rFonts w:cs="Times New Roman"/>
                <w:b/>
                <w:sz w:val="22"/>
                <w:lang w:val="en-GB"/>
              </w:rPr>
            </w:pPr>
            <w:r w:rsidRPr="00216B4D">
              <w:rPr>
                <w:rFonts w:cs="Times New Roman"/>
                <w:b/>
                <w:sz w:val="22"/>
                <w:lang w:val="en-GB"/>
              </w:rPr>
              <w:t>(7047 km</w:t>
            </w:r>
            <w:r w:rsidRPr="00216B4D">
              <w:rPr>
                <w:rFonts w:cs="Times New Roman"/>
                <w:b/>
                <w:sz w:val="22"/>
                <w:vertAlign w:val="superscript"/>
                <w:lang w:val="en-GB"/>
              </w:rPr>
              <w:t>2</w:t>
            </w:r>
            <w:r w:rsidRPr="00216B4D">
              <w:rPr>
                <w:rFonts w:cs="Times New Roman"/>
                <w:b/>
                <w:sz w:val="22"/>
                <w:lang w:val="en-GB"/>
              </w:rPr>
              <w:t>)</w:t>
            </w:r>
          </w:p>
        </w:tc>
        <w:tc>
          <w:tcPr>
            <w:tcW w:w="433" w:type="pct"/>
            <w:shd w:val="clear" w:color="auto" w:fill="92CDDC" w:themeFill="accent5" w:themeFillTint="99"/>
          </w:tcPr>
          <w:p w14:paraId="5F708144" w14:textId="77777777" w:rsidR="000C7EE3" w:rsidRPr="00216B4D" w:rsidRDefault="000C7EE3" w:rsidP="00A832ED">
            <w:pPr>
              <w:pStyle w:val="NoSpacing"/>
              <w:spacing w:line="276" w:lineRule="auto"/>
              <w:ind w:firstLine="0"/>
              <w:jc w:val="center"/>
              <w:rPr>
                <w:rFonts w:cs="Times New Roman"/>
                <w:b/>
                <w:sz w:val="22"/>
                <w:lang w:val="en-GB"/>
              </w:rPr>
            </w:pPr>
            <w:r w:rsidRPr="00216B4D">
              <w:rPr>
                <w:rFonts w:cs="Times New Roman"/>
                <w:b/>
                <w:sz w:val="22"/>
                <w:lang w:val="en-GB"/>
              </w:rPr>
              <w:t>Total</w:t>
            </w:r>
          </w:p>
        </w:tc>
      </w:tr>
      <w:tr w:rsidR="000C7EE3" w:rsidRPr="00216B4D" w14:paraId="57BCACC9" w14:textId="77777777">
        <w:tc>
          <w:tcPr>
            <w:tcW w:w="1193" w:type="pct"/>
          </w:tcPr>
          <w:p w14:paraId="1FE9DEFE"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Common zebra</w:t>
            </w:r>
          </w:p>
        </w:tc>
        <w:tc>
          <w:tcPr>
            <w:tcW w:w="782" w:type="pct"/>
          </w:tcPr>
          <w:p w14:paraId="6A1C75BC"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3846</w:t>
            </w:r>
          </w:p>
        </w:tc>
        <w:tc>
          <w:tcPr>
            <w:tcW w:w="843" w:type="pct"/>
          </w:tcPr>
          <w:p w14:paraId="60DDA7BA"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6029</w:t>
            </w:r>
          </w:p>
        </w:tc>
        <w:tc>
          <w:tcPr>
            <w:tcW w:w="1046" w:type="pct"/>
          </w:tcPr>
          <w:p w14:paraId="32788322"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686</w:t>
            </w:r>
          </w:p>
        </w:tc>
        <w:tc>
          <w:tcPr>
            <w:tcW w:w="702" w:type="pct"/>
          </w:tcPr>
          <w:p w14:paraId="544B6CCB"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3179</w:t>
            </w:r>
          </w:p>
        </w:tc>
        <w:tc>
          <w:tcPr>
            <w:tcW w:w="433" w:type="pct"/>
          </w:tcPr>
          <w:p w14:paraId="6C997F7C"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13740</w:t>
            </w:r>
          </w:p>
        </w:tc>
      </w:tr>
      <w:tr w:rsidR="000C7EE3" w:rsidRPr="00216B4D" w14:paraId="5053E078" w14:textId="77777777">
        <w:tc>
          <w:tcPr>
            <w:tcW w:w="1193" w:type="pct"/>
          </w:tcPr>
          <w:p w14:paraId="7C3D74DB"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Grant’s gazelle</w:t>
            </w:r>
          </w:p>
        </w:tc>
        <w:tc>
          <w:tcPr>
            <w:tcW w:w="782" w:type="pct"/>
          </w:tcPr>
          <w:p w14:paraId="5CB8ED98"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3465</w:t>
            </w:r>
          </w:p>
        </w:tc>
        <w:tc>
          <w:tcPr>
            <w:tcW w:w="843" w:type="pct"/>
          </w:tcPr>
          <w:p w14:paraId="3D7FB9C2"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3905</w:t>
            </w:r>
          </w:p>
        </w:tc>
        <w:tc>
          <w:tcPr>
            <w:tcW w:w="1046" w:type="pct"/>
          </w:tcPr>
          <w:p w14:paraId="680623A3"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87</w:t>
            </w:r>
          </w:p>
        </w:tc>
        <w:tc>
          <w:tcPr>
            <w:tcW w:w="702" w:type="pct"/>
          </w:tcPr>
          <w:p w14:paraId="4E920E17"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905</w:t>
            </w:r>
          </w:p>
        </w:tc>
        <w:tc>
          <w:tcPr>
            <w:tcW w:w="433" w:type="pct"/>
          </w:tcPr>
          <w:p w14:paraId="54335515"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8362</w:t>
            </w:r>
          </w:p>
        </w:tc>
      </w:tr>
      <w:tr w:rsidR="000C7EE3" w:rsidRPr="00216B4D" w14:paraId="471C5EFE" w14:textId="77777777">
        <w:tc>
          <w:tcPr>
            <w:tcW w:w="1193" w:type="pct"/>
          </w:tcPr>
          <w:p w14:paraId="3CD72D44"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Common wildebeest</w:t>
            </w:r>
          </w:p>
        </w:tc>
        <w:tc>
          <w:tcPr>
            <w:tcW w:w="782" w:type="pct"/>
          </w:tcPr>
          <w:p w14:paraId="25F06318"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1604</w:t>
            </w:r>
          </w:p>
        </w:tc>
        <w:tc>
          <w:tcPr>
            <w:tcW w:w="843" w:type="pct"/>
          </w:tcPr>
          <w:p w14:paraId="12165DF2"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3410</w:t>
            </w:r>
          </w:p>
        </w:tc>
        <w:tc>
          <w:tcPr>
            <w:tcW w:w="1046" w:type="pct"/>
          </w:tcPr>
          <w:p w14:paraId="7F1ED8AA"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132</w:t>
            </w:r>
          </w:p>
        </w:tc>
        <w:tc>
          <w:tcPr>
            <w:tcW w:w="702" w:type="pct"/>
          </w:tcPr>
          <w:p w14:paraId="5D6AE419"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2094</w:t>
            </w:r>
          </w:p>
        </w:tc>
        <w:tc>
          <w:tcPr>
            <w:tcW w:w="433" w:type="pct"/>
          </w:tcPr>
          <w:p w14:paraId="68BD741D"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7240</w:t>
            </w:r>
          </w:p>
        </w:tc>
      </w:tr>
      <w:tr w:rsidR="000C7EE3" w:rsidRPr="00216B4D" w14:paraId="3941E1A4" w14:textId="77777777">
        <w:tc>
          <w:tcPr>
            <w:tcW w:w="1193" w:type="pct"/>
          </w:tcPr>
          <w:p w14:paraId="267503AD"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Maasai giraffe</w:t>
            </w:r>
          </w:p>
        </w:tc>
        <w:tc>
          <w:tcPr>
            <w:tcW w:w="782" w:type="pct"/>
          </w:tcPr>
          <w:p w14:paraId="721ACFAC"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780</w:t>
            </w:r>
          </w:p>
        </w:tc>
        <w:tc>
          <w:tcPr>
            <w:tcW w:w="843" w:type="pct"/>
          </w:tcPr>
          <w:p w14:paraId="099DF2CC"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2283</w:t>
            </w:r>
          </w:p>
        </w:tc>
        <w:tc>
          <w:tcPr>
            <w:tcW w:w="1046" w:type="pct"/>
          </w:tcPr>
          <w:p w14:paraId="0B783296"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263</w:t>
            </w:r>
          </w:p>
        </w:tc>
        <w:tc>
          <w:tcPr>
            <w:tcW w:w="702" w:type="pct"/>
          </w:tcPr>
          <w:p w14:paraId="1D3959FE"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838</w:t>
            </w:r>
          </w:p>
        </w:tc>
        <w:tc>
          <w:tcPr>
            <w:tcW w:w="433" w:type="pct"/>
          </w:tcPr>
          <w:p w14:paraId="3C3E3346"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4164</w:t>
            </w:r>
          </w:p>
        </w:tc>
      </w:tr>
      <w:tr w:rsidR="000C7EE3" w:rsidRPr="00216B4D" w14:paraId="32C5B392" w14:textId="77777777">
        <w:tc>
          <w:tcPr>
            <w:tcW w:w="1193" w:type="pct"/>
          </w:tcPr>
          <w:p w14:paraId="2F7A28EB"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Eland</w:t>
            </w:r>
          </w:p>
        </w:tc>
        <w:tc>
          <w:tcPr>
            <w:tcW w:w="782" w:type="pct"/>
          </w:tcPr>
          <w:p w14:paraId="7C809F20"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247</w:t>
            </w:r>
          </w:p>
        </w:tc>
        <w:tc>
          <w:tcPr>
            <w:tcW w:w="843" w:type="pct"/>
          </w:tcPr>
          <w:p w14:paraId="6D659412"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1621</w:t>
            </w:r>
          </w:p>
        </w:tc>
        <w:tc>
          <w:tcPr>
            <w:tcW w:w="1046" w:type="pct"/>
          </w:tcPr>
          <w:p w14:paraId="6CEE63B5"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702" w:type="pct"/>
          </w:tcPr>
          <w:p w14:paraId="1074099F"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124</w:t>
            </w:r>
          </w:p>
        </w:tc>
        <w:tc>
          <w:tcPr>
            <w:tcW w:w="433" w:type="pct"/>
          </w:tcPr>
          <w:p w14:paraId="4EA1DDC5"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1992</w:t>
            </w:r>
          </w:p>
        </w:tc>
      </w:tr>
      <w:tr w:rsidR="000C7EE3" w:rsidRPr="00216B4D" w14:paraId="128B0BAF" w14:textId="77777777">
        <w:tc>
          <w:tcPr>
            <w:tcW w:w="1193" w:type="pct"/>
          </w:tcPr>
          <w:p w14:paraId="6586BC2E"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Maasai ostrich</w:t>
            </w:r>
          </w:p>
        </w:tc>
        <w:tc>
          <w:tcPr>
            <w:tcW w:w="782" w:type="pct"/>
          </w:tcPr>
          <w:p w14:paraId="7CEE303C"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335</w:t>
            </w:r>
          </w:p>
        </w:tc>
        <w:tc>
          <w:tcPr>
            <w:tcW w:w="843" w:type="pct"/>
          </w:tcPr>
          <w:p w14:paraId="58BD73D8"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876</w:t>
            </w:r>
          </w:p>
        </w:tc>
        <w:tc>
          <w:tcPr>
            <w:tcW w:w="1046" w:type="pct"/>
          </w:tcPr>
          <w:p w14:paraId="7711FDA8"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61</w:t>
            </w:r>
          </w:p>
        </w:tc>
        <w:tc>
          <w:tcPr>
            <w:tcW w:w="702" w:type="pct"/>
          </w:tcPr>
          <w:p w14:paraId="083D0E38"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189</w:t>
            </w:r>
          </w:p>
        </w:tc>
        <w:tc>
          <w:tcPr>
            <w:tcW w:w="433" w:type="pct"/>
          </w:tcPr>
          <w:p w14:paraId="29573B4F"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1461</w:t>
            </w:r>
          </w:p>
        </w:tc>
      </w:tr>
      <w:tr w:rsidR="000C7EE3" w:rsidRPr="00216B4D" w14:paraId="56682CE2" w14:textId="77777777">
        <w:tc>
          <w:tcPr>
            <w:tcW w:w="1193" w:type="pct"/>
          </w:tcPr>
          <w:p w14:paraId="7B4C0513"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Elephant</w:t>
            </w:r>
          </w:p>
        </w:tc>
        <w:tc>
          <w:tcPr>
            <w:tcW w:w="782" w:type="pct"/>
          </w:tcPr>
          <w:p w14:paraId="2E6B9533"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48</w:t>
            </w:r>
          </w:p>
        </w:tc>
        <w:tc>
          <w:tcPr>
            <w:tcW w:w="843" w:type="pct"/>
          </w:tcPr>
          <w:p w14:paraId="7047A38F"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1292</w:t>
            </w:r>
          </w:p>
        </w:tc>
        <w:tc>
          <w:tcPr>
            <w:tcW w:w="1046" w:type="pct"/>
          </w:tcPr>
          <w:p w14:paraId="075AA395"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61</w:t>
            </w:r>
          </w:p>
        </w:tc>
        <w:tc>
          <w:tcPr>
            <w:tcW w:w="702" w:type="pct"/>
          </w:tcPr>
          <w:p w14:paraId="3B423DB5"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19</w:t>
            </w:r>
          </w:p>
        </w:tc>
        <w:tc>
          <w:tcPr>
            <w:tcW w:w="433" w:type="pct"/>
          </w:tcPr>
          <w:p w14:paraId="77461387"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1420</w:t>
            </w:r>
          </w:p>
        </w:tc>
      </w:tr>
      <w:tr w:rsidR="000C7EE3" w:rsidRPr="00216B4D" w14:paraId="25C4153F" w14:textId="77777777">
        <w:tc>
          <w:tcPr>
            <w:tcW w:w="1193" w:type="pct"/>
          </w:tcPr>
          <w:p w14:paraId="758ECA44"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Impala</w:t>
            </w:r>
          </w:p>
        </w:tc>
        <w:tc>
          <w:tcPr>
            <w:tcW w:w="782" w:type="pct"/>
          </w:tcPr>
          <w:p w14:paraId="01F28FB0"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463</w:t>
            </w:r>
          </w:p>
        </w:tc>
        <w:tc>
          <w:tcPr>
            <w:tcW w:w="843" w:type="pct"/>
          </w:tcPr>
          <w:p w14:paraId="517F0583"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753</w:t>
            </w:r>
          </w:p>
        </w:tc>
        <w:tc>
          <w:tcPr>
            <w:tcW w:w="1046" w:type="pct"/>
          </w:tcPr>
          <w:p w14:paraId="110363BD"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23</w:t>
            </w:r>
          </w:p>
        </w:tc>
        <w:tc>
          <w:tcPr>
            <w:tcW w:w="702" w:type="pct"/>
          </w:tcPr>
          <w:p w14:paraId="4A15F86A"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78</w:t>
            </w:r>
          </w:p>
        </w:tc>
        <w:tc>
          <w:tcPr>
            <w:tcW w:w="433" w:type="pct"/>
          </w:tcPr>
          <w:p w14:paraId="47E7E189"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1317</w:t>
            </w:r>
          </w:p>
        </w:tc>
      </w:tr>
      <w:tr w:rsidR="000C7EE3" w:rsidRPr="00216B4D" w14:paraId="1BD164D1" w14:textId="77777777">
        <w:tc>
          <w:tcPr>
            <w:tcW w:w="1193" w:type="pct"/>
          </w:tcPr>
          <w:p w14:paraId="6E6FC882"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Thomson’s gazelle</w:t>
            </w:r>
          </w:p>
        </w:tc>
        <w:tc>
          <w:tcPr>
            <w:tcW w:w="782" w:type="pct"/>
          </w:tcPr>
          <w:p w14:paraId="516C0D06"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44</w:t>
            </w:r>
          </w:p>
        </w:tc>
        <w:tc>
          <w:tcPr>
            <w:tcW w:w="843" w:type="pct"/>
          </w:tcPr>
          <w:p w14:paraId="393C8B4D"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331</w:t>
            </w:r>
          </w:p>
        </w:tc>
        <w:tc>
          <w:tcPr>
            <w:tcW w:w="1046" w:type="pct"/>
          </w:tcPr>
          <w:p w14:paraId="62B8E6EE"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213</w:t>
            </w:r>
          </w:p>
        </w:tc>
        <w:tc>
          <w:tcPr>
            <w:tcW w:w="702" w:type="pct"/>
          </w:tcPr>
          <w:p w14:paraId="6A80301F"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345</w:t>
            </w:r>
          </w:p>
        </w:tc>
        <w:tc>
          <w:tcPr>
            <w:tcW w:w="433" w:type="pct"/>
          </w:tcPr>
          <w:p w14:paraId="52C2F22C"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933</w:t>
            </w:r>
          </w:p>
        </w:tc>
      </w:tr>
      <w:tr w:rsidR="000C7EE3" w:rsidRPr="00216B4D" w14:paraId="214BE17D" w14:textId="77777777">
        <w:tc>
          <w:tcPr>
            <w:tcW w:w="1193" w:type="pct"/>
          </w:tcPr>
          <w:p w14:paraId="4B156FCE"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Kongoni</w:t>
            </w:r>
          </w:p>
        </w:tc>
        <w:tc>
          <w:tcPr>
            <w:tcW w:w="782" w:type="pct"/>
          </w:tcPr>
          <w:p w14:paraId="106F0F6D"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843" w:type="pct"/>
          </w:tcPr>
          <w:p w14:paraId="0FAF770E"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377</w:t>
            </w:r>
          </w:p>
        </w:tc>
        <w:tc>
          <w:tcPr>
            <w:tcW w:w="1046" w:type="pct"/>
          </w:tcPr>
          <w:p w14:paraId="59771F3D"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39</w:t>
            </w:r>
          </w:p>
        </w:tc>
        <w:tc>
          <w:tcPr>
            <w:tcW w:w="702" w:type="pct"/>
          </w:tcPr>
          <w:p w14:paraId="49F6481E"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25</w:t>
            </w:r>
          </w:p>
        </w:tc>
        <w:tc>
          <w:tcPr>
            <w:tcW w:w="433" w:type="pct"/>
          </w:tcPr>
          <w:p w14:paraId="08398264"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441</w:t>
            </w:r>
          </w:p>
        </w:tc>
      </w:tr>
      <w:tr w:rsidR="000C7EE3" w:rsidRPr="00216B4D" w14:paraId="68C98172" w14:textId="77777777">
        <w:tc>
          <w:tcPr>
            <w:tcW w:w="1193" w:type="pct"/>
          </w:tcPr>
          <w:p w14:paraId="771643DC"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Buffalo</w:t>
            </w:r>
          </w:p>
        </w:tc>
        <w:tc>
          <w:tcPr>
            <w:tcW w:w="782" w:type="pct"/>
          </w:tcPr>
          <w:p w14:paraId="2C364BC1"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62</w:t>
            </w:r>
          </w:p>
        </w:tc>
        <w:tc>
          <w:tcPr>
            <w:tcW w:w="843" w:type="pct"/>
          </w:tcPr>
          <w:p w14:paraId="3A04F644"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235</w:t>
            </w:r>
          </w:p>
        </w:tc>
        <w:tc>
          <w:tcPr>
            <w:tcW w:w="1046" w:type="pct"/>
          </w:tcPr>
          <w:p w14:paraId="6B686FA8"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702" w:type="pct"/>
          </w:tcPr>
          <w:p w14:paraId="209081E2"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37</w:t>
            </w:r>
          </w:p>
        </w:tc>
        <w:tc>
          <w:tcPr>
            <w:tcW w:w="433" w:type="pct"/>
          </w:tcPr>
          <w:p w14:paraId="62D38CB2"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334</w:t>
            </w:r>
          </w:p>
        </w:tc>
      </w:tr>
      <w:tr w:rsidR="000C7EE3" w:rsidRPr="00216B4D" w14:paraId="19A50A3B" w14:textId="77777777">
        <w:tc>
          <w:tcPr>
            <w:tcW w:w="1193" w:type="pct"/>
          </w:tcPr>
          <w:p w14:paraId="1577EB20"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Baboon</w:t>
            </w:r>
          </w:p>
        </w:tc>
        <w:tc>
          <w:tcPr>
            <w:tcW w:w="782" w:type="pct"/>
          </w:tcPr>
          <w:p w14:paraId="3483F601"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134</w:t>
            </w:r>
          </w:p>
        </w:tc>
        <w:tc>
          <w:tcPr>
            <w:tcW w:w="843" w:type="pct"/>
          </w:tcPr>
          <w:p w14:paraId="458153DD"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76</w:t>
            </w:r>
          </w:p>
        </w:tc>
        <w:tc>
          <w:tcPr>
            <w:tcW w:w="1046" w:type="pct"/>
          </w:tcPr>
          <w:p w14:paraId="0D7B146A"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22</w:t>
            </w:r>
          </w:p>
        </w:tc>
        <w:tc>
          <w:tcPr>
            <w:tcW w:w="702" w:type="pct"/>
          </w:tcPr>
          <w:p w14:paraId="45CAD2CA"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433" w:type="pct"/>
          </w:tcPr>
          <w:p w14:paraId="110576A3"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232</w:t>
            </w:r>
          </w:p>
        </w:tc>
      </w:tr>
      <w:tr w:rsidR="000C7EE3" w:rsidRPr="00216B4D" w14:paraId="1B2D623C" w14:textId="77777777">
        <w:tc>
          <w:tcPr>
            <w:tcW w:w="1193" w:type="pct"/>
          </w:tcPr>
          <w:p w14:paraId="6B864A0E"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Fringe-eared oryx</w:t>
            </w:r>
          </w:p>
        </w:tc>
        <w:tc>
          <w:tcPr>
            <w:tcW w:w="782" w:type="pct"/>
          </w:tcPr>
          <w:p w14:paraId="19D3E603"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24</w:t>
            </w:r>
          </w:p>
        </w:tc>
        <w:tc>
          <w:tcPr>
            <w:tcW w:w="843" w:type="pct"/>
          </w:tcPr>
          <w:p w14:paraId="712BBC5B"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168</w:t>
            </w:r>
          </w:p>
        </w:tc>
        <w:tc>
          <w:tcPr>
            <w:tcW w:w="1046" w:type="pct"/>
          </w:tcPr>
          <w:p w14:paraId="35E5E2E6"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4</w:t>
            </w:r>
          </w:p>
        </w:tc>
        <w:tc>
          <w:tcPr>
            <w:tcW w:w="702" w:type="pct"/>
          </w:tcPr>
          <w:p w14:paraId="4F3E6480"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433" w:type="pct"/>
          </w:tcPr>
          <w:p w14:paraId="27A25F43"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196</w:t>
            </w:r>
          </w:p>
        </w:tc>
      </w:tr>
      <w:tr w:rsidR="000C7EE3" w:rsidRPr="00216B4D" w14:paraId="32764142" w14:textId="77777777">
        <w:tc>
          <w:tcPr>
            <w:tcW w:w="1193" w:type="pct"/>
          </w:tcPr>
          <w:p w14:paraId="371E69EB"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Bushbuck</w:t>
            </w:r>
          </w:p>
        </w:tc>
        <w:tc>
          <w:tcPr>
            <w:tcW w:w="782" w:type="pct"/>
          </w:tcPr>
          <w:p w14:paraId="24D23936"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193</w:t>
            </w:r>
          </w:p>
        </w:tc>
        <w:tc>
          <w:tcPr>
            <w:tcW w:w="843" w:type="pct"/>
          </w:tcPr>
          <w:p w14:paraId="2FE9821E"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1046" w:type="pct"/>
          </w:tcPr>
          <w:p w14:paraId="2C3186E6"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702" w:type="pct"/>
          </w:tcPr>
          <w:p w14:paraId="031102C5"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w:t>
            </w:r>
          </w:p>
        </w:tc>
        <w:tc>
          <w:tcPr>
            <w:tcW w:w="433" w:type="pct"/>
          </w:tcPr>
          <w:p w14:paraId="3EA3F18B"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194</w:t>
            </w:r>
          </w:p>
        </w:tc>
      </w:tr>
      <w:tr w:rsidR="000C7EE3" w:rsidRPr="00216B4D" w14:paraId="354C392D" w14:textId="77777777">
        <w:tc>
          <w:tcPr>
            <w:tcW w:w="1193" w:type="pct"/>
          </w:tcPr>
          <w:p w14:paraId="7DB250B2"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Gerenuk</w:t>
            </w:r>
          </w:p>
        </w:tc>
        <w:tc>
          <w:tcPr>
            <w:tcW w:w="782" w:type="pct"/>
          </w:tcPr>
          <w:p w14:paraId="3CCEC70F"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5</w:t>
            </w:r>
          </w:p>
        </w:tc>
        <w:tc>
          <w:tcPr>
            <w:tcW w:w="843" w:type="pct"/>
          </w:tcPr>
          <w:p w14:paraId="63B750CE"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73</w:t>
            </w:r>
          </w:p>
        </w:tc>
        <w:tc>
          <w:tcPr>
            <w:tcW w:w="1046" w:type="pct"/>
          </w:tcPr>
          <w:p w14:paraId="0AA3DE2F"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11</w:t>
            </w:r>
          </w:p>
        </w:tc>
        <w:tc>
          <w:tcPr>
            <w:tcW w:w="702" w:type="pct"/>
          </w:tcPr>
          <w:p w14:paraId="4B8F6167"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28</w:t>
            </w:r>
          </w:p>
        </w:tc>
        <w:tc>
          <w:tcPr>
            <w:tcW w:w="433" w:type="pct"/>
          </w:tcPr>
          <w:p w14:paraId="56988C53"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117</w:t>
            </w:r>
          </w:p>
        </w:tc>
      </w:tr>
      <w:tr w:rsidR="000C7EE3" w:rsidRPr="00216B4D" w14:paraId="759B594B" w14:textId="77777777">
        <w:tc>
          <w:tcPr>
            <w:tcW w:w="1193" w:type="pct"/>
          </w:tcPr>
          <w:p w14:paraId="483A31D6"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Hippopotamus</w:t>
            </w:r>
          </w:p>
        </w:tc>
        <w:tc>
          <w:tcPr>
            <w:tcW w:w="782" w:type="pct"/>
          </w:tcPr>
          <w:p w14:paraId="7B96CB4F"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843" w:type="pct"/>
          </w:tcPr>
          <w:p w14:paraId="63029D78"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49</w:t>
            </w:r>
          </w:p>
        </w:tc>
        <w:tc>
          <w:tcPr>
            <w:tcW w:w="1046" w:type="pct"/>
          </w:tcPr>
          <w:p w14:paraId="765FE386"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702" w:type="pct"/>
          </w:tcPr>
          <w:p w14:paraId="57A89133"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433" w:type="pct"/>
          </w:tcPr>
          <w:p w14:paraId="78D745BD"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49</w:t>
            </w:r>
          </w:p>
        </w:tc>
      </w:tr>
      <w:tr w:rsidR="000C7EE3" w:rsidRPr="00216B4D" w14:paraId="3486B700" w14:textId="77777777">
        <w:tc>
          <w:tcPr>
            <w:tcW w:w="1193" w:type="pct"/>
          </w:tcPr>
          <w:p w14:paraId="63BD9957"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Warthog</w:t>
            </w:r>
          </w:p>
        </w:tc>
        <w:tc>
          <w:tcPr>
            <w:tcW w:w="782" w:type="pct"/>
          </w:tcPr>
          <w:p w14:paraId="7BB08B9F"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7</w:t>
            </w:r>
          </w:p>
        </w:tc>
        <w:tc>
          <w:tcPr>
            <w:tcW w:w="843" w:type="pct"/>
          </w:tcPr>
          <w:p w14:paraId="3EE95DFB"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29</w:t>
            </w:r>
          </w:p>
        </w:tc>
        <w:tc>
          <w:tcPr>
            <w:tcW w:w="1046" w:type="pct"/>
          </w:tcPr>
          <w:p w14:paraId="19C72C8B"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702" w:type="pct"/>
          </w:tcPr>
          <w:p w14:paraId="0904997B"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10</w:t>
            </w:r>
          </w:p>
        </w:tc>
        <w:tc>
          <w:tcPr>
            <w:tcW w:w="433" w:type="pct"/>
          </w:tcPr>
          <w:p w14:paraId="1080B404"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46</w:t>
            </w:r>
          </w:p>
        </w:tc>
      </w:tr>
      <w:tr w:rsidR="000C7EE3" w:rsidRPr="00216B4D" w14:paraId="0E8BD9B5" w14:textId="77777777">
        <w:tc>
          <w:tcPr>
            <w:tcW w:w="1193" w:type="pct"/>
          </w:tcPr>
          <w:p w14:paraId="2F2741A9"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Common waterbuck</w:t>
            </w:r>
          </w:p>
        </w:tc>
        <w:tc>
          <w:tcPr>
            <w:tcW w:w="782" w:type="pct"/>
          </w:tcPr>
          <w:p w14:paraId="100EAEE3"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2</w:t>
            </w:r>
          </w:p>
        </w:tc>
        <w:tc>
          <w:tcPr>
            <w:tcW w:w="843" w:type="pct"/>
          </w:tcPr>
          <w:p w14:paraId="1E5800AD"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18</w:t>
            </w:r>
          </w:p>
        </w:tc>
        <w:tc>
          <w:tcPr>
            <w:tcW w:w="1046" w:type="pct"/>
          </w:tcPr>
          <w:p w14:paraId="311EA7E4"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2</w:t>
            </w:r>
          </w:p>
        </w:tc>
        <w:tc>
          <w:tcPr>
            <w:tcW w:w="702" w:type="pct"/>
          </w:tcPr>
          <w:p w14:paraId="001BB4C4"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14</w:t>
            </w:r>
          </w:p>
        </w:tc>
        <w:tc>
          <w:tcPr>
            <w:tcW w:w="433" w:type="pct"/>
          </w:tcPr>
          <w:p w14:paraId="41F27C00"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36</w:t>
            </w:r>
          </w:p>
        </w:tc>
      </w:tr>
      <w:tr w:rsidR="000C7EE3" w:rsidRPr="00216B4D" w14:paraId="6814B18F" w14:textId="77777777">
        <w:tc>
          <w:tcPr>
            <w:tcW w:w="1193" w:type="pct"/>
          </w:tcPr>
          <w:p w14:paraId="262B9E1E"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Dik dik</w:t>
            </w:r>
          </w:p>
        </w:tc>
        <w:tc>
          <w:tcPr>
            <w:tcW w:w="782" w:type="pct"/>
          </w:tcPr>
          <w:p w14:paraId="725DA290"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3</w:t>
            </w:r>
          </w:p>
        </w:tc>
        <w:tc>
          <w:tcPr>
            <w:tcW w:w="843" w:type="pct"/>
          </w:tcPr>
          <w:p w14:paraId="0D325AF6"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1046" w:type="pct"/>
          </w:tcPr>
          <w:p w14:paraId="5FD85187"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4</w:t>
            </w:r>
          </w:p>
        </w:tc>
        <w:tc>
          <w:tcPr>
            <w:tcW w:w="702" w:type="pct"/>
          </w:tcPr>
          <w:p w14:paraId="08BC90CC"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6</w:t>
            </w:r>
          </w:p>
        </w:tc>
        <w:tc>
          <w:tcPr>
            <w:tcW w:w="433" w:type="pct"/>
          </w:tcPr>
          <w:p w14:paraId="450B930A"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13</w:t>
            </w:r>
          </w:p>
        </w:tc>
      </w:tr>
      <w:tr w:rsidR="000C7EE3" w:rsidRPr="00216B4D" w14:paraId="1C9E713F" w14:textId="77777777">
        <w:tc>
          <w:tcPr>
            <w:tcW w:w="1193" w:type="pct"/>
          </w:tcPr>
          <w:p w14:paraId="7CECAD5C"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Crowned crane</w:t>
            </w:r>
          </w:p>
        </w:tc>
        <w:tc>
          <w:tcPr>
            <w:tcW w:w="782" w:type="pct"/>
          </w:tcPr>
          <w:p w14:paraId="1EC3B0A3"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843" w:type="pct"/>
          </w:tcPr>
          <w:p w14:paraId="545C2DC3"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13</w:t>
            </w:r>
          </w:p>
        </w:tc>
        <w:tc>
          <w:tcPr>
            <w:tcW w:w="1046" w:type="pct"/>
          </w:tcPr>
          <w:p w14:paraId="6F5475CB"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702" w:type="pct"/>
          </w:tcPr>
          <w:p w14:paraId="1637D26D"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433" w:type="pct"/>
          </w:tcPr>
          <w:p w14:paraId="769065CD"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13</w:t>
            </w:r>
          </w:p>
        </w:tc>
      </w:tr>
      <w:tr w:rsidR="000C7EE3" w:rsidRPr="00216B4D" w14:paraId="4186C509" w14:textId="77777777">
        <w:tc>
          <w:tcPr>
            <w:tcW w:w="1193" w:type="pct"/>
          </w:tcPr>
          <w:p w14:paraId="056B3676"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Duiker</w:t>
            </w:r>
          </w:p>
        </w:tc>
        <w:tc>
          <w:tcPr>
            <w:tcW w:w="782" w:type="pct"/>
          </w:tcPr>
          <w:p w14:paraId="7D1505A9"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843" w:type="pct"/>
          </w:tcPr>
          <w:p w14:paraId="2A871876"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1046" w:type="pct"/>
          </w:tcPr>
          <w:p w14:paraId="1BC22848"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702" w:type="pct"/>
          </w:tcPr>
          <w:p w14:paraId="02901B97"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9</w:t>
            </w:r>
          </w:p>
        </w:tc>
        <w:tc>
          <w:tcPr>
            <w:tcW w:w="433" w:type="pct"/>
          </w:tcPr>
          <w:p w14:paraId="6D7F23A1"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9</w:t>
            </w:r>
          </w:p>
        </w:tc>
      </w:tr>
      <w:tr w:rsidR="000C7EE3" w:rsidRPr="00216B4D" w14:paraId="1FCB9810" w14:textId="77777777">
        <w:tc>
          <w:tcPr>
            <w:tcW w:w="1193" w:type="pct"/>
          </w:tcPr>
          <w:p w14:paraId="6A41CA40"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Spotted hyena</w:t>
            </w:r>
          </w:p>
        </w:tc>
        <w:tc>
          <w:tcPr>
            <w:tcW w:w="782" w:type="pct"/>
          </w:tcPr>
          <w:p w14:paraId="78F8ED3C"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843" w:type="pct"/>
          </w:tcPr>
          <w:p w14:paraId="00B21DE6"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1046" w:type="pct"/>
          </w:tcPr>
          <w:p w14:paraId="4C31A0D9"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4</w:t>
            </w:r>
          </w:p>
        </w:tc>
        <w:tc>
          <w:tcPr>
            <w:tcW w:w="702" w:type="pct"/>
          </w:tcPr>
          <w:p w14:paraId="26F489B0"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w:t>
            </w:r>
          </w:p>
        </w:tc>
        <w:tc>
          <w:tcPr>
            <w:tcW w:w="433" w:type="pct"/>
          </w:tcPr>
          <w:p w14:paraId="0E52F69D"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5</w:t>
            </w:r>
          </w:p>
        </w:tc>
      </w:tr>
      <w:tr w:rsidR="000C7EE3" w:rsidRPr="00216B4D" w14:paraId="43D60F9D" w14:textId="77777777">
        <w:tc>
          <w:tcPr>
            <w:tcW w:w="1193" w:type="pct"/>
          </w:tcPr>
          <w:p w14:paraId="60956C09"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Lesser kudu</w:t>
            </w:r>
          </w:p>
        </w:tc>
        <w:tc>
          <w:tcPr>
            <w:tcW w:w="782" w:type="pct"/>
          </w:tcPr>
          <w:p w14:paraId="5F5E8762"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843" w:type="pct"/>
          </w:tcPr>
          <w:p w14:paraId="487CACF1"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10</w:t>
            </w:r>
          </w:p>
        </w:tc>
        <w:tc>
          <w:tcPr>
            <w:tcW w:w="1046" w:type="pct"/>
          </w:tcPr>
          <w:p w14:paraId="72037A6E"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4</w:t>
            </w:r>
          </w:p>
        </w:tc>
        <w:tc>
          <w:tcPr>
            <w:tcW w:w="702" w:type="pct"/>
          </w:tcPr>
          <w:p w14:paraId="0A7CC8D9"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6</w:t>
            </w:r>
          </w:p>
        </w:tc>
        <w:tc>
          <w:tcPr>
            <w:tcW w:w="433" w:type="pct"/>
          </w:tcPr>
          <w:p w14:paraId="7031DC1C"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20</w:t>
            </w:r>
          </w:p>
        </w:tc>
      </w:tr>
      <w:tr w:rsidR="000C7EE3" w:rsidRPr="00216B4D" w14:paraId="40F9B9BD" w14:textId="77777777">
        <w:tc>
          <w:tcPr>
            <w:tcW w:w="1193" w:type="pct"/>
          </w:tcPr>
          <w:p w14:paraId="0621D42E"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Lion</w:t>
            </w:r>
          </w:p>
        </w:tc>
        <w:tc>
          <w:tcPr>
            <w:tcW w:w="782" w:type="pct"/>
          </w:tcPr>
          <w:p w14:paraId="5AD58987"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843" w:type="pct"/>
          </w:tcPr>
          <w:p w14:paraId="4D09EF50"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3</w:t>
            </w:r>
          </w:p>
        </w:tc>
        <w:tc>
          <w:tcPr>
            <w:tcW w:w="1046" w:type="pct"/>
          </w:tcPr>
          <w:p w14:paraId="112E9FCA"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702" w:type="pct"/>
          </w:tcPr>
          <w:p w14:paraId="44B4C60D"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433" w:type="pct"/>
          </w:tcPr>
          <w:p w14:paraId="661EA701"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3</w:t>
            </w:r>
          </w:p>
        </w:tc>
      </w:tr>
      <w:tr w:rsidR="000C7EE3" w:rsidRPr="00216B4D" w14:paraId="10B9F02A" w14:textId="77777777">
        <w:tc>
          <w:tcPr>
            <w:tcW w:w="1193" w:type="pct"/>
          </w:tcPr>
          <w:p w14:paraId="47576279" w14:textId="77777777" w:rsidR="000C7EE3" w:rsidRPr="00216B4D" w:rsidRDefault="000C7EE3" w:rsidP="00A832ED">
            <w:pPr>
              <w:pStyle w:val="NoSpacing"/>
              <w:spacing w:line="276" w:lineRule="auto"/>
              <w:ind w:firstLine="0"/>
              <w:rPr>
                <w:rFonts w:cs="Times New Roman"/>
                <w:sz w:val="22"/>
                <w:lang w:val="en-GB"/>
              </w:rPr>
            </w:pPr>
            <w:r w:rsidRPr="00216B4D">
              <w:rPr>
                <w:rFonts w:cs="Times New Roman"/>
                <w:sz w:val="22"/>
                <w:lang w:val="en-GB"/>
              </w:rPr>
              <w:t>Cheetah</w:t>
            </w:r>
          </w:p>
        </w:tc>
        <w:tc>
          <w:tcPr>
            <w:tcW w:w="782" w:type="pct"/>
          </w:tcPr>
          <w:p w14:paraId="7E699B7D"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843" w:type="pct"/>
          </w:tcPr>
          <w:p w14:paraId="347EFAF4"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2</w:t>
            </w:r>
          </w:p>
        </w:tc>
        <w:tc>
          <w:tcPr>
            <w:tcW w:w="1046" w:type="pct"/>
          </w:tcPr>
          <w:p w14:paraId="066E35E4"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702" w:type="pct"/>
          </w:tcPr>
          <w:p w14:paraId="4D1617BC"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0</w:t>
            </w:r>
          </w:p>
        </w:tc>
        <w:tc>
          <w:tcPr>
            <w:tcW w:w="433" w:type="pct"/>
          </w:tcPr>
          <w:p w14:paraId="63997211" w14:textId="77777777" w:rsidR="000C7EE3" w:rsidRPr="00216B4D" w:rsidRDefault="000C7EE3" w:rsidP="00A832ED">
            <w:pPr>
              <w:pStyle w:val="NoSpacing"/>
              <w:spacing w:line="276" w:lineRule="auto"/>
              <w:ind w:firstLine="0"/>
              <w:jc w:val="center"/>
              <w:rPr>
                <w:rFonts w:cs="Times New Roman"/>
                <w:sz w:val="22"/>
                <w:lang w:val="en-GB"/>
              </w:rPr>
            </w:pPr>
            <w:r w:rsidRPr="00216B4D">
              <w:rPr>
                <w:rFonts w:cs="Times New Roman"/>
                <w:sz w:val="22"/>
                <w:lang w:val="en-GB"/>
              </w:rPr>
              <w:t>2</w:t>
            </w:r>
          </w:p>
        </w:tc>
      </w:tr>
      <w:tr w:rsidR="000C7EE3" w:rsidRPr="00216B4D" w14:paraId="7FA441BE" w14:textId="77777777" w:rsidTr="00611379">
        <w:tc>
          <w:tcPr>
            <w:tcW w:w="1193" w:type="pct"/>
            <w:shd w:val="clear" w:color="auto" w:fill="92CDDC" w:themeFill="accent5" w:themeFillTint="99"/>
          </w:tcPr>
          <w:p w14:paraId="483F23A5" w14:textId="77777777" w:rsidR="000C7EE3" w:rsidRPr="00216B4D" w:rsidRDefault="000C7EE3" w:rsidP="00A832ED">
            <w:pPr>
              <w:pStyle w:val="NoSpacing"/>
              <w:spacing w:line="276" w:lineRule="auto"/>
              <w:ind w:firstLine="0"/>
              <w:rPr>
                <w:rFonts w:cs="Times New Roman"/>
                <w:b/>
                <w:sz w:val="22"/>
                <w:lang w:val="en-GB"/>
              </w:rPr>
            </w:pPr>
            <w:r w:rsidRPr="00216B4D">
              <w:rPr>
                <w:rFonts w:cs="Times New Roman"/>
                <w:b/>
                <w:sz w:val="22"/>
                <w:lang w:val="en-GB"/>
              </w:rPr>
              <w:t>Total</w:t>
            </w:r>
          </w:p>
        </w:tc>
        <w:tc>
          <w:tcPr>
            <w:tcW w:w="782" w:type="pct"/>
            <w:shd w:val="clear" w:color="auto" w:fill="92CDDC" w:themeFill="accent5" w:themeFillTint="99"/>
          </w:tcPr>
          <w:p w14:paraId="3947471C" w14:textId="77777777" w:rsidR="000C7EE3" w:rsidRPr="00216B4D" w:rsidRDefault="000C7EE3" w:rsidP="00A832ED">
            <w:pPr>
              <w:pStyle w:val="NoSpacing"/>
              <w:spacing w:line="276" w:lineRule="auto"/>
              <w:ind w:firstLine="0"/>
              <w:jc w:val="center"/>
              <w:rPr>
                <w:rFonts w:cs="Times New Roman"/>
                <w:b/>
                <w:sz w:val="22"/>
                <w:lang w:val="en-GB"/>
              </w:rPr>
            </w:pPr>
            <w:r w:rsidRPr="00216B4D">
              <w:rPr>
                <w:rFonts w:cs="Times New Roman"/>
                <w:b/>
                <w:sz w:val="22"/>
                <w:lang w:val="en-GB"/>
              </w:rPr>
              <w:t>11262</w:t>
            </w:r>
          </w:p>
        </w:tc>
        <w:tc>
          <w:tcPr>
            <w:tcW w:w="843" w:type="pct"/>
            <w:shd w:val="clear" w:color="auto" w:fill="92CDDC" w:themeFill="accent5" w:themeFillTint="99"/>
          </w:tcPr>
          <w:p w14:paraId="7E7FD2A9" w14:textId="77777777" w:rsidR="000C7EE3" w:rsidRPr="00216B4D" w:rsidRDefault="000C7EE3" w:rsidP="00A832ED">
            <w:pPr>
              <w:pStyle w:val="NoSpacing"/>
              <w:spacing w:line="276" w:lineRule="auto"/>
              <w:ind w:firstLine="0"/>
              <w:jc w:val="center"/>
              <w:rPr>
                <w:rFonts w:cs="Times New Roman"/>
                <w:b/>
                <w:sz w:val="22"/>
                <w:lang w:val="en-GB"/>
              </w:rPr>
            </w:pPr>
            <w:r w:rsidRPr="00216B4D">
              <w:rPr>
                <w:rFonts w:cs="Times New Roman"/>
                <w:b/>
                <w:sz w:val="22"/>
                <w:lang w:val="en-GB"/>
              </w:rPr>
              <w:t>21594</w:t>
            </w:r>
          </w:p>
        </w:tc>
        <w:tc>
          <w:tcPr>
            <w:tcW w:w="1046" w:type="pct"/>
            <w:shd w:val="clear" w:color="auto" w:fill="92CDDC" w:themeFill="accent5" w:themeFillTint="99"/>
          </w:tcPr>
          <w:p w14:paraId="08C1A744" w14:textId="77777777" w:rsidR="000C7EE3" w:rsidRPr="00216B4D" w:rsidRDefault="000C7EE3" w:rsidP="00A832ED">
            <w:pPr>
              <w:pStyle w:val="NoSpacing"/>
              <w:spacing w:line="276" w:lineRule="auto"/>
              <w:ind w:firstLine="0"/>
              <w:jc w:val="center"/>
              <w:rPr>
                <w:rFonts w:cs="Times New Roman"/>
                <w:b/>
                <w:sz w:val="22"/>
                <w:lang w:val="en-GB"/>
              </w:rPr>
            </w:pPr>
            <w:r w:rsidRPr="00216B4D">
              <w:rPr>
                <w:rFonts w:cs="Times New Roman"/>
                <w:b/>
                <w:sz w:val="22"/>
                <w:lang w:val="en-GB"/>
              </w:rPr>
              <w:t>1627</w:t>
            </w:r>
          </w:p>
        </w:tc>
        <w:tc>
          <w:tcPr>
            <w:tcW w:w="702" w:type="pct"/>
            <w:shd w:val="clear" w:color="auto" w:fill="92CDDC" w:themeFill="accent5" w:themeFillTint="99"/>
          </w:tcPr>
          <w:p w14:paraId="083A9793" w14:textId="77777777" w:rsidR="000C7EE3" w:rsidRPr="00216B4D" w:rsidRDefault="000C7EE3" w:rsidP="00A832ED">
            <w:pPr>
              <w:pStyle w:val="NoSpacing"/>
              <w:spacing w:line="276" w:lineRule="auto"/>
              <w:ind w:firstLine="0"/>
              <w:jc w:val="center"/>
              <w:rPr>
                <w:rFonts w:cs="Times New Roman"/>
                <w:b/>
                <w:sz w:val="22"/>
                <w:lang w:val="en-GB"/>
              </w:rPr>
            </w:pPr>
            <w:r w:rsidRPr="00216B4D">
              <w:rPr>
                <w:rFonts w:cs="Times New Roman"/>
                <w:b/>
                <w:sz w:val="22"/>
                <w:lang w:val="en-GB"/>
              </w:rPr>
              <w:t>7910</w:t>
            </w:r>
          </w:p>
        </w:tc>
        <w:tc>
          <w:tcPr>
            <w:tcW w:w="433" w:type="pct"/>
            <w:shd w:val="clear" w:color="auto" w:fill="92CDDC" w:themeFill="accent5" w:themeFillTint="99"/>
          </w:tcPr>
          <w:p w14:paraId="4AD59AE6" w14:textId="77777777" w:rsidR="000C7EE3" w:rsidRPr="00216B4D" w:rsidRDefault="000C7EE3" w:rsidP="00A832ED">
            <w:pPr>
              <w:pStyle w:val="NoSpacing"/>
              <w:spacing w:line="276" w:lineRule="auto"/>
              <w:ind w:firstLine="0"/>
              <w:jc w:val="center"/>
              <w:rPr>
                <w:rFonts w:cs="Times New Roman"/>
                <w:b/>
                <w:sz w:val="22"/>
                <w:lang w:val="en-GB"/>
              </w:rPr>
            </w:pPr>
            <w:r w:rsidRPr="00216B4D">
              <w:rPr>
                <w:rFonts w:cs="Times New Roman"/>
                <w:b/>
                <w:sz w:val="22"/>
                <w:lang w:val="en-GB"/>
              </w:rPr>
              <w:t>42393</w:t>
            </w:r>
          </w:p>
        </w:tc>
      </w:tr>
    </w:tbl>
    <w:p w14:paraId="5B7B0E35" w14:textId="77777777" w:rsidR="000C7EE3" w:rsidRPr="00216B4D" w:rsidRDefault="000C7EE3" w:rsidP="00A832ED">
      <w:pPr>
        <w:spacing w:line="276" w:lineRule="auto"/>
      </w:pPr>
    </w:p>
    <w:p w14:paraId="1ADCEE95" w14:textId="77777777" w:rsidR="00856891" w:rsidRPr="00216B4D" w:rsidRDefault="00856891" w:rsidP="00B62A85">
      <w:pPr>
        <w:pStyle w:val="BodyTextProDoc"/>
      </w:pPr>
      <w:r w:rsidRPr="00216B4D">
        <w:t xml:space="preserve">The dominant physiographic feature is the Kilimanjaro rising </w:t>
      </w:r>
      <w:r w:rsidR="009A690C" w:rsidRPr="00216B4D">
        <w:t xml:space="preserve">approximately 5,895m above sea level </w:t>
      </w:r>
      <w:r w:rsidRPr="00216B4D">
        <w:t xml:space="preserve">in the Southern </w:t>
      </w:r>
      <w:r w:rsidR="00EE377E" w:rsidRPr="00216B4D">
        <w:t>portion of the landscape</w:t>
      </w:r>
      <w:r w:rsidRPr="00216B4D">
        <w:t xml:space="preserve">. </w:t>
      </w:r>
      <w:r w:rsidR="00D143D3" w:rsidRPr="00216B4D">
        <w:t>Mt</w:t>
      </w:r>
      <w:r w:rsidRPr="00216B4D">
        <w:t xml:space="preserve"> Kilimanjaro exerts great influence on rainfall and temperature patterns in the ecosystem, casting a rain-shadow on the Amboseli National </w:t>
      </w:r>
      <w:r w:rsidR="00D143D3" w:rsidRPr="00216B4D">
        <w:t>Park, which</w:t>
      </w:r>
      <w:r w:rsidRPr="00216B4D">
        <w:t xml:space="preserve"> receives an annual rainfall average of 350-500mm, placing it among the driest places in Kenya. However, water flowing underground from Mount Kilimanjaro wells up here in a series of lush swamps that provide dry-season water and forage for wildlife, comprising of attractive </w:t>
      </w:r>
      <w:r w:rsidRPr="00216B4D">
        <w:rPr>
          <w:i/>
        </w:rPr>
        <w:t>Acacia xanthophloea</w:t>
      </w:r>
      <w:r w:rsidRPr="00216B4D">
        <w:t xml:space="preserve"> woodlands.  On the other hand, the </w:t>
      </w:r>
      <w:r w:rsidRPr="00216B4D">
        <w:rPr>
          <w:i/>
        </w:rPr>
        <w:t>Acacia xanthophloea</w:t>
      </w:r>
      <w:r w:rsidRPr="00216B4D">
        <w:t xml:space="preserve"> woodlands and other woody vegetation have declined markedly over the last 20 years, due in part to soil salinisation following a natural shift in the water table, hastened by heavy browsing pressure from elephants.</w:t>
      </w:r>
    </w:p>
    <w:p w14:paraId="28B9901D" w14:textId="77777777" w:rsidR="00856891" w:rsidRPr="00216B4D" w:rsidRDefault="00856891" w:rsidP="00B62A85">
      <w:pPr>
        <w:pStyle w:val="BodyTextProDoc"/>
      </w:pPr>
      <w:r w:rsidRPr="00216B4D">
        <w:t xml:space="preserve">Rainfall in </w:t>
      </w:r>
      <w:r w:rsidR="00D143D3" w:rsidRPr="00216B4D">
        <w:t>Amboseli NP</w:t>
      </w:r>
      <w:r w:rsidRPr="00216B4D">
        <w:t xml:space="preserve"> and surrounding group ranches is erratic and unpredictable. The long rains occur in March/April through to May, while the short rains occur in November through to December. The intervening dry season is often preceded by failure of one or several of the previous rainy seasons, resulting in frequent prolonged drought. Major droughts have occurred roughly once every decade over the last forty years. Temperatures also vary widely with altitude, with the lowest mean being about 10</w:t>
      </w:r>
      <w:r w:rsidRPr="00216B4D">
        <w:rPr>
          <w:rFonts w:eastAsia="Arial Unicode MS"/>
          <w:vertAlign w:val="superscript"/>
        </w:rPr>
        <w:t>0</w:t>
      </w:r>
      <w:r w:rsidRPr="00216B4D">
        <w:t xml:space="preserve">C and the </w:t>
      </w:r>
      <w:r w:rsidR="00034A69" w:rsidRPr="00216B4D">
        <w:t>low-lying</w:t>
      </w:r>
      <w:r w:rsidRPr="00216B4D">
        <w:t xml:space="preserve"> areas recording up to 30</w:t>
      </w:r>
      <w:r w:rsidRPr="00216B4D">
        <w:rPr>
          <w:rFonts w:eastAsia="Arial Unicode MS"/>
          <w:vertAlign w:val="superscript"/>
        </w:rPr>
        <w:t>0</w:t>
      </w:r>
      <w:r w:rsidRPr="00216B4D">
        <w:t xml:space="preserve">C. </w:t>
      </w:r>
    </w:p>
    <w:p w14:paraId="71DA7509" w14:textId="77777777" w:rsidR="000C7EE3" w:rsidRPr="00216B4D" w:rsidRDefault="00856891" w:rsidP="00B62A85">
      <w:pPr>
        <w:pStyle w:val="BodyTextProDoc"/>
      </w:pPr>
      <w:r w:rsidRPr="00216B4D">
        <w:t xml:space="preserve">Drainage is mainly comprised of a closed system with no major surface flow. The only significant river is the Nolturesh, which until recently was more or less permanent and meandered along the south-eastern flanks before draining into the swamps and further into the Tsavo River. This has since been tapped and water diverted out of the ecosystem to serve the rapidly expanding urban centres and farming activities further north. </w:t>
      </w:r>
      <w:r w:rsidRPr="00216B4D">
        <w:rPr>
          <w:shd w:val="clear" w:color="auto" w:fill="FFFFFF"/>
        </w:rPr>
        <w:t>Other minor flows emanating from the eastern slopes of Kilimanjaro are Mogoine</w:t>
      </w:r>
      <w:r w:rsidR="009A690C" w:rsidRPr="00216B4D">
        <w:rPr>
          <w:shd w:val="clear" w:color="auto" w:fill="FFFFFF"/>
        </w:rPr>
        <w:t>, Kikarangot</w:t>
      </w:r>
      <w:r w:rsidRPr="00216B4D">
        <w:rPr>
          <w:shd w:val="clear" w:color="auto" w:fill="FFFFFF"/>
        </w:rPr>
        <w:t xml:space="preserve"> and Rombo. </w:t>
      </w:r>
      <w:r w:rsidRPr="00216B4D">
        <w:t xml:space="preserve">Surface water flow is highly seasonal in the north, comprising Olkejuado and </w:t>
      </w:r>
      <w:r w:rsidR="00151FF4" w:rsidRPr="00216B4D">
        <w:t xml:space="preserve">Selenkei, </w:t>
      </w:r>
      <w:r w:rsidR="00151FF4" w:rsidRPr="00216B4D">
        <w:lastRenderedPageBreak/>
        <w:t>which</w:t>
      </w:r>
      <w:r w:rsidRPr="00216B4D">
        <w:t xml:space="preserve"> are tributaries of the Kiboko River. Most other flow is highly seasonal and quickly soaks into the porous volcanic soils upon impact.</w:t>
      </w:r>
    </w:p>
    <w:p w14:paraId="64C8C591" w14:textId="77777777" w:rsidR="000C7EE3" w:rsidRPr="00216B4D" w:rsidRDefault="000C7EE3" w:rsidP="00A832ED">
      <w:pPr>
        <w:pStyle w:val="Heading5"/>
        <w:spacing w:line="276" w:lineRule="auto"/>
      </w:pPr>
      <w:r w:rsidRPr="00216B4D">
        <w:t>Wildlife Corridors and Buffer Zones</w:t>
      </w:r>
    </w:p>
    <w:p w14:paraId="055029B7" w14:textId="77777777" w:rsidR="000C7EE3" w:rsidRPr="00216B4D" w:rsidRDefault="000C7EE3" w:rsidP="00B62A85">
      <w:pPr>
        <w:pStyle w:val="BodyTextProDoc"/>
        <w:rPr>
          <w:szCs w:val="24"/>
        </w:rPr>
      </w:pPr>
      <w:r w:rsidRPr="00216B4D">
        <w:t>The greatest hindrance to wildlife dispersal and ecosystem connectivity is the rapid land use change occurr</w:t>
      </w:r>
      <w:r w:rsidR="00151FF4" w:rsidRPr="00216B4D">
        <w:t>ing around Amboseli NP</w:t>
      </w:r>
      <w:r w:rsidRPr="00216B4D">
        <w:t xml:space="preserve">, particularly when triggered by land subdivision and shifting tenure. Some of the developments associated with this have permanently blocked traditional migration routes, and many other proposed developments risk even worse consequences. </w:t>
      </w:r>
    </w:p>
    <w:p w14:paraId="6F5D0361" w14:textId="77777777" w:rsidR="000C7EE3" w:rsidRPr="00216B4D" w:rsidRDefault="000C7EE3" w:rsidP="00B62A85">
      <w:pPr>
        <w:pStyle w:val="BodyTextProDoc"/>
        <w:rPr>
          <w:szCs w:val="24"/>
        </w:rPr>
      </w:pPr>
      <w:r w:rsidRPr="00216B4D">
        <w:t xml:space="preserve">According to respondent accounts and the literature available, livestock and migratory wildlife utilised the </w:t>
      </w:r>
      <w:r w:rsidR="00313C95" w:rsidRPr="00216B4D">
        <w:t>landscape</w:t>
      </w:r>
      <w:r w:rsidRPr="00216B4D">
        <w:t xml:space="preserve"> in much the same way during the period prior to the late 1980s through t</w:t>
      </w:r>
      <w:r w:rsidR="009A690C" w:rsidRPr="00216B4D">
        <w:t>o the mid</w:t>
      </w:r>
      <w:r w:rsidRPr="00216B4D">
        <w:t>1990s. They shared their dry and wet season ranges and sought refuge in the swamps during serious droughts. This traditional pattern is reflected on a much-reduced scale even today, but is under severe threat due to major changes in human populations across the region. The hotspots of human activity are, predictably, the areas suitable for farming.</w:t>
      </w:r>
    </w:p>
    <w:p w14:paraId="5E579F64" w14:textId="77777777" w:rsidR="000C7EE3" w:rsidRPr="00216B4D" w:rsidRDefault="000C7EE3" w:rsidP="00B62A85">
      <w:pPr>
        <w:pStyle w:val="BodyTextProDoc"/>
        <w:rPr>
          <w:szCs w:val="24"/>
        </w:rPr>
      </w:pPr>
      <w:r w:rsidRPr="00216B4D">
        <w:t>In a number of instances, wildlife has gradually been forced to detour previous migratory routes as they became progressively inaccessible. Local residents account the details of which species they no longer encounter in particular areas even within time spans of a mere 10-20 years, elephants featuring prominently among them. With worse implications than changed migratory routes, these recent events could also represent actual species declines.</w:t>
      </w:r>
    </w:p>
    <w:p w14:paraId="628AA29B" w14:textId="77777777" w:rsidR="000C7EE3" w:rsidRPr="00216B4D" w:rsidRDefault="000C7EE3" w:rsidP="00B62A85">
      <w:pPr>
        <w:pStyle w:val="BodyTextProDoc"/>
        <w:rPr>
          <w:szCs w:val="24"/>
        </w:rPr>
      </w:pPr>
      <w:r w:rsidRPr="00216B4D">
        <w:t xml:space="preserve">Long-term ecological monitoring of the spatial distribution of large mammals (both highly migratory species such as wildebeest and non-migratory or locally migratory species) by DRSRS and the Amboseli Conservation Program (ACP) has found that the entire Amboseli </w:t>
      </w:r>
      <w:r w:rsidR="00313C95" w:rsidRPr="00216B4D">
        <w:t>landscape</w:t>
      </w:r>
      <w:r w:rsidRPr="00216B4D">
        <w:t xml:space="preserve"> is vital for conservation.</w:t>
      </w:r>
      <w:r w:rsidR="0087664E" w:rsidRPr="00216B4D">
        <w:t xml:space="preserve"> </w:t>
      </w:r>
      <w:r w:rsidRPr="00216B4D">
        <w:t xml:space="preserve">The results of the mapping study clearly demonstrate the importance of the basin </w:t>
      </w:r>
      <w:r w:rsidRPr="00216B4D">
        <w:lastRenderedPageBreak/>
        <w:t xml:space="preserve">as confirmed by patterns of wildlife occupancy. When all the species are combined, the highest kernel density (a measure of the degree of occupancy habitat utilisation) is highest in Amboseli </w:t>
      </w:r>
      <w:r w:rsidR="00A47AE2" w:rsidRPr="00216B4D">
        <w:t>NP</w:t>
      </w:r>
      <w:r w:rsidRPr="00216B4D">
        <w:t xml:space="preserve"> and its immediate periphery during the dry seasons. The intensity declines progressively outwards with smaller pockets of heavy use to the east, on the foothills of the Chyulu </w:t>
      </w:r>
      <w:r w:rsidR="001F4917" w:rsidRPr="00216B4D">
        <w:t>H</w:t>
      </w:r>
      <w:r w:rsidRPr="00216B4D">
        <w:t>ills</w:t>
      </w:r>
      <w:r w:rsidRPr="00216B4D">
        <w:rPr>
          <w:rStyle w:val="FootnoteReference"/>
        </w:rPr>
        <w:footnoteReference w:id="13"/>
      </w:r>
      <w:r w:rsidRPr="00216B4D">
        <w:t xml:space="preserve">. </w:t>
      </w:r>
    </w:p>
    <w:p w14:paraId="7B8D07FF" w14:textId="77777777" w:rsidR="000C7EE3" w:rsidRPr="00216B4D" w:rsidRDefault="000C7EE3" w:rsidP="00B62A85">
      <w:pPr>
        <w:pStyle w:val="BodyTextProDoc"/>
        <w:rPr>
          <w:szCs w:val="24"/>
        </w:rPr>
      </w:pPr>
      <w:r w:rsidRPr="00216B4D">
        <w:t xml:space="preserve">The Amboseli NP and its environs is still heavily used during the dry seasons but the distribution is more diffuse with the high intensity spreading further out with more and larger pockets of high density all along the western fringes of the Chyulu </w:t>
      </w:r>
      <w:r w:rsidR="00CA518C" w:rsidRPr="00216B4D">
        <w:t>H</w:t>
      </w:r>
      <w:r w:rsidRPr="00216B4D">
        <w:t xml:space="preserve">ills and new ones emerging to the northwest. During the wet season, wildlife is widely dispersed throughout the Greater Amboseli </w:t>
      </w:r>
      <w:r w:rsidR="00313C95" w:rsidRPr="00216B4D">
        <w:t>landscape</w:t>
      </w:r>
      <w:r w:rsidRPr="00216B4D">
        <w:t xml:space="preserve"> especially grazers.</w:t>
      </w:r>
      <w:r w:rsidR="0087664E" w:rsidRPr="00216B4D">
        <w:t xml:space="preserve"> </w:t>
      </w:r>
      <w:r w:rsidRPr="00216B4D">
        <w:t xml:space="preserve">The concentration of elephants in the Amboseli basin is </w:t>
      </w:r>
      <w:r w:rsidR="009079E4" w:rsidRPr="00216B4D">
        <w:t xml:space="preserve">now </w:t>
      </w:r>
      <w:r w:rsidRPr="00216B4D">
        <w:t>irrespective of season and this is expected to be due to a combination of the loss of migratory corridors and intensive poaching outside the park.</w:t>
      </w:r>
    </w:p>
    <w:p w14:paraId="6C78ACDB" w14:textId="77777777" w:rsidR="000C7EE3" w:rsidRPr="00216B4D" w:rsidRDefault="000C7EE3" w:rsidP="00B62A85">
      <w:pPr>
        <w:pStyle w:val="BodyTextProDoc"/>
        <w:rPr>
          <w:iCs/>
        </w:rPr>
      </w:pPr>
      <w:r w:rsidRPr="00216B4D">
        <w:t xml:space="preserve">In a landscape approach, it is essential that the three core </w:t>
      </w:r>
      <w:r w:rsidR="000D1190" w:rsidRPr="00216B4D">
        <w:t>PAs</w:t>
      </w:r>
      <w:r w:rsidRPr="00216B4D">
        <w:t xml:space="preserve"> within and adjacent to the ecosystem (Amboseli, Chyulu </w:t>
      </w:r>
      <w:r w:rsidR="00CA518C" w:rsidRPr="00216B4D">
        <w:t xml:space="preserve">Hills </w:t>
      </w:r>
      <w:r w:rsidRPr="00216B4D">
        <w:t>and Tsavo West</w:t>
      </w:r>
      <w:r w:rsidR="00D87308" w:rsidRPr="00216B4D">
        <w:t xml:space="preserve"> NPs</w:t>
      </w:r>
      <w:r w:rsidRPr="00216B4D">
        <w:t>) be considered as parts of a larger unit. This brings together approximately 4,500km</w:t>
      </w:r>
      <w:r w:rsidRPr="00216B4D">
        <w:rPr>
          <w:vertAlign w:val="superscript"/>
        </w:rPr>
        <w:t>2</w:t>
      </w:r>
      <w:r w:rsidRPr="00216B4D">
        <w:t xml:space="preserve"> in of group ranch land in which communities, KWS, private sector and NGOs can collaborate in </w:t>
      </w:r>
      <w:r w:rsidRPr="00216B4D">
        <w:rPr>
          <w:iCs/>
        </w:rPr>
        <w:t>maintaining wildlife populations, provide security for movements across land units and, ensure access to range and water resources. Stakeholder collaboration and joint planning would also enhance the compatibility of land uses with biodiversity goals and help to contain threats from infrastructure development and unsustainable tourism.</w:t>
      </w:r>
    </w:p>
    <w:p w14:paraId="6C8C4B10" w14:textId="77777777" w:rsidR="000C7EE3" w:rsidRPr="00216B4D" w:rsidRDefault="000C7EE3" w:rsidP="00B62A85">
      <w:pPr>
        <w:pStyle w:val="BodyTextProDoc"/>
      </w:pPr>
      <w:r w:rsidRPr="00216B4D">
        <w:t xml:space="preserve">The dominant land use in the buffer zones is pastoralism, characterised by an increasingly sedentary lifestyle. Livestock husbandry occurs in much the same traditional way it has happened for centuries involving predominantly free-range cattle, sheep and goats. The area is increasingly coming under pressure to adopt modern forms of livestock rearing, venture into livestock-based cottage </w:t>
      </w:r>
      <w:r w:rsidRPr="00216B4D">
        <w:lastRenderedPageBreak/>
        <w:t>industries, and nature-based small-scale enterprises.</w:t>
      </w:r>
    </w:p>
    <w:p w14:paraId="5D28883E" w14:textId="77777777" w:rsidR="000C7EE3" w:rsidRPr="00216B4D" w:rsidRDefault="000C7EE3" w:rsidP="00B62A85">
      <w:pPr>
        <w:pStyle w:val="BodyTextProDoc"/>
      </w:pPr>
      <w:r w:rsidRPr="00216B4D">
        <w:t xml:space="preserve">Recent decades have seen a steady rise in the amount of land set aside exclusively for conservation and tourism. Success in these approaches must both recognise that wildlife, livestock and people have coexisted for a long time, and that the critical pressures posed by changing ecological and socio-economic circumstances will continue to mount. On the eastern fringes of the Amboseli </w:t>
      </w:r>
      <w:r w:rsidR="00CA518C" w:rsidRPr="00216B4D">
        <w:t>NP</w:t>
      </w:r>
      <w:r w:rsidRPr="00216B4D">
        <w:t>, a</w:t>
      </w:r>
      <w:r w:rsidR="00A47AE2" w:rsidRPr="00216B4D">
        <w:t>n</w:t>
      </w:r>
      <w:r w:rsidRPr="00216B4D">
        <w:t xml:space="preserve"> assorted mix of land use types is emerging that threatens to wipe out the conservation potential. Helpfully, the initial demand for individual land ownership is quickly tempered by an urge to tap into tourism benefits, especially as many prospectors realise that land use options are severely limited. On the other hand, this is responsible for uncontrolled expansion of infrastructure and the associated hugely negative potential impacts. </w:t>
      </w:r>
    </w:p>
    <w:p w14:paraId="76FF8DDC" w14:textId="77777777" w:rsidR="000C7EE3" w:rsidRPr="00216B4D" w:rsidRDefault="000C7EE3" w:rsidP="00B62A85">
      <w:pPr>
        <w:pStyle w:val="BodyTextProDoc"/>
      </w:pPr>
      <w:r w:rsidRPr="00216B4D">
        <w:t>Despite being one of the earliest community initiatives in Kenya, Kimana is currently threatened, with collapsed infrastructure and negligible management attention. It lies precariously along the now nearly truncated migration corridor linking the Amboseli and Tsavo. It is also very close to one of the newest human population concentrations and fastest irrigation expansion in the ecosystem. Intervention to re-establish linkages is an urgent imperative, including starting of new conservancies along the series of swamps to the east</w:t>
      </w:r>
      <w:r w:rsidR="00F64B37" w:rsidRPr="00216B4D">
        <w:t xml:space="preserve"> and supporting established conservancies such as </w:t>
      </w:r>
      <w:r w:rsidRPr="00216B4D">
        <w:t>the Motikanju conservancy adjacent to Kimana. Also key to achieving conservancy outcomes is the establishment of Osupuko conservancy, a pioneering initiative of individual land owners in the Kimana area in partnership with conservation NGOs.</w:t>
      </w:r>
    </w:p>
    <w:p w14:paraId="44F21ADF" w14:textId="77777777" w:rsidR="000C7EE3" w:rsidRPr="00216B4D" w:rsidRDefault="000C7EE3" w:rsidP="00B62A85">
      <w:pPr>
        <w:pStyle w:val="BodyTextProDoc"/>
      </w:pPr>
      <w:r w:rsidRPr="00216B4D">
        <w:t>Other proposed conservancies are similarly critical</w:t>
      </w:r>
      <w:r w:rsidR="00A04371" w:rsidRPr="00216B4D">
        <w:t xml:space="preserve"> as wildlife </w:t>
      </w:r>
      <w:r w:rsidR="00C20E53" w:rsidRPr="00216B4D">
        <w:t>dispersal</w:t>
      </w:r>
      <w:r w:rsidR="00A04371" w:rsidRPr="00216B4D">
        <w:t xml:space="preserve"> areas</w:t>
      </w:r>
      <w:r w:rsidRPr="00216B4D">
        <w:t>. For example, Kitirua-Kitenden,</w:t>
      </w:r>
      <w:r w:rsidR="00F64B37" w:rsidRPr="00216B4D">
        <w:t xml:space="preserve"> Olpusare,</w:t>
      </w:r>
      <w:r w:rsidRPr="00216B4D">
        <w:t xml:space="preserve"> Ileng’arunyani and Olenarika are all proposed in areas with conservation-friendly land uses. The latter among these is located at the point at which large mammals leave Amboseli NP as they </w:t>
      </w:r>
      <w:r w:rsidRPr="00216B4D">
        <w:lastRenderedPageBreak/>
        <w:t>migrate towards the Chyulu</w:t>
      </w:r>
      <w:r w:rsidR="003868B2" w:rsidRPr="00216B4D">
        <w:t xml:space="preserve"> Hills</w:t>
      </w:r>
      <w:r w:rsidRPr="00216B4D">
        <w:t xml:space="preserve">, thereby providing connectivity with the Mbirikani ranch, Chyulu West </w:t>
      </w:r>
      <w:r w:rsidR="00CA518C" w:rsidRPr="00216B4D">
        <w:t>C</w:t>
      </w:r>
      <w:r w:rsidRPr="00216B4D">
        <w:t xml:space="preserve">onservancy and Chyulu </w:t>
      </w:r>
      <w:r w:rsidR="00CA518C" w:rsidRPr="00216B4D">
        <w:t>Hills N</w:t>
      </w:r>
      <w:r w:rsidRPr="00216B4D">
        <w:t xml:space="preserve">ational </w:t>
      </w:r>
      <w:r w:rsidR="00CA518C" w:rsidRPr="00216B4D">
        <w:t>P</w:t>
      </w:r>
      <w:r w:rsidRPr="00216B4D">
        <w:t>ark farther east.</w:t>
      </w:r>
    </w:p>
    <w:p w14:paraId="16FDB0DC" w14:textId="77777777" w:rsidR="004371CF" w:rsidRPr="00216B4D" w:rsidRDefault="00F93054" w:rsidP="00A832ED">
      <w:pPr>
        <w:pStyle w:val="Heading3"/>
        <w:spacing w:line="276" w:lineRule="auto"/>
        <w:rPr>
          <w:rFonts w:ascii="Times New Roman" w:hAnsi="Times New Roman"/>
        </w:rPr>
      </w:pPr>
      <w:bookmarkStart w:id="24" w:name="_Toc373852555"/>
      <w:r w:rsidRPr="00216B4D">
        <w:rPr>
          <w:rFonts w:ascii="Times New Roman" w:hAnsi="Times New Roman"/>
        </w:rPr>
        <w:t>Socio-Economic context</w:t>
      </w:r>
      <w:bookmarkEnd w:id="24"/>
    </w:p>
    <w:p w14:paraId="1D76A537" w14:textId="77777777" w:rsidR="000C7EE3" w:rsidRPr="00216B4D" w:rsidRDefault="000C7EE3" w:rsidP="00A832ED">
      <w:pPr>
        <w:pStyle w:val="Heading4"/>
        <w:spacing w:after="240" w:line="276" w:lineRule="auto"/>
        <w:rPr>
          <w:rFonts w:eastAsia="MS Mincho"/>
          <w:i w:val="0"/>
        </w:rPr>
      </w:pPr>
      <w:r w:rsidRPr="00216B4D">
        <w:rPr>
          <w:rFonts w:eastAsia="MS Mincho"/>
          <w:i w:val="0"/>
        </w:rPr>
        <w:t>National Context</w:t>
      </w:r>
    </w:p>
    <w:p w14:paraId="6BACF8C8" w14:textId="77777777" w:rsidR="000C7EE3" w:rsidRPr="00216B4D" w:rsidRDefault="000C7EE3" w:rsidP="00B62A85">
      <w:pPr>
        <w:pStyle w:val="BodyTextProDoc"/>
      </w:pPr>
      <w:r w:rsidRPr="00216B4D">
        <w:t xml:space="preserve">The current population of Kenya is just over 40 million and the average annual population growth rate has fallen from a high of 4% (one of the highest rates in the world) to around 2.7%, and varies within the country. Rates of increase are especially high in the central Kenya highlands and in western Kenya. Human population densities are also high, with an average of c.50 persons/km2, but this again varies with region. The average life expectancy in Kenya had dropped to approximately 55years in 2009, five years below the 1990 levels. </w:t>
      </w:r>
    </w:p>
    <w:p w14:paraId="65D10DA2" w14:textId="77777777" w:rsidR="000C7EE3" w:rsidRPr="00216B4D" w:rsidRDefault="000C7EE3" w:rsidP="00B62A85">
      <w:pPr>
        <w:pStyle w:val="BodyTextProDoc"/>
      </w:pPr>
      <w:r w:rsidRPr="00216B4D">
        <w:t>Only 18% of the land in Kenya is arable, with another 9% marginal; the rest is rangeland and semi-desert.</w:t>
      </w:r>
      <w:r w:rsidRPr="00216B4D">
        <w:rPr>
          <w:rStyle w:val="FootnoteReference"/>
        </w:rPr>
        <w:footnoteReference w:id="14"/>
      </w:r>
      <w:r w:rsidRPr="00216B4D">
        <w:t xml:space="preserve"> This limited arable area supports all the major cash crops, 80% of the population and most of the indigenous forest estate</w:t>
      </w:r>
      <w:r w:rsidRPr="00216B4D">
        <w:rPr>
          <w:rStyle w:val="FootnoteReference"/>
        </w:rPr>
        <w:footnoteReference w:id="15"/>
      </w:r>
      <w:r w:rsidRPr="00216B4D">
        <w:t xml:space="preserve">.  The rapid growth in the country’s population has subjected this productive land to tremendous pressure. The population increase now includes marginal areas, accelerating land degradation. The increasing demand for agricultural land and wood-fuel has led to high rates of deforestation (an estimated 1% loss of forest area per year). Savannah and montane grasslands, occupying some 80,000 km2, are being converted to wheat fields and pasture, while many wetlands (especially swamps and marshes) are at risk from drainage for agriculture. </w:t>
      </w:r>
    </w:p>
    <w:p w14:paraId="2004FF28" w14:textId="77777777" w:rsidR="000C7EE3" w:rsidRPr="00216B4D" w:rsidRDefault="000C7EE3" w:rsidP="00B62A85">
      <w:pPr>
        <w:pStyle w:val="BodyTextProDoc"/>
      </w:pPr>
      <w:r w:rsidRPr="00216B4D">
        <w:t xml:space="preserve">Kenya’s economy was previously dominated by agriculture; however, the service sector has since become the primary contributor to the Gross Domestic </w:t>
      </w:r>
      <w:r w:rsidRPr="00216B4D">
        <w:lastRenderedPageBreak/>
        <w:t>Product (GDP). In 2012, the service sector contributed 61% of the GDP while agriculture contributed 24.2% and industry 14.8%</w:t>
      </w:r>
      <w:r w:rsidRPr="00216B4D">
        <w:rPr>
          <w:rStyle w:val="FootnoteReference"/>
        </w:rPr>
        <w:footnoteReference w:id="16"/>
      </w:r>
      <w:r w:rsidRPr="00216B4D">
        <w:t>. Agriculture, forestry, hunting and fisheries together contribute 25% of Kenya's GDP and horticultural products and tea are the main exports. The bulk of some USD $50 million of fish exports comes from fisheries in Lake Victoria. Another important sector is manufacturing which contributes around 11% of Kenya's GDP (2007). Food-processing is the largest manufacturing sub-sector with more than 1,200 companies producing food and beverages, many of them from fish, milk, or cereals.</w:t>
      </w:r>
      <w:r w:rsidR="00C3546A" w:rsidRPr="00216B4D">
        <w:t xml:space="preserve"> </w:t>
      </w:r>
      <w:r w:rsidRPr="00216B4D">
        <w:t>In 2011, the direct contribution from travel and tourism to GDP in Kenya was 5.7%, generating 313,500 jobs – 4.8% of total employment. Tourism is focused on Kenya's national parks and southern coastline and is the country's largest source of foreign exchange.</w:t>
      </w:r>
    </w:p>
    <w:p w14:paraId="7ABD6C4E" w14:textId="77777777" w:rsidR="000C7EE3" w:rsidRPr="00216B4D" w:rsidRDefault="000C7EE3" w:rsidP="00B62A85">
      <w:pPr>
        <w:pStyle w:val="BodyTextProDoc"/>
      </w:pPr>
      <w:r w:rsidRPr="00216B4D">
        <w:t xml:space="preserve">According to the United States’ State Department 2002 Country Reports, from 1963 </w:t>
      </w:r>
      <w:r w:rsidR="00C3546A" w:rsidRPr="00216B4D">
        <w:t>to 1973 Kenya’s GDP grew by 6.6</w:t>
      </w:r>
      <w:r w:rsidRPr="00216B4D">
        <w:t>%</w:t>
      </w:r>
      <w:r w:rsidRPr="00216B4D">
        <w:rPr>
          <w:rStyle w:val="FootnoteReference"/>
        </w:rPr>
        <w:footnoteReference w:id="17"/>
      </w:r>
      <w:r w:rsidRPr="00216B4D">
        <w:t xml:space="preserve"> but by 1997 </w:t>
      </w:r>
      <w:r w:rsidR="002D29E4" w:rsidRPr="00216B4D">
        <w:t xml:space="preserve">had </w:t>
      </w:r>
      <w:r w:rsidRPr="00216B4D">
        <w:t xml:space="preserve">dropped to 2.3%, then </w:t>
      </w:r>
      <w:r w:rsidR="002D29E4" w:rsidRPr="00216B4D">
        <w:t xml:space="preserve">dropped further </w:t>
      </w:r>
      <w:r w:rsidRPr="00216B4D">
        <w:t>to 1.8% in 1999 and became negative (0.4</w:t>
      </w:r>
      <w:r w:rsidR="002C03E7" w:rsidRPr="00216B4D">
        <w:t>%</w:t>
      </w:r>
      <w:r w:rsidRPr="00216B4D">
        <w:t>) in 2000</w:t>
      </w:r>
      <w:r w:rsidRPr="00216B4D">
        <w:rPr>
          <w:rStyle w:val="FootnoteReference"/>
        </w:rPr>
        <w:footnoteReference w:id="18"/>
      </w:r>
      <w:r w:rsidRPr="00216B4D">
        <w:t>.Current studies (2006-2010) show Kenya has a GNI per capita of USD $790 (2010) and a GDP growth rate of 4.5% per annum. According to the second United Nations Common Country Assessment (CCA) for Kenya issued in 2002, the number of poor has increased from 52% in 1997 to 56 % in 2002. The Human Development Index (HDI) has been falling since 1990 and Kenya now ranks at 146 out of 173 countries</w:t>
      </w:r>
      <w:r w:rsidRPr="00216B4D">
        <w:rPr>
          <w:rStyle w:val="FootnoteReference"/>
        </w:rPr>
        <w:footnoteReference w:id="19"/>
      </w:r>
      <w:r w:rsidRPr="00216B4D">
        <w:t xml:space="preserve">. </w:t>
      </w:r>
    </w:p>
    <w:p w14:paraId="4FF0F72D" w14:textId="77777777" w:rsidR="000C7EE3" w:rsidRPr="00216B4D" w:rsidRDefault="000C7EE3" w:rsidP="00B62A85">
      <w:pPr>
        <w:pStyle w:val="BodyTextProDoc"/>
      </w:pPr>
      <w:r w:rsidRPr="00216B4D">
        <w:t xml:space="preserve">The proportion of Kenyans living on less than a dollar per day remains at an average of 50% and at figures significantly higher than this in </w:t>
      </w:r>
      <w:r w:rsidR="009C34CC" w:rsidRPr="00216B4D">
        <w:t xml:space="preserve">arid and semi-arid land </w:t>
      </w:r>
      <w:r w:rsidRPr="00216B4D">
        <w:t xml:space="preserve">areas such as Kajiado. There are indications that the country will not </w:t>
      </w:r>
      <w:r w:rsidRPr="00216B4D">
        <w:lastRenderedPageBreak/>
        <w:t>meet its Millennium Development Goal, MDG-1, (on poverty) by 2015. According to recent reports of the Kenya National Bureau of Statistics (KNBS) and United Nations agencies, about one third of the population still faces chronic food insecurity and in the last ten years, an average of two million received food aid with the numbers reaching 3.5 million during emergencies</w:t>
      </w:r>
      <w:r w:rsidRPr="00216B4D">
        <w:rPr>
          <w:rStyle w:val="FootnoteReference"/>
        </w:rPr>
        <w:footnoteReference w:id="20"/>
      </w:r>
      <w:r w:rsidRPr="00216B4D">
        <w:t>.</w:t>
      </w:r>
    </w:p>
    <w:p w14:paraId="6A476983" w14:textId="77777777" w:rsidR="000C7EE3" w:rsidRPr="00216B4D" w:rsidRDefault="000C7EE3" w:rsidP="00A832ED">
      <w:pPr>
        <w:pStyle w:val="Heading4"/>
        <w:spacing w:after="240" w:line="276" w:lineRule="auto"/>
        <w:rPr>
          <w:i w:val="0"/>
        </w:rPr>
      </w:pPr>
      <w:r w:rsidRPr="00216B4D">
        <w:rPr>
          <w:i w:val="0"/>
        </w:rPr>
        <w:t>Regional Context: Greater Amboseli Landscape</w:t>
      </w:r>
    </w:p>
    <w:p w14:paraId="50A7C392" w14:textId="77777777" w:rsidR="000C7EE3" w:rsidRPr="00216B4D" w:rsidRDefault="000C7EE3" w:rsidP="00B62A85">
      <w:pPr>
        <w:pStyle w:val="BodyTextProDoc"/>
      </w:pPr>
      <w:r w:rsidRPr="00216B4D">
        <w:t>Kenya’s arid and semi-arid lands (ASALs) support about 70 per cent of the national livestock herd and are home to about 10 million people (or about 34 percent of the population)</w:t>
      </w:r>
      <w:r w:rsidRPr="00216B4D">
        <w:rPr>
          <w:rStyle w:val="FootnoteReference"/>
        </w:rPr>
        <w:footnoteReference w:id="21"/>
      </w:r>
      <w:r w:rsidRPr="00216B4D">
        <w:t>. The Greater Amboseli has been recognised as a landscape where human, livestock and wildlife have co-existed for centuries. Covering 8,000km</w:t>
      </w:r>
      <w:r w:rsidRPr="00216B4D">
        <w:rPr>
          <w:vertAlign w:val="superscript"/>
        </w:rPr>
        <w:t>2</w:t>
      </w:r>
      <w:r w:rsidRPr="00216B4D">
        <w:t xml:space="preserve">, the region is typical of African rangelands. Its economy is mainly driven by livestock production, tourism, horticulture and production of traditional crops. The </w:t>
      </w:r>
      <w:r w:rsidR="00313C95" w:rsidRPr="00216B4D">
        <w:t xml:space="preserve">Greater </w:t>
      </w:r>
      <w:r w:rsidRPr="00216B4D">
        <w:t xml:space="preserve">Amboseli </w:t>
      </w:r>
      <w:r w:rsidR="00313C95" w:rsidRPr="00216B4D">
        <w:t>landscape</w:t>
      </w:r>
      <w:r w:rsidRPr="00216B4D">
        <w:t xml:space="preserve"> is home to the Maasai community, whose long-practiced livestock activities are well adapted to the variable habitat. The Maasai community interacts freely with the wildlife and typically provides protection against poachers. Their rich cultural heritage, the expansive landscape, and the scenic view of Mt. Kilimanjaro are some of the region’s best assets. Therefore, key investment and market opportunities exist in the livestock, wildlife and horticultural sub-sectors. The major challenge is maintaining the sustainability of these opportunities, since horticulture creates huge opportunity costs for both pastoralism and wildlife investments.</w:t>
      </w:r>
    </w:p>
    <w:p w14:paraId="4F0690FA" w14:textId="77777777" w:rsidR="000C7EE3" w:rsidRPr="00216B4D" w:rsidRDefault="000C7EE3" w:rsidP="00B62A85">
      <w:pPr>
        <w:pStyle w:val="BodyTextProDoc"/>
      </w:pPr>
      <w:r w:rsidRPr="00216B4D">
        <w:t xml:space="preserve">For many years pastoralism has been the dominant land use in the Amboseli </w:t>
      </w:r>
      <w:r w:rsidR="00526BA7" w:rsidRPr="00216B4D">
        <w:t>landscape</w:t>
      </w:r>
      <w:r w:rsidRPr="00216B4D">
        <w:t xml:space="preserve">. The Maasai community depends on animal </w:t>
      </w:r>
      <w:r w:rsidR="00F56CDB" w:rsidRPr="00216B4D">
        <w:t>herds that</w:t>
      </w:r>
      <w:r w:rsidRPr="00216B4D">
        <w:t xml:space="preserve"> consist of a combination of cattle, sheep and goats.  Historically, individual herds were </w:t>
      </w:r>
      <w:r w:rsidRPr="00216B4D">
        <w:lastRenderedPageBreak/>
        <w:t>privately owned, while land was held communally, and livestock movements were arranged through elders’ consensus according to seasonal climatic conditions. Currently the management of pastures for the most part is under the leadership of group ranches</w:t>
      </w:r>
      <w:r w:rsidR="0034714E" w:rsidRPr="00216B4D">
        <w:t>. These include Olgulului (Olo</w:t>
      </w:r>
      <w:r w:rsidRPr="00216B4D">
        <w:t>ra</w:t>
      </w:r>
      <w:r w:rsidR="0034714E" w:rsidRPr="00216B4D">
        <w:t>ra</w:t>
      </w:r>
      <w:r w:rsidRPr="00216B4D">
        <w:t xml:space="preserve">shi), Eselenkei, Rombo, Kuku A and </w:t>
      </w:r>
      <w:r w:rsidR="00766560" w:rsidRPr="00216B4D">
        <w:t xml:space="preserve">Kuku </w:t>
      </w:r>
      <w:r w:rsidRPr="00216B4D">
        <w:t>B, Mbirikani and Kimana</w:t>
      </w:r>
      <w:r w:rsidR="00290AE5" w:rsidRPr="00216B4D">
        <w:t xml:space="preserve"> (although Kimana has recently been subdivided)</w:t>
      </w:r>
      <w:r w:rsidRPr="00216B4D">
        <w:t>. However, government policy and internal drivers such as food insecurity have pushed the pastoral systems towards privatisation of communal rangelands, characterised by little flexibility. This subdivision of land has resulted in limited flexibility of the pastoralists and vulnerability to shocks, leading to high livestock mortality rates during droughts.</w:t>
      </w:r>
    </w:p>
    <w:p w14:paraId="49F4B7F6" w14:textId="77777777" w:rsidR="000C7EE3" w:rsidRPr="00216B4D" w:rsidRDefault="000C7EE3" w:rsidP="00B62A85">
      <w:pPr>
        <w:pStyle w:val="BodyTextProDoc"/>
      </w:pPr>
      <w:r w:rsidRPr="00216B4D">
        <w:t xml:space="preserve">In recent years, many Maasai landowners have adopted subsistence </w:t>
      </w:r>
      <w:r w:rsidR="004831E7" w:rsidRPr="00216B4D">
        <w:t xml:space="preserve">arable </w:t>
      </w:r>
      <w:r w:rsidRPr="00216B4D">
        <w:t>farming in addition to pastoralism, creating an agro-pastoral lifestyle where both rain-fed and irrigation agriculture is practised alongside sedentary livestock farming. Arable farming is particularly common in swampland, along the rivers and on the gentle slopes of Kilimanjaro, causing water scarcity downstream. Agriculture is expanding in the region due to a number of political and economic drivers</w:t>
      </w:r>
      <w:r w:rsidR="00C0618F" w:rsidRPr="00216B4D">
        <w:t xml:space="preserve"> over time</w:t>
      </w:r>
      <w:r w:rsidRPr="00216B4D">
        <w:t>. These include the seizure of grazing land in the 1940s by the government for creation of conservation areas (national parks) which legally restricted the Maasai from using these areas to graze and water their livestock; the creation of group ranches in attempt to replace nomadic pastoralism with a sedentary agricultural lifestyle; subsiding success of the livestock industry combined with a series of devastating droughts; pastoralism failing to generate significant capital to alleviate the expenses of droughts, disease, lack of range, parasites and high veterinary costs; and increasing subdivision and privatisation of land, making access to communal grazing lands by pastoralists extremely difficult</w:t>
      </w:r>
      <w:r w:rsidRPr="00216B4D">
        <w:rPr>
          <w:rStyle w:val="FootnoteReference"/>
        </w:rPr>
        <w:footnoteReference w:id="22"/>
      </w:r>
      <w:r w:rsidRPr="00216B4D">
        <w:t>.</w:t>
      </w:r>
    </w:p>
    <w:p w14:paraId="4C423CD8" w14:textId="77777777" w:rsidR="000C7EE3" w:rsidRPr="00216B4D" w:rsidRDefault="000C7EE3" w:rsidP="00B62A85">
      <w:pPr>
        <w:pStyle w:val="BodyTextProDoc"/>
      </w:pPr>
      <w:r w:rsidRPr="00216B4D">
        <w:lastRenderedPageBreak/>
        <w:t>The dominant income generating activity in the Amboseli region is semi-nomadic pastoralism and the majority of household income is derived from livestock sales. Furthermore, income from wildlife (via tourism and contributions from KWS) amounts to only 3% of average household income</w:t>
      </w:r>
      <w:r w:rsidRPr="00216B4D">
        <w:rPr>
          <w:rStyle w:val="FootnoteReference"/>
        </w:rPr>
        <w:footnoteReference w:id="23"/>
      </w:r>
      <w:r w:rsidRPr="00216B4D">
        <w:t>.</w:t>
      </w:r>
    </w:p>
    <w:p w14:paraId="24251A90" w14:textId="77777777" w:rsidR="004371CF" w:rsidRPr="00216B4D" w:rsidRDefault="00187025" w:rsidP="00A832ED">
      <w:pPr>
        <w:pStyle w:val="Caption"/>
        <w:spacing w:line="276" w:lineRule="auto"/>
      </w:pPr>
      <w:bookmarkStart w:id="25" w:name="_Toc373852635"/>
      <w:r w:rsidRPr="00216B4D">
        <w:t xml:space="preserve">Table </w:t>
      </w:r>
      <w:r w:rsidR="00BF6384" w:rsidRPr="00216B4D">
        <w:fldChar w:fldCharType="begin"/>
      </w:r>
      <w:r w:rsidRPr="00216B4D">
        <w:instrText xml:space="preserve"> SEQ Table \* ARABIC </w:instrText>
      </w:r>
      <w:r w:rsidR="00BF6384" w:rsidRPr="00216B4D">
        <w:fldChar w:fldCharType="separate"/>
      </w:r>
      <w:r w:rsidR="002A03D7">
        <w:rPr>
          <w:noProof/>
        </w:rPr>
        <w:t>2</w:t>
      </w:r>
      <w:r w:rsidR="00BF6384" w:rsidRPr="00216B4D">
        <w:fldChar w:fldCharType="end"/>
      </w:r>
      <w:r w:rsidRPr="00216B4D">
        <w:t xml:space="preserve">: </w:t>
      </w:r>
      <w:r w:rsidR="000C7EE3" w:rsidRPr="00216B4D">
        <w:t>Estimated net annual income per household from various sources in Amboseli</w:t>
      </w:r>
      <w:r w:rsidR="000C7EE3" w:rsidRPr="00216B4D">
        <w:rPr>
          <w:rStyle w:val="FootnoteReference"/>
          <w:szCs w:val="22"/>
        </w:rPr>
        <w:footnoteReference w:id="24"/>
      </w:r>
      <w:bookmarkEnd w:id="25"/>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2795"/>
        <w:gridCol w:w="2806"/>
      </w:tblGrid>
      <w:tr w:rsidR="000C7EE3" w:rsidRPr="00216B4D" w14:paraId="514278C9" w14:textId="77777777" w:rsidTr="00611379">
        <w:tc>
          <w:tcPr>
            <w:tcW w:w="2707" w:type="dxa"/>
            <w:shd w:val="clear" w:color="auto" w:fill="92CDDC" w:themeFill="accent5" w:themeFillTint="99"/>
          </w:tcPr>
          <w:p w14:paraId="3E78D5F6" w14:textId="77777777" w:rsidR="000C7EE3" w:rsidRPr="00216B4D" w:rsidRDefault="000C7EE3" w:rsidP="00A832ED">
            <w:pPr>
              <w:pStyle w:val="NormalWeb"/>
              <w:tabs>
                <w:tab w:val="left" w:pos="2494"/>
              </w:tabs>
              <w:spacing w:after="0" w:afterAutospacing="0" w:line="276" w:lineRule="auto"/>
              <w:rPr>
                <w:rFonts w:ascii="Times New Roman" w:hAnsi="Times New Roman" w:cs="Times New Roman"/>
                <w:b/>
                <w:color w:val="auto"/>
                <w:sz w:val="22"/>
                <w:szCs w:val="22"/>
              </w:rPr>
            </w:pPr>
            <w:r w:rsidRPr="00216B4D">
              <w:rPr>
                <w:rFonts w:ascii="Times New Roman" w:hAnsi="Times New Roman" w:cs="Times New Roman"/>
                <w:b/>
                <w:color w:val="auto"/>
                <w:sz w:val="22"/>
                <w:szCs w:val="22"/>
              </w:rPr>
              <w:t xml:space="preserve">Source </w:t>
            </w:r>
            <w:r w:rsidRPr="00216B4D">
              <w:rPr>
                <w:rFonts w:ascii="Times New Roman" w:hAnsi="Times New Roman" w:cs="Times New Roman"/>
                <w:b/>
                <w:color w:val="auto"/>
                <w:sz w:val="22"/>
                <w:szCs w:val="22"/>
              </w:rPr>
              <w:tab/>
            </w:r>
          </w:p>
        </w:tc>
        <w:tc>
          <w:tcPr>
            <w:tcW w:w="2821" w:type="dxa"/>
            <w:shd w:val="clear" w:color="auto" w:fill="92CDDC" w:themeFill="accent5" w:themeFillTint="99"/>
          </w:tcPr>
          <w:p w14:paraId="3CB51B6E" w14:textId="77777777" w:rsidR="000C7EE3" w:rsidRPr="00216B4D" w:rsidRDefault="000C7EE3" w:rsidP="00A832ED">
            <w:pPr>
              <w:pStyle w:val="NormalWeb"/>
              <w:spacing w:after="0" w:afterAutospacing="0" w:line="276" w:lineRule="auto"/>
              <w:rPr>
                <w:rFonts w:ascii="Times New Roman" w:hAnsi="Times New Roman" w:cs="Times New Roman"/>
                <w:b/>
                <w:color w:val="auto"/>
                <w:sz w:val="22"/>
                <w:szCs w:val="22"/>
              </w:rPr>
            </w:pPr>
            <w:r w:rsidRPr="00216B4D">
              <w:rPr>
                <w:rFonts w:ascii="Times New Roman" w:hAnsi="Times New Roman" w:cs="Times New Roman"/>
                <w:b/>
                <w:color w:val="auto"/>
                <w:sz w:val="22"/>
                <w:szCs w:val="22"/>
              </w:rPr>
              <w:t>Estimated net annual income (USD $)</w:t>
            </w:r>
          </w:p>
        </w:tc>
        <w:tc>
          <w:tcPr>
            <w:tcW w:w="2835" w:type="dxa"/>
            <w:shd w:val="clear" w:color="auto" w:fill="92CDDC" w:themeFill="accent5" w:themeFillTint="99"/>
          </w:tcPr>
          <w:p w14:paraId="0AEA155E" w14:textId="77777777" w:rsidR="000C7EE3" w:rsidRPr="00216B4D" w:rsidRDefault="000C7EE3" w:rsidP="00A832ED">
            <w:pPr>
              <w:pStyle w:val="NormalWeb"/>
              <w:spacing w:after="0" w:afterAutospacing="0" w:line="276" w:lineRule="auto"/>
              <w:rPr>
                <w:rFonts w:ascii="Times New Roman" w:hAnsi="Times New Roman" w:cs="Times New Roman"/>
                <w:b/>
                <w:color w:val="auto"/>
                <w:sz w:val="22"/>
                <w:szCs w:val="22"/>
              </w:rPr>
            </w:pPr>
            <w:r w:rsidRPr="00216B4D">
              <w:rPr>
                <w:rFonts w:ascii="Times New Roman" w:hAnsi="Times New Roman" w:cs="Times New Roman"/>
                <w:b/>
                <w:color w:val="auto"/>
                <w:sz w:val="22"/>
                <w:szCs w:val="22"/>
              </w:rPr>
              <w:t>Percent of net annual income to total income</w:t>
            </w:r>
          </w:p>
        </w:tc>
      </w:tr>
      <w:tr w:rsidR="000C7EE3" w:rsidRPr="00216B4D" w14:paraId="39387BCE" w14:textId="77777777">
        <w:tc>
          <w:tcPr>
            <w:tcW w:w="2707" w:type="dxa"/>
          </w:tcPr>
          <w:p w14:paraId="7E20955A" w14:textId="77777777" w:rsidR="000C7EE3" w:rsidRPr="00216B4D" w:rsidRDefault="000C7EE3" w:rsidP="00A832ED">
            <w:pPr>
              <w:pStyle w:val="NormalWeb"/>
              <w:spacing w:after="0" w:afterAutospacing="0" w:line="276" w:lineRule="auto"/>
              <w:rPr>
                <w:rFonts w:ascii="Times New Roman" w:hAnsi="Times New Roman" w:cs="Times New Roman"/>
                <w:color w:val="auto"/>
                <w:sz w:val="22"/>
                <w:szCs w:val="22"/>
              </w:rPr>
            </w:pPr>
            <w:r w:rsidRPr="00216B4D">
              <w:rPr>
                <w:rFonts w:ascii="Times New Roman" w:hAnsi="Times New Roman" w:cs="Times New Roman"/>
                <w:color w:val="auto"/>
                <w:sz w:val="22"/>
                <w:szCs w:val="22"/>
              </w:rPr>
              <w:t>Livestock</w:t>
            </w:r>
          </w:p>
        </w:tc>
        <w:tc>
          <w:tcPr>
            <w:tcW w:w="2821" w:type="dxa"/>
          </w:tcPr>
          <w:p w14:paraId="430E91D6" w14:textId="77777777" w:rsidR="000C7EE3" w:rsidRPr="00216B4D" w:rsidRDefault="000C7EE3" w:rsidP="00A832ED">
            <w:pPr>
              <w:pStyle w:val="NormalWeb"/>
              <w:spacing w:after="0" w:afterAutospacing="0" w:line="276" w:lineRule="auto"/>
              <w:jc w:val="center"/>
              <w:rPr>
                <w:rFonts w:ascii="Times New Roman" w:hAnsi="Times New Roman" w:cs="Times New Roman"/>
                <w:color w:val="auto"/>
                <w:sz w:val="22"/>
                <w:szCs w:val="22"/>
              </w:rPr>
            </w:pPr>
            <w:r w:rsidRPr="00216B4D">
              <w:rPr>
                <w:rFonts w:ascii="Times New Roman" w:hAnsi="Times New Roman" w:cs="Times New Roman"/>
                <w:color w:val="auto"/>
                <w:sz w:val="22"/>
                <w:szCs w:val="22"/>
              </w:rPr>
              <w:t>1000.88</w:t>
            </w:r>
          </w:p>
        </w:tc>
        <w:tc>
          <w:tcPr>
            <w:tcW w:w="2835" w:type="dxa"/>
          </w:tcPr>
          <w:p w14:paraId="20FD8733" w14:textId="77777777" w:rsidR="000C7EE3" w:rsidRPr="00216B4D" w:rsidRDefault="000C7EE3" w:rsidP="00A832ED">
            <w:pPr>
              <w:spacing w:line="276" w:lineRule="auto"/>
              <w:jc w:val="center"/>
              <w:rPr>
                <w:sz w:val="22"/>
                <w:szCs w:val="22"/>
              </w:rPr>
            </w:pPr>
            <w:r w:rsidRPr="00216B4D">
              <w:rPr>
                <w:sz w:val="22"/>
                <w:szCs w:val="22"/>
              </w:rPr>
              <w:t>79.1</w:t>
            </w:r>
            <w:r w:rsidR="000B1B43" w:rsidRPr="00216B4D">
              <w:rPr>
                <w:sz w:val="22"/>
                <w:szCs w:val="22"/>
              </w:rPr>
              <w:t>%</w:t>
            </w:r>
          </w:p>
        </w:tc>
      </w:tr>
      <w:tr w:rsidR="000C7EE3" w:rsidRPr="00216B4D" w14:paraId="11C900A8" w14:textId="77777777">
        <w:tc>
          <w:tcPr>
            <w:tcW w:w="2707" w:type="dxa"/>
          </w:tcPr>
          <w:p w14:paraId="46F2643A" w14:textId="77777777" w:rsidR="000C7EE3" w:rsidRPr="00216B4D" w:rsidRDefault="000C7EE3" w:rsidP="00A832ED">
            <w:pPr>
              <w:pStyle w:val="NormalWeb"/>
              <w:spacing w:after="0" w:afterAutospacing="0" w:line="276" w:lineRule="auto"/>
              <w:rPr>
                <w:rFonts w:ascii="Times New Roman" w:hAnsi="Times New Roman" w:cs="Times New Roman"/>
                <w:color w:val="auto"/>
                <w:sz w:val="22"/>
                <w:szCs w:val="22"/>
              </w:rPr>
            </w:pPr>
            <w:r w:rsidRPr="00216B4D">
              <w:rPr>
                <w:rFonts w:ascii="Times New Roman" w:hAnsi="Times New Roman" w:cs="Times New Roman"/>
                <w:color w:val="auto"/>
                <w:sz w:val="22"/>
                <w:szCs w:val="22"/>
              </w:rPr>
              <w:t>Off-farm</w:t>
            </w:r>
          </w:p>
        </w:tc>
        <w:tc>
          <w:tcPr>
            <w:tcW w:w="2821" w:type="dxa"/>
          </w:tcPr>
          <w:p w14:paraId="5BFBEF78" w14:textId="77777777" w:rsidR="000C7EE3" w:rsidRPr="00216B4D" w:rsidRDefault="000C7EE3" w:rsidP="00A832ED">
            <w:pPr>
              <w:pStyle w:val="NormalWeb"/>
              <w:spacing w:after="0" w:afterAutospacing="0" w:line="276" w:lineRule="auto"/>
              <w:jc w:val="center"/>
              <w:rPr>
                <w:rFonts w:ascii="Times New Roman" w:hAnsi="Times New Roman" w:cs="Times New Roman"/>
                <w:color w:val="auto"/>
                <w:sz w:val="22"/>
                <w:szCs w:val="22"/>
              </w:rPr>
            </w:pPr>
            <w:r w:rsidRPr="00216B4D">
              <w:rPr>
                <w:rFonts w:ascii="Times New Roman" w:hAnsi="Times New Roman" w:cs="Times New Roman"/>
                <w:color w:val="auto"/>
                <w:sz w:val="22"/>
                <w:szCs w:val="22"/>
              </w:rPr>
              <w:t>84.19</w:t>
            </w:r>
          </w:p>
        </w:tc>
        <w:tc>
          <w:tcPr>
            <w:tcW w:w="2835" w:type="dxa"/>
          </w:tcPr>
          <w:p w14:paraId="6B1EA5BC" w14:textId="77777777" w:rsidR="000C7EE3" w:rsidRPr="00216B4D" w:rsidRDefault="000C7EE3" w:rsidP="00A832ED">
            <w:pPr>
              <w:spacing w:line="276" w:lineRule="auto"/>
              <w:jc w:val="center"/>
              <w:rPr>
                <w:sz w:val="22"/>
                <w:szCs w:val="22"/>
              </w:rPr>
            </w:pPr>
            <w:r w:rsidRPr="00216B4D">
              <w:rPr>
                <w:sz w:val="22"/>
                <w:szCs w:val="22"/>
              </w:rPr>
              <w:t>6.7</w:t>
            </w:r>
            <w:r w:rsidR="000B1B43" w:rsidRPr="00216B4D">
              <w:rPr>
                <w:sz w:val="22"/>
                <w:szCs w:val="22"/>
              </w:rPr>
              <w:t>%</w:t>
            </w:r>
          </w:p>
        </w:tc>
      </w:tr>
      <w:tr w:rsidR="000C7EE3" w:rsidRPr="00216B4D" w14:paraId="0F189F9E" w14:textId="77777777">
        <w:tc>
          <w:tcPr>
            <w:tcW w:w="2707" w:type="dxa"/>
          </w:tcPr>
          <w:p w14:paraId="672ADB1C" w14:textId="77777777" w:rsidR="000C7EE3" w:rsidRPr="00216B4D" w:rsidRDefault="000C7EE3" w:rsidP="00A832ED">
            <w:pPr>
              <w:pStyle w:val="NormalWeb"/>
              <w:spacing w:after="0" w:afterAutospacing="0" w:line="276" w:lineRule="auto"/>
              <w:rPr>
                <w:rFonts w:ascii="Times New Roman" w:hAnsi="Times New Roman" w:cs="Times New Roman"/>
                <w:color w:val="auto"/>
                <w:sz w:val="22"/>
                <w:szCs w:val="22"/>
              </w:rPr>
            </w:pPr>
            <w:r w:rsidRPr="00216B4D">
              <w:rPr>
                <w:rFonts w:ascii="Times New Roman" w:hAnsi="Times New Roman" w:cs="Times New Roman"/>
                <w:color w:val="auto"/>
                <w:sz w:val="22"/>
                <w:szCs w:val="22"/>
              </w:rPr>
              <w:t>Honey related</w:t>
            </w:r>
          </w:p>
        </w:tc>
        <w:tc>
          <w:tcPr>
            <w:tcW w:w="2821" w:type="dxa"/>
          </w:tcPr>
          <w:p w14:paraId="7224B635" w14:textId="77777777" w:rsidR="000C7EE3" w:rsidRPr="00216B4D" w:rsidRDefault="000C7EE3" w:rsidP="00A832ED">
            <w:pPr>
              <w:pStyle w:val="NormalWeb"/>
              <w:spacing w:after="0" w:afterAutospacing="0" w:line="276" w:lineRule="auto"/>
              <w:jc w:val="center"/>
              <w:rPr>
                <w:rFonts w:ascii="Times New Roman" w:hAnsi="Times New Roman" w:cs="Times New Roman"/>
                <w:color w:val="auto"/>
                <w:sz w:val="22"/>
                <w:szCs w:val="22"/>
              </w:rPr>
            </w:pPr>
            <w:r w:rsidRPr="00216B4D">
              <w:rPr>
                <w:rFonts w:ascii="Times New Roman" w:hAnsi="Times New Roman" w:cs="Times New Roman"/>
                <w:color w:val="auto"/>
                <w:sz w:val="22"/>
                <w:szCs w:val="22"/>
              </w:rPr>
              <w:t>1.87</w:t>
            </w:r>
          </w:p>
        </w:tc>
        <w:tc>
          <w:tcPr>
            <w:tcW w:w="2835" w:type="dxa"/>
          </w:tcPr>
          <w:p w14:paraId="056F04D2" w14:textId="77777777" w:rsidR="000C7EE3" w:rsidRPr="00216B4D" w:rsidRDefault="000C7EE3" w:rsidP="00A832ED">
            <w:pPr>
              <w:spacing w:line="276" w:lineRule="auto"/>
              <w:jc w:val="center"/>
              <w:rPr>
                <w:sz w:val="22"/>
                <w:szCs w:val="22"/>
              </w:rPr>
            </w:pPr>
            <w:r w:rsidRPr="00216B4D">
              <w:rPr>
                <w:sz w:val="22"/>
                <w:szCs w:val="22"/>
              </w:rPr>
              <w:t>0.1</w:t>
            </w:r>
            <w:r w:rsidR="000B1B43" w:rsidRPr="00216B4D">
              <w:rPr>
                <w:sz w:val="22"/>
                <w:szCs w:val="22"/>
              </w:rPr>
              <w:t>%</w:t>
            </w:r>
          </w:p>
        </w:tc>
      </w:tr>
      <w:tr w:rsidR="000C7EE3" w:rsidRPr="00216B4D" w14:paraId="08F4EAFB" w14:textId="77777777">
        <w:tc>
          <w:tcPr>
            <w:tcW w:w="2707" w:type="dxa"/>
          </w:tcPr>
          <w:p w14:paraId="3EB03422" w14:textId="77777777" w:rsidR="000C7EE3" w:rsidRPr="00216B4D" w:rsidRDefault="000C7EE3" w:rsidP="00A832ED">
            <w:pPr>
              <w:pStyle w:val="NormalWeb"/>
              <w:spacing w:after="0" w:afterAutospacing="0" w:line="276" w:lineRule="auto"/>
              <w:rPr>
                <w:rFonts w:ascii="Times New Roman" w:hAnsi="Times New Roman" w:cs="Times New Roman"/>
                <w:color w:val="auto"/>
                <w:sz w:val="22"/>
                <w:szCs w:val="22"/>
              </w:rPr>
            </w:pPr>
            <w:r w:rsidRPr="00216B4D">
              <w:rPr>
                <w:rFonts w:ascii="Times New Roman" w:hAnsi="Times New Roman" w:cs="Times New Roman"/>
                <w:color w:val="auto"/>
                <w:sz w:val="22"/>
                <w:szCs w:val="22"/>
              </w:rPr>
              <w:t xml:space="preserve">Crops  </w:t>
            </w:r>
          </w:p>
        </w:tc>
        <w:tc>
          <w:tcPr>
            <w:tcW w:w="2821" w:type="dxa"/>
          </w:tcPr>
          <w:p w14:paraId="08CCDDFD" w14:textId="77777777" w:rsidR="000C7EE3" w:rsidRPr="00216B4D" w:rsidRDefault="000C7EE3" w:rsidP="00A832ED">
            <w:pPr>
              <w:pStyle w:val="NormalWeb"/>
              <w:spacing w:after="0" w:afterAutospacing="0" w:line="276" w:lineRule="auto"/>
              <w:jc w:val="center"/>
              <w:rPr>
                <w:rFonts w:ascii="Times New Roman" w:hAnsi="Times New Roman" w:cs="Times New Roman"/>
                <w:color w:val="auto"/>
                <w:sz w:val="22"/>
                <w:szCs w:val="22"/>
              </w:rPr>
            </w:pPr>
            <w:r w:rsidRPr="00216B4D">
              <w:rPr>
                <w:rFonts w:ascii="Times New Roman" w:hAnsi="Times New Roman" w:cs="Times New Roman"/>
                <w:color w:val="auto"/>
                <w:sz w:val="22"/>
                <w:szCs w:val="22"/>
              </w:rPr>
              <w:t>59.86</w:t>
            </w:r>
          </w:p>
        </w:tc>
        <w:tc>
          <w:tcPr>
            <w:tcW w:w="2835" w:type="dxa"/>
          </w:tcPr>
          <w:p w14:paraId="366CDA06" w14:textId="77777777" w:rsidR="000C7EE3" w:rsidRPr="00216B4D" w:rsidRDefault="000C7EE3" w:rsidP="00A832ED">
            <w:pPr>
              <w:spacing w:line="276" w:lineRule="auto"/>
              <w:jc w:val="center"/>
              <w:rPr>
                <w:sz w:val="22"/>
                <w:szCs w:val="22"/>
              </w:rPr>
            </w:pPr>
            <w:r w:rsidRPr="00216B4D">
              <w:rPr>
                <w:sz w:val="22"/>
                <w:szCs w:val="22"/>
              </w:rPr>
              <w:t>4.7</w:t>
            </w:r>
            <w:r w:rsidR="000B1B43" w:rsidRPr="00216B4D">
              <w:rPr>
                <w:sz w:val="22"/>
                <w:szCs w:val="22"/>
              </w:rPr>
              <w:t>%</w:t>
            </w:r>
          </w:p>
        </w:tc>
      </w:tr>
      <w:tr w:rsidR="000C7EE3" w:rsidRPr="00216B4D" w14:paraId="49BED318" w14:textId="77777777">
        <w:tc>
          <w:tcPr>
            <w:tcW w:w="2707" w:type="dxa"/>
          </w:tcPr>
          <w:p w14:paraId="36E747A5" w14:textId="77777777" w:rsidR="000C7EE3" w:rsidRPr="00216B4D" w:rsidRDefault="000C7EE3" w:rsidP="00A832ED">
            <w:pPr>
              <w:pStyle w:val="NormalWeb"/>
              <w:spacing w:after="0" w:afterAutospacing="0" w:line="276" w:lineRule="auto"/>
              <w:rPr>
                <w:rFonts w:ascii="Times New Roman" w:hAnsi="Times New Roman" w:cs="Times New Roman"/>
                <w:color w:val="auto"/>
                <w:sz w:val="22"/>
                <w:szCs w:val="22"/>
              </w:rPr>
            </w:pPr>
            <w:r w:rsidRPr="00216B4D">
              <w:rPr>
                <w:rFonts w:ascii="Times New Roman" w:hAnsi="Times New Roman" w:cs="Times New Roman"/>
                <w:color w:val="auto"/>
                <w:sz w:val="22"/>
                <w:szCs w:val="22"/>
              </w:rPr>
              <w:t>Food relief</w:t>
            </w:r>
          </w:p>
        </w:tc>
        <w:tc>
          <w:tcPr>
            <w:tcW w:w="2821" w:type="dxa"/>
          </w:tcPr>
          <w:p w14:paraId="61B46213" w14:textId="77777777" w:rsidR="000C7EE3" w:rsidRPr="00216B4D" w:rsidRDefault="000C7EE3" w:rsidP="00A832ED">
            <w:pPr>
              <w:pStyle w:val="NormalWeb"/>
              <w:spacing w:after="0" w:afterAutospacing="0" w:line="276" w:lineRule="auto"/>
              <w:jc w:val="center"/>
              <w:rPr>
                <w:rFonts w:ascii="Times New Roman" w:hAnsi="Times New Roman" w:cs="Times New Roman"/>
                <w:color w:val="auto"/>
                <w:sz w:val="22"/>
                <w:szCs w:val="22"/>
              </w:rPr>
            </w:pPr>
            <w:r w:rsidRPr="00216B4D">
              <w:rPr>
                <w:rFonts w:ascii="Times New Roman" w:hAnsi="Times New Roman" w:cs="Times New Roman"/>
                <w:color w:val="auto"/>
                <w:sz w:val="22"/>
                <w:szCs w:val="22"/>
              </w:rPr>
              <w:t>99.15</w:t>
            </w:r>
          </w:p>
        </w:tc>
        <w:tc>
          <w:tcPr>
            <w:tcW w:w="2835" w:type="dxa"/>
          </w:tcPr>
          <w:p w14:paraId="60236AA3" w14:textId="77777777" w:rsidR="000C7EE3" w:rsidRPr="00216B4D" w:rsidRDefault="000C7EE3" w:rsidP="00A832ED">
            <w:pPr>
              <w:spacing w:line="276" w:lineRule="auto"/>
              <w:jc w:val="center"/>
              <w:rPr>
                <w:sz w:val="22"/>
                <w:szCs w:val="22"/>
              </w:rPr>
            </w:pPr>
            <w:r w:rsidRPr="00216B4D">
              <w:rPr>
                <w:sz w:val="22"/>
                <w:szCs w:val="22"/>
              </w:rPr>
              <w:t>7.8</w:t>
            </w:r>
            <w:r w:rsidR="000B1B43" w:rsidRPr="00216B4D">
              <w:rPr>
                <w:sz w:val="22"/>
                <w:szCs w:val="22"/>
              </w:rPr>
              <w:t>%</w:t>
            </w:r>
          </w:p>
        </w:tc>
      </w:tr>
      <w:tr w:rsidR="000C7EE3" w:rsidRPr="00216B4D" w14:paraId="08EBD094" w14:textId="77777777">
        <w:tc>
          <w:tcPr>
            <w:tcW w:w="2707" w:type="dxa"/>
          </w:tcPr>
          <w:p w14:paraId="38B51E6E" w14:textId="77777777" w:rsidR="000C7EE3" w:rsidRPr="00216B4D" w:rsidRDefault="000C7EE3" w:rsidP="00A832ED">
            <w:pPr>
              <w:pStyle w:val="NormalWeb"/>
              <w:spacing w:after="0" w:afterAutospacing="0" w:line="276" w:lineRule="auto"/>
              <w:rPr>
                <w:rFonts w:ascii="Times New Roman" w:hAnsi="Times New Roman" w:cs="Times New Roman"/>
                <w:color w:val="auto"/>
                <w:sz w:val="22"/>
                <w:szCs w:val="22"/>
              </w:rPr>
            </w:pPr>
            <w:r w:rsidRPr="00216B4D">
              <w:rPr>
                <w:rFonts w:ascii="Times New Roman" w:hAnsi="Times New Roman" w:cs="Times New Roman"/>
                <w:color w:val="auto"/>
                <w:sz w:val="22"/>
                <w:szCs w:val="22"/>
              </w:rPr>
              <w:t xml:space="preserve">Wildlife related </w:t>
            </w:r>
          </w:p>
        </w:tc>
        <w:tc>
          <w:tcPr>
            <w:tcW w:w="2821" w:type="dxa"/>
          </w:tcPr>
          <w:p w14:paraId="175D2C38" w14:textId="77777777" w:rsidR="000C7EE3" w:rsidRPr="00216B4D" w:rsidRDefault="000C7EE3" w:rsidP="00A832ED">
            <w:pPr>
              <w:pStyle w:val="NormalWeb"/>
              <w:spacing w:after="0" w:afterAutospacing="0" w:line="276" w:lineRule="auto"/>
              <w:jc w:val="center"/>
              <w:rPr>
                <w:rFonts w:ascii="Times New Roman" w:hAnsi="Times New Roman" w:cs="Times New Roman"/>
                <w:color w:val="auto"/>
                <w:sz w:val="22"/>
                <w:szCs w:val="22"/>
              </w:rPr>
            </w:pPr>
            <w:r w:rsidRPr="00216B4D">
              <w:rPr>
                <w:rFonts w:ascii="Times New Roman" w:hAnsi="Times New Roman" w:cs="Times New Roman"/>
                <w:color w:val="auto"/>
                <w:sz w:val="22"/>
                <w:szCs w:val="22"/>
              </w:rPr>
              <w:t>19.64</w:t>
            </w:r>
          </w:p>
        </w:tc>
        <w:tc>
          <w:tcPr>
            <w:tcW w:w="2835" w:type="dxa"/>
          </w:tcPr>
          <w:p w14:paraId="6C76140B" w14:textId="77777777" w:rsidR="000C7EE3" w:rsidRPr="00216B4D" w:rsidRDefault="000C7EE3" w:rsidP="00A832ED">
            <w:pPr>
              <w:spacing w:line="276" w:lineRule="auto"/>
              <w:jc w:val="center"/>
              <w:rPr>
                <w:sz w:val="22"/>
                <w:szCs w:val="22"/>
              </w:rPr>
            </w:pPr>
            <w:r w:rsidRPr="00216B4D">
              <w:rPr>
                <w:sz w:val="22"/>
                <w:szCs w:val="22"/>
              </w:rPr>
              <w:t>1.6</w:t>
            </w:r>
            <w:r w:rsidR="000B1B43" w:rsidRPr="00216B4D">
              <w:rPr>
                <w:sz w:val="22"/>
                <w:szCs w:val="22"/>
              </w:rPr>
              <w:t>%</w:t>
            </w:r>
          </w:p>
        </w:tc>
      </w:tr>
    </w:tbl>
    <w:p w14:paraId="59AD6481" w14:textId="77777777" w:rsidR="000C7EE3" w:rsidRPr="00216B4D" w:rsidRDefault="000C7EE3" w:rsidP="00A832ED">
      <w:pPr>
        <w:pStyle w:val="Bodytext"/>
        <w:numPr>
          <w:ilvl w:val="0"/>
          <w:numId w:val="0"/>
        </w:numPr>
        <w:spacing w:after="0" w:line="276" w:lineRule="auto"/>
        <w:ind w:left="504"/>
      </w:pPr>
    </w:p>
    <w:p w14:paraId="6BF57F2E" w14:textId="77777777" w:rsidR="000C7EE3" w:rsidRPr="00216B4D" w:rsidRDefault="000C7EE3" w:rsidP="00B62A85">
      <w:pPr>
        <w:pStyle w:val="BodyTextProDoc"/>
      </w:pPr>
      <w:r w:rsidRPr="00216B4D">
        <w:t>The substitution of pastoral land for cultivation and the establishment of tourist lodges resulted in off-farm income becoming increasingly important for households. Notably, the number of livestock markets has remained the same for the last decade, an indication that pastoralism has not been increasing.</w:t>
      </w:r>
    </w:p>
    <w:p w14:paraId="441CEB24" w14:textId="77777777" w:rsidR="000C7EE3" w:rsidRPr="00216B4D" w:rsidRDefault="000C7EE3" w:rsidP="00B62A85">
      <w:pPr>
        <w:pStyle w:val="BodyTextProDoc"/>
      </w:pPr>
      <w:r w:rsidRPr="00216B4D">
        <w:t xml:space="preserve">The region is dependent on foreign aid for food </w:t>
      </w:r>
      <w:r w:rsidR="003C114F" w:rsidRPr="00216B4D">
        <w:t xml:space="preserve">especially </w:t>
      </w:r>
      <w:r w:rsidRPr="00216B4D">
        <w:t>during periods of drought, which occur every four or five years. These droughts have driven some pastoralists into irrigation horticulture in swampy areas formerly inhabited by wildlife, in a bid to overcome the threat of food insecurity in the region</w:t>
      </w:r>
      <w:r w:rsidR="009B6FA1" w:rsidRPr="00216B4D">
        <w:t xml:space="preserve"> – in turn exacerbating the propensity of the area to suffer </w:t>
      </w:r>
      <w:r w:rsidR="00AC1CBB" w:rsidRPr="00216B4D">
        <w:t>periodical</w:t>
      </w:r>
      <w:r w:rsidR="009B6FA1" w:rsidRPr="00216B4D">
        <w:t xml:space="preserve"> severe drought</w:t>
      </w:r>
      <w:r w:rsidR="00126038" w:rsidRPr="00216B4D">
        <w:t>s</w:t>
      </w:r>
      <w:r w:rsidRPr="00216B4D">
        <w:t>.</w:t>
      </w:r>
    </w:p>
    <w:p w14:paraId="24759F6B" w14:textId="77777777" w:rsidR="000C7EE3" w:rsidRPr="00216B4D" w:rsidRDefault="000C7EE3" w:rsidP="00B62A85">
      <w:pPr>
        <w:pStyle w:val="BodyTextProDoc"/>
      </w:pPr>
      <w:r w:rsidRPr="00216B4D">
        <w:t xml:space="preserve">Although the Maasai lifestyle has changed dramatically over the last few decades, males continue to hold great influence. A baseline survey conducted for </w:t>
      </w:r>
      <w:r w:rsidRPr="00216B4D">
        <w:lastRenderedPageBreak/>
        <w:t>the Drought Risk Reduction Project in March 2011 revealed that the majority of households (85.6%) in Kajiado were headed by males, with females leading only 14.4% of the households</w:t>
      </w:r>
      <w:r w:rsidRPr="00216B4D">
        <w:rPr>
          <w:rStyle w:val="FootnoteReference"/>
        </w:rPr>
        <w:footnoteReference w:id="25"/>
      </w:r>
      <w:r w:rsidRPr="00216B4D">
        <w:t>. However the influx of non-Maasai people, livelihoods and traditions has led to positive changes in the division of labour, resource access and decision-making. In Mbirikani and Olgulului-</w:t>
      </w:r>
      <w:r w:rsidR="0034714E" w:rsidRPr="00216B4D">
        <w:t>Olor</w:t>
      </w:r>
      <w:r w:rsidRPr="00216B4D">
        <w:t xml:space="preserve">arashi, the increase in irrigation at the Isinet and Namelok swamps and the adoption of rain fed crop agriculture or mixed agro-pastoralism in the Entonet-Imurutot area on the slopes of Kilimanjaro, have had profound impacts on gender roles and distribution of family incomes. In some parts of the </w:t>
      </w:r>
      <w:r w:rsidR="006F6DA2" w:rsidRPr="00216B4D">
        <w:t>landscape,</w:t>
      </w:r>
      <w:r w:rsidRPr="00216B4D">
        <w:t xml:space="preserve"> women take an active part in all activities of the irrigated crop cycle. Women are involved in land preparation, planting, weeding, water management, harvesting, grading and sorting of produce, and local marketing. Women</w:t>
      </w:r>
      <w:r w:rsidR="00E22457" w:rsidRPr="00216B4D">
        <w:t xml:space="preserve"> </w:t>
      </w:r>
      <w:r w:rsidRPr="00216B4D">
        <w:t>are generally regarded as contributing more than men to the completion of these tasks</w:t>
      </w:r>
      <w:r w:rsidRPr="00216B4D">
        <w:rPr>
          <w:rStyle w:val="FootnoteReference"/>
        </w:rPr>
        <w:footnoteReference w:id="26"/>
      </w:r>
      <w:r w:rsidRPr="00216B4D">
        <w:t>.</w:t>
      </w:r>
    </w:p>
    <w:p w14:paraId="4F718F75" w14:textId="77777777" w:rsidR="000C7EE3" w:rsidRPr="00216B4D" w:rsidRDefault="000C7EE3" w:rsidP="00A832ED">
      <w:pPr>
        <w:pStyle w:val="Heading5"/>
        <w:spacing w:line="276" w:lineRule="auto"/>
      </w:pPr>
      <w:r w:rsidRPr="00216B4D">
        <w:t>Tourism Opportunities</w:t>
      </w:r>
    </w:p>
    <w:p w14:paraId="52994F33" w14:textId="77777777" w:rsidR="000C7EE3" w:rsidRPr="00216B4D" w:rsidRDefault="000C7EE3" w:rsidP="00B62A85">
      <w:pPr>
        <w:pStyle w:val="BodyTextProDoc"/>
      </w:pPr>
      <w:r w:rsidRPr="00216B4D">
        <w:t>Tourism in Kenya is driven mainly by its wildlife and the vast majority of revenue from tourism is gained from visitors to national parks and game reserves. Amboseli National Park is one of Kenya’s premier protected areas, in terms of both biodiversity conservation and tourist visitation. Other National Parks in the wider landscape</w:t>
      </w:r>
      <w:r w:rsidR="00E22457" w:rsidRPr="00216B4D">
        <w:t xml:space="preserve"> </w:t>
      </w:r>
      <w:r w:rsidRPr="00216B4D">
        <w:t xml:space="preserve">are Tsavo West and Chyulu Hills. The protected areas are managed by the Kenya Wildlife Service, which also controls the revenue collected. Communities living adjacent to a national park do not receive direct benefits from the revenue collected from the park’s tourism activities. Instead, they are compensated in terms of provision of school bursaries and </w:t>
      </w:r>
      <w:r w:rsidRPr="00216B4D">
        <w:lastRenderedPageBreak/>
        <w:t>support for socio-economic development projects, such as construction of schools and cattle dips. In some areas, however, communities receive revenue from tour operators or investors of the conservation sanctuaries</w:t>
      </w:r>
      <w:r w:rsidR="00F64B37" w:rsidRPr="00216B4D">
        <w:t xml:space="preserve"> and s</w:t>
      </w:r>
      <w:r w:rsidRPr="00216B4D">
        <w:t xml:space="preserve">ome of this income usually goes to group ranch socio-economic projects while some is re-invested in conservation </w:t>
      </w:r>
      <w:r w:rsidR="00F64B37" w:rsidRPr="00216B4D">
        <w:t>incentiv</w:t>
      </w:r>
      <w:r w:rsidRPr="00216B4D">
        <w:t>es such as ‘</w:t>
      </w:r>
      <w:r w:rsidR="00F64B37" w:rsidRPr="00216B4D">
        <w:t>Predator Compensation Fund</w:t>
      </w:r>
      <w:r w:rsidRPr="00216B4D">
        <w:t>s’</w:t>
      </w:r>
      <w:r w:rsidRPr="00216B4D">
        <w:rPr>
          <w:rStyle w:val="FootnoteReference"/>
        </w:rPr>
        <w:footnoteReference w:id="27"/>
      </w:r>
      <w:r w:rsidR="00F64B37" w:rsidRPr="00216B4D">
        <w:t xml:space="preserve"> and others</w:t>
      </w:r>
      <w:r w:rsidR="00525816" w:rsidRPr="00216B4D">
        <w:t xml:space="preserve"> funded from tourism </w:t>
      </w:r>
      <w:r w:rsidR="00F64B37" w:rsidRPr="00216B4D">
        <w:t>include ‘Wildlife Pays’.</w:t>
      </w:r>
    </w:p>
    <w:p w14:paraId="5E802D3E" w14:textId="77777777" w:rsidR="000C7EE3" w:rsidRPr="00216B4D" w:rsidRDefault="000C7EE3" w:rsidP="00B62A85">
      <w:pPr>
        <w:pStyle w:val="BodyTextProDoc"/>
      </w:pPr>
      <w:r w:rsidRPr="00216B4D">
        <w:t xml:space="preserve">PAs in the Greater Amboseli </w:t>
      </w:r>
      <w:r w:rsidR="00766963" w:rsidRPr="00216B4D">
        <w:t xml:space="preserve">landscape </w:t>
      </w:r>
      <w:r w:rsidRPr="00216B4D">
        <w:t xml:space="preserve">act as a major source of revenue for the government. The </w:t>
      </w:r>
      <w:r w:rsidR="00766963" w:rsidRPr="00216B4D">
        <w:t>Amboseli landscape</w:t>
      </w:r>
      <w:r w:rsidRPr="00216B4D">
        <w:t xml:space="preserve"> is a popular tourist destination with approximately 200,000 tourist days per year</w:t>
      </w:r>
      <w:r w:rsidRPr="00216B4D">
        <w:rPr>
          <w:rStyle w:val="FootnoteReference"/>
        </w:rPr>
        <w:footnoteReference w:id="28"/>
      </w:r>
      <w:r w:rsidRPr="00216B4D">
        <w:t xml:space="preserve"> and other key attractions include the Chyulu Hills NP. Communities living in group ranches around Amboseli NP receive direct and indirect benefits from tourism within the park through bursaries and income from tourism, however, these benefits are not considered sufficient to cover the costs of conservation, such as human-wildlife conflict. </w:t>
      </w:r>
    </w:p>
    <w:p w14:paraId="76549BEE" w14:textId="77777777" w:rsidR="000C7EE3" w:rsidRPr="00216B4D" w:rsidRDefault="000C7EE3" w:rsidP="00B62A85">
      <w:pPr>
        <w:pStyle w:val="BodyTextProDoc"/>
      </w:pPr>
      <w:r w:rsidRPr="00216B4D">
        <w:t>An important tourism opportunity in the ecosystem is ecotourism and ethno-tourism. Ecotourism activities are expected to encourage local communities’ involvement in conservation by providing direct benefits and income. Potential ecotourism programmes include the establishment of community-based conservancies, eco-lodges as well as activities such as camel and horse riding and bird shooting. Ethno-tourism activities involve showcasing the traditional pastoralist culture of the Maasai. These allow communities to gain benefits through establishment of cultural villages (</w:t>
      </w:r>
      <w:r w:rsidRPr="00216B4D">
        <w:rPr>
          <w:i/>
        </w:rPr>
        <w:t>manyattas</w:t>
      </w:r>
      <w:r w:rsidRPr="00216B4D">
        <w:t>) and the sale of traditional artefacts.</w:t>
      </w:r>
    </w:p>
    <w:p w14:paraId="26EEF5B2" w14:textId="77777777" w:rsidR="000C7EE3" w:rsidRPr="00216B4D" w:rsidRDefault="000C7EE3" w:rsidP="00B62A85">
      <w:pPr>
        <w:pStyle w:val="BodyTextProDoc"/>
      </w:pPr>
      <w:r w:rsidRPr="00216B4D">
        <w:t xml:space="preserve">The potential for ballooning safaris in Amboseli has not been fully exploited. Often packaged together with </w:t>
      </w:r>
      <w:r w:rsidRPr="00216B4D">
        <w:rPr>
          <w:rStyle w:val="style51"/>
        </w:rPr>
        <w:t xml:space="preserve">‘Champagne Bush breakfast’ or ‘Champagne </w:t>
      </w:r>
      <w:r w:rsidRPr="00216B4D">
        <w:rPr>
          <w:rStyle w:val="style51"/>
        </w:rPr>
        <w:lastRenderedPageBreak/>
        <w:t>Sunset treats’, balloon flights may provide an additional avenue for increasing tourism revenue in the region. Such flights would cover viewing of wildlife both in protected areas as well as in the group ranches.</w:t>
      </w:r>
      <w:r w:rsidR="006A5637" w:rsidRPr="00216B4D">
        <w:rPr>
          <w:rStyle w:val="style51"/>
        </w:rPr>
        <w:t xml:space="preserve"> </w:t>
      </w:r>
      <w:r w:rsidRPr="00216B4D">
        <w:t xml:space="preserve">Horseback riding vacations could provide additional activities for tourists resident in lodges and hotels in the region. This activity has successfully been used in Laikipia to diversify tourist packages and to increase tourism income. As Amboseli has similar landscape conditions as Laikipia, horse riding would form an additional tourist attraction in the </w:t>
      </w:r>
      <w:r w:rsidR="00F200B3" w:rsidRPr="00216B4D">
        <w:t>landscape</w:t>
      </w:r>
      <w:r w:rsidRPr="00216B4D">
        <w:t xml:space="preserve"> and increase local communities and other stakeholders’ income.</w:t>
      </w:r>
      <w:r w:rsidR="00525816" w:rsidRPr="00216B4D">
        <w:t xml:space="preserve"> </w:t>
      </w:r>
      <w:r w:rsidRPr="00216B4D">
        <w:t xml:space="preserve">There is also potential for bird-shooting safaris </w:t>
      </w:r>
      <w:r w:rsidR="00525816" w:rsidRPr="00216B4D">
        <w:t>in</w:t>
      </w:r>
      <w:r w:rsidRPr="00216B4D">
        <w:t xml:space="preserve"> the Amboseli </w:t>
      </w:r>
      <w:r w:rsidR="00B67381" w:rsidRPr="00216B4D">
        <w:t>landscape</w:t>
      </w:r>
      <w:r w:rsidRPr="00216B4D">
        <w:t xml:space="preserve"> </w:t>
      </w:r>
      <w:r w:rsidR="00525816" w:rsidRPr="00216B4D">
        <w:t>of sand grouse and guinea fowl however assessment needs to be made on the sustainability</w:t>
      </w:r>
      <w:r w:rsidRPr="00216B4D">
        <w:t xml:space="preserve"> </w:t>
      </w:r>
      <w:r w:rsidR="00525816" w:rsidRPr="00216B4D">
        <w:t>of such endeavours</w:t>
      </w:r>
      <w:r w:rsidRPr="00216B4D">
        <w:t>. Such safaris could be arranged from group ranches or nascent conservancies in order to increase direct tourism income for the local communities.</w:t>
      </w:r>
    </w:p>
    <w:p w14:paraId="3854676F" w14:textId="77777777" w:rsidR="000C7EE3" w:rsidRPr="00216B4D" w:rsidRDefault="000C7EE3" w:rsidP="00B62A85">
      <w:pPr>
        <w:pStyle w:val="BodyTextProDoc"/>
      </w:pPr>
      <w:r w:rsidRPr="00216B4D">
        <w:t>The establishment of designated wildlife zones within the group ranches is another tourism opportunity in which the local communities set aside areas of their land for wildlife conservation and provide tours and accommodation for visitors through a self-management programme. The communities can then manage these conservation areas independently through conservancies.</w:t>
      </w:r>
    </w:p>
    <w:p w14:paraId="1910E8E4" w14:textId="77777777" w:rsidR="00306F1B" w:rsidRPr="00216B4D" w:rsidRDefault="00306F1B" w:rsidP="00306F1B">
      <w:pPr>
        <w:pStyle w:val="Caption"/>
      </w:pPr>
      <w:bookmarkStart w:id="26" w:name="_Toc373852636"/>
      <w:r w:rsidRPr="00216B4D">
        <w:t xml:space="preserve">Table </w:t>
      </w:r>
      <w:r w:rsidR="00BF6384">
        <w:fldChar w:fldCharType="begin"/>
      </w:r>
      <w:r w:rsidR="00573FBD">
        <w:instrText xml:space="preserve"> SEQ Table \* ARABIC </w:instrText>
      </w:r>
      <w:r w:rsidR="00BF6384">
        <w:fldChar w:fldCharType="separate"/>
      </w:r>
      <w:r w:rsidR="002A03D7">
        <w:rPr>
          <w:noProof/>
        </w:rPr>
        <w:t>3</w:t>
      </w:r>
      <w:r w:rsidR="00BF6384">
        <w:rPr>
          <w:noProof/>
        </w:rPr>
        <w:fldChar w:fldCharType="end"/>
      </w:r>
      <w:r w:rsidRPr="00216B4D">
        <w:t>: Group Ranches and Existing and Proposed Conservancies</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1368"/>
        <w:gridCol w:w="1951"/>
        <w:gridCol w:w="1105"/>
        <w:gridCol w:w="2056"/>
        <w:gridCol w:w="909"/>
      </w:tblGrid>
      <w:tr w:rsidR="006120B0" w:rsidRPr="00216B4D" w14:paraId="18AA3B44" w14:textId="77777777" w:rsidTr="00611379">
        <w:tc>
          <w:tcPr>
            <w:tcW w:w="902" w:type="pct"/>
            <w:shd w:val="clear" w:color="auto" w:fill="92CDDC" w:themeFill="accent5" w:themeFillTint="99"/>
          </w:tcPr>
          <w:p w14:paraId="38C324F5" w14:textId="77777777" w:rsidR="00C90F08" w:rsidRPr="00216B4D" w:rsidRDefault="00C90F08" w:rsidP="00306F1B">
            <w:pPr>
              <w:rPr>
                <w:b/>
                <w:sz w:val="22"/>
                <w:szCs w:val="22"/>
              </w:rPr>
            </w:pPr>
            <w:r w:rsidRPr="00216B4D">
              <w:rPr>
                <w:b/>
                <w:sz w:val="22"/>
                <w:szCs w:val="22"/>
              </w:rPr>
              <w:t>Group Ranches</w:t>
            </w:r>
          </w:p>
        </w:tc>
        <w:tc>
          <w:tcPr>
            <w:tcW w:w="758" w:type="pct"/>
            <w:shd w:val="clear" w:color="auto" w:fill="92CDDC" w:themeFill="accent5" w:themeFillTint="99"/>
          </w:tcPr>
          <w:p w14:paraId="316D9256" w14:textId="77777777" w:rsidR="00C90F08" w:rsidRPr="00216B4D" w:rsidRDefault="00C90F08" w:rsidP="00306F1B">
            <w:pPr>
              <w:rPr>
                <w:b/>
                <w:sz w:val="22"/>
                <w:szCs w:val="22"/>
              </w:rPr>
            </w:pPr>
            <w:r w:rsidRPr="00216B4D">
              <w:rPr>
                <w:b/>
                <w:sz w:val="22"/>
                <w:szCs w:val="22"/>
              </w:rPr>
              <w:t>Area in ha.</w:t>
            </w:r>
          </w:p>
        </w:tc>
        <w:tc>
          <w:tcPr>
            <w:tcW w:w="1082" w:type="pct"/>
            <w:shd w:val="clear" w:color="auto" w:fill="92CDDC" w:themeFill="accent5" w:themeFillTint="99"/>
          </w:tcPr>
          <w:p w14:paraId="5393C415" w14:textId="77777777" w:rsidR="00C90F08" w:rsidRPr="00216B4D" w:rsidRDefault="00C90F08" w:rsidP="00306F1B">
            <w:pPr>
              <w:rPr>
                <w:b/>
                <w:sz w:val="22"/>
                <w:szCs w:val="22"/>
              </w:rPr>
            </w:pPr>
            <w:r w:rsidRPr="00216B4D">
              <w:rPr>
                <w:b/>
                <w:sz w:val="22"/>
                <w:szCs w:val="22"/>
              </w:rPr>
              <w:t xml:space="preserve">Conservancies Existing </w:t>
            </w:r>
          </w:p>
        </w:tc>
        <w:tc>
          <w:tcPr>
            <w:tcW w:w="613" w:type="pct"/>
            <w:shd w:val="clear" w:color="auto" w:fill="92CDDC" w:themeFill="accent5" w:themeFillTint="99"/>
          </w:tcPr>
          <w:p w14:paraId="66D64779" w14:textId="77777777" w:rsidR="00C90F08" w:rsidRPr="00216B4D" w:rsidRDefault="00C90F08" w:rsidP="00306F1B">
            <w:pPr>
              <w:rPr>
                <w:b/>
                <w:sz w:val="22"/>
                <w:szCs w:val="22"/>
              </w:rPr>
            </w:pPr>
            <w:r w:rsidRPr="00216B4D">
              <w:rPr>
                <w:b/>
                <w:sz w:val="22"/>
                <w:szCs w:val="22"/>
              </w:rPr>
              <w:t>Area in ha.</w:t>
            </w:r>
          </w:p>
        </w:tc>
        <w:tc>
          <w:tcPr>
            <w:tcW w:w="1140" w:type="pct"/>
            <w:shd w:val="clear" w:color="auto" w:fill="92CDDC" w:themeFill="accent5" w:themeFillTint="99"/>
          </w:tcPr>
          <w:p w14:paraId="4580D1BC" w14:textId="77777777" w:rsidR="00C90F08" w:rsidRPr="00216B4D" w:rsidRDefault="00C90F08" w:rsidP="00306F1B">
            <w:pPr>
              <w:rPr>
                <w:b/>
                <w:sz w:val="22"/>
                <w:szCs w:val="22"/>
              </w:rPr>
            </w:pPr>
            <w:r w:rsidRPr="00216B4D">
              <w:rPr>
                <w:b/>
                <w:sz w:val="22"/>
                <w:szCs w:val="22"/>
              </w:rPr>
              <w:t>Conservancies</w:t>
            </w:r>
          </w:p>
          <w:p w14:paraId="79FAFEE5" w14:textId="77777777" w:rsidR="00C90F08" w:rsidRPr="00216B4D" w:rsidRDefault="00C90F08" w:rsidP="00C90F08">
            <w:pPr>
              <w:rPr>
                <w:b/>
                <w:sz w:val="22"/>
                <w:szCs w:val="22"/>
              </w:rPr>
            </w:pPr>
            <w:r w:rsidRPr="00216B4D">
              <w:rPr>
                <w:b/>
                <w:sz w:val="22"/>
                <w:szCs w:val="22"/>
              </w:rPr>
              <w:t xml:space="preserve">Proposed </w:t>
            </w:r>
          </w:p>
        </w:tc>
        <w:tc>
          <w:tcPr>
            <w:tcW w:w="504" w:type="pct"/>
            <w:shd w:val="clear" w:color="auto" w:fill="92CDDC" w:themeFill="accent5" w:themeFillTint="99"/>
          </w:tcPr>
          <w:p w14:paraId="2D11A316" w14:textId="77777777" w:rsidR="00C90F08" w:rsidRPr="00216B4D" w:rsidRDefault="00C90F08" w:rsidP="00306F1B">
            <w:pPr>
              <w:rPr>
                <w:b/>
                <w:sz w:val="22"/>
                <w:szCs w:val="22"/>
              </w:rPr>
            </w:pPr>
            <w:r w:rsidRPr="00216B4D">
              <w:rPr>
                <w:b/>
                <w:sz w:val="22"/>
                <w:szCs w:val="22"/>
              </w:rPr>
              <w:t>Area in ha.</w:t>
            </w:r>
          </w:p>
        </w:tc>
      </w:tr>
      <w:tr w:rsidR="006120B0" w:rsidRPr="00216B4D" w14:paraId="1EA0E855" w14:textId="77777777" w:rsidTr="004E52B3">
        <w:tc>
          <w:tcPr>
            <w:tcW w:w="902" w:type="pct"/>
          </w:tcPr>
          <w:p w14:paraId="55B062FD" w14:textId="77777777" w:rsidR="00C90F08" w:rsidRPr="00216B4D" w:rsidRDefault="00C90F08" w:rsidP="00306F1B">
            <w:pPr>
              <w:rPr>
                <w:sz w:val="22"/>
                <w:szCs w:val="22"/>
              </w:rPr>
            </w:pPr>
            <w:r w:rsidRPr="00216B4D">
              <w:rPr>
                <w:sz w:val="22"/>
                <w:szCs w:val="22"/>
              </w:rPr>
              <w:t>Kimana G.R</w:t>
            </w:r>
          </w:p>
        </w:tc>
        <w:tc>
          <w:tcPr>
            <w:tcW w:w="758" w:type="pct"/>
          </w:tcPr>
          <w:p w14:paraId="6AD26218" w14:textId="77777777" w:rsidR="00C90F08" w:rsidRPr="00216B4D" w:rsidRDefault="00C90F08" w:rsidP="00306F1B">
            <w:pPr>
              <w:rPr>
                <w:sz w:val="22"/>
                <w:szCs w:val="22"/>
              </w:rPr>
            </w:pPr>
            <w:r w:rsidRPr="00216B4D">
              <w:rPr>
                <w:sz w:val="22"/>
                <w:szCs w:val="22"/>
              </w:rPr>
              <w:t xml:space="preserve">25,000 </w:t>
            </w:r>
          </w:p>
        </w:tc>
        <w:tc>
          <w:tcPr>
            <w:tcW w:w="1082" w:type="pct"/>
          </w:tcPr>
          <w:p w14:paraId="240A18EC" w14:textId="77777777" w:rsidR="00C90F08" w:rsidRPr="00216B4D" w:rsidRDefault="00C90F08" w:rsidP="00306F1B">
            <w:pPr>
              <w:rPr>
                <w:sz w:val="22"/>
                <w:szCs w:val="22"/>
              </w:rPr>
            </w:pPr>
          </w:p>
        </w:tc>
        <w:tc>
          <w:tcPr>
            <w:tcW w:w="613" w:type="pct"/>
          </w:tcPr>
          <w:p w14:paraId="326AE649" w14:textId="77777777" w:rsidR="00C90F08" w:rsidRPr="00216B4D" w:rsidRDefault="00C90F08" w:rsidP="00306F1B">
            <w:pPr>
              <w:rPr>
                <w:sz w:val="22"/>
                <w:szCs w:val="22"/>
              </w:rPr>
            </w:pPr>
          </w:p>
        </w:tc>
        <w:tc>
          <w:tcPr>
            <w:tcW w:w="1140" w:type="pct"/>
          </w:tcPr>
          <w:p w14:paraId="4A113C1C" w14:textId="77777777" w:rsidR="00C90F08" w:rsidRPr="00216B4D" w:rsidRDefault="00C90F08" w:rsidP="00306F1B">
            <w:pPr>
              <w:rPr>
                <w:sz w:val="22"/>
                <w:szCs w:val="22"/>
              </w:rPr>
            </w:pPr>
          </w:p>
        </w:tc>
        <w:tc>
          <w:tcPr>
            <w:tcW w:w="504" w:type="pct"/>
          </w:tcPr>
          <w:p w14:paraId="123BE3DA" w14:textId="77777777" w:rsidR="00C90F08" w:rsidRPr="00216B4D" w:rsidRDefault="00C90F08" w:rsidP="00306F1B">
            <w:pPr>
              <w:rPr>
                <w:sz w:val="22"/>
                <w:szCs w:val="22"/>
              </w:rPr>
            </w:pPr>
          </w:p>
        </w:tc>
      </w:tr>
      <w:tr w:rsidR="006120B0" w:rsidRPr="00216B4D" w14:paraId="6353DA3D" w14:textId="77777777" w:rsidTr="004E52B3">
        <w:tc>
          <w:tcPr>
            <w:tcW w:w="902" w:type="pct"/>
          </w:tcPr>
          <w:p w14:paraId="1DFDB8F5" w14:textId="77777777" w:rsidR="00C90F08" w:rsidRPr="00216B4D" w:rsidRDefault="00C90F08" w:rsidP="00306F1B">
            <w:pPr>
              <w:rPr>
                <w:sz w:val="22"/>
                <w:szCs w:val="22"/>
              </w:rPr>
            </w:pPr>
            <w:r w:rsidRPr="00216B4D">
              <w:rPr>
                <w:sz w:val="22"/>
                <w:szCs w:val="22"/>
              </w:rPr>
              <w:t>Mbirikani G.R</w:t>
            </w:r>
          </w:p>
        </w:tc>
        <w:tc>
          <w:tcPr>
            <w:tcW w:w="758" w:type="pct"/>
          </w:tcPr>
          <w:p w14:paraId="29AD4BB3" w14:textId="77777777" w:rsidR="00C90F08" w:rsidRPr="00216B4D" w:rsidRDefault="00C90F08" w:rsidP="00306F1B">
            <w:pPr>
              <w:rPr>
                <w:sz w:val="22"/>
                <w:szCs w:val="22"/>
              </w:rPr>
            </w:pPr>
            <w:r w:rsidRPr="00216B4D">
              <w:rPr>
                <w:sz w:val="22"/>
                <w:szCs w:val="22"/>
              </w:rPr>
              <w:t xml:space="preserve">127,530 </w:t>
            </w:r>
          </w:p>
        </w:tc>
        <w:tc>
          <w:tcPr>
            <w:tcW w:w="1082" w:type="pct"/>
          </w:tcPr>
          <w:p w14:paraId="783DCA72" w14:textId="77777777" w:rsidR="00C90F08" w:rsidRPr="00216B4D" w:rsidRDefault="00C90F08" w:rsidP="00C90F08">
            <w:pPr>
              <w:rPr>
                <w:sz w:val="22"/>
                <w:szCs w:val="22"/>
              </w:rPr>
            </w:pPr>
            <w:r w:rsidRPr="00216B4D">
              <w:rPr>
                <w:sz w:val="22"/>
                <w:szCs w:val="22"/>
              </w:rPr>
              <w:t xml:space="preserve">Upper Chyulu </w:t>
            </w:r>
          </w:p>
        </w:tc>
        <w:tc>
          <w:tcPr>
            <w:tcW w:w="613" w:type="pct"/>
          </w:tcPr>
          <w:p w14:paraId="758C6EFF" w14:textId="77777777" w:rsidR="00C90F08" w:rsidRPr="00216B4D" w:rsidRDefault="00C90F08" w:rsidP="00306F1B">
            <w:pPr>
              <w:rPr>
                <w:sz w:val="22"/>
                <w:szCs w:val="22"/>
              </w:rPr>
            </w:pPr>
            <w:r w:rsidRPr="00216B4D">
              <w:rPr>
                <w:sz w:val="22"/>
                <w:szCs w:val="22"/>
              </w:rPr>
              <w:t>4,000</w:t>
            </w:r>
          </w:p>
        </w:tc>
        <w:tc>
          <w:tcPr>
            <w:tcW w:w="1140" w:type="pct"/>
          </w:tcPr>
          <w:p w14:paraId="278B28F2" w14:textId="77777777" w:rsidR="00C90F08" w:rsidRPr="00216B4D" w:rsidRDefault="00C90F08" w:rsidP="00C90F08">
            <w:pPr>
              <w:rPr>
                <w:sz w:val="22"/>
                <w:szCs w:val="22"/>
              </w:rPr>
            </w:pPr>
            <w:r w:rsidRPr="00216B4D">
              <w:rPr>
                <w:sz w:val="22"/>
                <w:szCs w:val="22"/>
              </w:rPr>
              <w:t>Lmao Hills</w:t>
            </w:r>
          </w:p>
        </w:tc>
        <w:tc>
          <w:tcPr>
            <w:tcW w:w="504" w:type="pct"/>
          </w:tcPr>
          <w:p w14:paraId="20AE8C94" w14:textId="77777777" w:rsidR="00C90F08" w:rsidRPr="00216B4D" w:rsidRDefault="00C90F08" w:rsidP="00306F1B">
            <w:pPr>
              <w:rPr>
                <w:sz w:val="22"/>
                <w:szCs w:val="22"/>
              </w:rPr>
            </w:pPr>
            <w:r w:rsidRPr="00216B4D">
              <w:rPr>
                <w:sz w:val="22"/>
                <w:szCs w:val="22"/>
              </w:rPr>
              <w:t>5,200</w:t>
            </w:r>
          </w:p>
        </w:tc>
      </w:tr>
      <w:tr w:rsidR="006120B0" w:rsidRPr="00216B4D" w14:paraId="5CE73EBB" w14:textId="77777777" w:rsidTr="004E52B3">
        <w:tc>
          <w:tcPr>
            <w:tcW w:w="902" w:type="pct"/>
          </w:tcPr>
          <w:p w14:paraId="22E83326" w14:textId="77777777" w:rsidR="00C90F08" w:rsidRPr="00216B4D" w:rsidRDefault="00C90F08" w:rsidP="00306F1B">
            <w:pPr>
              <w:rPr>
                <w:sz w:val="22"/>
                <w:szCs w:val="22"/>
              </w:rPr>
            </w:pPr>
            <w:r w:rsidRPr="00216B4D">
              <w:rPr>
                <w:sz w:val="22"/>
                <w:szCs w:val="22"/>
              </w:rPr>
              <w:t>Rombo G.R</w:t>
            </w:r>
          </w:p>
        </w:tc>
        <w:tc>
          <w:tcPr>
            <w:tcW w:w="758" w:type="pct"/>
          </w:tcPr>
          <w:p w14:paraId="40FEFC3E" w14:textId="77777777" w:rsidR="00C90F08" w:rsidRPr="00216B4D" w:rsidRDefault="00C90F08" w:rsidP="00306F1B">
            <w:pPr>
              <w:rPr>
                <w:sz w:val="22"/>
                <w:szCs w:val="22"/>
              </w:rPr>
            </w:pPr>
            <w:r w:rsidRPr="00216B4D">
              <w:rPr>
                <w:sz w:val="22"/>
                <w:szCs w:val="22"/>
              </w:rPr>
              <w:t xml:space="preserve">38,294.2 </w:t>
            </w:r>
          </w:p>
        </w:tc>
        <w:tc>
          <w:tcPr>
            <w:tcW w:w="1082" w:type="pct"/>
          </w:tcPr>
          <w:p w14:paraId="111F9C49" w14:textId="77777777" w:rsidR="00C90F08" w:rsidRPr="00216B4D" w:rsidRDefault="004E52B3" w:rsidP="004E52B3">
            <w:pPr>
              <w:rPr>
                <w:sz w:val="22"/>
                <w:szCs w:val="22"/>
              </w:rPr>
            </w:pPr>
            <w:r w:rsidRPr="00216B4D">
              <w:rPr>
                <w:sz w:val="22"/>
                <w:szCs w:val="22"/>
              </w:rPr>
              <w:t xml:space="preserve">Rombo  </w:t>
            </w:r>
          </w:p>
        </w:tc>
        <w:tc>
          <w:tcPr>
            <w:tcW w:w="613" w:type="pct"/>
          </w:tcPr>
          <w:p w14:paraId="04BB541F" w14:textId="77777777" w:rsidR="00C90F08" w:rsidRPr="00216B4D" w:rsidRDefault="004E52B3" w:rsidP="00306F1B">
            <w:pPr>
              <w:rPr>
                <w:sz w:val="22"/>
                <w:szCs w:val="22"/>
              </w:rPr>
            </w:pPr>
            <w:r w:rsidRPr="00216B4D">
              <w:rPr>
                <w:sz w:val="22"/>
                <w:szCs w:val="22"/>
              </w:rPr>
              <w:t>12,000</w:t>
            </w:r>
          </w:p>
        </w:tc>
        <w:tc>
          <w:tcPr>
            <w:tcW w:w="1140" w:type="pct"/>
          </w:tcPr>
          <w:p w14:paraId="2196D433" w14:textId="77777777" w:rsidR="00C90F08" w:rsidRPr="00216B4D" w:rsidRDefault="00C90F08" w:rsidP="00306F1B">
            <w:pPr>
              <w:rPr>
                <w:sz w:val="22"/>
                <w:szCs w:val="22"/>
              </w:rPr>
            </w:pPr>
          </w:p>
        </w:tc>
        <w:tc>
          <w:tcPr>
            <w:tcW w:w="504" w:type="pct"/>
          </w:tcPr>
          <w:p w14:paraId="32575F14" w14:textId="77777777" w:rsidR="00C90F08" w:rsidRPr="00216B4D" w:rsidRDefault="00C90F08" w:rsidP="00306F1B">
            <w:pPr>
              <w:rPr>
                <w:sz w:val="22"/>
                <w:szCs w:val="22"/>
              </w:rPr>
            </w:pPr>
          </w:p>
        </w:tc>
      </w:tr>
      <w:tr w:rsidR="006120B0" w:rsidRPr="00216B4D" w14:paraId="4ED65DC4" w14:textId="77777777" w:rsidTr="004E52B3">
        <w:tc>
          <w:tcPr>
            <w:tcW w:w="902" w:type="pct"/>
            <w:vMerge w:val="restart"/>
          </w:tcPr>
          <w:p w14:paraId="2E5E7C2D" w14:textId="77777777" w:rsidR="004E52B3" w:rsidRPr="00216B4D" w:rsidRDefault="004E52B3" w:rsidP="00306F1B">
            <w:pPr>
              <w:rPr>
                <w:sz w:val="22"/>
                <w:szCs w:val="22"/>
              </w:rPr>
            </w:pPr>
            <w:r w:rsidRPr="00216B4D">
              <w:rPr>
                <w:sz w:val="22"/>
                <w:szCs w:val="22"/>
              </w:rPr>
              <w:t>Olgulului G.R</w:t>
            </w:r>
          </w:p>
        </w:tc>
        <w:tc>
          <w:tcPr>
            <w:tcW w:w="758" w:type="pct"/>
            <w:vMerge w:val="restart"/>
          </w:tcPr>
          <w:p w14:paraId="79CEA7EE" w14:textId="77777777" w:rsidR="004E52B3" w:rsidRPr="00216B4D" w:rsidRDefault="004E52B3" w:rsidP="00306F1B">
            <w:pPr>
              <w:rPr>
                <w:sz w:val="22"/>
                <w:szCs w:val="22"/>
              </w:rPr>
            </w:pPr>
            <w:r w:rsidRPr="00216B4D">
              <w:rPr>
                <w:sz w:val="22"/>
                <w:szCs w:val="22"/>
              </w:rPr>
              <w:t xml:space="preserve">147,000 </w:t>
            </w:r>
          </w:p>
        </w:tc>
        <w:tc>
          <w:tcPr>
            <w:tcW w:w="1082" w:type="pct"/>
          </w:tcPr>
          <w:p w14:paraId="080D50A6" w14:textId="77777777" w:rsidR="004E52B3" w:rsidRPr="00216B4D" w:rsidRDefault="004E52B3" w:rsidP="004E52B3">
            <w:pPr>
              <w:rPr>
                <w:sz w:val="22"/>
                <w:szCs w:val="22"/>
              </w:rPr>
            </w:pPr>
            <w:r w:rsidRPr="00216B4D">
              <w:rPr>
                <w:sz w:val="22"/>
                <w:szCs w:val="22"/>
              </w:rPr>
              <w:t xml:space="preserve">Kitirwa </w:t>
            </w:r>
          </w:p>
        </w:tc>
        <w:tc>
          <w:tcPr>
            <w:tcW w:w="613" w:type="pct"/>
          </w:tcPr>
          <w:p w14:paraId="01DB9519" w14:textId="77777777" w:rsidR="004E52B3" w:rsidRPr="00216B4D" w:rsidRDefault="004E52B3" w:rsidP="00306F1B">
            <w:pPr>
              <w:rPr>
                <w:sz w:val="22"/>
                <w:szCs w:val="22"/>
              </w:rPr>
            </w:pPr>
            <w:r w:rsidRPr="00216B4D">
              <w:rPr>
                <w:sz w:val="22"/>
                <w:szCs w:val="22"/>
              </w:rPr>
              <w:t>12,000</w:t>
            </w:r>
          </w:p>
        </w:tc>
        <w:tc>
          <w:tcPr>
            <w:tcW w:w="1140" w:type="pct"/>
          </w:tcPr>
          <w:p w14:paraId="5FF39AAD" w14:textId="77777777" w:rsidR="004E52B3" w:rsidRPr="00216B4D" w:rsidRDefault="004E52B3" w:rsidP="004E52B3">
            <w:pPr>
              <w:rPr>
                <w:sz w:val="22"/>
                <w:szCs w:val="22"/>
              </w:rPr>
            </w:pPr>
            <w:r w:rsidRPr="00216B4D">
              <w:rPr>
                <w:sz w:val="22"/>
                <w:szCs w:val="22"/>
              </w:rPr>
              <w:t xml:space="preserve">Loingarunyoni Hill </w:t>
            </w:r>
          </w:p>
        </w:tc>
        <w:tc>
          <w:tcPr>
            <w:tcW w:w="504" w:type="pct"/>
          </w:tcPr>
          <w:p w14:paraId="1F81BA57" w14:textId="77777777" w:rsidR="004E52B3" w:rsidRPr="00216B4D" w:rsidRDefault="004E52B3" w:rsidP="00306F1B">
            <w:pPr>
              <w:rPr>
                <w:sz w:val="22"/>
                <w:szCs w:val="22"/>
              </w:rPr>
            </w:pPr>
            <w:r w:rsidRPr="00216B4D">
              <w:rPr>
                <w:sz w:val="22"/>
                <w:szCs w:val="22"/>
              </w:rPr>
              <w:t>12,000</w:t>
            </w:r>
          </w:p>
        </w:tc>
      </w:tr>
      <w:tr w:rsidR="006120B0" w:rsidRPr="00216B4D" w14:paraId="41B2F3F3" w14:textId="77777777" w:rsidTr="004E52B3">
        <w:tc>
          <w:tcPr>
            <w:tcW w:w="902" w:type="pct"/>
            <w:vMerge/>
          </w:tcPr>
          <w:p w14:paraId="10D810F5" w14:textId="77777777" w:rsidR="004E52B3" w:rsidRPr="00216B4D" w:rsidRDefault="004E52B3" w:rsidP="00306F1B">
            <w:pPr>
              <w:rPr>
                <w:sz w:val="22"/>
                <w:szCs w:val="22"/>
              </w:rPr>
            </w:pPr>
          </w:p>
        </w:tc>
        <w:tc>
          <w:tcPr>
            <w:tcW w:w="758" w:type="pct"/>
            <w:vMerge/>
          </w:tcPr>
          <w:p w14:paraId="4C0F37EF" w14:textId="77777777" w:rsidR="004E52B3" w:rsidRPr="00216B4D" w:rsidRDefault="004E52B3" w:rsidP="00306F1B">
            <w:pPr>
              <w:rPr>
                <w:sz w:val="22"/>
                <w:szCs w:val="22"/>
              </w:rPr>
            </w:pPr>
          </w:p>
        </w:tc>
        <w:tc>
          <w:tcPr>
            <w:tcW w:w="1082" w:type="pct"/>
          </w:tcPr>
          <w:p w14:paraId="7EE196C0" w14:textId="77777777" w:rsidR="004E52B3" w:rsidRPr="00216B4D" w:rsidRDefault="004E52B3" w:rsidP="004E52B3">
            <w:pPr>
              <w:rPr>
                <w:sz w:val="22"/>
                <w:szCs w:val="22"/>
              </w:rPr>
            </w:pPr>
            <w:r w:rsidRPr="00216B4D">
              <w:rPr>
                <w:sz w:val="22"/>
                <w:szCs w:val="22"/>
              </w:rPr>
              <w:t xml:space="preserve">Kitenden </w:t>
            </w:r>
          </w:p>
        </w:tc>
        <w:tc>
          <w:tcPr>
            <w:tcW w:w="613" w:type="pct"/>
          </w:tcPr>
          <w:p w14:paraId="2F61362B" w14:textId="77777777" w:rsidR="004E52B3" w:rsidRPr="00216B4D" w:rsidRDefault="004E52B3" w:rsidP="00306F1B">
            <w:pPr>
              <w:rPr>
                <w:sz w:val="22"/>
                <w:szCs w:val="22"/>
              </w:rPr>
            </w:pPr>
            <w:r w:rsidRPr="00216B4D">
              <w:rPr>
                <w:sz w:val="22"/>
                <w:szCs w:val="22"/>
              </w:rPr>
              <w:t>12,000</w:t>
            </w:r>
          </w:p>
        </w:tc>
        <w:tc>
          <w:tcPr>
            <w:tcW w:w="1140" w:type="pct"/>
          </w:tcPr>
          <w:p w14:paraId="3F67D12F" w14:textId="77777777" w:rsidR="004E52B3" w:rsidRPr="00216B4D" w:rsidRDefault="004E52B3" w:rsidP="004E52B3">
            <w:pPr>
              <w:rPr>
                <w:sz w:val="22"/>
                <w:szCs w:val="22"/>
              </w:rPr>
            </w:pPr>
            <w:r w:rsidRPr="00216B4D">
              <w:rPr>
                <w:sz w:val="22"/>
                <w:szCs w:val="22"/>
              </w:rPr>
              <w:t xml:space="preserve">Olenariko  </w:t>
            </w:r>
          </w:p>
        </w:tc>
        <w:tc>
          <w:tcPr>
            <w:tcW w:w="504" w:type="pct"/>
          </w:tcPr>
          <w:p w14:paraId="0CD0CF72" w14:textId="77777777" w:rsidR="004E52B3" w:rsidRPr="00216B4D" w:rsidRDefault="004E52B3" w:rsidP="00306F1B">
            <w:pPr>
              <w:rPr>
                <w:sz w:val="22"/>
                <w:szCs w:val="22"/>
              </w:rPr>
            </w:pPr>
            <w:r w:rsidRPr="00216B4D">
              <w:rPr>
                <w:sz w:val="22"/>
                <w:szCs w:val="22"/>
              </w:rPr>
              <w:t>12,000</w:t>
            </w:r>
          </w:p>
        </w:tc>
      </w:tr>
      <w:tr w:rsidR="006120B0" w:rsidRPr="00216B4D" w14:paraId="5ADC9942" w14:textId="77777777" w:rsidTr="004E52B3">
        <w:tc>
          <w:tcPr>
            <w:tcW w:w="902" w:type="pct"/>
          </w:tcPr>
          <w:p w14:paraId="09457936" w14:textId="77777777" w:rsidR="004E52B3" w:rsidRPr="00216B4D" w:rsidRDefault="004E52B3" w:rsidP="00306F1B">
            <w:pPr>
              <w:rPr>
                <w:sz w:val="22"/>
                <w:szCs w:val="22"/>
              </w:rPr>
            </w:pPr>
            <w:r w:rsidRPr="00216B4D">
              <w:rPr>
                <w:sz w:val="22"/>
                <w:szCs w:val="22"/>
              </w:rPr>
              <w:t>Kuku A</w:t>
            </w:r>
          </w:p>
        </w:tc>
        <w:tc>
          <w:tcPr>
            <w:tcW w:w="758" w:type="pct"/>
          </w:tcPr>
          <w:p w14:paraId="4947CE7B" w14:textId="77777777" w:rsidR="004E52B3" w:rsidRPr="00216B4D" w:rsidRDefault="004E52B3" w:rsidP="00306F1B">
            <w:pPr>
              <w:rPr>
                <w:sz w:val="22"/>
                <w:szCs w:val="22"/>
              </w:rPr>
            </w:pPr>
            <w:r w:rsidRPr="00216B4D">
              <w:rPr>
                <w:sz w:val="22"/>
                <w:szCs w:val="22"/>
              </w:rPr>
              <w:t xml:space="preserve">18,720 </w:t>
            </w:r>
          </w:p>
        </w:tc>
        <w:tc>
          <w:tcPr>
            <w:tcW w:w="1082" w:type="pct"/>
          </w:tcPr>
          <w:p w14:paraId="62C9118F" w14:textId="77777777" w:rsidR="004E52B3" w:rsidRPr="00216B4D" w:rsidRDefault="004E52B3" w:rsidP="006F5577">
            <w:pPr>
              <w:rPr>
                <w:sz w:val="22"/>
                <w:szCs w:val="22"/>
              </w:rPr>
            </w:pPr>
            <w:r w:rsidRPr="00216B4D">
              <w:rPr>
                <w:sz w:val="22"/>
                <w:szCs w:val="22"/>
              </w:rPr>
              <w:t xml:space="preserve">Kampi ya Kanzi </w:t>
            </w:r>
          </w:p>
        </w:tc>
        <w:tc>
          <w:tcPr>
            <w:tcW w:w="613" w:type="pct"/>
          </w:tcPr>
          <w:p w14:paraId="56B382B9" w14:textId="77777777" w:rsidR="004E52B3" w:rsidRPr="00216B4D" w:rsidRDefault="004E52B3" w:rsidP="00E22457">
            <w:pPr>
              <w:rPr>
                <w:sz w:val="22"/>
                <w:szCs w:val="22"/>
              </w:rPr>
            </w:pPr>
            <w:r w:rsidRPr="00216B4D">
              <w:rPr>
                <w:sz w:val="22"/>
                <w:szCs w:val="22"/>
              </w:rPr>
              <w:t>5,000</w:t>
            </w:r>
          </w:p>
        </w:tc>
        <w:tc>
          <w:tcPr>
            <w:tcW w:w="1140" w:type="pct"/>
          </w:tcPr>
          <w:p w14:paraId="3FAAE300" w14:textId="77777777" w:rsidR="004E52B3" w:rsidRPr="00216B4D" w:rsidRDefault="004E52B3" w:rsidP="00306F1B">
            <w:pPr>
              <w:rPr>
                <w:sz w:val="22"/>
                <w:szCs w:val="22"/>
              </w:rPr>
            </w:pPr>
          </w:p>
        </w:tc>
        <w:tc>
          <w:tcPr>
            <w:tcW w:w="504" w:type="pct"/>
          </w:tcPr>
          <w:p w14:paraId="19D35124" w14:textId="77777777" w:rsidR="004E52B3" w:rsidRPr="00216B4D" w:rsidRDefault="004E52B3" w:rsidP="00306F1B">
            <w:pPr>
              <w:rPr>
                <w:sz w:val="22"/>
                <w:szCs w:val="22"/>
              </w:rPr>
            </w:pPr>
          </w:p>
        </w:tc>
      </w:tr>
      <w:tr w:rsidR="006120B0" w:rsidRPr="00216B4D" w14:paraId="07F20C70" w14:textId="77777777" w:rsidTr="004E52B3">
        <w:tc>
          <w:tcPr>
            <w:tcW w:w="902" w:type="pct"/>
          </w:tcPr>
          <w:p w14:paraId="5BF0683E" w14:textId="77777777" w:rsidR="004E52B3" w:rsidRPr="00216B4D" w:rsidRDefault="004E52B3" w:rsidP="00306F1B">
            <w:pPr>
              <w:rPr>
                <w:sz w:val="22"/>
                <w:szCs w:val="22"/>
              </w:rPr>
            </w:pPr>
            <w:r w:rsidRPr="00216B4D">
              <w:rPr>
                <w:sz w:val="22"/>
                <w:szCs w:val="22"/>
              </w:rPr>
              <w:t>Kuku B</w:t>
            </w:r>
          </w:p>
        </w:tc>
        <w:tc>
          <w:tcPr>
            <w:tcW w:w="758" w:type="pct"/>
          </w:tcPr>
          <w:p w14:paraId="30DC089D" w14:textId="77777777" w:rsidR="004E52B3" w:rsidRPr="00216B4D" w:rsidRDefault="004E52B3" w:rsidP="00306F1B">
            <w:pPr>
              <w:rPr>
                <w:sz w:val="22"/>
                <w:szCs w:val="22"/>
              </w:rPr>
            </w:pPr>
            <w:r w:rsidRPr="00216B4D">
              <w:rPr>
                <w:sz w:val="22"/>
                <w:szCs w:val="22"/>
              </w:rPr>
              <w:t xml:space="preserve">96,000 </w:t>
            </w:r>
          </w:p>
        </w:tc>
        <w:tc>
          <w:tcPr>
            <w:tcW w:w="1082" w:type="pct"/>
          </w:tcPr>
          <w:p w14:paraId="04432CB5" w14:textId="77777777" w:rsidR="004E52B3" w:rsidRPr="00216B4D" w:rsidRDefault="004E52B3" w:rsidP="00306F1B">
            <w:pPr>
              <w:rPr>
                <w:sz w:val="22"/>
                <w:szCs w:val="22"/>
              </w:rPr>
            </w:pPr>
          </w:p>
        </w:tc>
        <w:tc>
          <w:tcPr>
            <w:tcW w:w="613" w:type="pct"/>
          </w:tcPr>
          <w:p w14:paraId="2016BBAD" w14:textId="77777777" w:rsidR="004E52B3" w:rsidRPr="00216B4D" w:rsidRDefault="004E52B3" w:rsidP="00306F1B">
            <w:pPr>
              <w:rPr>
                <w:sz w:val="22"/>
                <w:szCs w:val="22"/>
              </w:rPr>
            </w:pPr>
          </w:p>
        </w:tc>
        <w:tc>
          <w:tcPr>
            <w:tcW w:w="1140" w:type="pct"/>
          </w:tcPr>
          <w:p w14:paraId="232A9DDD" w14:textId="77777777" w:rsidR="004E52B3" w:rsidRPr="00216B4D" w:rsidRDefault="004E52B3" w:rsidP="00306F1B">
            <w:pPr>
              <w:rPr>
                <w:sz w:val="22"/>
                <w:szCs w:val="22"/>
              </w:rPr>
            </w:pPr>
            <w:r w:rsidRPr="00216B4D">
              <w:rPr>
                <w:sz w:val="22"/>
                <w:szCs w:val="22"/>
              </w:rPr>
              <w:t xml:space="preserve">Mitikanjo </w:t>
            </w:r>
          </w:p>
          <w:p w14:paraId="34F6DBBC" w14:textId="77777777" w:rsidR="004E52B3" w:rsidRPr="00216B4D" w:rsidRDefault="006F5577" w:rsidP="00306F1B">
            <w:pPr>
              <w:rPr>
                <w:sz w:val="22"/>
                <w:szCs w:val="22"/>
              </w:rPr>
            </w:pPr>
            <w:r w:rsidRPr="00216B4D">
              <w:rPr>
                <w:sz w:val="22"/>
                <w:szCs w:val="22"/>
              </w:rPr>
              <w:t xml:space="preserve">Opusare </w:t>
            </w:r>
          </w:p>
          <w:p w14:paraId="7D589AD4" w14:textId="77777777" w:rsidR="004E52B3" w:rsidRPr="00216B4D" w:rsidRDefault="004E52B3" w:rsidP="00306F1B">
            <w:pPr>
              <w:rPr>
                <w:sz w:val="22"/>
                <w:szCs w:val="22"/>
              </w:rPr>
            </w:pPr>
            <w:r w:rsidRPr="00216B4D">
              <w:rPr>
                <w:sz w:val="22"/>
                <w:szCs w:val="22"/>
              </w:rPr>
              <w:t>Olokeri (?)</w:t>
            </w:r>
          </w:p>
        </w:tc>
        <w:tc>
          <w:tcPr>
            <w:tcW w:w="504" w:type="pct"/>
          </w:tcPr>
          <w:p w14:paraId="4B38A78F" w14:textId="77777777" w:rsidR="004E52B3" w:rsidRPr="00216B4D" w:rsidRDefault="004E52B3" w:rsidP="00306F1B">
            <w:pPr>
              <w:rPr>
                <w:sz w:val="22"/>
                <w:szCs w:val="22"/>
              </w:rPr>
            </w:pPr>
            <w:r w:rsidRPr="00216B4D">
              <w:rPr>
                <w:sz w:val="22"/>
                <w:szCs w:val="22"/>
              </w:rPr>
              <w:t>7,000</w:t>
            </w:r>
          </w:p>
          <w:p w14:paraId="5780EC32" w14:textId="77777777" w:rsidR="004E52B3" w:rsidRPr="00216B4D" w:rsidRDefault="004E52B3" w:rsidP="00306F1B">
            <w:pPr>
              <w:rPr>
                <w:sz w:val="22"/>
                <w:szCs w:val="22"/>
              </w:rPr>
            </w:pPr>
            <w:r w:rsidRPr="00216B4D">
              <w:rPr>
                <w:sz w:val="22"/>
                <w:szCs w:val="22"/>
              </w:rPr>
              <w:t>8,000</w:t>
            </w:r>
          </w:p>
        </w:tc>
      </w:tr>
      <w:tr w:rsidR="006120B0" w:rsidRPr="00216B4D" w14:paraId="414BC720" w14:textId="77777777" w:rsidTr="004E52B3">
        <w:tc>
          <w:tcPr>
            <w:tcW w:w="902" w:type="pct"/>
          </w:tcPr>
          <w:p w14:paraId="6BD3E918" w14:textId="77777777" w:rsidR="004E52B3" w:rsidRPr="00216B4D" w:rsidRDefault="004E52B3" w:rsidP="00306F1B">
            <w:pPr>
              <w:rPr>
                <w:sz w:val="22"/>
                <w:szCs w:val="22"/>
              </w:rPr>
            </w:pPr>
            <w:r w:rsidRPr="00216B4D">
              <w:rPr>
                <w:sz w:val="22"/>
                <w:szCs w:val="22"/>
              </w:rPr>
              <w:t>Eselenkei G.R</w:t>
            </w:r>
          </w:p>
        </w:tc>
        <w:tc>
          <w:tcPr>
            <w:tcW w:w="758" w:type="pct"/>
          </w:tcPr>
          <w:p w14:paraId="3BA237B4" w14:textId="77777777" w:rsidR="004E52B3" w:rsidRPr="00216B4D" w:rsidRDefault="004E52B3" w:rsidP="00306F1B">
            <w:pPr>
              <w:rPr>
                <w:sz w:val="22"/>
                <w:szCs w:val="22"/>
              </w:rPr>
            </w:pPr>
            <w:r w:rsidRPr="00216B4D">
              <w:rPr>
                <w:sz w:val="22"/>
                <w:szCs w:val="22"/>
              </w:rPr>
              <w:t xml:space="preserve">74,794 </w:t>
            </w:r>
          </w:p>
        </w:tc>
        <w:tc>
          <w:tcPr>
            <w:tcW w:w="1082" w:type="pct"/>
          </w:tcPr>
          <w:p w14:paraId="593FC324" w14:textId="77777777" w:rsidR="004E52B3" w:rsidRPr="00216B4D" w:rsidRDefault="004E52B3" w:rsidP="006F5577">
            <w:pPr>
              <w:rPr>
                <w:sz w:val="22"/>
                <w:szCs w:val="22"/>
              </w:rPr>
            </w:pPr>
            <w:r w:rsidRPr="00216B4D">
              <w:rPr>
                <w:sz w:val="22"/>
                <w:szCs w:val="22"/>
              </w:rPr>
              <w:t xml:space="preserve">Eselenkei </w:t>
            </w:r>
          </w:p>
        </w:tc>
        <w:tc>
          <w:tcPr>
            <w:tcW w:w="613" w:type="pct"/>
          </w:tcPr>
          <w:p w14:paraId="7E2E123E" w14:textId="77777777" w:rsidR="004E52B3" w:rsidRPr="00216B4D" w:rsidRDefault="004E52B3" w:rsidP="00E22457">
            <w:pPr>
              <w:rPr>
                <w:sz w:val="22"/>
                <w:szCs w:val="22"/>
              </w:rPr>
            </w:pPr>
            <w:r w:rsidRPr="00216B4D">
              <w:rPr>
                <w:sz w:val="22"/>
                <w:szCs w:val="22"/>
              </w:rPr>
              <w:t>7,000</w:t>
            </w:r>
          </w:p>
        </w:tc>
        <w:tc>
          <w:tcPr>
            <w:tcW w:w="1140" w:type="pct"/>
          </w:tcPr>
          <w:p w14:paraId="487ED061" w14:textId="77777777" w:rsidR="004E52B3" w:rsidRPr="00216B4D" w:rsidRDefault="004E52B3" w:rsidP="00306F1B">
            <w:pPr>
              <w:rPr>
                <w:sz w:val="22"/>
                <w:szCs w:val="22"/>
              </w:rPr>
            </w:pPr>
          </w:p>
        </w:tc>
        <w:tc>
          <w:tcPr>
            <w:tcW w:w="504" w:type="pct"/>
          </w:tcPr>
          <w:p w14:paraId="440CFCD1" w14:textId="77777777" w:rsidR="004E52B3" w:rsidRPr="00216B4D" w:rsidRDefault="004E52B3" w:rsidP="00306F1B">
            <w:pPr>
              <w:rPr>
                <w:sz w:val="22"/>
                <w:szCs w:val="22"/>
              </w:rPr>
            </w:pPr>
          </w:p>
        </w:tc>
      </w:tr>
      <w:tr w:rsidR="006120B0" w:rsidRPr="00216B4D" w14:paraId="746C1597" w14:textId="77777777" w:rsidTr="004E52B3">
        <w:tc>
          <w:tcPr>
            <w:tcW w:w="902" w:type="pct"/>
          </w:tcPr>
          <w:p w14:paraId="1322F15E" w14:textId="77777777" w:rsidR="004E52B3" w:rsidRPr="00216B4D" w:rsidRDefault="004E52B3" w:rsidP="00306F1B">
            <w:pPr>
              <w:rPr>
                <w:sz w:val="22"/>
                <w:szCs w:val="22"/>
              </w:rPr>
            </w:pPr>
            <w:r w:rsidRPr="00216B4D">
              <w:rPr>
                <w:sz w:val="22"/>
                <w:szCs w:val="22"/>
              </w:rPr>
              <w:t>Olgulului R.T</w:t>
            </w:r>
          </w:p>
        </w:tc>
        <w:tc>
          <w:tcPr>
            <w:tcW w:w="758" w:type="pct"/>
          </w:tcPr>
          <w:p w14:paraId="3E92555A" w14:textId="77777777" w:rsidR="004E52B3" w:rsidRPr="00216B4D" w:rsidRDefault="004E52B3" w:rsidP="00306F1B">
            <w:pPr>
              <w:rPr>
                <w:sz w:val="22"/>
                <w:szCs w:val="22"/>
              </w:rPr>
            </w:pPr>
            <w:r w:rsidRPr="00216B4D">
              <w:rPr>
                <w:sz w:val="22"/>
                <w:szCs w:val="22"/>
              </w:rPr>
              <w:t xml:space="preserve">3,702 </w:t>
            </w:r>
          </w:p>
        </w:tc>
        <w:tc>
          <w:tcPr>
            <w:tcW w:w="1082" w:type="pct"/>
          </w:tcPr>
          <w:p w14:paraId="0EE12C00" w14:textId="77777777" w:rsidR="004E52B3" w:rsidRPr="00216B4D" w:rsidRDefault="004E52B3" w:rsidP="00E22457">
            <w:pPr>
              <w:rPr>
                <w:sz w:val="22"/>
                <w:szCs w:val="22"/>
              </w:rPr>
            </w:pPr>
            <w:r w:rsidRPr="00216B4D">
              <w:rPr>
                <w:sz w:val="22"/>
                <w:szCs w:val="22"/>
              </w:rPr>
              <w:t>Managed as a Conservancy</w:t>
            </w:r>
          </w:p>
        </w:tc>
        <w:tc>
          <w:tcPr>
            <w:tcW w:w="613" w:type="pct"/>
          </w:tcPr>
          <w:p w14:paraId="6F61A85B" w14:textId="77777777" w:rsidR="004E52B3" w:rsidRPr="00216B4D" w:rsidRDefault="004E52B3" w:rsidP="00E22457">
            <w:pPr>
              <w:rPr>
                <w:sz w:val="22"/>
                <w:szCs w:val="22"/>
              </w:rPr>
            </w:pPr>
            <w:r w:rsidRPr="00216B4D">
              <w:rPr>
                <w:sz w:val="22"/>
                <w:szCs w:val="22"/>
              </w:rPr>
              <w:t>3,702</w:t>
            </w:r>
          </w:p>
        </w:tc>
        <w:tc>
          <w:tcPr>
            <w:tcW w:w="1140" w:type="pct"/>
          </w:tcPr>
          <w:p w14:paraId="10849948" w14:textId="77777777" w:rsidR="004E52B3" w:rsidRPr="00216B4D" w:rsidRDefault="004E52B3" w:rsidP="00306F1B">
            <w:pPr>
              <w:rPr>
                <w:sz w:val="22"/>
                <w:szCs w:val="22"/>
              </w:rPr>
            </w:pPr>
          </w:p>
        </w:tc>
        <w:tc>
          <w:tcPr>
            <w:tcW w:w="504" w:type="pct"/>
          </w:tcPr>
          <w:p w14:paraId="49F91A20" w14:textId="77777777" w:rsidR="004E52B3" w:rsidRPr="00216B4D" w:rsidRDefault="004E52B3" w:rsidP="00306F1B">
            <w:pPr>
              <w:rPr>
                <w:sz w:val="22"/>
                <w:szCs w:val="22"/>
              </w:rPr>
            </w:pPr>
          </w:p>
        </w:tc>
      </w:tr>
      <w:tr w:rsidR="006120B0" w:rsidRPr="00216B4D" w14:paraId="070B0A5F" w14:textId="77777777" w:rsidTr="004E52B3">
        <w:tc>
          <w:tcPr>
            <w:tcW w:w="902" w:type="pct"/>
          </w:tcPr>
          <w:p w14:paraId="71852522" w14:textId="77777777" w:rsidR="004E52B3" w:rsidRPr="00216B4D" w:rsidRDefault="004E52B3" w:rsidP="00306F1B">
            <w:pPr>
              <w:rPr>
                <w:sz w:val="22"/>
                <w:szCs w:val="22"/>
              </w:rPr>
            </w:pPr>
          </w:p>
        </w:tc>
        <w:tc>
          <w:tcPr>
            <w:tcW w:w="758" w:type="pct"/>
          </w:tcPr>
          <w:p w14:paraId="1BEE7D1E" w14:textId="77777777" w:rsidR="004E52B3" w:rsidRPr="00216B4D" w:rsidRDefault="004E52B3" w:rsidP="00306F1B">
            <w:pPr>
              <w:rPr>
                <w:sz w:val="22"/>
                <w:szCs w:val="22"/>
              </w:rPr>
            </w:pPr>
          </w:p>
        </w:tc>
        <w:tc>
          <w:tcPr>
            <w:tcW w:w="1082" w:type="pct"/>
          </w:tcPr>
          <w:p w14:paraId="2742B3CD" w14:textId="77777777" w:rsidR="004E52B3" w:rsidRPr="00216B4D" w:rsidRDefault="004E52B3" w:rsidP="006F5577">
            <w:pPr>
              <w:rPr>
                <w:sz w:val="22"/>
                <w:szCs w:val="22"/>
              </w:rPr>
            </w:pPr>
            <w:r w:rsidRPr="00216B4D">
              <w:rPr>
                <w:sz w:val="22"/>
                <w:szCs w:val="22"/>
              </w:rPr>
              <w:t xml:space="preserve">Satao Elerai (Private) </w:t>
            </w:r>
          </w:p>
        </w:tc>
        <w:tc>
          <w:tcPr>
            <w:tcW w:w="613" w:type="pct"/>
          </w:tcPr>
          <w:p w14:paraId="44F89963" w14:textId="77777777" w:rsidR="004E52B3" w:rsidRPr="00216B4D" w:rsidRDefault="004E52B3" w:rsidP="00306F1B">
            <w:pPr>
              <w:rPr>
                <w:sz w:val="22"/>
                <w:szCs w:val="22"/>
              </w:rPr>
            </w:pPr>
            <w:r w:rsidRPr="00216B4D">
              <w:rPr>
                <w:sz w:val="22"/>
                <w:szCs w:val="22"/>
              </w:rPr>
              <w:t>2,000</w:t>
            </w:r>
          </w:p>
        </w:tc>
        <w:tc>
          <w:tcPr>
            <w:tcW w:w="1140" w:type="pct"/>
          </w:tcPr>
          <w:p w14:paraId="1021439C" w14:textId="77777777" w:rsidR="004E52B3" w:rsidRPr="00216B4D" w:rsidRDefault="004E52B3" w:rsidP="00306F1B">
            <w:pPr>
              <w:rPr>
                <w:sz w:val="22"/>
                <w:szCs w:val="22"/>
              </w:rPr>
            </w:pPr>
          </w:p>
        </w:tc>
        <w:tc>
          <w:tcPr>
            <w:tcW w:w="504" w:type="pct"/>
          </w:tcPr>
          <w:p w14:paraId="672B6693" w14:textId="77777777" w:rsidR="004E52B3" w:rsidRPr="00216B4D" w:rsidRDefault="004E52B3" w:rsidP="00306F1B">
            <w:pPr>
              <w:rPr>
                <w:sz w:val="22"/>
                <w:szCs w:val="22"/>
              </w:rPr>
            </w:pPr>
          </w:p>
        </w:tc>
      </w:tr>
      <w:tr w:rsidR="006120B0" w:rsidRPr="00216B4D" w14:paraId="7ED475A7" w14:textId="77777777" w:rsidTr="00611379">
        <w:tc>
          <w:tcPr>
            <w:tcW w:w="902" w:type="pct"/>
            <w:shd w:val="clear" w:color="auto" w:fill="92CDDC" w:themeFill="accent5" w:themeFillTint="99"/>
          </w:tcPr>
          <w:p w14:paraId="4D998061" w14:textId="77777777" w:rsidR="004E52B3" w:rsidRPr="00216B4D" w:rsidRDefault="004E52B3" w:rsidP="00306F1B">
            <w:pPr>
              <w:rPr>
                <w:b/>
                <w:sz w:val="22"/>
                <w:szCs w:val="22"/>
              </w:rPr>
            </w:pPr>
            <w:r w:rsidRPr="00216B4D">
              <w:rPr>
                <w:b/>
                <w:sz w:val="22"/>
                <w:szCs w:val="22"/>
              </w:rPr>
              <w:lastRenderedPageBreak/>
              <w:t>Total Area Group Ranches</w:t>
            </w:r>
          </w:p>
        </w:tc>
        <w:tc>
          <w:tcPr>
            <w:tcW w:w="758" w:type="pct"/>
            <w:shd w:val="clear" w:color="auto" w:fill="92CDDC" w:themeFill="accent5" w:themeFillTint="99"/>
          </w:tcPr>
          <w:p w14:paraId="14DEE6FA" w14:textId="77777777" w:rsidR="004E52B3" w:rsidRPr="00216B4D" w:rsidRDefault="004E52B3" w:rsidP="006120B0">
            <w:pPr>
              <w:rPr>
                <w:b/>
                <w:sz w:val="22"/>
                <w:szCs w:val="22"/>
              </w:rPr>
            </w:pPr>
            <w:r w:rsidRPr="00216B4D">
              <w:rPr>
                <w:b/>
                <w:sz w:val="22"/>
                <w:szCs w:val="22"/>
              </w:rPr>
              <w:t xml:space="preserve">531,040 </w:t>
            </w:r>
            <w:r w:rsidR="006120B0" w:rsidRPr="00216B4D">
              <w:rPr>
                <w:b/>
                <w:sz w:val="22"/>
                <w:szCs w:val="22"/>
              </w:rPr>
              <w:t>h</w:t>
            </w:r>
            <w:r w:rsidRPr="00216B4D">
              <w:rPr>
                <w:b/>
                <w:sz w:val="22"/>
                <w:szCs w:val="22"/>
              </w:rPr>
              <w:t>a.</w:t>
            </w:r>
          </w:p>
        </w:tc>
        <w:tc>
          <w:tcPr>
            <w:tcW w:w="1082" w:type="pct"/>
            <w:shd w:val="clear" w:color="auto" w:fill="92CDDC" w:themeFill="accent5" w:themeFillTint="99"/>
          </w:tcPr>
          <w:p w14:paraId="464FC136" w14:textId="77777777" w:rsidR="004E52B3" w:rsidRPr="00216B4D" w:rsidRDefault="006120B0" w:rsidP="00306F1B">
            <w:pPr>
              <w:rPr>
                <w:b/>
                <w:sz w:val="22"/>
                <w:szCs w:val="22"/>
              </w:rPr>
            </w:pPr>
            <w:r w:rsidRPr="00216B4D">
              <w:rPr>
                <w:b/>
                <w:sz w:val="22"/>
                <w:szCs w:val="22"/>
              </w:rPr>
              <w:t>Total Area Existing Conservancies</w:t>
            </w:r>
          </w:p>
        </w:tc>
        <w:tc>
          <w:tcPr>
            <w:tcW w:w="613" w:type="pct"/>
            <w:shd w:val="clear" w:color="auto" w:fill="92CDDC" w:themeFill="accent5" w:themeFillTint="99"/>
          </w:tcPr>
          <w:p w14:paraId="7CB41DE3" w14:textId="77777777" w:rsidR="004E52B3" w:rsidRPr="00216B4D" w:rsidRDefault="006120B0" w:rsidP="00306F1B">
            <w:pPr>
              <w:rPr>
                <w:b/>
                <w:sz w:val="22"/>
                <w:szCs w:val="22"/>
              </w:rPr>
            </w:pPr>
            <w:r w:rsidRPr="00216B4D">
              <w:rPr>
                <w:b/>
                <w:sz w:val="22"/>
                <w:szCs w:val="22"/>
              </w:rPr>
              <w:t>57,702 ha.</w:t>
            </w:r>
          </w:p>
        </w:tc>
        <w:tc>
          <w:tcPr>
            <w:tcW w:w="1140" w:type="pct"/>
            <w:shd w:val="clear" w:color="auto" w:fill="92CDDC" w:themeFill="accent5" w:themeFillTint="99"/>
          </w:tcPr>
          <w:p w14:paraId="24EB9589" w14:textId="77777777" w:rsidR="004E52B3" w:rsidRPr="00216B4D" w:rsidRDefault="004E52B3" w:rsidP="00306F1B">
            <w:pPr>
              <w:rPr>
                <w:b/>
                <w:sz w:val="22"/>
                <w:szCs w:val="22"/>
              </w:rPr>
            </w:pPr>
            <w:r w:rsidRPr="00216B4D">
              <w:rPr>
                <w:b/>
                <w:sz w:val="22"/>
                <w:szCs w:val="22"/>
              </w:rPr>
              <w:t xml:space="preserve">Total Area </w:t>
            </w:r>
            <w:r w:rsidR="006120B0" w:rsidRPr="00216B4D">
              <w:rPr>
                <w:b/>
                <w:sz w:val="22"/>
                <w:szCs w:val="22"/>
              </w:rPr>
              <w:t xml:space="preserve">Proposed </w:t>
            </w:r>
            <w:r w:rsidRPr="00216B4D">
              <w:rPr>
                <w:b/>
                <w:sz w:val="22"/>
                <w:szCs w:val="22"/>
              </w:rPr>
              <w:t>Conservancies</w:t>
            </w:r>
          </w:p>
        </w:tc>
        <w:tc>
          <w:tcPr>
            <w:tcW w:w="504" w:type="pct"/>
            <w:shd w:val="clear" w:color="auto" w:fill="92CDDC" w:themeFill="accent5" w:themeFillTint="99"/>
          </w:tcPr>
          <w:p w14:paraId="7CD47D36" w14:textId="77777777" w:rsidR="004E52B3" w:rsidRPr="00216B4D" w:rsidRDefault="006120B0" w:rsidP="00306F1B">
            <w:pPr>
              <w:rPr>
                <w:b/>
                <w:sz w:val="22"/>
                <w:szCs w:val="22"/>
              </w:rPr>
            </w:pPr>
            <w:r w:rsidRPr="00216B4D">
              <w:rPr>
                <w:b/>
                <w:sz w:val="22"/>
                <w:szCs w:val="22"/>
              </w:rPr>
              <w:t>44,200 ha.</w:t>
            </w:r>
          </w:p>
        </w:tc>
      </w:tr>
    </w:tbl>
    <w:p w14:paraId="37B27D62" w14:textId="77777777" w:rsidR="00306F1B" w:rsidRPr="00216B4D" w:rsidRDefault="00306F1B" w:rsidP="00306F1B">
      <w:pPr>
        <w:pStyle w:val="BodyTextProDoc"/>
        <w:numPr>
          <w:ilvl w:val="0"/>
          <w:numId w:val="0"/>
        </w:numPr>
        <w:ind w:left="505" w:hanging="505"/>
      </w:pPr>
    </w:p>
    <w:p w14:paraId="5580D9DD" w14:textId="77777777" w:rsidR="00C90F08" w:rsidRPr="00216B4D" w:rsidRDefault="00C90F08" w:rsidP="00B62A85">
      <w:pPr>
        <w:pStyle w:val="BodyTextProDoc"/>
      </w:pPr>
      <w:r w:rsidRPr="00216B4D">
        <w:t xml:space="preserve">The establishment of these proposed conservancies would increase the total area of conservancies to </w:t>
      </w:r>
      <w:r w:rsidR="004E52B3" w:rsidRPr="00216B4D">
        <w:t xml:space="preserve">101,902ha or </w:t>
      </w:r>
      <w:r w:rsidRPr="00216B4D">
        <w:t>20.7% of the total area of group ranches</w:t>
      </w:r>
      <w:r w:rsidR="002C2CE7" w:rsidRPr="00216B4D">
        <w:t xml:space="preserve"> from the current 10.9%.</w:t>
      </w:r>
    </w:p>
    <w:p w14:paraId="4B32D524" w14:textId="77777777" w:rsidR="000C7EE3" w:rsidRPr="00216B4D" w:rsidRDefault="000C7EE3" w:rsidP="00B62A85">
      <w:pPr>
        <w:pStyle w:val="BodyTextProDoc"/>
      </w:pPr>
      <w:r w:rsidRPr="00216B4D">
        <w:t>An additional option is leasehold arrangements in which the local communities lease the designated wildlife zones to tourism investors. In this case, the tourist facilities and wildlife grazing areas, though located in community land, are independently managed by an external investor. The investor establishes a lease agreement with the local communities, to pay them a rights (lease) fee and a proportion of the bed-night fee. Thus, the local communities are assured of some income whether there are guests in the tourist facilities or not. Additionally, this arrangement provides much more direct income to local communities as compared to the self-managed programmes.</w:t>
      </w:r>
      <w:r w:rsidR="00F20CC6" w:rsidRPr="00216B4D">
        <w:t xml:space="preserve"> Examples can be taken from MWCT which has negotiated with Kuku A and Kuku B GR a tourism model which is based on an exclusive partnership with a tourist operator and on clear retention of ownership of the tourism operation by the community.</w:t>
      </w:r>
    </w:p>
    <w:p w14:paraId="7827A875" w14:textId="77777777" w:rsidR="000C7EE3" w:rsidRPr="00216B4D" w:rsidRDefault="00766963" w:rsidP="00B62A85">
      <w:pPr>
        <w:pStyle w:val="BodyTextProDoc"/>
      </w:pPr>
      <w:r w:rsidRPr="00216B4D">
        <w:t>Amboseli landscape</w:t>
      </w:r>
      <w:r w:rsidR="000C7EE3" w:rsidRPr="00216B4D">
        <w:t xml:space="preserve"> has for a long time experienced inadequate management of tourism development both in the park and in the dispersal areas. There is a need, therefore, for the development of an integrated tourism approach, diversification and marketing strategy to address the challenges facing the tourism sector in the region. Of importance is the fact that there is discontent among </w:t>
      </w:r>
      <w:r w:rsidR="00895169" w:rsidRPr="00216B4D">
        <w:t xml:space="preserve">some of </w:t>
      </w:r>
      <w:r w:rsidR="000C7EE3" w:rsidRPr="00216B4D">
        <w:t>the local communities regarding benefits accruing from tourism compared to what they earn from other competing activities such as livestock and crop production</w:t>
      </w:r>
      <w:r w:rsidR="000C7EE3" w:rsidRPr="00216B4D">
        <w:rPr>
          <w:rStyle w:val="FootnoteReference"/>
        </w:rPr>
        <w:footnoteReference w:id="29"/>
      </w:r>
      <w:r w:rsidR="000C7EE3" w:rsidRPr="00216B4D">
        <w:t xml:space="preserve">. This poses a threat to the development of a vibrant, viable </w:t>
      </w:r>
      <w:r w:rsidR="000C7EE3" w:rsidRPr="00216B4D">
        <w:lastRenderedPageBreak/>
        <w:t>and sustainable tourism in the ecosystem.</w:t>
      </w:r>
    </w:p>
    <w:p w14:paraId="24767D4D" w14:textId="77777777" w:rsidR="000C7EE3" w:rsidRPr="00216B4D" w:rsidRDefault="000C7EE3" w:rsidP="00A832ED">
      <w:pPr>
        <w:pStyle w:val="Heading5"/>
        <w:spacing w:line="276" w:lineRule="auto"/>
      </w:pPr>
      <w:r w:rsidRPr="00216B4D">
        <w:t>Alternative Livelihoods</w:t>
      </w:r>
    </w:p>
    <w:p w14:paraId="70B1C2EB" w14:textId="77777777" w:rsidR="000C7EE3" w:rsidRPr="00216B4D" w:rsidRDefault="000C7EE3" w:rsidP="00B62A85">
      <w:pPr>
        <w:pStyle w:val="BodyTextProDoc"/>
      </w:pPr>
      <w:r w:rsidRPr="00216B4D">
        <w:t>The diversification of livelihoods and the introduction of alternatives (where a particular livelihood involves unsustainable utilisation of natural resources),creates an enabling environment where wealth is spread amongst various income-generating activities and without over-utilisation of a particular resource. Livelihood diversification has recently emerged as a way of both spreading the risk of food insecurity and coping with the changing nature of hazards in many rangelands. In the Amboseli landscape, a number of options for alternative livelihoods have been assessed</w:t>
      </w:r>
      <w:r w:rsidRPr="00216B4D">
        <w:rPr>
          <w:rStyle w:val="FootnoteReference"/>
        </w:rPr>
        <w:footnoteReference w:id="30"/>
      </w:r>
      <w:r w:rsidR="0087664E" w:rsidRPr="00216B4D">
        <w:t xml:space="preserve">, </w:t>
      </w:r>
      <w:r w:rsidRPr="00216B4D">
        <w:t>indicating</w:t>
      </w:r>
      <w:r w:rsidR="0087664E" w:rsidRPr="00216B4D">
        <w:t xml:space="preserve"> </w:t>
      </w:r>
      <w:r w:rsidRPr="00216B4D">
        <w:t xml:space="preserve">strong potential for alternative income generating activities. </w:t>
      </w:r>
    </w:p>
    <w:p w14:paraId="6E8FAA4E" w14:textId="77777777" w:rsidR="000C7EE3" w:rsidRPr="00216B4D" w:rsidRDefault="000C7EE3" w:rsidP="00B62A85">
      <w:pPr>
        <w:pStyle w:val="BodyTextProDoc"/>
      </w:pPr>
      <w:r w:rsidRPr="00216B4D">
        <w:t>The choice of livelihood will depend on an array of factors. These include the expected economic gains, agro-ecological attributes, land legal status, the interests and cultural background of land owners, and external factors such as the interests of surrounding national parks and tourism investors, prevailing interests of the relevant stakeholders.</w:t>
      </w:r>
    </w:p>
    <w:p w14:paraId="188552C5" w14:textId="77777777" w:rsidR="000C7EE3" w:rsidRPr="00216B4D" w:rsidRDefault="000C7EE3" w:rsidP="00B62A85">
      <w:pPr>
        <w:pStyle w:val="BodyTextProDoc"/>
        <w:rPr>
          <w:b/>
        </w:rPr>
      </w:pPr>
      <w:r w:rsidRPr="00216B4D">
        <w:rPr>
          <w:b/>
        </w:rPr>
        <w:t xml:space="preserve">Beekeeping. </w:t>
      </w:r>
      <w:r w:rsidRPr="00216B4D">
        <w:t>In Mwingi, bee farming that was introduced by International Centre of Insect Physiology and Ecology (ICIPE) has been shown to increase income as well as encourage conservation. Beekeeping using traditional beehives is a non-capital intensive investment, thus requires little capital input, however training in beekeeping is required. The net benefits from beekeeping can average USD $65 per household per year from two beehives.</w:t>
      </w:r>
    </w:p>
    <w:p w14:paraId="4DC520B7" w14:textId="77777777" w:rsidR="000C7EE3" w:rsidRPr="00216B4D" w:rsidRDefault="000C7EE3" w:rsidP="00B62A85">
      <w:pPr>
        <w:pStyle w:val="BodyTextProDoc"/>
        <w:rPr>
          <w:b/>
        </w:rPr>
      </w:pPr>
      <w:r w:rsidRPr="00216B4D">
        <w:rPr>
          <w:b/>
        </w:rPr>
        <w:t>Silkworm rearing (Sericulture).</w:t>
      </w:r>
      <w:r w:rsidRPr="00216B4D">
        <w:t xml:space="preserve"> The market for silk is readily available in Kenya and the other parts of the world. Currently, demand for silk fibre, which is used for making finer silk fabrics, supersedes the supply in the world market. </w:t>
      </w:r>
      <w:r w:rsidRPr="00216B4D">
        <w:lastRenderedPageBreak/>
        <w:t>Local markets to be targeted in Kenya include ICIPE, the Export Processing Zone (EPZ) in Athi River, Pendeza weavers in Kisumu, Spin Weave in Nairobi and various local cottage industries. Although the initial two years of silkworm rearing are not profitable, it has been shown that landowners in undisturbed rangelands can potentially generate a net return of USD $72,200 per acre per year from the third year and up to 15 years</w:t>
      </w:r>
      <w:r w:rsidRPr="00216B4D">
        <w:rPr>
          <w:rStyle w:val="FootnoteReference"/>
        </w:rPr>
        <w:footnoteReference w:id="31"/>
      </w:r>
      <w:r w:rsidRPr="00216B4D">
        <w:t>.</w:t>
      </w:r>
    </w:p>
    <w:p w14:paraId="1E84DB75" w14:textId="77777777" w:rsidR="000C7EE3" w:rsidRPr="00216B4D" w:rsidRDefault="000C7EE3" w:rsidP="00B62A85">
      <w:pPr>
        <w:pStyle w:val="BodyTextProDoc"/>
        <w:rPr>
          <w:b/>
        </w:rPr>
      </w:pPr>
      <w:r w:rsidRPr="00216B4D">
        <w:rPr>
          <w:b/>
        </w:rPr>
        <w:t>Aloe Vera farming</w:t>
      </w:r>
      <w:r w:rsidRPr="00216B4D">
        <w:t>. Aloe exploitation</w:t>
      </w:r>
      <w:r w:rsidR="0087664E" w:rsidRPr="00216B4D">
        <w:t xml:space="preserve"> </w:t>
      </w:r>
      <w:r w:rsidRPr="00216B4D">
        <w:t xml:space="preserve">in the rangelands is viewed as an entry point for wealth creation and biodiversity conservation by local communities and in Kenya </w:t>
      </w:r>
      <w:r w:rsidR="00C50BD7" w:rsidRPr="00216B4D">
        <w:t>women normally practise aloe sap tapping</w:t>
      </w:r>
      <w:r w:rsidR="00B4233B" w:rsidRPr="00216B4D">
        <w:t xml:space="preserve"> rather th</w:t>
      </w:r>
      <w:r w:rsidR="00C50BD7" w:rsidRPr="00216B4D">
        <w:t>an men</w:t>
      </w:r>
      <w:r w:rsidRPr="00216B4D">
        <w:t xml:space="preserve">. Due to its medicinal value it is used in the country for </w:t>
      </w:r>
      <w:r w:rsidRPr="00216B4D">
        <w:rPr>
          <w:rFonts w:eastAsia="MS Mincho"/>
          <w:lang w:eastAsia="ja-JP"/>
        </w:rPr>
        <w:t>value addition in juices</w:t>
      </w:r>
      <w:r w:rsidR="0034714E" w:rsidRPr="00216B4D">
        <w:rPr>
          <w:rFonts w:eastAsia="MS Mincho"/>
          <w:lang w:eastAsia="ja-JP"/>
        </w:rPr>
        <w:t>, soaps and beauty products and</w:t>
      </w:r>
      <w:r w:rsidRPr="00216B4D">
        <w:rPr>
          <w:rFonts w:eastAsia="MS Mincho"/>
          <w:lang w:eastAsia="ja-JP"/>
        </w:rPr>
        <w:t xml:space="preserve"> producer can earn KES 960,000 (USD $12,000) per acre per harvest totalling to approximately KES 3.8 million (USD $47,500) a year</w:t>
      </w:r>
      <w:r w:rsidRPr="00216B4D">
        <w:rPr>
          <w:rStyle w:val="FootnoteReference"/>
          <w:rFonts w:eastAsia="MS Mincho"/>
          <w:lang w:eastAsia="ja-JP"/>
        </w:rPr>
        <w:footnoteReference w:id="32"/>
      </w:r>
      <w:r w:rsidRPr="00216B4D">
        <w:rPr>
          <w:rFonts w:eastAsia="MS Mincho"/>
          <w:lang w:eastAsia="ja-JP"/>
        </w:rPr>
        <w:t xml:space="preserve">. </w:t>
      </w:r>
      <w:r w:rsidRPr="00216B4D">
        <w:t xml:space="preserve">The utilisation of aloe can also be combined with conservation measures for the aloe species for sustainable development. </w:t>
      </w:r>
    </w:p>
    <w:p w14:paraId="69E3DC36" w14:textId="77777777" w:rsidR="000C7EE3" w:rsidRPr="00216B4D" w:rsidRDefault="000C7EE3" w:rsidP="00B62A85">
      <w:pPr>
        <w:pStyle w:val="BodyTextProDoc"/>
        <w:rPr>
          <w:b/>
        </w:rPr>
      </w:pPr>
      <w:r w:rsidRPr="00216B4D">
        <w:rPr>
          <w:b/>
        </w:rPr>
        <w:t>Acacia spp. Farming.</w:t>
      </w:r>
      <w:r w:rsidRPr="00216B4D">
        <w:t xml:space="preserve"> The acacia plant (mainly </w:t>
      </w:r>
      <w:r w:rsidRPr="00216B4D">
        <w:rPr>
          <w:i/>
        </w:rPr>
        <w:t>Acacia senegal</w:t>
      </w:r>
      <w:r w:rsidRPr="00216B4D">
        <w:t xml:space="preserve">) is </w:t>
      </w:r>
      <w:r w:rsidR="00525816" w:rsidRPr="00216B4D">
        <w:t>also grown in the arid and semi-</w:t>
      </w:r>
      <w:r w:rsidRPr="00216B4D">
        <w:t xml:space="preserve">arid areas for its gum arabic, which can be used in adhesives, pharmaceuticals, inks, confections, and other products. The plant grows naturally in most areas of the </w:t>
      </w:r>
      <w:r w:rsidR="00766963" w:rsidRPr="00216B4D">
        <w:t>Amboseli landscape</w:t>
      </w:r>
      <w:r w:rsidRPr="00216B4D">
        <w:t xml:space="preserve">. The Maasai and Samburu communities are traditionally known for their utilisation of gum arabic as an adhesive but the commodity’s potential for export has never been exploited. From other parts of Kenya (particularly the north), the commodity is being exported to Middle East and Asia, fetching USD $1,200 – 2,500 per tonne. Prices are generally variable along the value chain but floor prices to collectors (mainly pastoralist households) vary between USD $0.38 – 0.63/kg.The conditions in Amboseli are similar to those in Laikipia and the </w:t>
      </w:r>
      <w:r w:rsidR="005D5E97" w:rsidRPr="00216B4D">
        <w:t>Maasai</w:t>
      </w:r>
      <w:r w:rsidRPr="00216B4D">
        <w:t xml:space="preserve"> Mara where </w:t>
      </w:r>
      <w:r w:rsidRPr="00216B4D">
        <w:lastRenderedPageBreak/>
        <w:t>most of these activities have already been adopted. The activities are also economically feasible since most need non-capital intensive investments and only a few of them (e.g. bee keeping) require assets of high specificity.</w:t>
      </w:r>
    </w:p>
    <w:p w14:paraId="6583F31C" w14:textId="77777777" w:rsidR="000C7EE3" w:rsidRPr="00216B4D" w:rsidRDefault="000C7EE3" w:rsidP="00B62A85">
      <w:pPr>
        <w:pStyle w:val="BodyTextProDoc"/>
      </w:pPr>
      <w:r w:rsidRPr="00216B4D">
        <w:t xml:space="preserve">Another alternative source of livelihood is income from </w:t>
      </w:r>
      <w:r w:rsidRPr="00216B4D">
        <w:rPr>
          <w:b/>
        </w:rPr>
        <w:t>Payment for Ecosystem Services</w:t>
      </w:r>
      <w:r w:rsidRPr="00216B4D">
        <w:t xml:space="preserve"> (PES). The obligation to conserve biodiversity in the ecosystem imposes substantial costs on poor local communities</w:t>
      </w:r>
      <w:r w:rsidRPr="00216B4D">
        <w:rPr>
          <w:rStyle w:val="FootnoteReference"/>
        </w:rPr>
        <w:footnoteReference w:id="33"/>
      </w:r>
      <w:r w:rsidRPr="00216B4D">
        <w:t>.</w:t>
      </w:r>
      <w:r w:rsidRPr="00216B4D">
        <w:rPr>
          <w:bCs/>
        </w:rPr>
        <w:t xml:space="preserve"> This is mainly because the opportunity costs of land under wildlife conservation are incurred at the local level. </w:t>
      </w:r>
      <w:r w:rsidRPr="00216B4D">
        <w:t>Thus to provide incentives that can support or compensate the conservation efforts of local communities, state and global stakeholders need to design compensation schemes for the communities living adjacent to the forest. The categories of environmental benefits to which PES systems can be applied are direct use values, indirect use values, option values and non-use values.</w:t>
      </w:r>
    </w:p>
    <w:p w14:paraId="12125DCE" w14:textId="77777777" w:rsidR="000C7EE3" w:rsidRPr="00216B4D" w:rsidRDefault="000C7EE3" w:rsidP="00B62A85">
      <w:pPr>
        <w:pStyle w:val="BodyTextProDoc"/>
        <w:rPr>
          <w:rFonts w:eastAsia="MS Mincho"/>
        </w:rPr>
      </w:pPr>
      <w:r w:rsidRPr="00216B4D">
        <w:t xml:space="preserve">A study by Bulte </w:t>
      </w:r>
      <w:r w:rsidRPr="00216B4D">
        <w:rPr>
          <w:i/>
        </w:rPr>
        <w:t>et al</w:t>
      </w:r>
      <w:r w:rsidRPr="00216B4D">
        <w:t xml:space="preserve">. (2006) showed that PES can be a powerful tool in the </w:t>
      </w:r>
      <w:r w:rsidR="00766963" w:rsidRPr="00216B4D">
        <w:t>Amboseli landscape</w:t>
      </w:r>
      <w:r w:rsidRPr="00216B4D">
        <w:t xml:space="preserve"> in terms of rewarding conservation efforts made by communities because it promotes conservation and contributes to alleviation of poverty. Moreover, the study’s behavioural model suggested that these beneficial effects seem to mutually enforce each other. For instance, they found that there is no trade-off between improving the economic status of the Maasai people and protecting elephants. Thus the PES system in the context of the study enabled the Maasai to gradually expand their cattle stock by some 4,000 head (towards a number that exceeded that of a herd under pure pastoralism) and move away from goats</w:t>
      </w:r>
      <w:r w:rsidRPr="00216B4D">
        <w:rPr>
          <w:rStyle w:val="FootnoteReference"/>
        </w:rPr>
        <w:footnoteReference w:id="34"/>
      </w:r>
      <w:r w:rsidRPr="00216B4D">
        <w:t>.</w:t>
      </w:r>
    </w:p>
    <w:p w14:paraId="65A55923" w14:textId="77777777" w:rsidR="00BF572D" w:rsidRPr="00216B4D" w:rsidRDefault="00BF572D" w:rsidP="00A832ED">
      <w:pPr>
        <w:pStyle w:val="Heading3"/>
        <w:spacing w:line="276" w:lineRule="auto"/>
        <w:rPr>
          <w:rFonts w:ascii="Times New Roman" w:hAnsi="Times New Roman"/>
        </w:rPr>
      </w:pPr>
    </w:p>
    <w:p w14:paraId="1359817D" w14:textId="77777777" w:rsidR="004371CF" w:rsidRPr="00216B4D" w:rsidRDefault="00F93054" w:rsidP="00A832ED">
      <w:pPr>
        <w:pStyle w:val="Heading3"/>
        <w:spacing w:line="276" w:lineRule="auto"/>
        <w:rPr>
          <w:rFonts w:ascii="Times New Roman" w:hAnsi="Times New Roman"/>
        </w:rPr>
      </w:pPr>
      <w:bookmarkStart w:id="27" w:name="_Toc373852556"/>
      <w:r w:rsidRPr="00216B4D">
        <w:rPr>
          <w:rFonts w:ascii="Times New Roman" w:hAnsi="Times New Roman"/>
        </w:rPr>
        <w:t>Policy and Legislative context</w:t>
      </w:r>
      <w:bookmarkEnd w:id="27"/>
    </w:p>
    <w:p w14:paraId="6BC94FDB" w14:textId="77777777" w:rsidR="00452F3C" w:rsidRPr="00216B4D" w:rsidRDefault="00452F3C" w:rsidP="00B62A85">
      <w:pPr>
        <w:pStyle w:val="BodyTextProDoc"/>
      </w:pPr>
      <w:r w:rsidRPr="00216B4D">
        <w:rPr>
          <w:b/>
        </w:rPr>
        <w:t xml:space="preserve">The Wildlife Policy (1975) </w:t>
      </w:r>
      <w:r w:rsidRPr="00216B4D">
        <w:t xml:space="preserve">provides guidelines for the protection, conservation and management of wildlife in Kenya. The Wildlife Policy stressed the need for an integrated approach to wildlife conservation and management to minimise human-wildlife conflict. </w:t>
      </w:r>
    </w:p>
    <w:p w14:paraId="25096E49" w14:textId="77777777" w:rsidR="000C7EE3" w:rsidRPr="00216B4D" w:rsidRDefault="000C7EE3" w:rsidP="00B62A85">
      <w:pPr>
        <w:pStyle w:val="BodyTextProDoc"/>
      </w:pPr>
      <w:r w:rsidRPr="00216B4D">
        <w:rPr>
          <w:b/>
        </w:rPr>
        <w:t>Environmental Management and Coordination Act</w:t>
      </w:r>
      <w:r w:rsidR="004D5634" w:rsidRPr="00216B4D">
        <w:rPr>
          <w:b/>
        </w:rPr>
        <w:t xml:space="preserve"> </w:t>
      </w:r>
      <w:r w:rsidRPr="00216B4D">
        <w:rPr>
          <w:b/>
        </w:rPr>
        <w:t>(1999</w:t>
      </w:r>
      <w:r w:rsidRPr="00216B4D">
        <w:t>) has served as the main framework of environmental law in the absence of a National Environmental policy. It was enacted to provide an appropriate legal and institutional framework for the management of the environment. The act deals with all aspects of the procedural and substantive process in relation to environment and development including law enforcement and monitoring of compliance.</w:t>
      </w:r>
    </w:p>
    <w:p w14:paraId="75D8A562" w14:textId="77777777" w:rsidR="000C7EE3" w:rsidRPr="00216B4D" w:rsidRDefault="000C7EE3" w:rsidP="00B62A85">
      <w:pPr>
        <w:pStyle w:val="BodyTextProDoc"/>
        <w:rPr>
          <w:b/>
        </w:rPr>
      </w:pPr>
      <w:r w:rsidRPr="00216B4D">
        <w:rPr>
          <w:b/>
        </w:rPr>
        <w:t>The National Policy for Sustainable Development of ASALs (2004)</w:t>
      </w:r>
      <w:r w:rsidRPr="00216B4D">
        <w:t xml:space="preserve"> provides key instruments for improving land tenure and curbing land degradation. The policy aims to improve natural resource management by reviewing existing land use and land tenure systems. In this policy document, the development strategy in the ASALs is envisioned under three perspectives: the short-term (5 years), the medium-term (10-15 years) and the long-term (25-30 years).  In the short term, this policy envisages that the needs of poor people in the ASALs will be reflected in all national policy and planning frameworks, that the vulnerability of poor people to climatic shocks, particularly droughts and floods, will be reduced and capacities strengthened to respond to climate change, and, that ASAL inhabitants benefit from systems of good local governance.  In the medium term, the policy envisages that attracting sustained investments by government, the private sector and development partners in various priority areas such as physical infrastructure, livestock production and marketing, water resources development, education and human capital development, health, </w:t>
      </w:r>
      <w:r w:rsidRPr="00216B4D">
        <w:lastRenderedPageBreak/>
        <w:t>tourism, trade and industry. In the long-term, the government envisions a vibrant ASAL economy that has strong linkages with non-ASAL economic systems and contributes significantly to national economic development.</w:t>
      </w:r>
    </w:p>
    <w:p w14:paraId="134D89A7" w14:textId="77777777" w:rsidR="000C7EE3" w:rsidRPr="00216B4D" w:rsidRDefault="000C7EE3" w:rsidP="00B62A85">
      <w:pPr>
        <w:pStyle w:val="BodyTextProDoc"/>
      </w:pPr>
      <w:r w:rsidRPr="00216B4D">
        <w:rPr>
          <w:b/>
        </w:rPr>
        <w:t>Vision 2030 Plan (2005)</w:t>
      </w:r>
      <w:r w:rsidRPr="00216B4D">
        <w:t xml:space="preserve"> places emphasis on the need for provision of appropriate manpower training on environmental management. The plan focuses on four sectors for sustainable development: the conservation of natural resource, pollution and waste management, ASALs and high-risk disaster zones and environmental planning and governance. The inclusion of ASALs in government policy will lead to the integration of concerns specific to rangelands into national planning and development. Environmental considerations fall under the social pillar of Vision 2030 and identify securing wildlife corridor and migratory routes as a priority.</w:t>
      </w:r>
    </w:p>
    <w:p w14:paraId="20A6989F" w14:textId="77777777" w:rsidR="000C7EE3" w:rsidRPr="00216B4D" w:rsidRDefault="000C7EE3" w:rsidP="00B62A85">
      <w:pPr>
        <w:pStyle w:val="BodyTextProDoc"/>
      </w:pPr>
      <w:r w:rsidRPr="00216B4D">
        <w:rPr>
          <w:b/>
        </w:rPr>
        <w:t>Forest Act (2005)</w:t>
      </w:r>
      <w:r w:rsidRPr="00216B4D">
        <w:t xml:space="preserve"> provided for the establishment of state, local authority and private forests, as well as the operation of Community Forest Associations (CFAs). CFAs may be registered of under the Societies Act and may be granted certain rights upon application to the Director of the Kenya Forest Service. The kind of uses typically allowed under this arrangement include the use of a forest for eco-tourism and recreation, honey harvesting, collection of medicinal herbs and grazing.</w:t>
      </w:r>
    </w:p>
    <w:p w14:paraId="3239D425" w14:textId="77777777" w:rsidR="000C7EE3" w:rsidRPr="00216B4D" w:rsidRDefault="000C7EE3" w:rsidP="00B62A85">
      <w:pPr>
        <w:pStyle w:val="BodyTextProDoc"/>
      </w:pPr>
      <w:r w:rsidRPr="00216B4D">
        <w:rPr>
          <w:b/>
        </w:rPr>
        <w:t>Forest Policy (</w:t>
      </w:r>
      <w:r w:rsidR="00313C95" w:rsidRPr="00216B4D">
        <w:rPr>
          <w:b/>
        </w:rPr>
        <w:t>2005</w:t>
      </w:r>
      <w:r w:rsidRPr="00216B4D">
        <w:rPr>
          <w:b/>
        </w:rPr>
        <w:t>)</w:t>
      </w:r>
      <w:r w:rsidRPr="00216B4D">
        <w:t xml:space="preserve"> as a revision of Sessional Paper No.9 of 2005, its goal was to enhance the contribution of the forest sector in the provision of economic, social and environmental goods and services. The policy sought to address the threats to Kenya’s forests by espousing the need for participatory approaches to forest management. It facilitated the formation of CFAs, bestowing local people with user rights and security of tenure to encourage investment in better-farming practices. The policy also underscored the aspiration to increase the area under forest cover to an internationally acceptable level of 10%. </w:t>
      </w:r>
    </w:p>
    <w:p w14:paraId="6F8C54BF" w14:textId="77777777" w:rsidR="000C7EE3" w:rsidRPr="00216B4D" w:rsidRDefault="000C7EE3" w:rsidP="00B62A85">
      <w:pPr>
        <w:pStyle w:val="BodyTextProDoc"/>
      </w:pPr>
      <w:r w:rsidRPr="00216B4D">
        <w:rPr>
          <w:b/>
        </w:rPr>
        <w:t>The National Livestock Policy (2008)</w:t>
      </w:r>
      <w:r w:rsidR="004D5634" w:rsidRPr="00216B4D">
        <w:rPr>
          <w:b/>
        </w:rPr>
        <w:t xml:space="preserve"> </w:t>
      </w:r>
      <w:r w:rsidRPr="00216B4D">
        <w:t xml:space="preserve">focuses on addressing the challenges </w:t>
      </w:r>
      <w:r w:rsidRPr="00216B4D">
        <w:lastRenderedPageBreak/>
        <w:t xml:space="preserve">in the livestock sub-sector and takes into consideration the impact of livestock activities on the environment. This policy is important for the conservation of the Amboseli landscape, because of the required harmony between livestock husbandry and wildlife conservation. The elements of the policy critical to the </w:t>
      </w:r>
      <w:r w:rsidR="00766963" w:rsidRPr="00216B4D">
        <w:t>Amboseli landscape</w:t>
      </w:r>
      <w:r w:rsidRPr="00216B4D">
        <w:t xml:space="preserve"> include value addition as a way of encouraging enterprise-centred livestock production, incentive mechanisms for cottage industries and focusing on wildlife resources as an alternative for income generation and livelihoods.</w:t>
      </w:r>
    </w:p>
    <w:p w14:paraId="759C2443" w14:textId="77777777" w:rsidR="000C7EE3" w:rsidRPr="00216B4D" w:rsidRDefault="000C7EE3" w:rsidP="00B62A85">
      <w:pPr>
        <w:pStyle w:val="BodyTextProDoc"/>
      </w:pPr>
      <w:r w:rsidRPr="00216B4D">
        <w:rPr>
          <w:b/>
        </w:rPr>
        <w:t>The National Trade Policy (2008)</w:t>
      </w:r>
      <w:r w:rsidRPr="00216B4D">
        <w:t xml:space="preserve"> has direct implications on natural resource management and conservation, especially with regards to the extraction and trade in nature-based products. The policy matrix is broadly cognisant of the contribution of natural resources to the economy, livelihoods and social progress.</w:t>
      </w:r>
    </w:p>
    <w:p w14:paraId="0228085E" w14:textId="77777777" w:rsidR="000C7EE3" w:rsidRPr="00216B4D" w:rsidRDefault="000C7EE3" w:rsidP="00B62A85">
      <w:pPr>
        <w:pStyle w:val="BodyTextProDoc"/>
        <w:rPr>
          <w:b/>
        </w:rPr>
      </w:pPr>
      <w:r w:rsidRPr="00216B4D">
        <w:rPr>
          <w:b/>
        </w:rPr>
        <w:t>The National Land Policy (2009)</w:t>
      </w:r>
      <w:r w:rsidRPr="00216B4D">
        <w:t xml:space="preserve"> reclassifies land according to three categories: Public, Private and Community land. The policy places emphasis on sustainable and productive management of land-based resources.</w:t>
      </w:r>
    </w:p>
    <w:p w14:paraId="54D5B286" w14:textId="77777777" w:rsidR="000C7EE3" w:rsidRPr="00216B4D" w:rsidRDefault="000C7EE3" w:rsidP="00B62A85">
      <w:pPr>
        <w:pStyle w:val="BodyTextProDoc"/>
        <w:rPr>
          <w:b/>
        </w:rPr>
      </w:pPr>
      <w:r w:rsidRPr="00216B4D">
        <w:rPr>
          <w:b/>
        </w:rPr>
        <w:t>The Constitution of Kenya (2010)</w:t>
      </w:r>
      <w:r w:rsidRPr="00216B4D">
        <w:t xml:space="preserve"> is the overarching policy and legal framework for Kenya. The Constitution has laid out principles through which land and the environment shall be managed. Under the Constitution, the government is obligated to promote the conservation of habitats and species as well as ensuring sustainable utilisation and conservation of the environment and natural resources. The county governments established in each county have to include environment management committees to ensure sustainable use and management of natural resource.</w:t>
      </w:r>
    </w:p>
    <w:p w14:paraId="252E9740" w14:textId="77777777" w:rsidR="000C7EE3" w:rsidRPr="00216B4D" w:rsidRDefault="000C7EE3" w:rsidP="00B62A85">
      <w:pPr>
        <w:pStyle w:val="BodyTextProDoc"/>
        <w:rPr>
          <w:b/>
        </w:rPr>
      </w:pPr>
      <w:r w:rsidRPr="00216B4D">
        <w:rPr>
          <w:b/>
        </w:rPr>
        <w:t>Tourism Act (2011)</w:t>
      </w:r>
      <w:r w:rsidRPr="00216B4D">
        <w:t xml:space="preserve"> seeks to provide for the development, management, marketing and regulation of sustainable tourism and tourism-related activities and services.</w:t>
      </w:r>
    </w:p>
    <w:p w14:paraId="076D3132" w14:textId="77777777" w:rsidR="004D5634" w:rsidRPr="00216B4D" w:rsidRDefault="004D5634" w:rsidP="004D5634">
      <w:pPr>
        <w:pStyle w:val="BodyTextProDoc"/>
      </w:pPr>
      <w:r w:rsidRPr="00216B4D">
        <w:rPr>
          <w:b/>
        </w:rPr>
        <w:lastRenderedPageBreak/>
        <w:t>National Climate Change Action Plan (2013-2017)</w:t>
      </w:r>
      <w:r w:rsidRPr="00216B4D">
        <w:t xml:space="preserve"> addresses the options for a low-carbon climate resilient development pathway as Kenya adapts to climate impacts and mitigates growing emissions. It supports efforts towards the implementation of the Kenya Constitution 2010 and the attainment of Vision 2030; and encourages people-centred development, ensuring that climate change actions help the country move toward its long-term development goals</w:t>
      </w:r>
    </w:p>
    <w:p w14:paraId="0304EE76" w14:textId="77777777" w:rsidR="000C7EE3" w:rsidRPr="00216B4D" w:rsidRDefault="000C7EE3" w:rsidP="00B62A85">
      <w:pPr>
        <w:pStyle w:val="BodyTextProDoc"/>
        <w:rPr>
          <w:b/>
        </w:rPr>
      </w:pPr>
      <w:r w:rsidRPr="00216B4D">
        <w:rPr>
          <w:b/>
        </w:rPr>
        <w:t xml:space="preserve">Conventions. </w:t>
      </w:r>
      <w:r w:rsidRPr="00216B4D">
        <w:t>Kenya is a member of the Convention on Biological Diversity (CBD), the Ramsar Convention, the United Nations Convention to Combat Desertification (UNCCD), Convention on International Trade in Endangered Species of Wild Fauna and Flora (CITES), United Nations Framework Convention on Climate Change (UNFCCC), the World Heritage Convention (WHC) and the World Conservation Union (IUCN).</w:t>
      </w:r>
    </w:p>
    <w:p w14:paraId="6F3CC72F" w14:textId="77777777" w:rsidR="004371CF" w:rsidRPr="00216B4D" w:rsidRDefault="00F93054" w:rsidP="00A832ED">
      <w:pPr>
        <w:pStyle w:val="Heading3"/>
        <w:spacing w:line="276" w:lineRule="auto"/>
        <w:rPr>
          <w:rFonts w:ascii="Times New Roman" w:hAnsi="Times New Roman"/>
        </w:rPr>
      </w:pPr>
      <w:bookmarkStart w:id="28" w:name="_Toc373852557"/>
      <w:r w:rsidRPr="00216B4D">
        <w:rPr>
          <w:rFonts w:ascii="Times New Roman" w:hAnsi="Times New Roman"/>
        </w:rPr>
        <w:t>Institutional and governance context</w:t>
      </w:r>
      <w:bookmarkEnd w:id="28"/>
    </w:p>
    <w:p w14:paraId="09B23743" w14:textId="77777777" w:rsidR="000C7EE3" w:rsidRPr="00216B4D" w:rsidRDefault="000C7EE3" w:rsidP="00A832ED">
      <w:pPr>
        <w:pStyle w:val="Heading4"/>
        <w:spacing w:line="276" w:lineRule="auto"/>
        <w:rPr>
          <w:i w:val="0"/>
        </w:rPr>
      </w:pPr>
      <w:r w:rsidRPr="00216B4D">
        <w:rPr>
          <w:i w:val="0"/>
        </w:rPr>
        <w:t>Ministry of Environment, Water and Natural Resources</w:t>
      </w:r>
    </w:p>
    <w:p w14:paraId="14FEC003" w14:textId="77777777" w:rsidR="000C7EE3" w:rsidRPr="00216B4D" w:rsidRDefault="000C7EE3" w:rsidP="00B62A85">
      <w:pPr>
        <w:pStyle w:val="BodyTextProDoc"/>
      </w:pPr>
      <w:r w:rsidRPr="00216B4D">
        <w:t>The Ministry is the government agency charged with principal responsibility for safeguarding Kenya’s environmental resources. The MEWNR also has overall responsibility for coordinating the work of all Lead Agencies whose work directly impacts on environment through the National Environment Management Authority (NEMA). Specific responsibilities for the ministry are: to initiate environmental policies; coordinate the activities of sectoral agencies; advise government on environmental issues; and support the country’s UN REDD-Readiness efforts.</w:t>
      </w:r>
    </w:p>
    <w:p w14:paraId="0C18EF30" w14:textId="77777777" w:rsidR="000C7EE3" w:rsidRPr="00216B4D" w:rsidRDefault="000C7EE3" w:rsidP="00A832ED">
      <w:pPr>
        <w:pStyle w:val="Heading4"/>
        <w:spacing w:line="276" w:lineRule="auto"/>
        <w:rPr>
          <w:i w:val="0"/>
        </w:rPr>
      </w:pPr>
      <w:r w:rsidRPr="00216B4D">
        <w:rPr>
          <w:i w:val="0"/>
        </w:rPr>
        <w:t>National Environmental Management Authority</w:t>
      </w:r>
    </w:p>
    <w:p w14:paraId="339CAB7A" w14:textId="77777777" w:rsidR="000C7EE3" w:rsidRPr="00216B4D" w:rsidRDefault="000C7EE3" w:rsidP="00B62A85">
      <w:pPr>
        <w:pStyle w:val="BodyTextProDoc"/>
      </w:pPr>
      <w:r w:rsidRPr="00216B4D">
        <w:t xml:space="preserve">The National Environmental Management Authority (NEMA) was established under the Environmental Management and Coordination Act (EMCA) No. 8 of 1999, as the principal instrument of government in the implementation of all policies relating to the environment. NEMA has the mandate to: safeguard, restore and enhance the quality of the environment through coordination and </w:t>
      </w:r>
      <w:r w:rsidRPr="00216B4D">
        <w:lastRenderedPageBreak/>
        <w:t>supervision of stakeholders for sustainable development; exercise general supervision and coordination over all matters relating to the environment and implementation of environmental law; and supervise and coordinate all environmental matters and implement all policies relating to the environment for sustainable development.</w:t>
      </w:r>
    </w:p>
    <w:p w14:paraId="1C6B3326" w14:textId="77777777" w:rsidR="000C7EE3" w:rsidRPr="00216B4D" w:rsidRDefault="000C7EE3" w:rsidP="00B62A85">
      <w:pPr>
        <w:pStyle w:val="BodyTextProDoc"/>
      </w:pPr>
      <w:r w:rsidRPr="00216B4D">
        <w:t xml:space="preserve"> NEMA</w:t>
      </w:r>
      <w:r w:rsidRPr="00216B4D">
        <w:rPr>
          <w:shd w:val="clear" w:color="auto" w:fill="FFFFFF"/>
        </w:rPr>
        <w:t xml:space="preserve"> has to date considerably developed its human and other resource capacity to enable it to coordinate the environmental management activities of agencies and institutions whose activities impact on the environment; </w:t>
      </w:r>
      <w:r w:rsidRPr="00216B4D">
        <w:t>oversee the management and smooth functioning of the semi-autonomous government agencies</w:t>
      </w:r>
      <w:r w:rsidRPr="00216B4D">
        <w:rPr>
          <w:shd w:val="clear" w:color="auto" w:fill="FFFFFF"/>
        </w:rPr>
        <w:t xml:space="preserve"> -</w:t>
      </w:r>
      <w:r w:rsidRPr="00216B4D">
        <w:t xml:space="preserve"> KWS, KFS and KEFRI and support the country’s UN REDD-Readiness efforts</w:t>
      </w:r>
      <w:r w:rsidRPr="00216B4D">
        <w:rPr>
          <w:shd w:val="clear" w:color="auto" w:fill="FFFFFF"/>
        </w:rPr>
        <w:t>.</w:t>
      </w:r>
    </w:p>
    <w:p w14:paraId="57960BC0" w14:textId="77777777" w:rsidR="000C7EE3" w:rsidRPr="00216B4D" w:rsidRDefault="000C7EE3" w:rsidP="00A832ED">
      <w:pPr>
        <w:pStyle w:val="Heading4"/>
        <w:spacing w:line="276" w:lineRule="auto"/>
        <w:rPr>
          <w:i w:val="0"/>
        </w:rPr>
      </w:pPr>
      <w:r w:rsidRPr="00216B4D">
        <w:rPr>
          <w:i w:val="0"/>
        </w:rPr>
        <w:t>Kenya Wildlife Service</w:t>
      </w:r>
    </w:p>
    <w:p w14:paraId="324DA183" w14:textId="77777777" w:rsidR="00E25DCB" w:rsidRPr="00216B4D" w:rsidRDefault="00E25DCB" w:rsidP="00B62A85">
      <w:pPr>
        <w:pStyle w:val="BodyTextProDoc"/>
      </w:pPr>
      <w:r w:rsidRPr="00216B4D">
        <w:t>Kenya has established an extensive network of protected areas to conserve biodiversity, covering over 11% of the land area of 586,600 km</w:t>
      </w:r>
      <w:r w:rsidRPr="00216B4D">
        <w:rPr>
          <w:vertAlign w:val="superscript"/>
        </w:rPr>
        <w:t>2</w:t>
      </w:r>
      <w:r w:rsidRPr="00216B4D">
        <w:t>. These comprise 51 terrestrial National Parks and National Reserves (44,400 km</w:t>
      </w:r>
      <w:r w:rsidRPr="00216B4D">
        <w:rPr>
          <w:vertAlign w:val="superscript"/>
        </w:rPr>
        <w:t>2</w:t>
      </w:r>
      <w:r w:rsidRPr="00216B4D">
        <w:t xml:space="preserve">) administered by the Kenya Wildlife Service and set up to protect wilderness areas harbouring large mammals. The network of protected areas is concentrated in the southern rangelands, which harbour the highest densities of large mammals in the country, and the target of the proposed project. KWS is the custodian of Kenya's National Parks and National Reserves, with an overall mandate to conserve and manage wildlife in Kenya. </w:t>
      </w:r>
    </w:p>
    <w:p w14:paraId="6739F37B" w14:textId="77777777" w:rsidR="000C7EE3" w:rsidRPr="00216B4D" w:rsidRDefault="00E25DCB" w:rsidP="00B62A85">
      <w:pPr>
        <w:pStyle w:val="BodyTextProDoc"/>
      </w:pPr>
      <w:r w:rsidRPr="00216B4D">
        <w:rPr>
          <w:rStyle w:val="apple-converted-space"/>
        </w:rPr>
        <w:t xml:space="preserve">The Kenya Wildlife Service </w:t>
      </w:r>
      <w:r w:rsidR="000C7EE3" w:rsidRPr="00216B4D">
        <w:rPr>
          <w:rStyle w:val="apple-converted-space"/>
        </w:rPr>
        <w:t xml:space="preserve">is the </w:t>
      </w:r>
      <w:r w:rsidR="000C7EE3" w:rsidRPr="00216B4D">
        <w:t xml:space="preserve">apex national agency mandated with the management of wildlife resources in the country. The overall mandate of KWS is to conserve and manage all of Kenya’s wildlife resources (inside and outside protected areas) for posterity. To ensure the effective management of all the protected areas spread all over the country, Kenya Wildlife service has decentralised its operations, resources and activities by creating eight regional offices: </w:t>
      </w:r>
      <w:r w:rsidR="000C7EE3" w:rsidRPr="00216B4D">
        <w:rPr>
          <w:i/>
        </w:rPr>
        <w:t xml:space="preserve">Western, Mountain, Tsavo, Southern, Coast, Central Rift, Northern </w:t>
      </w:r>
      <w:r w:rsidR="000C7EE3" w:rsidRPr="00216B4D">
        <w:t>and</w:t>
      </w:r>
      <w:r w:rsidR="000C7EE3" w:rsidRPr="00216B4D">
        <w:rPr>
          <w:i/>
        </w:rPr>
        <w:t xml:space="preserve"> </w:t>
      </w:r>
      <w:r w:rsidR="000C7EE3" w:rsidRPr="00216B4D">
        <w:rPr>
          <w:i/>
        </w:rPr>
        <w:lastRenderedPageBreak/>
        <w:t>Eastern</w:t>
      </w:r>
      <w:r w:rsidR="000C7EE3" w:rsidRPr="00216B4D">
        <w:t>; with each of the regions headed by an Assistant Director.</w:t>
      </w:r>
    </w:p>
    <w:p w14:paraId="353EAE2B" w14:textId="77777777" w:rsidR="000C7EE3" w:rsidRPr="00216B4D" w:rsidRDefault="000C7EE3" w:rsidP="00B62A85">
      <w:pPr>
        <w:pStyle w:val="BodyTextProDoc"/>
      </w:pPr>
      <w:r w:rsidRPr="00216B4D">
        <w:t xml:space="preserve">The KWS seeks to promote sustainable wildlife management as a viable land-use option on community and private lands – especially ranches. </w:t>
      </w:r>
      <w:r w:rsidR="008566B0" w:rsidRPr="00216B4D">
        <w:t xml:space="preserve">Thismultiple land use </w:t>
      </w:r>
      <w:r w:rsidRPr="00216B4D">
        <w:t xml:space="preserve">strategy encourages the integration of wildlife management objectives with other land-use objectives such as livestock and eco-tourism. </w:t>
      </w:r>
      <w:r w:rsidR="008566B0" w:rsidRPr="00216B4D">
        <w:t xml:space="preserve">In order to be able to reach outside of protected areas under its direct mandate, </w:t>
      </w:r>
      <w:r w:rsidRPr="00216B4D">
        <w:t>KWS has established a Community Wildlife Service (CWS), which encourages landowners in selected districts to maintain wildlife on their land, and provides them with certain incentives.  Certain responsibilities (and costs) for managing wildlife on their lands are delegated to them by KWS. In return, the participating land-owners receive certain benefits including revenue-sharing, rights to some consumptive utilisation of wildlife and assistance with wildlife-related capacity building and enterprise development such as tourism. Similar benefits are also shared with landowners and communities neighbouring the parks.</w:t>
      </w:r>
    </w:p>
    <w:p w14:paraId="40AC8475" w14:textId="77777777" w:rsidR="000C7EE3" w:rsidRPr="00216B4D" w:rsidRDefault="000C7EE3" w:rsidP="00B62A85">
      <w:pPr>
        <w:pStyle w:val="BodyTextProDoc"/>
      </w:pPr>
      <w:r w:rsidRPr="00216B4D">
        <w:rPr>
          <w:rStyle w:val="apple-converted-space"/>
        </w:rPr>
        <w:t xml:space="preserve">KWS partnered with the African Conservation Centre (ACC) and other stakeholders to develop the </w:t>
      </w:r>
      <w:r w:rsidRPr="00216B4D">
        <w:rPr>
          <w:rStyle w:val="apple-converted-space"/>
          <w:b/>
        </w:rPr>
        <w:t>Amboseli Ecosystem Management Plan</w:t>
      </w:r>
      <w:r w:rsidRPr="00216B4D">
        <w:rPr>
          <w:rStyle w:val="apple-converted-space"/>
        </w:rPr>
        <w:t xml:space="preserve"> (2008-2018). The management plans aims at maintaining ecosystem integrity and enhancing benefit sharing to the local community in view of the increasing environmental threats facing the local community, their livestock and wildlife.</w:t>
      </w:r>
      <w:r w:rsidRPr="00216B4D">
        <w:t xml:space="preserve">KWS has already established clear planning processes and structures to enhance management, implementation of its programmes and monitor performance. </w:t>
      </w:r>
      <w:r w:rsidR="008566B0" w:rsidRPr="00216B4D">
        <w:t xml:space="preserve">In the greater Amboseli landscape, </w:t>
      </w:r>
      <w:r w:rsidR="002D0136" w:rsidRPr="00216B4D">
        <w:t>KWS works with the g</w:t>
      </w:r>
      <w:r w:rsidRPr="00216B4D">
        <w:t xml:space="preserve">roup Ranches, community and private conservancies to provide financial and technical support. It </w:t>
      </w:r>
      <w:r w:rsidR="002D0136" w:rsidRPr="00216B4D">
        <w:t>provides direct funding to the g</w:t>
      </w:r>
      <w:r w:rsidRPr="00216B4D">
        <w:t xml:space="preserve">roup Ranches in </w:t>
      </w:r>
      <w:r w:rsidR="001F6012" w:rsidRPr="00216B4D">
        <w:t xml:space="preserve">the </w:t>
      </w:r>
      <w:r w:rsidRPr="00216B4D">
        <w:t xml:space="preserve">Amboseli </w:t>
      </w:r>
      <w:r w:rsidR="001F6012" w:rsidRPr="00216B4D">
        <w:t xml:space="preserve">landscape </w:t>
      </w:r>
      <w:r w:rsidRPr="00216B4D">
        <w:t>through its revenue sharing programme. In both community and private conservancies, it is providing free or subsidised training at Manyani for the Community Rangers and providing them with equipment.</w:t>
      </w:r>
    </w:p>
    <w:p w14:paraId="3562585E" w14:textId="77777777" w:rsidR="000C7EE3" w:rsidRPr="00216B4D" w:rsidRDefault="000C7EE3" w:rsidP="00A832ED">
      <w:pPr>
        <w:pStyle w:val="Heading4"/>
        <w:spacing w:line="276" w:lineRule="auto"/>
        <w:rPr>
          <w:i w:val="0"/>
        </w:rPr>
      </w:pPr>
      <w:r w:rsidRPr="00216B4D">
        <w:rPr>
          <w:i w:val="0"/>
        </w:rPr>
        <w:lastRenderedPageBreak/>
        <w:t>Kenya Forest Service</w:t>
      </w:r>
    </w:p>
    <w:p w14:paraId="18E4DC27" w14:textId="77777777" w:rsidR="000C7EE3" w:rsidRPr="00216B4D" w:rsidRDefault="000C7EE3" w:rsidP="00B62A85">
      <w:pPr>
        <w:pStyle w:val="BodyTextProDoc"/>
      </w:pPr>
      <w:r w:rsidRPr="00216B4D">
        <w:t xml:space="preserve">The Kenya Forest Service (KFS) has the major mandate for: formulation of policies for the management and conservation of forests; preparation and implementation of management plans; Management and protection of Kenya's gazetted forests; Establishment and management of forest plantations; Promotion of on-farm forestry; and Promotion of environmental awareness. </w:t>
      </w:r>
    </w:p>
    <w:p w14:paraId="1EDE7B05" w14:textId="77777777" w:rsidR="000C7EE3" w:rsidRPr="00216B4D" w:rsidRDefault="000C7EE3" w:rsidP="00B62A85">
      <w:pPr>
        <w:pStyle w:val="BodyTextProDoc"/>
        <w:rPr>
          <w:b/>
        </w:rPr>
      </w:pPr>
      <w:r w:rsidRPr="00216B4D">
        <w:t xml:space="preserve">KFS </w:t>
      </w:r>
      <w:r w:rsidR="007F4A12" w:rsidRPr="00216B4D">
        <w:t xml:space="preserve">management structure comprises </w:t>
      </w:r>
      <w:r w:rsidR="005F04A2" w:rsidRPr="00216B4D">
        <w:t>ten</w:t>
      </w:r>
      <w:r w:rsidR="007F4A12" w:rsidRPr="00216B4D">
        <w:t xml:space="preserve"> conservancies that are ecologically demarcated, 76 Zonal Forest Offices, 150 forest Stations, and 250 divisional forest extension offices located countrywide</w:t>
      </w:r>
      <w:r w:rsidRPr="00216B4D">
        <w:t>. The KFS also works closely with local communities in the establishment of Community Forest Associations (CFA) to encourage community participation in conservation.</w:t>
      </w:r>
    </w:p>
    <w:p w14:paraId="582220CB" w14:textId="77777777" w:rsidR="000C7EE3" w:rsidRPr="00216B4D" w:rsidRDefault="000C7EE3" w:rsidP="00A832ED">
      <w:pPr>
        <w:pStyle w:val="Heading4"/>
        <w:spacing w:line="276" w:lineRule="auto"/>
        <w:rPr>
          <w:i w:val="0"/>
        </w:rPr>
      </w:pPr>
      <w:r w:rsidRPr="00216B4D">
        <w:rPr>
          <w:i w:val="0"/>
        </w:rPr>
        <w:t xml:space="preserve">Regional Authorities </w:t>
      </w:r>
    </w:p>
    <w:p w14:paraId="3050EB81" w14:textId="77777777" w:rsidR="000C7EE3" w:rsidRPr="00216B4D" w:rsidRDefault="000C7EE3" w:rsidP="00B62A85">
      <w:pPr>
        <w:pStyle w:val="BodyTextProDoc"/>
      </w:pPr>
      <w:r w:rsidRPr="00216B4D">
        <w:t>In the 1970s and 1980s, the Government of Kenya established a number of Regional Authorities to address development and investment imbalances in the country. These authorities were established on river basins and were intended to provide balanced, integrated multi-sectoral programmes across administrative boundaries; one of these regional development authorities is Ewaso Nyiro South Development Authority (ENSDA).</w:t>
      </w:r>
    </w:p>
    <w:p w14:paraId="2B6792F3" w14:textId="77777777" w:rsidR="000C7EE3" w:rsidRPr="00216B4D" w:rsidRDefault="000C7EE3" w:rsidP="00A832ED">
      <w:pPr>
        <w:pStyle w:val="Heading5"/>
        <w:spacing w:line="276" w:lineRule="auto"/>
      </w:pPr>
      <w:r w:rsidRPr="00216B4D">
        <w:t>Ewaso NyiroSouth Development Authority</w:t>
      </w:r>
    </w:p>
    <w:p w14:paraId="3F7D3B03" w14:textId="77777777" w:rsidR="000C7EE3" w:rsidRPr="00216B4D" w:rsidRDefault="000C7EE3" w:rsidP="00B62A85">
      <w:pPr>
        <w:pStyle w:val="BodyTextProDoc"/>
      </w:pPr>
      <w:r w:rsidRPr="00216B4D">
        <w:t xml:space="preserve">ENSDA was established by an Act of Parliament Cap 447 of the Laws of Kenya (1989), and started its operations in 1991. The Authority covers the entire of Narok, Kajiado and Transmara and parts of Nakuru and Nyandarua districts. As a government body, ENSDA is mandated to initiate, plan, implement and co-ordinate development projects and programs within the region. The region under the authority covers an area of 47,094 sq. km.; about 80% of the region falls within the ASAL zones. The Authority’s mandate is to initiate, plan, implement and coordinate socio-economic development projects and programmes </w:t>
      </w:r>
      <w:r w:rsidRPr="00216B4D">
        <w:lastRenderedPageBreak/>
        <w:t>within its region.  Its vision is to be a facilitator and catalyst for sustainable and equitable development and improved livelihoods. Its main role is therefore to act as a facilitator for various actors particularly the local communities and investors to invest in development programmes and create employment.</w:t>
      </w:r>
    </w:p>
    <w:p w14:paraId="424DA78C" w14:textId="77777777" w:rsidR="000C7EE3" w:rsidRPr="00216B4D" w:rsidRDefault="000C7EE3" w:rsidP="00A832ED">
      <w:pPr>
        <w:pStyle w:val="Heading4"/>
        <w:spacing w:line="276" w:lineRule="auto"/>
        <w:rPr>
          <w:i w:val="0"/>
        </w:rPr>
      </w:pPr>
      <w:r w:rsidRPr="00216B4D">
        <w:rPr>
          <w:i w:val="0"/>
        </w:rPr>
        <w:t>County and District Level Institutions</w:t>
      </w:r>
    </w:p>
    <w:p w14:paraId="38218E4F" w14:textId="77777777" w:rsidR="000C7EE3" w:rsidRPr="00216B4D" w:rsidRDefault="000C7EE3" w:rsidP="00B62A85">
      <w:pPr>
        <w:pStyle w:val="BodyTextProDoc"/>
      </w:pPr>
      <w:r w:rsidRPr="00216B4D">
        <w:t xml:space="preserve">The national institutions, established under the new constitution as the National Land Commission, are required to decentralise their functions by establishing County and District Officers. Existing institutions already have a presence in the Counties and have or are in the process of establishing offices in the new Districts.The Constitution of Kenya 2010 creates an ambitious County Government structure based on principles of democracy, revenue reliability, gender equity, accountability and citizen participation. The roles allocated to the county governments include the implementation of national policies on environment and natural resources (including soil and water conservation and forestry) and local tourism, among others. </w:t>
      </w:r>
    </w:p>
    <w:p w14:paraId="7A5D4E7A" w14:textId="77777777" w:rsidR="000C7EE3" w:rsidRPr="00216B4D" w:rsidRDefault="000C7EE3" w:rsidP="00A832ED">
      <w:pPr>
        <w:pStyle w:val="Heading5"/>
        <w:spacing w:line="276" w:lineRule="auto"/>
      </w:pPr>
      <w:r w:rsidRPr="00216B4D">
        <w:rPr>
          <w:lang w:eastAsia="ja-JP"/>
        </w:rPr>
        <w:t>District Environment Committee</w:t>
      </w:r>
      <w:r w:rsidR="001F6923" w:rsidRPr="00216B4D">
        <w:rPr>
          <w:lang w:eastAsia="ja-JP"/>
        </w:rPr>
        <w:t>s</w:t>
      </w:r>
    </w:p>
    <w:p w14:paraId="6898A018" w14:textId="77777777" w:rsidR="000C7EE3" w:rsidRPr="00216B4D" w:rsidRDefault="000C7EE3" w:rsidP="00B62A85">
      <w:pPr>
        <w:pStyle w:val="BodyTextProDoc"/>
      </w:pPr>
      <w:r w:rsidRPr="00216B4D">
        <w:t>The EMCA mandated the creation of several institutions at national, county and district levels to facilitate the fulfilment of its functions. The District Environment Committee (DEC) is responsible for the proper management of the environment in the Districts. They develop the environment action plans of their districts and pass them on to the National Environmental Action Plan Committee.</w:t>
      </w:r>
    </w:p>
    <w:p w14:paraId="4242A9A3" w14:textId="77777777" w:rsidR="004371CF" w:rsidRPr="00216B4D" w:rsidRDefault="00F93054" w:rsidP="00A832ED">
      <w:pPr>
        <w:pStyle w:val="Heading3"/>
        <w:spacing w:line="276" w:lineRule="auto"/>
        <w:rPr>
          <w:rFonts w:ascii="Times New Roman" w:hAnsi="Times New Roman"/>
        </w:rPr>
      </w:pPr>
      <w:bookmarkStart w:id="29" w:name="_Toc373852558"/>
      <w:r w:rsidRPr="00216B4D">
        <w:rPr>
          <w:rFonts w:ascii="Times New Roman" w:hAnsi="Times New Roman"/>
        </w:rPr>
        <w:t>Civil society and development partners</w:t>
      </w:r>
      <w:bookmarkEnd w:id="29"/>
    </w:p>
    <w:p w14:paraId="1272A1CB" w14:textId="77777777" w:rsidR="000C7EE3" w:rsidRPr="00216B4D" w:rsidRDefault="000C7EE3" w:rsidP="00B62A85">
      <w:pPr>
        <w:pStyle w:val="BodyTextProDoc"/>
      </w:pPr>
      <w:r w:rsidRPr="00216B4D">
        <w:t xml:space="preserve">NGOs in Kenya are involved in a variety of social, economic, environmental and political issues. Their work covers gender, human rights, environment, advocacy and participatory development. The majority have been assisting in </w:t>
      </w:r>
      <w:r w:rsidRPr="00216B4D">
        <w:lastRenderedPageBreak/>
        <w:t>strengthening civil society through informing and educating the public on various issues, such as their legal rights, entitlement to services or by helping them attune to government policies.</w:t>
      </w:r>
      <w:r w:rsidRPr="00216B4D">
        <w:tab/>
      </w:r>
    </w:p>
    <w:p w14:paraId="52B59879" w14:textId="77777777" w:rsidR="000C7EE3" w:rsidRPr="00216B4D" w:rsidRDefault="000C7EE3" w:rsidP="00A832ED">
      <w:pPr>
        <w:pStyle w:val="Heading4"/>
        <w:spacing w:line="276" w:lineRule="auto"/>
        <w:rPr>
          <w:i w:val="0"/>
        </w:rPr>
      </w:pPr>
      <w:r w:rsidRPr="00216B4D">
        <w:rPr>
          <w:i w:val="0"/>
        </w:rPr>
        <w:t>The African Conservation Centre</w:t>
      </w:r>
    </w:p>
    <w:p w14:paraId="1BA74ED9" w14:textId="77777777" w:rsidR="000C7EE3" w:rsidRPr="00216B4D" w:rsidRDefault="000C7EE3" w:rsidP="00B62A85">
      <w:pPr>
        <w:pStyle w:val="BodyTextProDoc"/>
      </w:pPr>
      <w:r w:rsidRPr="00216B4D">
        <w:t xml:space="preserve">The African Conservation Centre (ACC) is a not-for-profit NGO dedicated to excellence in conservation in Africa. The ACC’s work, places emphasis on a three-tier approach of integrating </w:t>
      </w:r>
      <w:r w:rsidRPr="00216B4D">
        <w:rPr>
          <w:i/>
        </w:rPr>
        <w:t>Knowledge, Environment and Livelihoods</w:t>
      </w:r>
      <w:r w:rsidRPr="00216B4D">
        <w:t>, in resolving problems facing biodiversity conservation in the region. ACC’s work in Amboseli over the years has focused on reconciling the interests of people and wildlife through an integrated ecosystem approach that maintain abundance and resilience of wildlife populations to the benefit of pastoral communities. The Amboseli Research and Conservation Programme (ARCP) that established ACC has worked continuously in the area since 1967. During that time, ARCP and ACC laid the foundation for Kenya’s integrated ecosystem approach to parks and community-based conservation. As a means for long-term conservation of the Amboseli Landscape, ACC has partnered with KWS and other stakeholders to formulate the Amboseli Ecosystem Management Plan 2008-2018. The management plan aims at maintaining ecosystem integrity and enhancing the ecosystem’s benefits to the local community in view of increasing environmental threats facing the local community, their livestock and wildlife.</w:t>
      </w:r>
      <w:r w:rsidRPr="00216B4D">
        <w:tab/>
      </w:r>
    </w:p>
    <w:p w14:paraId="7C889C17" w14:textId="77777777" w:rsidR="000C7EE3" w:rsidRPr="00216B4D" w:rsidRDefault="000C7EE3" w:rsidP="00A832ED">
      <w:pPr>
        <w:pStyle w:val="Heading4"/>
        <w:spacing w:line="276" w:lineRule="auto"/>
        <w:rPr>
          <w:i w:val="0"/>
        </w:rPr>
      </w:pPr>
      <w:r w:rsidRPr="00216B4D">
        <w:rPr>
          <w:i w:val="0"/>
        </w:rPr>
        <w:t>Maasai Wilderness Conservation Trust</w:t>
      </w:r>
    </w:p>
    <w:p w14:paraId="1FD92694" w14:textId="77777777" w:rsidR="000C7EE3" w:rsidRPr="00216B4D" w:rsidRDefault="000C7EE3" w:rsidP="00B62A85">
      <w:pPr>
        <w:pStyle w:val="BodyTextProDoc"/>
      </w:pPr>
      <w:r w:rsidRPr="00216B4D">
        <w:t>The Maasai Wilderness Conservation Trust (</w:t>
      </w:r>
      <w:r w:rsidRPr="00216B4D">
        <w:rPr>
          <w:shd w:val="clear" w:color="auto" w:fill="FFFFFF"/>
        </w:rPr>
        <w:t xml:space="preserve">MWCT) is a pioneering partnership between professional conservationists and young Maasai leaders to engage the Maasai community in managing their ecosystem wisely.  The Trust works to preserve the </w:t>
      </w:r>
      <w:r w:rsidRPr="00216B4D">
        <w:t xml:space="preserve">wilderness, wildlife and cultural heritage across the Amboseli-Tsavo ecosystem by creating sustainable economic benefits for the Maasai people. </w:t>
      </w:r>
      <w:r w:rsidRPr="00216B4D">
        <w:rPr>
          <w:shd w:val="clear" w:color="auto" w:fill="FFFFFF"/>
        </w:rPr>
        <w:t>MWCT funds and operates programs that promote sustainable economic benefits from conserving this ecosystem. Lease</w:t>
      </w:r>
      <w:r w:rsidR="00525816" w:rsidRPr="00216B4D">
        <w:rPr>
          <w:shd w:val="clear" w:color="auto" w:fill="FFFFFF"/>
        </w:rPr>
        <w:t>/Management</w:t>
      </w:r>
      <w:r w:rsidRPr="00216B4D">
        <w:rPr>
          <w:shd w:val="clear" w:color="auto" w:fill="FFFFFF"/>
        </w:rPr>
        <w:t xml:space="preserve"> payments </w:t>
      </w:r>
      <w:r w:rsidRPr="00216B4D">
        <w:rPr>
          <w:shd w:val="clear" w:color="auto" w:fill="FFFFFF"/>
        </w:rPr>
        <w:lastRenderedPageBreak/>
        <w:t xml:space="preserve">for conservancy zones, carbon credits, </w:t>
      </w:r>
      <w:r w:rsidR="00525816" w:rsidRPr="00216B4D">
        <w:rPr>
          <w:shd w:val="clear" w:color="auto" w:fill="FFFFFF"/>
        </w:rPr>
        <w:t xml:space="preserve">proposed </w:t>
      </w:r>
      <w:r w:rsidRPr="00216B4D">
        <w:rPr>
          <w:shd w:val="clear" w:color="auto" w:fill="FFFFFF"/>
        </w:rPr>
        <w:t xml:space="preserve">payments for watershed protection, sustainable ecotourism, wildlife monitoring and security, conservation and tourism employment </w:t>
      </w:r>
      <w:r w:rsidR="00525816" w:rsidRPr="00216B4D">
        <w:rPr>
          <w:shd w:val="clear" w:color="auto" w:fill="FFFFFF"/>
        </w:rPr>
        <w:t xml:space="preserve">and ‘Wildlife Pays’ </w:t>
      </w:r>
      <w:r w:rsidRPr="00216B4D">
        <w:rPr>
          <w:shd w:val="clear" w:color="auto" w:fill="FFFFFF"/>
        </w:rPr>
        <w:t>are some of the ways MWCT is encouraging community- based conservation.</w:t>
      </w:r>
    </w:p>
    <w:p w14:paraId="68A9B7EE" w14:textId="77777777" w:rsidR="000C7EE3" w:rsidRPr="00216B4D" w:rsidRDefault="000C7EE3" w:rsidP="00A832ED">
      <w:pPr>
        <w:pStyle w:val="Heading4"/>
        <w:spacing w:line="276" w:lineRule="auto"/>
        <w:rPr>
          <w:i w:val="0"/>
        </w:rPr>
      </w:pPr>
      <w:r w:rsidRPr="00216B4D">
        <w:rPr>
          <w:i w:val="0"/>
        </w:rPr>
        <w:t>Maasailand Preservation Trust and Big Life</w:t>
      </w:r>
    </w:p>
    <w:p w14:paraId="52022031" w14:textId="77777777" w:rsidR="000C7EE3" w:rsidRPr="00216B4D" w:rsidRDefault="000C7EE3" w:rsidP="00B62A85">
      <w:pPr>
        <w:pStyle w:val="BodyTextProDoc"/>
      </w:pPr>
      <w:r w:rsidRPr="00216B4D">
        <w:t>The Maasailand Preservation Trust (MPT) has bee</w:t>
      </w:r>
      <w:r w:rsidR="0034714E" w:rsidRPr="00216B4D">
        <w:t>n operating since 1993 on the M</w:t>
      </w:r>
      <w:r w:rsidRPr="00216B4D">
        <w:t xml:space="preserve">birikani Group Ranch, which borders the Amboseli and Chyulu Hills National Parks in the Amboseli Landscape. This 300,000 acre ranch is an integral part of the wider Tsavo/Amboseli landscape, which is a key area for wildlife including large herds of elephant, buffalo, wildebeest and other plains game. The Trust was founded in response to the increasing conflict between the ecosystem and its human inhabitants. MPT’s main focus is to provide the Maasai people with financial and other critically important benefits in return for conserving wildlife and habitat.   Given the rapid population growth rates of people and livestock over the last century, the Maasai have found themselves in a situation where the costs of living with wildlife far exceed the benefits. The Trust also works closely with the Kilimanjaro Lion Conservation Project (KLCP), which monitors the diminishing lion population in the region and aims to determine the mechanisms of predator-livestock conflict, working with the communities to encourage the coexistence between people, livestock and predators.Since Big Life’s inception in 2010, </w:t>
      </w:r>
      <w:r w:rsidR="00C32B35" w:rsidRPr="00216B4D">
        <w:t xml:space="preserve">its focus has been conservation of wildlife and anti-poaching efforts within the Amboseli landscape with </w:t>
      </w:r>
      <w:r w:rsidRPr="00216B4D">
        <w:t>MPT manag</w:t>
      </w:r>
      <w:r w:rsidR="00C32B35" w:rsidRPr="00216B4D">
        <w:t>ing</w:t>
      </w:r>
      <w:r w:rsidRPr="00216B4D">
        <w:t xml:space="preserve"> its </w:t>
      </w:r>
      <w:r w:rsidR="00C32B35" w:rsidRPr="00216B4D">
        <w:t xml:space="preserve">on-the-ground </w:t>
      </w:r>
      <w:r w:rsidRPr="00216B4D">
        <w:t xml:space="preserve">operations. Similarities in conservation philosophies and goals resulted in the two organisations merging their operations to form one entity, namely </w:t>
      </w:r>
      <w:r w:rsidRPr="00216B4D">
        <w:rPr>
          <w:i/>
        </w:rPr>
        <w:t>Big Life</w:t>
      </w:r>
      <w:r w:rsidRPr="00216B4D">
        <w:t xml:space="preserve"> in 2013.</w:t>
      </w:r>
    </w:p>
    <w:p w14:paraId="3699E5DF" w14:textId="77777777" w:rsidR="00B304AE" w:rsidRPr="00216B4D" w:rsidRDefault="00B304AE" w:rsidP="00B304AE">
      <w:pPr>
        <w:pStyle w:val="Heading4"/>
        <w:spacing w:line="276" w:lineRule="auto"/>
        <w:rPr>
          <w:i w:val="0"/>
        </w:rPr>
      </w:pPr>
      <w:r w:rsidRPr="00216B4D">
        <w:rPr>
          <w:i w:val="0"/>
        </w:rPr>
        <w:t>Amboseli Ecosystem Trust</w:t>
      </w:r>
    </w:p>
    <w:p w14:paraId="49146F55" w14:textId="77777777" w:rsidR="00B304AE" w:rsidRPr="00216B4D" w:rsidRDefault="00B304AE" w:rsidP="00B62A85">
      <w:pPr>
        <w:pStyle w:val="BodyTextProDoc"/>
      </w:pPr>
      <w:r w:rsidRPr="00216B4D">
        <w:t xml:space="preserve">The AET was established and registered as a charitable, non-governmental not-for-profit organisation under the provisions of Trustees (Perpetual Succession Act) Cap. 164 of the Laws of Kenya. The Trust was established for the </w:t>
      </w:r>
      <w:r w:rsidRPr="00216B4D">
        <w:lastRenderedPageBreak/>
        <w:t xml:space="preserve">primary purpose of promoting conservation of wildlife and their habitats within the </w:t>
      </w:r>
      <w:r w:rsidR="00766963" w:rsidRPr="00216B4D">
        <w:t>Amboseli landscape</w:t>
      </w:r>
      <w:r w:rsidRPr="00216B4D">
        <w:t xml:space="preserve">. The Trust brings together </w:t>
      </w:r>
      <w:r w:rsidR="002D0136" w:rsidRPr="00216B4D">
        <w:t>key stakeholders including the group r</w:t>
      </w:r>
      <w:r w:rsidRPr="00216B4D">
        <w:t xml:space="preserve">anches, ATGRCA, partner NGOs (ACC, AWF), Kajiado County Council and KWS. These organisations constitute the Board of Trustees of AET. The objectives of the AET include: </w:t>
      </w:r>
      <w:r w:rsidRPr="00216B4D">
        <w:rPr>
          <w:i/>
        </w:rPr>
        <w:t>promoting the conservation of the Amboseli Landscape; partnership with organisations promoting wildlife conservation; promoting community benefits and livelihoods from</w:t>
      </w:r>
      <w:r w:rsidR="002D0136" w:rsidRPr="00216B4D">
        <w:rPr>
          <w:i/>
        </w:rPr>
        <w:t xml:space="preserve"> conservation; partnering with group r</w:t>
      </w:r>
      <w:r w:rsidRPr="00216B4D">
        <w:rPr>
          <w:i/>
        </w:rPr>
        <w:t xml:space="preserve">anches to establish and manage wildlife conservancies and sanctuaries; and support implementation of Government Policies that are relevant for the Conservation of the Amboseli Landscape. </w:t>
      </w:r>
      <w:r w:rsidRPr="00216B4D">
        <w:t>However, the AET faces some challenges which include: lack of interagency coordination and adherence to timelines; inconsistency in implementation of the management plan; lack of an established executive function (the secretariat is managed by ACC in Nairobi), absence of a proper progress monitoring system; and lack of full support of the role of AET by key players in the landscape.</w:t>
      </w:r>
    </w:p>
    <w:p w14:paraId="2FFFE91F" w14:textId="77777777" w:rsidR="000C7EE3" w:rsidRPr="00216B4D" w:rsidRDefault="000C7EE3" w:rsidP="00A832ED">
      <w:pPr>
        <w:pStyle w:val="Heading4"/>
        <w:spacing w:line="276" w:lineRule="auto"/>
        <w:rPr>
          <w:i w:val="0"/>
        </w:rPr>
      </w:pPr>
      <w:r w:rsidRPr="00216B4D">
        <w:rPr>
          <w:i w:val="0"/>
        </w:rPr>
        <w:t>Nature Kenya</w:t>
      </w:r>
    </w:p>
    <w:p w14:paraId="079F0A8E" w14:textId="77777777" w:rsidR="000C7EE3" w:rsidRPr="00216B4D" w:rsidRDefault="000C7EE3" w:rsidP="00B62A85">
      <w:pPr>
        <w:pStyle w:val="BodyTextProDoc"/>
      </w:pPr>
      <w:r w:rsidRPr="00216B4D">
        <w:t xml:space="preserve">Nature Kenya (NK) - the East Africa Natural History Society (EANHS) was established in 1909 to promote the study and conservation of nature in eastern Africa. The objectives of NK include: </w:t>
      </w:r>
      <w:r w:rsidRPr="00216B4D">
        <w:rPr>
          <w:i/>
        </w:rPr>
        <w:t>enhancing knowledge of Kenya’s biodiversity; promote conservation of key species, sites and habitats; encourage community participation in conservation through promotion of sustainable benefits; and advocate policies favourable to biodiversity conservation.</w:t>
      </w:r>
      <w:r w:rsidRPr="00216B4D">
        <w:t xml:space="preserve">NK engages in various activities that promote sustainable benefits and incentives through nature based enterprises such as beekeeping, butterfly farming, mushroom and aloe farming, ecotourism, bird guiding, tree seedlings for business and forest restoration, and energy saving technologies such as solar cookers and food warmers. The NK advocates for the protection of Important Bird Areas (IBA) and Key Biodiversity Areas (KBA) through: passage of appropriate policies and their implementation; national recognition of IBAs and KBAs and </w:t>
      </w:r>
      <w:r w:rsidRPr="00216B4D">
        <w:lastRenderedPageBreak/>
        <w:t>promoting their joint management; expansion of the PAs network; and development that takes into account the full value of natural resources and biodiversity and sound climate change mitigation. NK is involved in the management of a GEF IV funded project in western Kenya.</w:t>
      </w:r>
    </w:p>
    <w:p w14:paraId="7B649737" w14:textId="77777777" w:rsidR="00B304AE" w:rsidRPr="00216B4D" w:rsidRDefault="00B304AE" w:rsidP="00B304AE">
      <w:pPr>
        <w:pStyle w:val="Heading4"/>
        <w:spacing w:line="276" w:lineRule="auto"/>
        <w:rPr>
          <w:i w:val="0"/>
        </w:rPr>
      </w:pPr>
      <w:r w:rsidRPr="00216B4D">
        <w:rPr>
          <w:i w:val="0"/>
        </w:rPr>
        <w:t>The Amboseli Trust for Elephants</w:t>
      </w:r>
    </w:p>
    <w:p w14:paraId="5D0A0A92" w14:textId="77777777" w:rsidR="00B304AE" w:rsidRPr="00216B4D" w:rsidRDefault="00B304AE" w:rsidP="00B62A85">
      <w:pPr>
        <w:pStyle w:val="BodyTextProDoc"/>
      </w:pPr>
      <w:r w:rsidRPr="00216B4D">
        <w:t>The Amboseli Trust for Elephants aims to ensure the long-term conservation and welfare of Africa's elephants in the context of human needs and pressures through scientific research, training, community outreach, public awareness and advocacy. It is not-for-profit trust registered in Kenya and the USA. The Amboseli Elephant Research Project is the trust's research arm. Since 1972 it has studied the Amboseli elephants, making it today one of the longest studied populations of free living large mammals in the world —researchers can identify virtually each one of the c.1,500 living elephants in the population.</w:t>
      </w:r>
      <w:r w:rsidR="00E22457" w:rsidRPr="00216B4D">
        <w:t xml:space="preserve"> </w:t>
      </w:r>
      <w:r w:rsidRPr="00216B4D">
        <w:t xml:space="preserve">Now in its 40th year, its work is </w:t>
      </w:r>
      <w:r w:rsidR="00E22457" w:rsidRPr="00216B4D">
        <w:t>of considerable importan</w:t>
      </w:r>
      <w:r w:rsidRPr="00216B4D">
        <w:t xml:space="preserve">ce to the understanding of elephants in the </w:t>
      </w:r>
      <w:r w:rsidR="00766963" w:rsidRPr="00216B4D">
        <w:t>Amboseli landscape</w:t>
      </w:r>
      <w:r w:rsidRPr="00216B4D">
        <w:t xml:space="preserve"> and across Africa. </w:t>
      </w:r>
    </w:p>
    <w:p w14:paraId="65446AF6" w14:textId="77777777" w:rsidR="000C7EE3" w:rsidRPr="00216B4D" w:rsidRDefault="000C7EE3" w:rsidP="00A832ED">
      <w:pPr>
        <w:pStyle w:val="Heading4"/>
        <w:spacing w:line="276" w:lineRule="auto"/>
        <w:rPr>
          <w:i w:val="0"/>
        </w:rPr>
      </w:pPr>
      <w:r w:rsidRPr="00216B4D">
        <w:rPr>
          <w:i w:val="0"/>
        </w:rPr>
        <w:t>The Northern Rangelands Trust</w:t>
      </w:r>
    </w:p>
    <w:p w14:paraId="0CC85D1A" w14:textId="77777777" w:rsidR="000C7EE3" w:rsidRPr="00216B4D" w:rsidRDefault="000C7EE3" w:rsidP="00B62A85">
      <w:pPr>
        <w:pStyle w:val="BodyTextProDoc"/>
      </w:pPr>
      <w:r w:rsidRPr="00216B4D">
        <w:t xml:space="preserve">The Northern Rangelands Trust (NRT) is a registered Kenyan Trust with a Board of Trustees and with constituent communities as members. In 2004, individuals from Lewa Conservancy teamed with government, private and community conservation initiatives to develop the </w:t>
      </w:r>
      <w:r w:rsidRPr="00216B4D">
        <w:rPr>
          <w:bCs/>
        </w:rPr>
        <w:t>Northern Rangelands Trust as a home-grown</w:t>
      </w:r>
      <w:r w:rsidRPr="00216B4D">
        <w:t>umbrella organisation aimed at addressing their development problems and creating long-lasting local solutions. NRT was conceived as a catalyst for development of community-based conservation initiatives and is currently working with 19 community conservancies in Laikipia, Samburu, Isiolo, Marsabit and Baringo/East Pokot and Ijara districts, covering an area of more than 5,000km</w:t>
      </w:r>
      <w:r w:rsidRPr="00216B4D">
        <w:rPr>
          <w:vertAlign w:val="superscript"/>
        </w:rPr>
        <w:t>2</w:t>
      </w:r>
      <w:r w:rsidRPr="00216B4D">
        <w:t xml:space="preserve">. </w:t>
      </w:r>
    </w:p>
    <w:p w14:paraId="7DA859FA" w14:textId="77777777" w:rsidR="000C7EE3" w:rsidRPr="00216B4D" w:rsidRDefault="000C7EE3" w:rsidP="00B62A85">
      <w:pPr>
        <w:pStyle w:val="BodyTextProDoc"/>
        <w:rPr>
          <w:i/>
        </w:rPr>
      </w:pPr>
      <w:r w:rsidRPr="00216B4D">
        <w:t xml:space="preserve">The role of the NRT is to develop the capacity and self-sufficiency of its </w:t>
      </w:r>
      <w:r w:rsidRPr="00216B4D">
        <w:lastRenderedPageBreak/>
        <w:t>constituent community organisations in biodiversity conservation, natural resource management and natural resource based enterprises.   It connects different interest groups with a goal of collectively developing strong community-led institutions as a foundation for investment in community development and wildlife conservation. It provides these communities with a forum for exchanging ideas and experience, and serves as a technical, advisory and implementing organisation for community programmes. Other roles of the NRT are: support the management of conservancies; facilitating development and capacity building; raising funds for conservation and development; building partnerships with county and national governments and supporting institutions and NGOs; promoting business and engaging community conservancies in social enterprises; and facilitating peace building and security.</w:t>
      </w:r>
      <w:r w:rsidR="00E22457" w:rsidRPr="00216B4D">
        <w:t xml:space="preserve"> </w:t>
      </w:r>
      <w:r w:rsidRPr="00216B4D">
        <w:t xml:space="preserve">The objectives of the NRT are: </w:t>
      </w:r>
      <w:r w:rsidRPr="00216B4D">
        <w:rPr>
          <w:i/>
        </w:rPr>
        <w:t>ensure the conservation, management and sustainable use of the natural resources within the Trust Area; promote and develop tourism and all other environmentally sustainable income-generating projects within the Trust Area; promote culture, education and sports of the residents of the Trust Area; promote better health of the residents of the Trust Area through the provision of better health services and facilities; alleviate poverty of the inhabitants of the Trust Area through improved social services, provision of employment and establishment of community-based enterprises; and promote and support trusts, corporations, NGOs and other charitable organisations with similar objects to those of the Trust.</w:t>
      </w:r>
    </w:p>
    <w:p w14:paraId="3E90BA1D" w14:textId="77777777" w:rsidR="000C7EE3" w:rsidRPr="00216B4D" w:rsidRDefault="000C7EE3" w:rsidP="00B62A85">
      <w:pPr>
        <w:pStyle w:val="BodyTextProDoc"/>
      </w:pPr>
      <w:r w:rsidRPr="00216B4D">
        <w:t xml:space="preserve">The NRT model builds capacity in governance, financial management and security, which promotes independence and long-term sustainability. NRT assists the community conservancies to design and implement community conservation programs, improve rangelands conditions and improve livestock and water management programs. This includes building community capacity to resolve resource-based conflicts and improve natural resource governance. The </w:t>
      </w:r>
      <w:r w:rsidRPr="00216B4D">
        <w:lastRenderedPageBreak/>
        <w:t>NRT programme assists KWS with the immense task of conserving and managing Kenya’s abundant wildlife, 80% of which exists outside of KWS-managed and protected areas. Through the NRT, 131,000 hectares of communal land in the West Gate Community Conservancy have been set aside for wildlife and pastoralism, preserving a habitat for the endangered Grevy’s zebra. Herds of up to 500 are now regularly observed.</w:t>
      </w:r>
    </w:p>
    <w:p w14:paraId="5140D2C2" w14:textId="77777777" w:rsidR="000C7EE3" w:rsidRPr="00216B4D" w:rsidRDefault="000C7EE3" w:rsidP="00B62A85">
      <w:pPr>
        <w:pStyle w:val="BodyTextProDoc"/>
      </w:pPr>
      <w:r w:rsidRPr="00216B4D">
        <w:t>Other achievements of the NRT include that community led conservancies in northern Kenya have substantially improved wildlife conservation efforts through community development.  NRT is now widely seen as a model of how to support community conservancies that can be redeveloped in the south. Its success has helped shape new government regulations on establishing, registering and managing community conservancies in Northern Kenya; wildlife populations in all the conservancies are either stable or increasing; rangeland health is improving where grazing management is practised; improved security is one of the strongest benefits of conservancies to local communities; conservancies have had some success resolving conflict and building trust and peace between communities; conservancies provide legal recognition to communal ownership and strengthened community rights and management and provision of employment and education bursaries to the local communities.</w:t>
      </w:r>
    </w:p>
    <w:p w14:paraId="3EE24FB7" w14:textId="77777777" w:rsidR="00B304AE" w:rsidRPr="00216B4D" w:rsidRDefault="00B304AE" w:rsidP="00B304AE">
      <w:pPr>
        <w:pStyle w:val="Heading4"/>
        <w:spacing w:line="276" w:lineRule="auto"/>
        <w:rPr>
          <w:i w:val="0"/>
        </w:rPr>
      </w:pPr>
      <w:r w:rsidRPr="00216B4D">
        <w:rPr>
          <w:i w:val="0"/>
        </w:rPr>
        <w:t>The East African Wildlife Society</w:t>
      </w:r>
    </w:p>
    <w:p w14:paraId="0B190742" w14:textId="77777777" w:rsidR="00B304AE" w:rsidRPr="00216B4D" w:rsidRDefault="00B304AE" w:rsidP="00B62A85">
      <w:pPr>
        <w:pStyle w:val="BodyTextProDoc"/>
      </w:pPr>
      <w:r w:rsidRPr="00216B4D">
        <w:t xml:space="preserve">The East African Wildlife Society (EAWLS) is engaged in facilitating and shaping natural resource policy debates, particularly in Kenya.  For over fifty years, EAWLS has been involved in efforts for protecting endangered, rare or threatened species and habitats in East Africa. EAWLS works on a wide range of forest, marine, and wildlife conservation and management initiatives across Kenya and works with partners in Tanzania and Uganda on regional issues such as timber and wildlife trade and cross-border management. The Society is also implementing a project entitled </w:t>
      </w:r>
      <w:r w:rsidRPr="00216B4D">
        <w:rPr>
          <w:i/>
        </w:rPr>
        <w:t>“Advancing Consensus Building in Enactment and Implementation of a New Wildlife Law.”</w:t>
      </w:r>
      <w:r w:rsidRPr="00216B4D">
        <w:t xml:space="preserve"> This project seeks to </w:t>
      </w:r>
      <w:r w:rsidRPr="00216B4D">
        <w:lastRenderedPageBreak/>
        <w:t>ensure that Kenya’s wildlife resources are sustainably managed as part of Kenya’s natural heritage, with economic, social and conservation benefits accruing at local as well as national levels.</w:t>
      </w:r>
    </w:p>
    <w:p w14:paraId="5A383868" w14:textId="77777777" w:rsidR="00B304AE" w:rsidRPr="00216B4D" w:rsidRDefault="00B304AE" w:rsidP="00B304AE">
      <w:pPr>
        <w:pStyle w:val="Heading4"/>
        <w:spacing w:line="276" w:lineRule="auto"/>
        <w:rPr>
          <w:i w:val="0"/>
        </w:rPr>
      </w:pPr>
      <w:r w:rsidRPr="00216B4D">
        <w:rPr>
          <w:i w:val="0"/>
        </w:rPr>
        <w:t>The African Wildlife Foundation</w:t>
      </w:r>
    </w:p>
    <w:p w14:paraId="39D8C7EC" w14:textId="77777777" w:rsidR="00B304AE" w:rsidRPr="00216B4D" w:rsidRDefault="00B304AE" w:rsidP="00B62A85">
      <w:pPr>
        <w:pStyle w:val="BodyTextProDoc"/>
      </w:pPr>
      <w:r w:rsidRPr="00216B4D">
        <w:t xml:space="preserve">The African Wildlife Foundation (AWF), an NGO, was established in 1961 to work towards the conservation of Africa’s unique wildlife resources, in partnership with African individuals, local communities and institutions. AWF’s land programme focuses on supporting existing protected areas and expanding and linking protected areas, which is in line with the </w:t>
      </w:r>
      <w:r w:rsidR="00766963" w:rsidRPr="00216B4D">
        <w:t>Amboseli landscape</w:t>
      </w:r>
      <w:r w:rsidRPr="00216B4D">
        <w:t xml:space="preserve"> Management Plan which advocate for the conservation and protection of critical wildlife dispersal areas and corridors within </w:t>
      </w:r>
      <w:r w:rsidR="00766963" w:rsidRPr="00216B4D">
        <w:t>Amboseli landscape</w:t>
      </w:r>
      <w:r w:rsidRPr="00216B4D">
        <w:t>. Through its lease programme, which commenced in 2008, AWF has secured 328 land parcels in Kimana area, which has resulted in 19,680 acres of land being set aside by individual landowners for conservation – a key step forward in the development of a Kimana conservancy.  Protection of this corridor will successfully link three of Kenya’s most celebrated national parks: Amboseli, Chyulu and Tsavo and help to ensure the long-term viability of the ecosystem. AWF’s community partnership program aims at improving livestock productivity and enhancing community livelihoods and livestock marketing. Efforts to improve productivity through range rehabilitation have been made with 500 acres of degraded land rehabilitated in Mbirikani group ranch under the management of Siana women’s group.</w:t>
      </w:r>
    </w:p>
    <w:p w14:paraId="4C7A6FEA" w14:textId="77777777" w:rsidR="00B304AE" w:rsidRPr="00216B4D" w:rsidRDefault="00B304AE" w:rsidP="00B304AE">
      <w:pPr>
        <w:pStyle w:val="Heading4"/>
        <w:spacing w:line="276" w:lineRule="auto"/>
        <w:rPr>
          <w:i w:val="0"/>
        </w:rPr>
      </w:pPr>
      <w:r w:rsidRPr="00216B4D">
        <w:rPr>
          <w:i w:val="0"/>
        </w:rPr>
        <w:t>The International Fund for Animal Welfare</w:t>
      </w:r>
    </w:p>
    <w:p w14:paraId="10245348" w14:textId="77777777" w:rsidR="00B304AE" w:rsidRPr="00216B4D" w:rsidRDefault="00B304AE" w:rsidP="00B62A85">
      <w:pPr>
        <w:pStyle w:val="BodyTextProDoc"/>
        <w:rPr>
          <w:noProof/>
        </w:rPr>
      </w:pPr>
      <w:r w:rsidRPr="00216B4D">
        <w:t xml:space="preserve">The International Fund for Animal Welfare (IFAW) was founded in 1969 and works to save individual animals, animal populations and habitats all over the world. IFAW works with campaigners, legal and political experts, as well as scientists in different programs including marine mammal research and education, rescuing, rehabilitating, and releasing animals in distress, promoting whale watching as an alternative to hunting, protecting endangered species, </w:t>
      </w:r>
      <w:r w:rsidRPr="00216B4D">
        <w:lastRenderedPageBreak/>
        <w:t>educating children about animal welfare and wildlife conservation, and carrying out legislative and educational campaigns around the world in an effort to prevent animal cruelty, preserve endangered species, and protect wildlife habitats. In the Amboseli landscape, the IFAW East Africa team manages a research project in Amboseli National Park working in collaboration with the Amboseli Elephant Research Project. It is also supporting wildlife monitoring in the park which has included the provision of elephant collars and other equipment. IFAW is also working closely with AWF to secure for conservation some of the land in Kitenden area.</w:t>
      </w:r>
    </w:p>
    <w:p w14:paraId="5C9B9A84" w14:textId="77777777" w:rsidR="004371CF" w:rsidRPr="00216B4D" w:rsidRDefault="00F93054" w:rsidP="00A832ED">
      <w:pPr>
        <w:pStyle w:val="Heading3"/>
        <w:spacing w:line="276" w:lineRule="auto"/>
        <w:rPr>
          <w:rFonts w:ascii="Times New Roman" w:hAnsi="Times New Roman"/>
        </w:rPr>
      </w:pPr>
      <w:bookmarkStart w:id="30" w:name="_Toc373852559"/>
      <w:r w:rsidRPr="00216B4D">
        <w:rPr>
          <w:rFonts w:ascii="Times New Roman" w:hAnsi="Times New Roman"/>
        </w:rPr>
        <w:t>Private Sector and Community Based Organisations</w:t>
      </w:r>
      <w:bookmarkEnd w:id="30"/>
    </w:p>
    <w:p w14:paraId="58839DFB" w14:textId="77777777" w:rsidR="000C7EE3" w:rsidRPr="00216B4D" w:rsidRDefault="000C7EE3" w:rsidP="00A832ED">
      <w:pPr>
        <w:pStyle w:val="Heading4"/>
        <w:spacing w:line="276" w:lineRule="auto"/>
        <w:rPr>
          <w:i w:val="0"/>
        </w:rPr>
      </w:pPr>
      <w:r w:rsidRPr="00216B4D">
        <w:rPr>
          <w:i w:val="0"/>
        </w:rPr>
        <w:t>Amboseli/Tsavo Group Ranch Conservation Association</w:t>
      </w:r>
    </w:p>
    <w:p w14:paraId="4C5092D4" w14:textId="77777777" w:rsidR="000C7EE3" w:rsidRPr="00216B4D" w:rsidRDefault="000C7EE3" w:rsidP="00B62A85">
      <w:pPr>
        <w:pStyle w:val="BodyTextProDoc"/>
        <w:rPr>
          <w:sz w:val="20"/>
        </w:rPr>
      </w:pPr>
      <w:r w:rsidRPr="00216B4D">
        <w:t>ATGRCA was registered in July 1995 under the Company’s Act cap 486 as a Private Company with liability limited by guarantee and not having any share capital.  It started operations in 1997, mainly providing a platform for</w:t>
      </w:r>
      <w:r w:rsidR="002D0136" w:rsidRPr="00216B4D">
        <w:t xml:space="preserve"> group r</w:t>
      </w:r>
      <w:r w:rsidRPr="00216B4D">
        <w:t>anch representatives to coordinate conservation</w:t>
      </w:r>
      <w:r w:rsidR="002D0136" w:rsidRPr="00216B4D">
        <w:t xml:space="preserve"> activities that impact across group r</w:t>
      </w:r>
      <w:r w:rsidRPr="00216B4D">
        <w:t>anch boundaries.</w:t>
      </w:r>
      <w:r w:rsidR="00342065" w:rsidRPr="00216B4D">
        <w:t xml:space="preserve"> </w:t>
      </w:r>
      <w:r w:rsidRPr="00216B4D">
        <w:t>The Association has very ambitious objectives</w:t>
      </w:r>
      <w:r w:rsidR="00B304AE" w:rsidRPr="00216B4D">
        <w:t xml:space="preserve"> – which initial consultations </w:t>
      </w:r>
      <w:r w:rsidR="002D0136" w:rsidRPr="00216B4D">
        <w:t>suggest</w:t>
      </w:r>
      <w:r w:rsidR="00B304AE" w:rsidRPr="00216B4D">
        <w:t xml:space="preserve"> it has yet to reach - </w:t>
      </w:r>
      <w:r w:rsidRPr="00216B4D">
        <w:t>but the key ones include; to: be a development, coordination and an environment and wildlife conser</w:t>
      </w:r>
      <w:r w:rsidR="002D0136" w:rsidRPr="00216B4D">
        <w:t>vation forum for the member group r</w:t>
      </w:r>
      <w:r w:rsidRPr="00216B4D">
        <w:t xml:space="preserve">anches; conserve the ecological diversity and the integrity of the Amboseli and </w:t>
      </w:r>
      <w:r w:rsidR="00020EB1" w:rsidRPr="00216B4D">
        <w:t>Tsavo landscapes</w:t>
      </w:r>
      <w:r w:rsidRPr="00216B4D">
        <w:t>; con</w:t>
      </w:r>
      <w:r w:rsidR="002D0136" w:rsidRPr="00216B4D">
        <w:t>solidate the management of the g</w:t>
      </w:r>
      <w:r w:rsidRPr="00216B4D">
        <w:t xml:space="preserve">roup ranches under the Association, without having pre-emptive rights over them; conserve the wildlife resources in Amboseli and Tsavo; promote the best possible coordination of land-use and minimise conflicts between wildlife conservation and development; develop programmes for environmental education, training and other forms of capacity building; restore the degraded habitats and re-introduce wildlife where necessary or </w:t>
      </w:r>
      <w:r w:rsidR="00384C1D" w:rsidRPr="00216B4D">
        <w:t>appropriate; and represent the group r</w:t>
      </w:r>
      <w:r w:rsidRPr="00216B4D">
        <w:t>anches in all matters of mutual interest pertaining to the conservation and protection of natural resources.</w:t>
      </w:r>
    </w:p>
    <w:p w14:paraId="4A1DB764" w14:textId="77777777" w:rsidR="000C7EE3" w:rsidRPr="00216B4D" w:rsidRDefault="00F93054" w:rsidP="00A832ED">
      <w:pPr>
        <w:pStyle w:val="Heading4"/>
        <w:spacing w:line="276" w:lineRule="auto"/>
        <w:rPr>
          <w:i w:val="0"/>
          <w:caps/>
        </w:rPr>
      </w:pPr>
      <w:r w:rsidRPr="00216B4D">
        <w:rPr>
          <w:i w:val="0"/>
        </w:rPr>
        <w:lastRenderedPageBreak/>
        <w:t>The Kenya Rangelands Coalition</w:t>
      </w:r>
    </w:p>
    <w:p w14:paraId="71115223" w14:textId="77777777" w:rsidR="000C7EE3" w:rsidRPr="00216B4D" w:rsidRDefault="000C7EE3" w:rsidP="00B62A85">
      <w:pPr>
        <w:pStyle w:val="BodyTextProDoc"/>
      </w:pPr>
      <w:r w:rsidRPr="00216B4D">
        <w:t>The formation of a rangelands coalition was based on the fact that rangelands, which constitute 80% of Kenya and hold 60% of its livestock and virtually all of its wildlife was under severe pressure and threats. At a KWS workshop held in August 2011, it was agreed that pastoral communities, ranchers and community conservancies would unite to form the Kenya Rangelands Coalition (KRC) to advocate for the rangelands and to form an umbrella body to assist in the management and sustainable development of these landscapes. The KRC would be expected to influence policy at a critical period when Kenya is revising and developing new land, environmental and conservation policies and legislation.  It would also provide a platform for the generation of new ideas,</w:t>
      </w:r>
      <w:r w:rsidR="00B304AE" w:rsidRPr="00216B4D">
        <w:t xml:space="preserve"> strategies and opportunities </w:t>
      </w:r>
      <w:r w:rsidRPr="00216B4D">
        <w:t>for integration into the future of rangeland management and perpetuation and protection of the rights of millions of communities in these landscapes. However, following its inception, take-up of the KRC has been limited due to the perceived broad mandate of the coalition and a perceived lack of clarity of focus.</w:t>
      </w:r>
    </w:p>
    <w:p w14:paraId="40890E9D" w14:textId="77777777" w:rsidR="000C7EE3" w:rsidRPr="00216B4D" w:rsidRDefault="000C7EE3" w:rsidP="00A832ED">
      <w:pPr>
        <w:pStyle w:val="Heading4"/>
        <w:spacing w:line="276" w:lineRule="auto"/>
        <w:rPr>
          <w:i w:val="0"/>
        </w:rPr>
      </w:pPr>
      <w:r w:rsidRPr="00216B4D">
        <w:rPr>
          <w:i w:val="0"/>
        </w:rPr>
        <w:t>The Kenya Wildlife Conservancies Association</w:t>
      </w:r>
    </w:p>
    <w:p w14:paraId="6502674A" w14:textId="77777777" w:rsidR="000C7EE3" w:rsidRPr="00216B4D" w:rsidRDefault="000C7EE3" w:rsidP="00B62A85">
      <w:pPr>
        <w:pStyle w:val="BodyTextProDoc"/>
      </w:pPr>
      <w:r w:rsidRPr="00216B4D">
        <w:t>The Kenya Wildlife Conservancies Association (KWCA) brings together 120 community and private ranches and local authorities with game reserves or which have wildlife outside protected areas. The formation of the association is a significant milestone towards harmonisation of efforts in wildlife sector governance. It is expected to provide private landowners, communities and conservationists with a platform to directly and progressively participate in wildlife industry governance in Kenya. Their coming together is expected to help shape the destiny of wildlife conservation within and outside protected area systems. The move also accords with the Draft Wildlife Policy and Bill and the Draft Conservancy Regulations of 2012, which have explicitly recommend</w:t>
      </w:r>
      <w:r w:rsidR="00C32B35" w:rsidRPr="00216B4D">
        <w:t>ed</w:t>
      </w:r>
      <w:r w:rsidRPr="00216B4D">
        <w:t xml:space="preserve"> devolution of rights to landholders and the institutionalisation of the </w:t>
      </w:r>
      <w:r w:rsidRPr="00216B4D">
        <w:lastRenderedPageBreak/>
        <w:t xml:space="preserve">wildlife industry in Kenya which the now formed body actualises. The formation of the KWCA is supported by KWS, The Nature Conservancy (TNC) and WWF. </w:t>
      </w:r>
    </w:p>
    <w:p w14:paraId="28415BF3" w14:textId="77777777" w:rsidR="000C7EE3" w:rsidRPr="00216B4D" w:rsidRDefault="000C7EE3" w:rsidP="00A832ED">
      <w:pPr>
        <w:pStyle w:val="Heading1"/>
        <w:spacing w:after="240" w:line="276" w:lineRule="auto"/>
      </w:pPr>
      <w:bookmarkStart w:id="31" w:name="_Toc373852560"/>
      <w:r w:rsidRPr="00216B4D">
        <w:t>Part IB: Threats, Root Causes and Impacts</w:t>
      </w:r>
      <w:bookmarkEnd w:id="31"/>
    </w:p>
    <w:p w14:paraId="6E71397D" w14:textId="77777777" w:rsidR="000C7EE3" w:rsidRPr="00216B4D" w:rsidRDefault="00F93054" w:rsidP="00A832ED">
      <w:pPr>
        <w:pStyle w:val="Heading2"/>
        <w:spacing w:after="240" w:line="276" w:lineRule="auto"/>
        <w:rPr>
          <w:rFonts w:ascii="Times New Roman" w:hAnsi="Times New Roman"/>
          <w:sz w:val="28"/>
          <w:szCs w:val="28"/>
        </w:rPr>
      </w:pPr>
      <w:bookmarkStart w:id="32" w:name="_Toc373852561"/>
      <w:r w:rsidRPr="00216B4D">
        <w:rPr>
          <w:rFonts w:ascii="Times New Roman" w:hAnsi="Times New Roman"/>
          <w:sz w:val="28"/>
          <w:szCs w:val="28"/>
        </w:rPr>
        <w:t>National Level Threats</w:t>
      </w:r>
      <w:bookmarkEnd w:id="32"/>
    </w:p>
    <w:p w14:paraId="08B763CE" w14:textId="77777777" w:rsidR="004371CF" w:rsidRPr="00216B4D" w:rsidRDefault="00F93054" w:rsidP="00A832ED">
      <w:pPr>
        <w:pStyle w:val="Heading3"/>
        <w:spacing w:line="276" w:lineRule="auto"/>
        <w:rPr>
          <w:rFonts w:ascii="Times New Roman" w:hAnsi="Times New Roman"/>
        </w:rPr>
      </w:pPr>
      <w:bookmarkStart w:id="33" w:name="_Toc373852562"/>
      <w:r w:rsidRPr="00216B4D">
        <w:rPr>
          <w:rFonts w:ascii="Times New Roman" w:hAnsi="Times New Roman"/>
        </w:rPr>
        <w:t>Habitat and Land Use Change</w:t>
      </w:r>
      <w:bookmarkEnd w:id="33"/>
    </w:p>
    <w:p w14:paraId="7E7C7ED1" w14:textId="77777777" w:rsidR="000C7EE3" w:rsidRPr="00216B4D" w:rsidRDefault="000C7EE3" w:rsidP="00B62A85">
      <w:pPr>
        <w:pStyle w:val="BodyTextProDoc"/>
      </w:pPr>
      <w:r w:rsidRPr="00216B4D">
        <w:t xml:space="preserve">The increasing population size and changing lifestyle needs lead to changes in land use and habitat. The demand for agricultural produce to meet the needs of the growing population has led to more extensive and intensive agricultural practices, resulting in the expansion of agriculture into arid and semi-arid areas whose ecosystems are unable to sustain these practices. This leads to degradation of these ecosystems with greater implications on landscape ecosystem functioning, wildlife conservation and provision of ecosystem good and services. </w:t>
      </w:r>
    </w:p>
    <w:p w14:paraId="091A25D8" w14:textId="77777777" w:rsidR="004371CF" w:rsidRPr="00216B4D" w:rsidRDefault="00F93054" w:rsidP="00A832ED">
      <w:pPr>
        <w:pStyle w:val="Heading3"/>
        <w:spacing w:line="276" w:lineRule="auto"/>
        <w:rPr>
          <w:rFonts w:ascii="Times New Roman" w:hAnsi="Times New Roman"/>
        </w:rPr>
      </w:pPr>
      <w:bookmarkStart w:id="34" w:name="_Toc373852563"/>
      <w:r w:rsidRPr="00216B4D">
        <w:rPr>
          <w:rFonts w:ascii="Times New Roman" w:hAnsi="Times New Roman"/>
        </w:rPr>
        <w:t>Overexploitation of Natural Resources</w:t>
      </w:r>
      <w:bookmarkEnd w:id="34"/>
    </w:p>
    <w:p w14:paraId="4B2A8425" w14:textId="77777777" w:rsidR="000C7EE3" w:rsidRPr="00216B4D" w:rsidRDefault="000C7EE3" w:rsidP="00B62A85">
      <w:pPr>
        <w:pStyle w:val="BodyTextProDoc"/>
      </w:pPr>
      <w:r w:rsidRPr="00216B4D">
        <w:t>The current State of the Environment report highlights poaching and uncontrolled harvesting as major contributors to the decline of biodiversity. The seriousness of poaching is increasingly well known, especially in relation to elephants and rhino. Less well documented is the illegal harvesting of plant species such as the African Sandalwood tree (</w:t>
      </w:r>
      <w:r w:rsidRPr="00216B4D">
        <w:rPr>
          <w:i/>
        </w:rPr>
        <w:t>Osyris lanceolata</w:t>
      </w:r>
      <w:r w:rsidRPr="00216B4D">
        <w:t>) which is exploited for its essential oils used in perfumes. Initially reported in the Chyulu</w:t>
      </w:r>
      <w:r w:rsidR="008546BB" w:rsidRPr="00216B4D">
        <w:t xml:space="preserve"> Hill</w:t>
      </w:r>
      <w:r w:rsidRPr="00216B4D">
        <w:t>s, this plant is heavily harvested in Kajiado including the ranches surrounding Amboseli</w:t>
      </w:r>
      <w:r w:rsidRPr="00216B4D">
        <w:rPr>
          <w:shd w:val="clear" w:color="auto" w:fill="FFFFFF"/>
        </w:rPr>
        <w:t>. The increasing population puts greater demand on the available natural resources and the economic incentives for their extraction leads to overexploitation</w:t>
      </w:r>
      <w:r w:rsidRPr="00216B4D">
        <w:t>.</w:t>
      </w:r>
    </w:p>
    <w:p w14:paraId="391C4D84" w14:textId="77777777" w:rsidR="004371CF" w:rsidRPr="00216B4D" w:rsidRDefault="00F93054" w:rsidP="00A832ED">
      <w:pPr>
        <w:pStyle w:val="Heading3"/>
        <w:spacing w:line="276" w:lineRule="auto"/>
        <w:rPr>
          <w:rFonts w:ascii="Times New Roman" w:hAnsi="Times New Roman"/>
        </w:rPr>
      </w:pPr>
      <w:bookmarkStart w:id="35" w:name="_Toc373852564"/>
      <w:r w:rsidRPr="00216B4D">
        <w:rPr>
          <w:rFonts w:ascii="Times New Roman" w:hAnsi="Times New Roman"/>
        </w:rPr>
        <w:lastRenderedPageBreak/>
        <w:t>Climate Change</w:t>
      </w:r>
      <w:bookmarkEnd w:id="35"/>
    </w:p>
    <w:p w14:paraId="0DD6A523" w14:textId="77777777" w:rsidR="000C7EE3" w:rsidRPr="00216B4D" w:rsidRDefault="000C7EE3" w:rsidP="00B62A85">
      <w:pPr>
        <w:pStyle w:val="BodyTextProDoc"/>
      </w:pPr>
      <w:r w:rsidRPr="00216B4D">
        <w:t>The Intergovernmental Panel on Climate Change (IPCC) has established that the planet is experiencing a significant shift in climate, with human activity being the main causal factor</w:t>
      </w:r>
      <w:r w:rsidRPr="00216B4D">
        <w:rPr>
          <w:rStyle w:val="FootnoteReference"/>
        </w:rPr>
        <w:footnoteReference w:id="35"/>
      </w:r>
      <w:r w:rsidRPr="00216B4D">
        <w:t>. As the global climate as a whole increases in temperature, ecosystems are predicted to shift through increasing latitudes and altitudes, threatening the ecology of mountain and highland habitats in particular. With increased variability and a general decrease in precipitation, desert ecosystems are expected to expand and the sustainability of wetland ecosystems threatened. The impacts on humans include increased water stress; crop failure due to pests and diseases as well as unfavourable growing environments and soil degradation; an increase in human disease; and increases in environmental shock events such as landslides and floods, all of which disrupt livelihood security. Most IPCC predictions indicate that the resilience of many ecosystems will be reduced by the changes expected over the course of this century. In general, the most threatened elements of biodiversity would be those with nowhere to shift, particularly mountaintop communities, island species or those living in isolated habitat refuges. On a regional scale, there has been a notable warming trend between 1901 and 2000, with large inter-decadal variability. East Africa’s climate is mainly controlled by the seasonal changes in the latitudinal location of the Inter-Tropical Convergence Zone (ITCZ). This is superimposed on regional topography, surface water bodies and, and maritime influences. A recent study suggested that fertilisation by atmospheric carbon dioxide is shifting the odds in favour of trees throughout Africa and that large parts of the savannah may turn into forests by 2100.</w:t>
      </w:r>
      <w:r w:rsidRPr="00216B4D">
        <w:rPr>
          <w:rStyle w:val="FootnoteReference"/>
        </w:rPr>
        <w:footnoteReference w:id="36"/>
      </w:r>
    </w:p>
    <w:p w14:paraId="7E89DD91" w14:textId="77777777" w:rsidR="000C7EE3" w:rsidRPr="00216B4D" w:rsidRDefault="008F1DF2" w:rsidP="00B62A85">
      <w:pPr>
        <w:pStyle w:val="BodyTextProDoc"/>
      </w:pPr>
      <w:r w:rsidRPr="00216B4D">
        <w:lastRenderedPageBreak/>
        <w:t>A study carried out by the UK Department for International Development (DFID) in 2008 concluded that on average, Kenya experiences floods every seven years and drought occurs every five years. The DFID study estimated Kenya’s future climate into the late 2020s and beyond. According to the projections, average annual temperature is likely rise 1°C by 2020s and 4°C by 2100. The country is likely to become wetter in both rainy seasons with rainfall in northern Kenya increasing by up to 40% by the end of the century. Greater rainfall may also be experience in the west of the country with seasonality remaining unchanged. Consequently flood and drought events are likely to increase in both frequency and severity</w:t>
      </w:r>
      <w:r w:rsidRPr="00216B4D">
        <w:rPr>
          <w:rStyle w:val="FootnoteReference"/>
        </w:rPr>
        <w:footnoteReference w:id="37"/>
      </w:r>
      <w:r w:rsidRPr="00216B4D">
        <w:t>.Kenya has in the recent past reported successive seasons of crop failure, increasing the country’s food insecurity. The country’s famine cycles have reduced from 20 years (1964-1984), to 12 years (1984-1996), to 2 years (2004-2006) and to yearly 2007/2008/2009, necessitating the Government’s distribution of 528,341.77 metric tonnes of assorted foodstuffs worth KES 20 billion over the last five years to feed a population of between 3.5 million and 4.5 million people annually</w:t>
      </w:r>
      <w:r w:rsidRPr="00216B4D">
        <w:rPr>
          <w:rStyle w:val="FootnoteReference"/>
        </w:rPr>
        <w:footnoteReference w:id="38"/>
      </w:r>
      <w:r w:rsidRPr="00216B4D">
        <w:t>.</w:t>
      </w:r>
      <w:r w:rsidR="000C7EE3" w:rsidRPr="00216B4D">
        <w:t xml:space="preserve">In Kenya, farmers, due to dependence on rain-fed agriculture have felt the effects of climate change significantly. The changing and unpredictable raining seasons has greatly affected their ability to plan their farming activities. Areas that received adequate rainfall now receive insufficient rainfall reducing the land that can support agriculture. This brings the need for the application of more appropriate land-uses and technologies. </w:t>
      </w:r>
    </w:p>
    <w:p w14:paraId="0A060A2D" w14:textId="77777777" w:rsidR="000C7EE3" w:rsidRPr="00216B4D" w:rsidRDefault="000C7EE3" w:rsidP="00B62A85">
      <w:pPr>
        <w:pStyle w:val="BodyTextProDoc"/>
        <w:rPr>
          <w:rFonts w:eastAsia="MS Mincho"/>
        </w:rPr>
      </w:pPr>
      <w:r w:rsidRPr="00216B4D">
        <w:t>Pastoralism is the main form of livelihood for communities living in ASAL</w:t>
      </w:r>
      <w:r w:rsidR="008546BB" w:rsidRPr="00216B4D">
        <w:t>s</w:t>
      </w:r>
      <w:r w:rsidRPr="00216B4D">
        <w:t xml:space="preserve"> of the country. This practice has experienced the brunt of climate change manifested in the form of frequent, intense and long lasting droughts. For instance </w:t>
      </w:r>
      <w:r w:rsidRPr="00216B4D">
        <w:lastRenderedPageBreak/>
        <w:t>the 2006 to 2009 droughts are testament to the devastation that climate change could cause to the livestock sector. In 2009, most pastoralists lost more than half of their herds to drought</w:t>
      </w:r>
      <w:r w:rsidRPr="00216B4D">
        <w:rPr>
          <w:rStyle w:val="FootnoteReference"/>
        </w:rPr>
        <w:footnoteReference w:id="39"/>
      </w:r>
      <w:r w:rsidRPr="00216B4D">
        <w:t>. Climate change also makes wildlife populations prone to new diseases, increasing the vulnerability of various animal species. This would result in more deaths among animal and plant populations that could subsequently result in localised extinction of a species if the disease outbreaks occur with greater frequency.</w:t>
      </w:r>
    </w:p>
    <w:p w14:paraId="24C115A0" w14:textId="77777777" w:rsidR="004371CF" w:rsidRPr="00216B4D" w:rsidRDefault="00F93054" w:rsidP="00A832ED">
      <w:pPr>
        <w:pStyle w:val="Heading3"/>
        <w:spacing w:line="276" w:lineRule="auto"/>
        <w:rPr>
          <w:rFonts w:ascii="Times New Roman" w:eastAsia="MS Mincho" w:hAnsi="Times New Roman"/>
        </w:rPr>
      </w:pPr>
      <w:bookmarkStart w:id="36" w:name="_Toc373852565"/>
      <w:r w:rsidRPr="00216B4D">
        <w:rPr>
          <w:rFonts w:ascii="Times New Roman" w:eastAsia="MS Mincho" w:hAnsi="Times New Roman"/>
        </w:rPr>
        <w:t>Invasive Alien Species</w:t>
      </w:r>
      <w:bookmarkEnd w:id="36"/>
    </w:p>
    <w:p w14:paraId="1E675439" w14:textId="77777777" w:rsidR="000C7EE3" w:rsidRPr="00216B4D" w:rsidRDefault="000C7EE3" w:rsidP="00B62A85">
      <w:pPr>
        <w:pStyle w:val="BodyTextProDoc"/>
      </w:pPr>
      <w:r w:rsidRPr="00216B4D">
        <w:t>Invasive alien species are another pervasive problem in the conservation of Kenya’s biodiversity. A number of species have recently emerged as particularly serious threats. The tick berry (</w:t>
      </w:r>
      <w:r w:rsidRPr="00216B4D">
        <w:rPr>
          <w:i/>
        </w:rPr>
        <w:t>Lantana camara</w:t>
      </w:r>
      <w:r w:rsidRPr="00216B4D">
        <w:t>) has already invaded a number of PAs, including Nairobi and Oldonyo NPs. The Velvet mesquite (</w:t>
      </w:r>
      <w:r w:rsidRPr="00216B4D">
        <w:rPr>
          <w:i/>
        </w:rPr>
        <w:t>Prosopis juliflora</w:t>
      </w:r>
      <w:r w:rsidRPr="00216B4D">
        <w:t>), while not yet recorded in any PA, is already a serious problem to native plant species in several parts of the country. The same is true of Mauritius thorn (</w:t>
      </w:r>
      <w:r w:rsidRPr="00216B4D">
        <w:rPr>
          <w:i/>
        </w:rPr>
        <w:t>Caesalpinia decapelata</w:t>
      </w:r>
      <w:r w:rsidRPr="00216B4D">
        <w:t>) and several other plant species. Aquatic and wetland biodiversity is seriously compromised by alien invasives. Notable among these is the water hyacinth (</w:t>
      </w:r>
      <w:r w:rsidRPr="00216B4D">
        <w:rPr>
          <w:i/>
        </w:rPr>
        <w:t>Eichhornia crassipes</w:t>
      </w:r>
      <w:r w:rsidRPr="00216B4D">
        <w:t>). In Amboseli, the Red water fern (</w:t>
      </w:r>
      <w:r w:rsidRPr="00216B4D">
        <w:rPr>
          <w:i/>
        </w:rPr>
        <w:t>Azolla filiculoides</w:t>
      </w:r>
      <w:r w:rsidRPr="00216B4D">
        <w:t>) is already been described as rampant, threatening to clog the open portions of the swamps.</w:t>
      </w:r>
    </w:p>
    <w:p w14:paraId="7D16D1EA" w14:textId="77777777" w:rsidR="000C7EE3" w:rsidRPr="00216B4D" w:rsidRDefault="00F93054" w:rsidP="00945CED">
      <w:pPr>
        <w:pStyle w:val="Heading2"/>
        <w:spacing w:after="0" w:line="276" w:lineRule="auto"/>
        <w:rPr>
          <w:rFonts w:ascii="Times New Roman" w:hAnsi="Times New Roman"/>
          <w:sz w:val="28"/>
          <w:szCs w:val="28"/>
        </w:rPr>
      </w:pPr>
      <w:bookmarkStart w:id="37" w:name="_Toc373852566"/>
      <w:r w:rsidRPr="00216B4D">
        <w:rPr>
          <w:rFonts w:ascii="Times New Roman" w:hAnsi="Times New Roman"/>
          <w:sz w:val="28"/>
          <w:szCs w:val="28"/>
        </w:rPr>
        <w:t>Threats to the Greater Amboseli Landscape</w:t>
      </w:r>
      <w:bookmarkEnd w:id="37"/>
    </w:p>
    <w:p w14:paraId="6F7FFB96" w14:textId="77777777" w:rsidR="000C7EE3" w:rsidRPr="00216B4D" w:rsidRDefault="000C7EE3" w:rsidP="00B62A85">
      <w:pPr>
        <w:pStyle w:val="BodyTextProDoc"/>
      </w:pPr>
      <w:r w:rsidRPr="00216B4D">
        <w:t>Although the Amboseli-Chyulu-Tsavo ecosystem is the bedrock of Kenya’s tourism, the biodiversity therein is threatened by declining ecological integrity of the ecosystem, habitat degradation, loss of migration and dispersal areas and insularisation, poaching for commercial or subsistence purposes, encroachment of incompatible land uses, and, an escalating human-wildlife conflicts.</w:t>
      </w:r>
      <w:r w:rsidR="00342065" w:rsidRPr="00216B4D">
        <w:t xml:space="preserve"> </w:t>
      </w:r>
      <w:r w:rsidRPr="00216B4D">
        <w:t xml:space="preserve">The Greater Amboseli landscape has undergone significant changes in land use with an overall increase in the amount of land under cultivation and settlement. </w:t>
      </w:r>
      <w:r w:rsidRPr="00216B4D">
        <w:lastRenderedPageBreak/>
        <w:t xml:space="preserve">Analysis of satellite images of the landscape from 1975, 1990, 2000 and 2010 show a 24.4% increase in cultivation and settlement, a 15% decline in </w:t>
      </w:r>
      <w:r w:rsidRPr="00216B4D">
        <w:rPr>
          <w:bCs/>
        </w:rPr>
        <w:t>dense woodland/forest</w:t>
      </w:r>
      <w:r w:rsidRPr="00216B4D">
        <w:t xml:space="preserve"> and wooded/shrub grassland vegetation while wetlands declined by 12.3%. Currently, the increased land subdivision around the Amboseli NP has constrained animal movement. </w:t>
      </w:r>
    </w:p>
    <w:p w14:paraId="1BE393D1" w14:textId="77777777" w:rsidR="004371CF" w:rsidRPr="00216B4D" w:rsidRDefault="00F93054" w:rsidP="00A832ED">
      <w:pPr>
        <w:pStyle w:val="Heading3"/>
        <w:spacing w:line="276" w:lineRule="auto"/>
        <w:rPr>
          <w:rFonts w:ascii="Times New Roman" w:hAnsi="Times New Roman"/>
        </w:rPr>
      </w:pPr>
      <w:bookmarkStart w:id="38" w:name="_Toc373852567"/>
      <w:r w:rsidRPr="00216B4D">
        <w:rPr>
          <w:rFonts w:ascii="Times New Roman" w:hAnsi="Times New Roman"/>
        </w:rPr>
        <w:t>Land subdivision</w:t>
      </w:r>
      <w:bookmarkEnd w:id="38"/>
    </w:p>
    <w:p w14:paraId="04AA892E" w14:textId="77777777" w:rsidR="000C7EE3" w:rsidRPr="00216B4D" w:rsidRDefault="000C7EE3" w:rsidP="00B62A85">
      <w:pPr>
        <w:pStyle w:val="BodyTextProDoc"/>
      </w:pPr>
      <w:r w:rsidRPr="00216B4D">
        <w:t xml:space="preserve">Maasai pastoralists have inhabited the rangelands of southern Kenya for roughly over three hundred years, over which they developed a nomadic pastoral lifestyle that allowed them to co-exist with the wildlife, with many traditional range management practices aimed at maximising human wellbeing while protecting the integrity of the ecosystem. Seasonal migration and the </w:t>
      </w:r>
      <w:r w:rsidRPr="00216B4D">
        <w:rPr>
          <w:i/>
        </w:rPr>
        <w:t>ololili</w:t>
      </w:r>
      <w:r w:rsidRPr="00216B4D">
        <w:t>, (dry season refugia</w:t>
      </w:r>
      <w:r w:rsidR="00C8766E" w:rsidRPr="00216B4D">
        <w:t xml:space="preserve"> –</w:t>
      </w:r>
      <w:r w:rsidR="006C6151">
        <w:t xml:space="preserve"> </w:t>
      </w:r>
      <w:r w:rsidR="00C8766E" w:rsidRPr="00216B4D">
        <w:t>a term used by the Maa</w:t>
      </w:r>
      <w:r w:rsidR="00342065" w:rsidRPr="00216B4D">
        <w:t>sai</w:t>
      </w:r>
      <w:r w:rsidR="00C8766E" w:rsidRPr="00216B4D">
        <w:t xml:space="preserve"> people</w:t>
      </w:r>
      <w:r w:rsidRPr="00216B4D">
        <w:t xml:space="preserve">) are particularly well suited to sustainable exploitation of the rangelands by both wildlife and people. Habitat loss through land-use change has been repeatedly cited as the leading constraint to wildlife dispersal and integrity in the Amboseli </w:t>
      </w:r>
      <w:r w:rsidR="00C32B35" w:rsidRPr="00216B4D">
        <w:t>landscape</w:t>
      </w:r>
      <w:r w:rsidRPr="00216B4D">
        <w:t>. It diminishes the ability of the entire rangeland resource base to maintain wildlife density and diversity. The capacity to sustain natural ecological processes in the protected areas is also severely reduced. This exposes species to the deleterious impacts of ecological segregation and island biogeography processes.</w:t>
      </w:r>
    </w:p>
    <w:p w14:paraId="1D5D4B6E" w14:textId="77777777" w:rsidR="000C7EE3" w:rsidRPr="00216B4D" w:rsidRDefault="000C7EE3" w:rsidP="00B62A85">
      <w:pPr>
        <w:pStyle w:val="BodyTextProDoc"/>
      </w:pPr>
      <w:r w:rsidRPr="00216B4D">
        <w:t>However, land use change started in the 1960s with the formation of group ranches, meant to allow members to gain collective group title to their land. The group ranch concept represented a new approach to pastoral development and was a first attempt to radically transform a nomadic subsistence production system into a sedentary, commercially oriented system.The group ranches have, over the years, served as migratory corridors and dispersal areas for wildlife migrating between Amboseli, Tsavo, Chyulu</w:t>
      </w:r>
      <w:r w:rsidR="00C8766E" w:rsidRPr="00216B4D">
        <w:t xml:space="preserve"> Hills</w:t>
      </w:r>
      <w:r w:rsidRPr="00216B4D">
        <w:t xml:space="preserve"> and Kilimanjaro National Parks, but with increasing human activities, subdivision of the group ranches and subsequent fencing of individual parcels of land, these corridors </w:t>
      </w:r>
      <w:r w:rsidRPr="00216B4D">
        <w:lastRenderedPageBreak/>
        <w:t>are being lost. The patterns and trajectory of on-going fragmentation in the Amboseli region have clear implications for the mobility of pastoralists and their ability to access ecological resources. The contraction of dispersal areas decreases the rate of migration of wildlife or halts it altogether. The loss of dispersal areas limits the ability of a protected area to support viable, genetically diverse populations, leading to populations prone to inbreeding and local extinction.  Concentration of wildlife in the park especially elephants has been detrimental to the regeneration of vegetation. As a result of group ranch subdivision, it is likely that more wildlife will be forced to remain in the park, as more and more dispersal areas are fenced off, causing more damage to the already degrading environment.</w:t>
      </w:r>
    </w:p>
    <w:p w14:paraId="1F238AC3" w14:textId="77777777" w:rsidR="000C7EE3" w:rsidRPr="00216B4D" w:rsidRDefault="000C7EE3" w:rsidP="00B62A85">
      <w:pPr>
        <w:pStyle w:val="BodyTextProDoc"/>
      </w:pPr>
      <w:r w:rsidRPr="00216B4D">
        <w:t>Subdivision and sedentarisation, in tandem with other system drivers, compresses the range of traditional economic choices households perceive as being practicable, and necessitates new coping strategies. Land-fragmentation is resulting in increasing numbers of people dropping out of the pastoral system with few alternative assets and means to survive.</w:t>
      </w:r>
    </w:p>
    <w:p w14:paraId="318F1F7A" w14:textId="77777777" w:rsidR="004371CF" w:rsidRPr="00216B4D" w:rsidRDefault="00F93054" w:rsidP="00A832ED">
      <w:pPr>
        <w:pStyle w:val="Heading3"/>
        <w:spacing w:line="276" w:lineRule="auto"/>
        <w:rPr>
          <w:rFonts w:ascii="Times New Roman" w:hAnsi="Times New Roman"/>
        </w:rPr>
      </w:pPr>
      <w:bookmarkStart w:id="39" w:name="_Toc373852568"/>
      <w:r w:rsidRPr="00216B4D">
        <w:rPr>
          <w:rFonts w:ascii="Times New Roman" w:hAnsi="Times New Roman"/>
        </w:rPr>
        <w:t>Farming</w:t>
      </w:r>
      <w:bookmarkEnd w:id="39"/>
    </w:p>
    <w:p w14:paraId="5AB74D7B" w14:textId="77777777" w:rsidR="000C7EE3" w:rsidRPr="00216B4D" w:rsidRDefault="000C7EE3" w:rsidP="00B62A85">
      <w:pPr>
        <w:pStyle w:val="BodyTextProDoc"/>
      </w:pPr>
      <w:r w:rsidRPr="00216B4D">
        <w:t>As a result of sub-division, individual parcels of land would not sustain sufficient livestock to support basic family needs.  Most people are therefore opting for cultivation as an alternative means of livelihood. Following increase in farming activities especially horticulture around the swamps and other water sources, soil and water pollution is increasing as a result of intensified use of chemicals and fertili</w:t>
      </w:r>
      <w:r w:rsidR="00342065" w:rsidRPr="00216B4D">
        <w:t>s</w:t>
      </w:r>
      <w:r w:rsidRPr="00216B4D">
        <w:t>ers.</w:t>
      </w:r>
      <w:r w:rsidR="00342065" w:rsidRPr="00216B4D">
        <w:t xml:space="preserve"> </w:t>
      </w:r>
      <w:r w:rsidRPr="00216B4D">
        <w:t xml:space="preserve">Cultivation has quickly expanded from the high potential farmlands around Loitokitok along nearly all the watercourses in Rombo and Kuku group ranches and into parts of the Kitenden corridor. The improvement of the Emali-Loitokitok road has stimulated the mushrooming of new trading centres and urbanisation is rapidly taking its place among threats. Similar concerns arise over the opening up of mining and industrial production activities on Mbirikani group ranch. </w:t>
      </w:r>
    </w:p>
    <w:p w14:paraId="4524506F" w14:textId="77777777" w:rsidR="000C7EE3" w:rsidRPr="00216B4D" w:rsidRDefault="000C7EE3" w:rsidP="00B62A85">
      <w:pPr>
        <w:pStyle w:val="BodyTextProDoc"/>
      </w:pPr>
      <w:r w:rsidRPr="00216B4D">
        <w:lastRenderedPageBreak/>
        <w:t>Land cover change is expected to increase due to clearing of land for cultivation around the swamps, rivers and wetlands. Some indigenous hard wood trees such as the acacias are being cleared for charcoal burning while other tree species are being felled for building and fencing materials.  The cover change impacts negatively on both wildlife and livestock.New “market values” and practices focusing on the exclusive acquisition of monetary profit-making are conflicting with the egalitarian ‘culture of sharing’ supported by traditional values like solidarity, cooperation, reciprocity and collective wealth.</w:t>
      </w:r>
    </w:p>
    <w:p w14:paraId="1D2E899E" w14:textId="77777777" w:rsidR="004371CF" w:rsidRPr="00216B4D" w:rsidRDefault="00F93054" w:rsidP="00A832ED">
      <w:pPr>
        <w:pStyle w:val="Heading3"/>
        <w:spacing w:line="276" w:lineRule="auto"/>
        <w:rPr>
          <w:rFonts w:ascii="Times New Roman" w:hAnsi="Times New Roman"/>
        </w:rPr>
      </w:pPr>
      <w:bookmarkStart w:id="40" w:name="_Toc373852569"/>
      <w:r w:rsidRPr="00216B4D">
        <w:rPr>
          <w:rFonts w:ascii="Times New Roman" w:hAnsi="Times New Roman"/>
        </w:rPr>
        <w:t>Human settlement</w:t>
      </w:r>
      <w:bookmarkEnd w:id="40"/>
    </w:p>
    <w:p w14:paraId="1D623D54" w14:textId="77777777" w:rsidR="000C7EE3" w:rsidRPr="00216B4D" w:rsidRDefault="000C7EE3" w:rsidP="00B62A85">
      <w:pPr>
        <w:pStyle w:val="BodyTextProDoc"/>
      </w:pPr>
      <w:r w:rsidRPr="00216B4D">
        <w:t>In the last 20 years or so there has been a steady increase of spontaneous and unplanned human migrations to ASAL</w:t>
      </w:r>
      <w:r w:rsidR="008546BB" w:rsidRPr="00216B4D">
        <w:t>s</w:t>
      </w:r>
      <w:r w:rsidRPr="00216B4D">
        <w:t xml:space="preserve"> from the densely populated areas of Kenya. The rising population from both immigrations and natural increase is making it difficult to meet local livelihood needs even during above average production years. The most conspicuous result is the haphazard expansion of cultivated areas in ASAL</w:t>
      </w:r>
      <w:r w:rsidR="008546BB" w:rsidRPr="00216B4D">
        <w:t>s</w:t>
      </w:r>
      <w:r w:rsidRPr="00216B4D">
        <w:t>. Conflicts between cropping requirements and the use of natural pastures by both wildlife and domestic stock undermine the long-term productivity of the land, reducing the capacity of the ASAL</w:t>
      </w:r>
      <w:r w:rsidR="008546BB" w:rsidRPr="00216B4D">
        <w:t>s</w:t>
      </w:r>
      <w:r w:rsidRPr="00216B4D">
        <w:t xml:space="preserve"> to support both human and animal life.</w:t>
      </w:r>
    </w:p>
    <w:p w14:paraId="5CD78B91" w14:textId="77777777" w:rsidR="000C7EE3" w:rsidRPr="00216B4D" w:rsidRDefault="000C7EE3" w:rsidP="00B62A85">
      <w:pPr>
        <w:pStyle w:val="BodyTextProDoc"/>
      </w:pPr>
      <w:r w:rsidRPr="00216B4D">
        <w:t>With land scarcity in high population density areas, the rangelands are becoming the new frontier for land seekers and speculators.  The lure of quick money and political pressure are key drivers of sub-division.  However, many of those who were induced to sell their parcels of land (e.g. in Kimana) have become landless paupers. This displacement of the local community from their traditional lands reduces their participation in conservation.</w:t>
      </w:r>
    </w:p>
    <w:p w14:paraId="54122187" w14:textId="77777777" w:rsidR="004371CF" w:rsidRPr="00216B4D" w:rsidRDefault="00F93054" w:rsidP="00A832ED">
      <w:pPr>
        <w:pStyle w:val="Heading3"/>
        <w:spacing w:line="276" w:lineRule="auto"/>
        <w:rPr>
          <w:rFonts w:ascii="Times New Roman" w:hAnsi="Times New Roman"/>
        </w:rPr>
      </w:pPr>
      <w:bookmarkStart w:id="41" w:name="_Toc373852570"/>
      <w:r w:rsidRPr="00216B4D">
        <w:rPr>
          <w:rFonts w:ascii="Times New Roman" w:hAnsi="Times New Roman"/>
        </w:rPr>
        <w:t>Overstocking and Overgrazing</w:t>
      </w:r>
      <w:bookmarkEnd w:id="41"/>
    </w:p>
    <w:p w14:paraId="569D0871" w14:textId="77777777" w:rsidR="000C7EE3" w:rsidRPr="00216B4D" w:rsidRDefault="000C7EE3" w:rsidP="00B62A85">
      <w:pPr>
        <w:pStyle w:val="BodyTextProDoc"/>
        <w:rPr>
          <w:rFonts w:eastAsia="MS Mincho"/>
        </w:rPr>
      </w:pPr>
      <w:r w:rsidRPr="00216B4D">
        <w:t xml:space="preserve">The increased sedentarisation of the Maasai community has constrained the movement of livestock leading to overgrazing within the accessible areas. The limited benefits from conservation, increased sedentarisation as well as risks </w:t>
      </w:r>
      <w:r w:rsidRPr="00216B4D">
        <w:lastRenderedPageBreak/>
        <w:t>from wildlife attacks have necessitated the increase in livestock numbers to improve incomes. This has led to overstocking of livestock resulting in further land degradation, as the ecosystem cannot support the increased demands for limited resources.</w:t>
      </w:r>
    </w:p>
    <w:p w14:paraId="6159AD11" w14:textId="77777777" w:rsidR="004371CF" w:rsidRPr="00216B4D" w:rsidRDefault="00F93054" w:rsidP="00A832ED">
      <w:pPr>
        <w:pStyle w:val="Heading3"/>
        <w:spacing w:line="276" w:lineRule="auto"/>
        <w:rPr>
          <w:rFonts w:ascii="Times New Roman" w:hAnsi="Times New Roman"/>
        </w:rPr>
      </w:pPr>
      <w:bookmarkStart w:id="42" w:name="_Toc373852571"/>
      <w:r w:rsidRPr="00216B4D">
        <w:rPr>
          <w:rFonts w:ascii="Times New Roman" w:hAnsi="Times New Roman"/>
        </w:rPr>
        <w:t>Unplanned Tourism development</w:t>
      </w:r>
      <w:bookmarkEnd w:id="42"/>
    </w:p>
    <w:p w14:paraId="48515318" w14:textId="77777777" w:rsidR="000C7EE3" w:rsidRPr="00216B4D" w:rsidRDefault="000C7EE3" w:rsidP="00B62A85">
      <w:pPr>
        <w:pStyle w:val="BodyTextProDoc"/>
        <w:rPr>
          <w:rFonts w:eastAsia="MS Mincho"/>
        </w:rPr>
      </w:pPr>
      <w:r w:rsidRPr="00216B4D">
        <w:t>The economic benefits attained from tourism attract investment and establishment of the supporting infrastructure such as roads and lodges. The unchecked expansion of tourist facilities has been the subject of much debate in the ecosystem since the 1970s, especially with the emphasis on mass visitation and concentration on the park. These concerns are, however, dwarfed by the scale of transformation being witnessed in parts of the ecosystem. The study observed on</w:t>
      </w:r>
      <w:r w:rsidR="00342065" w:rsidRPr="00216B4D">
        <w:t>-</w:t>
      </w:r>
      <w:r w:rsidRPr="00216B4D">
        <w:t xml:space="preserve">going proliferation of low-budget establishments on the eastern fringes of the park. This is significant on the privately held or leased parcels on the recently subdivided Kimana Group Ranch. </w:t>
      </w:r>
    </w:p>
    <w:p w14:paraId="72EDAB76" w14:textId="77777777" w:rsidR="000C7EE3" w:rsidRPr="00216B4D" w:rsidRDefault="000C7EE3" w:rsidP="00B62A85">
      <w:pPr>
        <w:pStyle w:val="BodyTextProDoc"/>
        <w:rPr>
          <w:rFonts w:eastAsia="MS Mincho"/>
        </w:rPr>
      </w:pPr>
      <w:r w:rsidRPr="00216B4D">
        <w:t>This development can have further negative impacts on conservation through increased poaching due to accessibility of the rangeland areas as well as possible disruption of animal movement patterns from the establishment of settlements along wildlife corridors and dispersal areas.</w:t>
      </w:r>
    </w:p>
    <w:p w14:paraId="22D7D5B7" w14:textId="77777777" w:rsidR="004371CF" w:rsidRPr="00216B4D" w:rsidRDefault="00187025" w:rsidP="00120392">
      <w:pPr>
        <w:pStyle w:val="Caption"/>
        <w:spacing w:line="276" w:lineRule="auto"/>
        <w:jc w:val="left"/>
        <w:rPr>
          <w:rFonts w:eastAsia="MS Mincho"/>
        </w:rPr>
      </w:pPr>
      <w:bookmarkStart w:id="43" w:name="_Toc373852637"/>
      <w:r w:rsidRPr="00216B4D">
        <w:t xml:space="preserve">Table </w:t>
      </w:r>
      <w:r w:rsidR="00BF6384" w:rsidRPr="00216B4D">
        <w:fldChar w:fldCharType="begin"/>
      </w:r>
      <w:r w:rsidRPr="00216B4D">
        <w:instrText xml:space="preserve"> SEQ Table \* ARABIC </w:instrText>
      </w:r>
      <w:r w:rsidR="00BF6384" w:rsidRPr="00216B4D">
        <w:fldChar w:fldCharType="separate"/>
      </w:r>
      <w:r w:rsidR="002A03D7">
        <w:rPr>
          <w:noProof/>
        </w:rPr>
        <w:t>4</w:t>
      </w:r>
      <w:r w:rsidR="00BF6384" w:rsidRPr="00216B4D">
        <w:fldChar w:fldCharType="end"/>
      </w:r>
      <w:r w:rsidR="009621BF" w:rsidRPr="00216B4D">
        <w:t>: Threats to B</w:t>
      </w:r>
      <w:r w:rsidRPr="00216B4D">
        <w:t xml:space="preserve">iodiversity in the </w:t>
      </w:r>
      <w:r w:rsidR="005E6312" w:rsidRPr="00216B4D">
        <w:t xml:space="preserve">Greater </w:t>
      </w:r>
      <w:r w:rsidRPr="00216B4D">
        <w:t>Amboseli Landscape</w:t>
      </w:r>
      <w:bookmarkEnd w:id="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6283"/>
      </w:tblGrid>
      <w:tr w:rsidR="000C7EE3" w:rsidRPr="00216B4D" w14:paraId="0CE6B087" w14:textId="77777777" w:rsidTr="00611379">
        <w:trPr>
          <w:tblHeader/>
          <w:jc w:val="center"/>
        </w:trPr>
        <w:tc>
          <w:tcPr>
            <w:tcW w:w="1516" w:type="pct"/>
            <w:shd w:val="clear" w:color="auto" w:fill="92CDDC" w:themeFill="accent5" w:themeFillTint="99"/>
          </w:tcPr>
          <w:p w14:paraId="4D2E8D18" w14:textId="77777777" w:rsidR="000C7EE3" w:rsidRPr="00216B4D" w:rsidRDefault="000C7EE3" w:rsidP="00A832ED">
            <w:pPr>
              <w:spacing w:line="276" w:lineRule="auto"/>
              <w:rPr>
                <w:b/>
                <w:sz w:val="22"/>
              </w:rPr>
            </w:pPr>
            <w:r w:rsidRPr="00216B4D">
              <w:rPr>
                <w:b/>
                <w:sz w:val="22"/>
              </w:rPr>
              <w:t>Threats</w:t>
            </w:r>
          </w:p>
        </w:tc>
        <w:tc>
          <w:tcPr>
            <w:tcW w:w="3484" w:type="pct"/>
            <w:shd w:val="clear" w:color="auto" w:fill="92CDDC" w:themeFill="accent5" w:themeFillTint="99"/>
          </w:tcPr>
          <w:p w14:paraId="0DE7B3BA" w14:textId="77777777" w:rsidR="000C7EE3" w:rsidRPr="00216B4D" w:rsidRDefault="000C7EE3" w:rsidP="00A832ED">
            <w:pPr>
              <w:spacing w:line="276" w:lineRule="auto"/>
              <w:rPr>
                <w:b/>
                <w:sz w:val="22"/>
              </w:rPr>
            </w:pPr>
            <w:r w:rsidRPr="00216B4D">
              <w:rPr>
                <w:b/>
                <w:sz w:val="22"/>
              </w:rPr>
              <w:t>Impacts</w:t>
            </w:r>
          </w:p>
        </w:tc>
      </w:tr>
      <w:tr w:rsidR="000C7EE3" w:rsidRPr="00216B4D" w14:paraId="7AC32951" w14:textId="77777777">
        <w:trPr>
          <w:jc w:val="center"/>
        </w:trPr>
        <w:tc>
          <w:tcPr>
            <w:tcW w:w="1516" w:type="pct"/>
          </w:tcPr>
          <w:p w14:paraId="090EE93D" w14:textId="77777777" w:rsidR="000C7EE3" w:rsidRPr="00216B4D" w:rsidRDefault="000C7EE3" w:rsidP="00A832ED">
            <w:pPr>
              <w:spacing w:line="276" w:lineRule="auto"/>
              <w:rPr>
                <w:sz w:val="22"/>
              </w:rPr>
            </w:pPr>
            <w:r w:rsidRPr="00216B4D">
              <w:rPr>
                <w:sz w:val="22"/>
              </w:rPr>
              <w:t>Land subdivision</w:t>
            </w:r>
          </w:p>
        </w:tc>
        <w:tc>
          <w:tcPr>
            <w:tcW w:w="3484" w:type="pct"/>
          </w:tcPr>
          <w:p w14:paraId="1C16737F" w14:textId="77777777" w:rsidR="000C7EE3" w:rsidRPr="00216B4D" w:rsidRDefault="00032827" w:rsidP="00A832ED">
            <w:pPr>
              <w:spacing w:line="276" w:lineRule="auto"/>
              <w:rPr>
                <w:sz w:val="22"/>
              </w:rPr>
            </w:pPr>
            <w:r w:rsidRPr="00216B4D">
              <w:rPr>
                <w:sz w:val="22"/>
              </w:rPr>
              <w:t>Loss of w</w:t>
            </w:r>
            <w:r w:rsidR="000C7EE3" w:rsidRPr="00216B4D">
              <w:rPr>
                <w:sz w:val="22"/>
              </w:rPr>
              <w:t>ildlife migration corridors and dispersal areas.</w:t>
            </w:r>
          </w:p>
          <w:p w14:paraId="24599AAB" w14:textId="77777777" w:rsidR="000C7EE3" w:rsidRPr="00216B4D" w:rsidRDefault="000C7EE3" w:rsidP="00A832ED">
            <w:pPr>
              <w:spacing w:line="276" w:lineRule="auto"/>
              <w:rPr>
                <w:sz w:val="22"/>
              </w:rPr>
            </w:pPr>
            <w:r w:rsidRPr="00216B4D">
              <w:rPr>
                <w:sz w:val="22"/>
              </w:rPr>
              <w:t>Habitat degradation in Amboseli National Park and surrounding areas.</w:t>
            </w:r>
          </w:p>
          <w:p w14:paraId="1C8F4932" w14:textId="77777777" w:rsidR="000C7EE3" w:rsidRPr="00216B4D" w:rsidRDefault="000C7EE3" w:rsidP="00A832ED">
            <w:pPr>
              <w:spacing w:line="276" w:lineRule="auto"/>
              <w:rPr>
                <w:sz w:val="22"/>
              </w:rPr>
            </w:pPr>
            <w:r w:rsidRPr="00216B4D">
              <w:rPr>
                <w:sz w:val="22"/>
              </w:rPr>
              <w:t>Constrained mobility of pastoralists and wildlife.</w:t>
            </w:r>
          </w:p>
          <w:p w14:paraId="3FF7CA0C" w14:textId="77777777" w:rsidR="000C7EE3" w:rsidRPr="00216B4D" w:rsidRDefault="000C7EE3" w:rsidP="00A832ED">
            <w:pPr>
              <w:spacing w:line="276" w:lineRule="auto"/>
              <w:rPr>
                <w:sz w:val="22"/>
              </w:rPr>
            </w:pPr>
            <w:r w:rsidRPr="00216B4D">
              <w:rPr>
                <w:sz w:val="22"/>
              </w:rPr>
              <w:t>Unconstrained land development and farming.</w:t>
            </w:r>
          </w:p>
          <w:p w14:paraId="200F01C2" w14:textId="77777777" w:rsidR="000C7EE3" w:rsidRPr="00216B4D" w:rsidRDefault="000C7EE3" w:rsidP="00A832ED">
            <w:pPr>
              <w:spacing w:line="276" w:lineRule="auto"/>
              <w:rPr>
                <w:sz w:val="22"/>
              </w:rPr>
            </w:pPr>
            <w:r w:rsidRPr="00216B4D">
              <w:rPr>
                <w:sz w:val="22"/>
              </w:rPr>
              <w:t>Loss of ecological viability of the Amboseli National Park.</w:t>
            </w:r>
          </w:p>
        </w:tc>
      </w:tr>
      <w:tr w:rsidR="000C7EE3" w:rsidRPr="00216B4D" w14:paraId="14C70826" w14:textId="77777777">
        <w:trPr>
          <w:jc w:val="center"/>
        </w:trPr>
        <w:tc>
          <w:tcPr>
            <w:tcW w:w="1516" w:type="pct"/>
          </w:tcPr>
          <w:p w14:paraId="2C151152" w14:textId="77777777" w:rsidR="000C7EE3" w:rsidRPr="00216B4D" w:rsidRDefault="000C7EE3" w:rsidP="00A832ED">
            <w:pPr>
              <w:spacing w:line="276" w:lineRule="auto"/>
              <w:rPr>
                <w:sz w:val="22"/>
              </w:rPr>
            </w:pPr>
            <w:r w:rsidRPr="00216B4D">
              <w:rPr>
                <w:sz w:val="22"/>
              </w:rPr>
              <w:t>Farming</w:t>
            </w:r>
          </w:p>
        </w:tc>
        <w:tc>
          <w:tcPr>
            <w:tcW w:w="3484" w:type="pct"/>
          </w:tcPr>
          <w:p w14:paraId="3F464B3C" w14:textId="77777777" w:rsidR="000C7EE3" w:rsidRPr="00216B4D" w:rsidRDefault="000C7EE3" w:rsidP="00A832ED">
            <w:pPr>
              <w:spacing w:line="276" w:lineRule="auto"/>
              <w:rPr>
                <w:sz w:val="22"/>
              </w:rPr>
            </w:pPr>
            <w:r w:rsidRPr="00216B4D">
              <w:rPr>
                <w:sz w:val="22"/>
              </w:rPr>
              <w:t>Change of vegetation cover in the group ranches</w:t>
            </w:r>
          </w:p>
          <w:p w14:paraId="06C10B7A" w14:textId="77777777" w:rsidR="000C7EE3" w:rsidRPr="00216B4D" w:rsidRDefault="000C7EE3" w:rsidP="00A832ED">
            <w:pPr>
              <w:spacing w:line="276" w:lineRule="auto"/>
              <w:rPr>
                <w:sz w:val="22"/>
              </w:rPr>
            </w:pPr>
            <w:r w:rsidRPr="00216B4D">
              <w:rPr>
                <w:sz w:val="22"/>
              </w:rPr>
              <w:t>Increase in soil and water pollution.</w:t>
            </w:r>
          </w:p>
          <w:p w14:paraId="36E1F028" w14:textId="77777777" w:rsidR="000C7EE3" w:rsidRPr="00216B4D" w:rsidRDefault="000C7EE3" w:rsidP="00A832ED">
            <w:pPr>
              <w:spacing w:line="276" w:lineRule="auto"/>
              <w:rPr>
                <w:sz w:val="22"/>
              </w:rPr>
            </w:pPr>
            <w:r w:rsidRPr="00216B4D">
              <w:rPr>
                <w:sz w:val="22"/>
              </w:rPr>
              <w:t>Loss of traditional community lands by the local communities.</w:t>
            </w:r>
          </w:p>
        </w:tc>
      </w:tr>
      <w:tr w:rsidR="000C7EE3" w:rsidRPr="00216B4D" w14:paraId="3AADD726" w14:textId="77777777">
        <w:trPr>
          <w:jc w:val="center"/>
        </w:trPr>
        <w:tc>
          <w:tcPr>
            <w:tcW w:w="1516" w:type="pct"/>
          </w:tcPr>
          <w:p w14:paraId="32905693" w14:textId="77777777" w:rsidR="000C7EE3" w:rsidRPr="00216B4D" w:rsidRDefault="000C7EE3" w:rsidP="00A832ED">
            <w:pPr>
              <w:spacing w:line="276" w:lineRule="auto"/>
              <w:rPr>
                <w:sz w:val="22"/>
              </w:rPr>
            </w:pPr>
            <w:r w:rsidRPr="00216B4D">
              <w:rPr>
                <w:sz w:val="22"/>
              </w:rPr>
              <w:t>Human settlement</w:t>
            </w:r>
          </w:p>
        </w:tc>
        <w:tc>
          <w:tcPr>
            <w:tcW w:w="3484" w:type="pct"/>
          </w:tcPr>
          <w:p w14:paraId="665604CA" w14:textId="77777777" w:rsidR="000C7EE3" w:rsidRPr="00216B4D" w:rsidRDefault="000C7EE3" w:rsidP="00A832ED">
            <w:pPr>
              <w:spacing w:line="276" w:lineRule="auto"/>
              <w:rPr>
                <w:sz w:val="22"/>
              </w:rPr>
            </w:pPr>
            <w:r w:rsidRPr="00216B4D">
              <w:rPr>
                <w:sz w:val="22"/>
              </w:rPr>
              <w:t>Haphazard expansion of cultivated areas.</w:t>
            </w:r>
          </w:p>
          <w:p w14:paraId="0D02ACDA" w14:textId="77777777" w:rsidR="000C7EE3" w:rsidRPr="00216B4D" w:rsidRDefault="000C7EE3" w:rsidP="00A832ED">
            <w:pPr>
              <w:spacing w:line="276" w:lineRule="auto"/>
              <w:rPr>
                <w:sz w:val="22"/>
              </w:rPr>
            </w:pPr>
            <w:r w:rsidRPr="00216B4D">
              <w:rPr>
                <w:sz w:val="22"/>
              </w:rPr>
              <w:t>Loss of migration corridors.</w:t>
            </w:r>
          </w:p>
        </w:tc>
      </w:tr>
      <w:tr w:rsidR="000C7EE3" w:rsidRPr="00216B4D" w14:paraId="7F2A276D" w14:textId="77777777">
        <w:trPr>
          <w:jc w:val="center"/>
        </w:trPr>
        <w:tc>
          <w:tcPr>
            <w:tcW w:w="1516" w:type="pct"/>
          </w:tcPr>
          <w:p w14:paraId="3A23B03C" w14:textId="77777777" w:rsidR="000C7EE3" w:rsidRPr="00216B4D" w:rsidRDefault="000C7EE3" w:rsidP="00A832ED">
            <w:pPr>
              <w:spacing w:line="276" w:lineRule="auto"/>
              <w:rPr>
                <w:sz w:val="22"/>
              </w:rPr>
            </w:pPr>
            <w:r w:rsidRPr="00216B4D">
              <w:rPr>
                <w:sz w:val="22"/>
              </w:rPr>
              <w:t>Overstocking and Overgrazing</w:t>
            </w:r>
          </w:p>
        </w:tc>
        <w:tc>
          <w:tcPr>
            <w:tcW w:w="3484" w:type="pct"/>
          </w:tcPr>
          <w:p w14:paraId="062CC910" w14:textId="77777777" w:rsidR="000C7EE3" w:rsidRPr="00216B4D" w:rsidRDefault="000C7EE3" w:rsidP="00A832ED">
            <w:pPr>
              <w:spacing w:line="276" w:lineRule="auto"/>
              <w:rPr>
                <w:sz w:val="22"/>
              </w:rPr>
            </w:pPr>
            <w:r w:rsidRPr="00216B4D">
              <w:rPr>
                <w:sz w:val="22"/>
              </w:rPr>
              <w:t>Degradation of the ecosystem.</w:t>
            </w:r>
          </w:p>
        </w:tc>
      </w:tr>
      <w:tr w:rsidR="000C7EE3" w:rsidRPr="00216B4D" w14:paraId="6ACD7221" w14:textId="77777777">
        <w:trPr>
          <w:jc w:val="center"/>
        </w:trPr>
        <w:tc>
          <w:tcPr>
            <w:tcW w:w="1516" w:type="pct"/>
          </w:tcPr>
          <w:p w14:paraId="0F377EC8" w14:textId="77777777" w:rsidR="000C7EE3" w:rsidRPr="00216B4D" w:rsidRDefault="000C7EE3" w:rsidP="00A832ED">
            <w:pPr>
              <w:spacing w:line="276" w:lineRule="auto"/>
              <w:rPr>
                <w:sz w:val="22"/>
              </w:rPr>
            </w:pPr>
            <w:r w:rsidRPr="00216B4D">
              <w:rPr>
                <w:sz w:val="22"/>
              </w:rPr>
              <w:t>Unplanned Tourism</w:t>
            </w:r>
          </w:p>
        </w:tc>
        <w:tc>
          <w:tcPr>
            <w:tcW w:w="3484" w:type="pct"/>
          </w:tcPr>
          <w:p w14:paraId="5F076DA2" w14:textId="77777777" w:rsidR="000C7EE3" w:rsidRPr="00216B4D" w:rsidRDefault="000C7EE3" w:rsidP="00A832ED">
            <w:pPr>
              <w:spacing w:line="276" w:lineRule="auto"/>
              <w:rPr>
                <w:sz w:val="22"/>
              </w:rPr>
            </w:pPr>
            <w:r w:rsidRPr="00216B4D">
              <w:rPr>
                <w:sz w:val="22"/>
              </w:rPr>
              <w:t>Movement of wildlife especially elephants is curtailed.</w:t>
            </w:r>
          </w:p>
          <w:p w14:paraId="3B05DBC9" w14:textId="77777777" w:rsidR="000C7EE3" w:rsidRPr="00216B4D" w:rsidRDefault="000C7EE3" w:rsidP="00A832ED">
            <w:pPr>
              <w:spacing w:line="276" w:lineRule="auto"/>
              <w:rPr>
                <w:sz w:val="22"/>
              </w:rPr>
            </w:pPr>
            <w:r w:rsidRPr="00216B4D">
              <w:rPr>
                <w:sz w:val="22"/>
              </w:rPr>
              <w:lastRenderedPageBreak/>
              <w:t>Increased poaching.</w:t>
            </w:r>
          </w:p>
        </w:tc>
      </w:tr>
      <w:tr w:rsidR="00E4380A" w:rsidRPr="00216B4D" w14:paraId="0C35E819" w14:textId="77777777">
        <w:trPr>
          <w:jc w:val="center"/>
        </w:trPr>
        <w:tc>
          <w:tcPr>
            <w:tcW w:w="1516" w:type="pct"/>
          </w:tcPr>
          <w:p w14:paraId="66A03A19" w14:textId="77777777" w:rsidR="00E4380A" w:rsidRPr="00216B4D" w:rsidRDefault="00E4380A" w:rsidP="00A832ED">
            <w:pPr>
              <w:spacing w:line="276" w:lineRule="auto"/>
              <w:rPr>
                <w:sz w:val="22"/>
              </w:rPr>
            </w:pPr>
            <w:r w:rsidRPr="00216B4D">
              <w:rPr>
                <w:sz w:val="22"/>
              </w:rPr>
              <w:lastRenderedPageBreak/>
              <w:t>Lack of Coordination</w:t>
            </w:r>
          </w:p>
        </w:tc>
        <w:tc>
          <w:tcPr>
            <w:tcW w:w="3484" w:type="pct"/>
          </w:tcPr>
          <w:p w14:paraId="2BE1B051" w14:textId="77777777" w:rsidR="00E4380A" w:rsidRPr="00216B4D" w:rsidRDefault="00E4380A" w:rsidP="00A832ED">
            <w:pPr>
              <w:spacing w:line="276" w:lineRule="auto"/>
              <w:rPr>
                <w:sz w:val="22"/>
              </w:rPr>
            </w:pPr>
            <w:r w:rsidRPr="00216B4D">
              <w:rPr>
                <w:sz w:val="22"/>
              </w:rPr>
              <w:t>Difficulty in coordinated land use and investments into the landscape</w:t>
            </w:r>
          </w:p>
        </w:tc>
      </w:tr>
    </w:tbl>
    <w:p w14:paraId="0B15C44D" w14:textId="77777777" w:rsidR="000C7EE3" w:rsidRPr="00216B4D" w:rsidRDefault="000C7EE3" w:rsidP="00A832ED">
      <w:pPr>
        <w:pStyle w:val="Bodytext"/>
        <w:numPr>
          <w:ilvl w:val="0"/>
          <w:numId w:val="0"/>
        </w:numPr>
        <w:spacing w:after="0" w:line="276" w:lineRule="auto"/>
        <w:ind w:left="504"/>
      </w:pPr>
    </w:p>
    <w:p w14:paraId="5D1880CF" w14:textId="77777777" w:rsidR="000C7EE3" w:rsidRPr="00216B4D" w:rsidRDefault="000C7EE3" w:rsidP="00B62A85">
      <w:pPr>
        <w:pStyle w:val="BodyTextProDoc"/>
        <w:rPr>
          <w:rFonts w:eastAsia="MS Mincho"/>
        </w:rPr>
      </w:pPr>
      <w:r w:rsidRPr="00216B4D">
        <w:t xml:space="preserve">The increased insularisation of Amboseli National Park has serious implications for wildlife conservation in the area, and in Kenya generally, as Amboseli </w:t>
      </w:r>
      <w:r w:rsidR="008546BB" w:rsidRPr="00216B4D">
        <w:t xml:space="preserve">NP </w:t>
      </w:r>
      <w:r w:rsidRPr="00216B4D">
        <w:t xml:space="preserve">is likely to become an unviable ecological island. As the human population in the area grows, there is increased construction of houses, roads, markets, and towns, and conversion of land to agricultural practices.  These development activities around the park and in the entire ecosystem fragment wildlife habitats and block the movement of wildlife to neighbouring national parks, and within the dispersal areas in the group ranches. Insularisation of protected areas and habitat fragmentation would hasten the extinction of species, directly reducing biodiversity. If the protected areas have no dispersal areas, genetic drift and inbreeding may occur, leading to population instability, loss of ecological integrity and possibly local extinction. These extra-ecosystem linkages are also necessary to buffer Amboseli </w:t>
      </w:r>
      <w:r w:rsidR="00613395" w:rsidRPr="00216B4D">
        <w:t xml:space="preserve">NP </w:t>
      </w:r>
      <w:r w:rsidRPr="00216B4D">
        <w:t>against extreme droughts and climatic change.</w:t>
      </w:r>
    </w:p>
    <w:p w14:paraId="10125FF1" w14:textId="77777777" w:rsidR="00E4380A" w:rsidRPr="00216B4D" w:rsidRDefault="00092848" w:rsidP="00E4380A">
      <w:pPr>
        <w:pStyle w:val="Heading3"/>
        <w:spacing w:line="276" w:lineRule="auto"/>
        <w:rPr>
          <w:rFonts w:ascii="Times New Roman" w:hAnsi="Times New Roman"/>
          <w:szCs w:val="28"/>
        </w:rPr>
      </w:pPr>
      <w:bookmarkStart w:id="44" w:name="_Toc373852572"/>
      <w:r w:rsidRPr="00216B4D">
        <w:rPr>
          <w:rFonts w:ascii="Times New Roman" w:hAnsi="Times New Roman"/>
          <w:szCs w:val="28"/>
        </w:rPr>
        <w:t>Inadequate Stakeholder Coordination</w:t>
      </w:r>
      <w:bookmarkEnd w:id="44"/>
    </w:p>
    <w:p w14:paraId="2BF752C1" w14:textId="77777777" w:rsidR="00E4380A" w:rsidRPr="00216B4D" w:rsidRDefault="00E4380A" w:rsidP="00B62A85">
      <w:pPr>
        <w:pStyle w:val="BodyTextProDoc"/>
      </w:pPr>
      <w:r w:rsidRPr="00216B4D">
        <w:t>The Greater Amboseli Landscape is of increasing interest to investors in various sectors, although primarily in tourism, wildlife management and agriculture. It is also of considerable interest to the research community, a legacy of having been intensively studied since the 1960s and to a lesser degree earlier still. Linked to this is a strong degree of interest in the landscape from the donor and NGO communities. With tourism opportunities, amongst others, the landscape is also of perceived value to private sector, community and individual economic interests. The wide range of stakeholders</w:t>
      </w:r>
      <w:r w:rsidR="00727B2D" w:rsidRPr="00216B4D">
        <w:t xml:space="preserve"> operating</w:t>
      </w:r>
      <w:r w:rsidRPr="00216B4D">
        <w:t xml:space="preserve"> in the Amboseli landscape is a threat </w:t>
      </w:r>
      <w:r w:rsidR="002F39AB" w:rsidRPr="00216B4D">
        <w:t>if</w:t>
      </w:r>
      <w:r w:rsidRPr="00216B4D">
        <w:t xml:space="preserve"> not properly coordinated, with a lack of cohesion between interest groups apparent in many cases</w:t>
      </w:r>
      <w:r w:rsidR="00B50321" w:rsidRPr="00216B4D">
        <w:t xml:space="preserve"> – which can lead to competition for resources and political influence</w:t>
      </w:r>
      <w:r w:rsidR="002609F5" w:rsidRPr="00216B4D">
        <w:t xml:space="preserve"> and </w:t>
      </w:r>
      <w:r w:rsidR="00E46F1F" w:rsidRPr="00216B4D">
        <w:t>diminished</w:t>
      </w:r>
      <w:r w:rsidR="002609F5" w:rsidRPr="00216B4D">
        <w:t xml:space="preserve"> conservation outcomes as </w:t>
      </w:r>
      <w:r w:rsidR="002609F5" w:rsidRPr="00216B4D">
        <w:lastRenderedPageBreak/>
        <w:t>a result</w:t>
      </w:r>
      <w:r w:rsidRPr="00216B4D">
        <w:t>.</w:t>
      </w:r>
    </w:p>
    <w:p w14:paraId="4A2E846A" w14:textId="77777777" w:rsidR="000C7EE3" w:rsidRPr="00216B4D" w:rsidRDefault="00F93054" w:rsidP="00A832ED">
      <w:pPr>
        <w:pStyle w:val="Heading2"/>
        <w:spacing w:after="240" w:line="276" w:lineRule="auto"/>
        <w:rPr>
          <w:rFonts w:ascii="Times New Roman" w:hAnsi="Times New Roman"/>
          <w:sz w:val="28"/>
          <w:szCs w:val="28"/>
        </w:rPr>
      </w:pPr>
      <w:bookmarkStart w:id="45" w:name="_Ref230410930"/>
      <w:bookmarkStart w:id="46" w:name="_Toc373852573"/>
      <w:bookmarkStart w:id="47" w:name="_Toc223434605"/>
      <w:r w:rsidRPr="00216B4D">
        <w:rPr>
          <w:rFonts w:ascii="Times New Roman" w:hAnsi="Times New Roman"/>
          <w:sz w:val="28"/>
          <w:szCs w:val="28"/>
        </w:rPr>
        <w:t>Long-term Solution and Barriers to the Solution</w:t>
      </w:r>
      <w:bookmarkEnd w:id="45"/>
      <w:bookmarkEnd w:id="46"/>
    </w:p>
    <w:p w14:paraId="759AA93A" w14:textId="77777777" w:rsidR="004371CF" w:rsidRPr="00216B4D" w:rsidRDefault="00F93054" w:rsidP="00A832ED">
      <w:pPr>
        <w:pStyle w:val="Heading3"/>
        <w:spacing w:line="276" w:lineRule="auto"/>
        <w:rPr>
          <w:rFonts w:ascii="Times New Roman" w:eastAsia="MS Mincho" w:hAnsi="Times New Roman"/>
        </w:rPr>
      </w:pPr>
      <w:bookmarkStart w:id="48" w:name="_Toc373852574"/>
      <w:bookmarkEnd w:id="47"/>
      <w:r w:rsidRPr="00216B4D">
        <w:rPr>
          <w:rFonts w:ascii="Times New Roman" w:eastAsia="MS Mincho" w:hAnsi="Times New Roman"/>
        </w:rPr>
        <w:t>Long Term Solution</w:t>
      </w:r>
      <w:bookmarkEnd w:id="48"/>
    </w:p>
    <w:p w14:paraId="495B044A" w14:textId="77777777" w:rsidR="000C7EE3" w:rsidRPr="00216B4D" w:rsidRDefault="000C7EE3" w:rsidP="00B62A85">
      <w:pPr>
        <w:pStyle w:val="BodyTextProDoc"/>
      </w:pPr>
      <w:r w:rsidRPr="00216B4D">
        <w:t xml:space="preserve">The </w:t>
      </w:r>
      <w:r w:rsidR="008C5A07" w:rsidRPr="00216B4D">
        <w:t xml:space="preserve">Greater </w:t>
      </w:r>
      <w:r w:rsidRPr="00216B4D">
        <w:t xml:space="preserve">Amboseli </w:t>
      </w:r>
      <w:r w:rsidR="008C5A07" w:rsidRPr="00216B4D">
        <w:t>L</w:t>
      </w:r>
      <w:r w:rsidR="00833BBB" w:rsidRPr="00216B4D">
        <w:t>andscape</w:t>
      </w:r>
      <w:r w:rsidRPr="00216B4D">
        <w:t xml:space="preserve"> has little arable potential, but it has enormous national and global heritage and touristic value, which PAs alone cannot secure in the long term. The long-term solution is to conserve the Amboseli </w:t>
      </w:r>
      <w:r w:rsidR="00A634C7" w:rsidRPr="00216B4D">
        <w:t>landscape’s</w:t>
      </w:r>
      <w:r w:rsidRPr="00216B4D">
        <w:t xml:space="preserve"> threatened species and habitats, and especially the large ungulates, such as elephants, and expansive swamps, and promote sustainable development of the ecosystem for the benefit of the present and future generations. </w:t>
      </w:r>
    </w:p>
    <w:p w14:paraId="43C06C37" w14:textId="77777777" w:rsidR="000C7EE3" w:rsidRPr="00216B4D" w:rsidRDefault="000C7EE3" w:rsidP="00B62A85">
      <w:pPr>
        <w:pStyle w:val="BodyTextProDoc"/>
      </w:pPr>
      <w:r w:rsidRPr="00216B4D">
        <w:t>The solution to the conservation challenge lies in embracing a landscape approach to conservation and development, allowing the ecosystem to provide a broad range of benefits to the broad range of interests dependent on it, including wildlife, pastoralists, off-site communities (</w:t>
      </w:r>
      <w:r w:rsidR="0000648C" w:rsidRPr="00216B4D">
        <w:t xml:space="preserve">and </w:t>
      </w:r>
      <w:r w:rsidRPr="00216B4D">
        <w:t>water) and indeed the environment. This will only be achieved if there is meaningful involvement of the local communities in a landscape approach, given the better legacy of coexistence over millennia of joint use of the land. The ideal solution would include an all-encompassing rangelands n</w:t>
      </w:r>
      <w:r w:rsidR="00F468E7" w:rsidRPr="00216B4D">
        <w:t>etwork organisation – one that has the full support of community, private, government and NGO stakeholders alike</w:t>
      </w:r>
      <w:r w:rsidRPr="00216B4D">
        <w:t>.</w:t>
      </w:r>
      <w:r w:rsidR="00B21C9A" w:rsidRPr="00216B4D">
        <w:t xml:space="preserve"> Thus a </w:t>
      </w:r>
      <w:r w:rsidR="00881A6B" w:rsidRPr="00216B4D">
        <w:t>landscape</w:t>
      </w:r>
      <w:r w:rsidR="00B21C9A" w:rsidRPr="00216B4D">
        <w:t xml:space="preserve"> approach in the context of Amboseli also requires a </w:t>
      </w:r>
      <w:r w:rsidR="0098084C" w:rsidRPr="00216B4D">
        <w:t>greater degree of coordination and networked interests between stakeholder groups and individuals than is found currently.</w:t>
      </w:r>
    </w:p>
    <w:p w14:paraId="480451F2" w14:textId="77777777" w:rsidR="004371CF" w:rsidRPr="00216B4D" w:rsidRDefault="00F93054" w:rsidP="00A832ED">
      <w:pPr>
        <w:pStyle w:val="Heading3"/>
        <w:spacing w:line="276" w:lineRule="auto"/>
        <w:rPr>
          <w:rFonts w:ascii="Times New Roman" w:hAnsi="Times New Roman"/>
        </w:rPr>
      </w:pPr>
      <w:bookmarkStart w:id="49" w:name="_Toc373852575"/>
      <w:r w:rsidRPr="00216B4D">
        <w:rPr>
          <w:rFonts w:ascii="Times New Roman" w:hAnsi="Times New Roman"/>
        </w:rPr>
        <w:t>Barriers to the Solution</w:t>
      </w:r>
      <w:bookmarkEnd w:id="49"/>
    </w:p>
    <w:p w14:paraId="68C89431" w14:textId="77777777" w:rsidR="000C7EE3" w:rsidRPr="00216B4D" w:rsidRDefault="000C7EE3" w:rsidP="00B62A85">
      <w:pPr>
        <w:pStyle w:val="BodyTextProDoc"/>
      </w:pPr>
      <w:r w:rsidRPr="00216B4D">
        <w:t>Although there are currently numerous projects partially addressing conservation and the consequences of land subdivision and ecosystem fragmentation in the landscape, their effectiveness has been limited by the various barriers described, which need to be addressed if the long-term solution is to be achieved.</w:t>
      </w:r>
    </w:p>
    <w:p w14:paraId="71EA0F7D" w14:textId="77777777" w:rsidR="000C7EE3" w:rsidRPr="00216B4D" w:rsidRDefault="000C7EE3" w:rsidP="00A832ED">
      <w:pPr>
        <w:pStyle w:val="Heading4"/>
        <w:spacing w:line="276" w:lineRule="auto"/>
        <w:rPr>
          <w:i w:val="0"/>
        </w:rPr>
      </w:pPr>
      <w:r w:rsidRPr="00216B4D">
        <w:rPr>
          <w:i w:val="0"/>
        </w:rPr>
        <w:lastRenderedPageBreak/>
        <w:t>Weak institutional and policy framework for collaborative governance of natural resources and delivery of multiple benefits amongst relevant stakeholders.</w:t>
      </w:r>
    </w:p>
    <w:p w14:paraId="3B6119A2" w14:textId="77777777" w:rsidR="000C7EE3" w:rsidRPr="00216B4D" w:rsidRDefault="000C7EE3" w:rsidP="00B62A85">
      <w:pPr>
        <w:pStyle w:val="BodyTextProDoc"/>
      </w:pPr>
      <w:r w:rsidRPr="00216B4D">
        <w:t xml:space="preserve">Although many rural communities depend on natural resources and wildlife for livelihoods, many emerging nations </w:t>
      </w:r>
      <w:r w:rsidR="000C2B48" w:rsidRPr="00216B4D">
        <w:t xml:space="preserve">in the </w:t>
      </w:r>
      <w:r w:rsidR="004F2AA4" w:rsidRPr="00216B4D">
        <w:t>transitional</w:t>
      </w:r>
      <w:r w:rsidR="000D3616" w:rsidRPr="00216B4D">
        <w:t xml:space="preserve"> and </w:t>
      </w:r>
      <w:r w:rsidR="000C2B48" w:rsidRPr="00216B4D">
        <w:t>post-independence period</w:t>
      </w:r>
      <w:r w:rsidR="00BB1F5D" w:rsidRPr="00216B4D">
        <w:t>s</w:t>
      </w:r>
      <w:r w:rsidR="00342065" w:rsidRPr="00216B4D">
        <w:t xml:space="preserve"> </w:t>
      </w:r>
      <w:r w:rsidRPr="00216B4D">
        <w:t xml:space="preserve">adopted a model of conservation that separated wildlife into PAs (such as national parks) where people were </w:t>
      </w:r>
      <w:r w:rsidR="00EE57FD" w:rsidRPr="00216B4D">
        <w:t xml:space="preserve">often </w:t>
      </w:r>
      <w:r w:rsidRPr="00216B4D">
        <w:t xml:space="preserve">excluded.  The agenda </w:t>
      </w:r>
      <w:r w:rsidR="008D5EBD" w:rsidRPr="00216B4D">
        <w:t xml:space="preserve">for PA managers </w:t>
      </w:r>
      <w:r w:rsidRPr="00216B4D">
        <w:t>was to conserve biodiversity, and often differed from that of the local communities, which was to regain control over natural resources and improve their lives. The model was essentially alien to the use and interactions pastoralists had with such resources, and did not accommodate customary rights of Maasai communities to continue using wildlife and protect their families, crops and livestock from attack.</w:t>
      </w:r>
    </w:p>
    <w:p w14:paraId="172132FF" w14:textId="77777777" w:rsidR="000C7EE3" w:rsidRPr="00216B4D" w:rsidRDefault="000C7EE3" w:rsidP="00B62A85">
      <w:pPr>
        <w:pStyle w:val="BodyTextProDoc"/>
        <w:rPr>
          <w:rFonts w:eastAsia="MS Mincho"/>
        </w:rPr>
      </w:pPr>
      <w:r w:rsidRPr="00216B4D">
        <w:t xml:space="preserve">This </w:t>
      </w:r>
      <w:r w:rsidR="000C2B48" w:rsidRPr="00216B4D">
        <w:t>was</w:t>
      </w:r>
      <w:r w:rsidRPr="00216B4D">
        <w:t xml:space="preserve"> further compounded by the interplay of communal land ownership and population growth. Although the Maasai </w:t>
      </w:r>
      <w:r w:rsidR="00D611BF" w:rsidRPr="00216B4D">
        <w:t xml:space="preserve">people </w:t>
      </w:r>
      <w:r w:rsidRPr="00216B4D">
        <w:t>bordering the Amboseli-Chyulu</w:t>
      </w:r>
      <w:r w:rsidR="006964E5" w:rsidRPr="00216B4D">
        <w:t xml:space="preserve"> Hills</w:t>
      </w:r>
      <w:r w:rsidRPr="00216B4D">
        <w:t>-Tsav</w:t>
      </w:r>
      <w:r w:rsidR="00045CC9" w:rsidRPr="00216B4D">
        <w:t>o</w:t>
      </w:r>
      <w:r w:rsidR="006C6151">
        <w:t xml:space="preserve"> </w:t>
      </w:r>
      <w:r w:rsidR="006964E5" w:rsidRPr="00216B4D">
        <w:t>PAs</w:t>
      </w:r>
      <w:r w:rsidRPr="00216B4D">
        <w:t xml:space="preserve"> have some security of tenure through group ranches, the majority do not feel that this form of ownership is secure enough, in the face of the rapid population growth in the country and amongst the Maasai. Kenya’s population is five times higher than the 1940s levels, driving land shortage, poverty, inequality and conflict with wildlife. Livestock holdings among pastoralists have fallen from fifteen per capita to five in southern Kenya. The faltering subsistence economies cast millions of pastoralists into the fringes of the market economy. Without secure land rights, the rural communities want subdivision of the open commons to privatise and dev</w:t>
      </w:r>
      <w:r w:rsidR="008A66B1" w:rsidRPr="00216B4D">
        <w:t>elop their lands, ward off land-</w:t>
      </w:r>
      <w:r w:rsidRPr="00216B4D">
        <w:t>grabbers and keep out wildlife.</w:t>
      </w:r>
    </w:p>
    <w:p w14:paraId="6FAE1DA0" w14:textId="77777777" w:rsidR="00963801" w:rsidRPr="00216B4D" w:rsidRDefault="00B2274F" w:rsidP="00B62A85">
      <w:pPr>
        <w:pStyle w:val="BodyTextProDoc"/>
        <w:rPr>
          <w:rFonts w:eastAsia="MS Mincho"/>
        </w:rPr>
      </w:pPr>
      <w:r w:rsidRPr="00216B4D">
        <w:t xml:space="preserve">The governance of natural resources requires a strong sense of congestion. Whilst bold initiatives such as the development of an Amboseli Ecosystem Management Plan have begun to </w:t>
      </w:r>
      <w:r w:rsidR="00AD34F6" w:rsidRPr="00216B4D">
        <w:t>p</w:t>
      </w:r>
      <w:r w:rsidRPr="00216B4D">
        <w:t xml:space="preserve">ave the way for greater coordination over ecological and biological resources in the landscape, the take </w:t>
      </w:r>
      <w:r w:rsidR="00E33153" w:rsidRPr="00216B4D">
        <w:t xml:space="preserve">up </w:t>
      </w:r>
      <w:r w:rsidRPr="00216B4D">
        <w:t xml:space="preserve">of the plan </w:t>
      </w:r>
      <w:r w:rsidRPr="00216B4D">
        <w:lastRenderedPageBreak/>
        <w:t xml:space="preserve">remains minimal. There are a </w:t>
      </w:r>
      <w:r w:rsidR="00342065" w:rsidRPr="00216B4D">
        <w:t>variety</w:t>
      </w:r>
      <w:r w:rsidRPr="00216B4D">
        <w:t xml:space="preserve"> of institutions </w:t>
      </w:r>
      <w:r w:rsidR="00AD34F6" w:rsidRPr="00216B4D">
        <w:t>operating</w:t>
      </w:r>
      <w:r w:rsidRPr="00216B4D">
        <w:t xml:space="preserve"> in the Amboseli </w:t>
      </w:r>
      <w:r w:rsidR="00AD34F6" w:rsidRPr="00216B4D">
        <w:t>landscape</w:t>
      </w:r>
      <w:r w:rsidRPr="00216B4D">
        <w:t xml:space="preserve">, many of which have the potential to support the implementation of </w:t>
      </w:r>
      <w:r w:rsidR="00AD34F6" w:rsidRPr="00216B4D">
        <w:t>landscape</w:t>
      </w:r>
      <w:r w:rsidRPr="00216B4D">
        <w:t xml:space="preserve"> level plans, yet few are as yet </w:t>
      </w:r>
      <w:r w:rsidR="00AD34F6" w:rsidRPr="00216B4D">
        <w:t>either in a position of financial security or have sufficient political support to enable them to functionally implement. Greater governance systems need applying to the landscape to enable sound plans to be pragmatically implemented with sufficient ownership and support from communities, investors and other stakeholders.</w:t>
      </w:r>
    </w:p>
    <w:p w14:paraId="05B37DC9" w14:textId="77777777" w:rsidR="000C7EE3" w:rsidRPr="00216B4D" w:rsidRDefault="000C7EE3" w:rsidP="00A832ED">
      <w:pPr>
        <w:pStyle w:val="Heading4"/>
        <w:spacing w:line="276" w:lineRule="auto"/>
        <w:rPr>
          <w:i w:val="0"/>
        </w:rPr>
      </w:pPr>
      <w:r w:rsidRPr="00216B4D">
        <w:rPr>
          <w:i w:val="0"/>
        </w:rPr>
        <w:t>Limited application of landscape level, knowledge-based land use planning and management that maximises biodiversity conservation needs.</w:t>
      </w:r>
    </w:p>
    <w:p w14:paraId="51ED48D5" w14:textId="77777777" w:rsidR="000C7EE3" w:rsidRPr="00216B4D" w:rsidRDefault="000C7EE3" w:rsidP="00B62A85">
      <w:pPr>
        <w:pStyle w:val="BodyTextProDoc"/>
      </w:pPr>
      <w:r w:rsidRPr="00216B4D">
        <w:t>The Greater Amboseli landscape comprises of Amboseli and Chyulu Hills NP</w:t>
      </w:r>
      <w:r w:rsidR="00C73E83" w:rsidRPr="00216B4D">
        <w:t>s</w:t>
      </w:r>
      <w:r w:rsidR="00342065" w:rsidRPr="00216B4D">
        <w:t xml:space="preserve"> </w:t>
      </w:r>
      <w:r w:rsidR="0034714E" w:rsidRPr="00216B4D">
        <w:t xml:space="preserve">and six </w:t>
      </w:r>
      <w:r w:rsidR="00963801" w:rsidRPr="00216B4D">
        <w:t>communally owned</w:t>
      </w:r>
      <w:r w:rsidRPr="00216B4D">
        <w:t xml:space="preserve"> group ranches</w:t>
      </w:r>
      <w:r w:rsidR="0034714E" w:rsidRPr="00216B4D">
        <w:t>,</w:t>
      </w:r>
      <w:r w:rsidRPr="00216B4D">
        <w:t xml:space="preserve"> which act as both resident and wildlife dispersal areas from Amboseli, Tsavo West and Chyulu </w:t>
      </w:r>
      <w:r w:rsidR="00C73E83" w:rsidRPr="00216B4D">
        <w:t xml:space="preserve">Hills </w:t>
      </w:r>
      <w:r w:rsidR="00C73E83" w:rsidRPr="00216B4D">
        <w:rPr>
          <w:vanish/>
        </w:rPr>
        <w:t>iHI</w:t>
      </w:r>
      <w:r w:rsidRPr="00216B4D">
        <w:t xml:space="preserve">national parks. These resources are linked as wildlife, livestock and people need land, water and pasture for survival or benefit. Rainfall is a critical limiting factor in biotic productivity here, and water distribution affects how the Maasai </w:t>
      </w:r>
      <w:r w:rsidR="00042F5C" w:rsidRPr="00216B4D">
        <w:t xml:space="preserve">people </w:t>
      </w:r>
      <w:r w:rsidRPr="00216B4D">
        <w:t xml:space="preserve">and wildlife utilise land across the landscape. Under these circumstances, a comprehensive </w:t>
      </w:r>
      <w:r w:rsidR="00760C62" w:rsidRPr="00216B4D">
        <w:t>landscape</w:t>
      </w:r>
      <w:r w:rsidRPr="00216B4D">
        <w:t xml:space="preserve">-wide knowledge based land use plan </w:t>
      </w:r>
      <w:r w:rsidR="00760C62" w:rsidRPr="00216B4D">
        <w:t xml:space="preserve">– and </w:t>
      </w:r>
      <w:r w:rsidR="00E86C8D" w:rsidRPr="00216B4D">
        <w:t xml:space="preserve">thereafter </w:t>
      </w:r>
      <w:r w:rsidR="00760C62" w:rsidRPr="00216B4D">
        <w:t xml:space="preserve">its functional implementation - is </w:t>
      </w:r>
      <w:r w:rsidRPr="00216B4D">
        <w:t xml:space="preserve">required as the basis of resource exploitation. </w:t>
      </w:r>
      <w:r w:rsidR="004132E0" w:rsidRPr="00216B4D">
        <w:t xml:space="preserve">With the support from ACC amongst others, </w:t>
      </w:r>
      <w:r w:rsidRPr="00216B4D">
        <w:t>KWS has concluded</w:t>
      </w:r>
      <w:r w:rsidR="009822AA" w:rsidRPr="00216B4D">
        <w:t xml:space="preserve"> a ten year Amboseli Ecosystem M</w:t>
      </w:r>
      <w:r w:rsidRPr="00216B4D">
        <w:t>anagement Plan (2010-2018), which details th</w:t>
      </w:r>
      <w:r w:rsidR="00A709B9" w:rsidRPr="00216B4D">
        <w:t>e program of work on ecological m</w:t>
      </w:r>
      <w:r w:rsidRPr="00216B4D">
        <w:t xml:space="preserve">anagement of </w:t>
      </w:r>
      <w:r w:rsidR="00A709B9" w:rsidRPr="00216B4D">
        <w:t>PAs, tourism development and management, community partnership and education, s</w:t>
      </w:r>
      <w:r w:rsidRPr="00216B4D">
        <w:t xml:space="preserve">ecurity and </w:t>
      </w:r>
      <w:r w:rsidR="00A709B9" w:rsidRPr="00216B4D">
        <w:t>landscape-level o</w:t>
      </w:r>
      <w:r w:rsidR="007951E6" w:rsidRPr="00216B4D">
        <w:t>perations. However - w</w:t>
      </w:r>
      <w:r w:rsidRPr="00216B4D">
        <w:t>hile the management plan is forward looking and innovative, it focuses more on the management of the core PAs and does not comprehensively address threats emanating from the competing land use in the group ranches.</w:t>
      </w:r>
      <w:r w:rsidR="00650DD0" w:rsidRPr="00216B4D">
        <w:t xml:space="preserve"> It thus needs a renewal period and greater linkage into the wider landscape </w:t>
      </w:r>
      <w:r w:rsidR="00F4306E" w:rsidRPr="00216B4D">
        <w:t>before</w:t>
      </w:r>
      <w:r w:rsidR="00650DD0" w:rsidRPr="00216B4D">
        <w:t xml:space="preserve"> it is effectively </w:t>
      </w:r>
      <w:r w:rsidR="00F4306E" w:rsidRPr="00216B4D">
        <w:t>implemented with wide-ranging</w:t>
      </w:r>
      <w:r w:rsidR="00650DD0" w:rsidRPr="00216B4D">
        <w:t xml:space="preserve"> political support.</w:t>
      </w:r>
    </w:p>
    <w:p w14:paraId="170FF1CB" w14:textId="77777777" w:rsidR="000C7EE3" w:rsidRPr="00216B4D" w:rsidRDefault="000C7EE3" w:rsidP="00B62A85">
      <w:pPr>
        <w:pStyle w:val="BodyTextProDoc"/>
        <w:rPr>
          <w:rFonts w:eastAsia="MS Mincho"/>
        </w:rPr>
      </w:pPr>
      <w:r w:rsidRPr="00216B4D">
        <w:lastRenderedPageBreak/>
        <w:t>Furthermore, planning and decision making by related sectors, agencies and communities of the Greater Amboseli landscape</w:t>
      </w:r>
      <w:r w:rsidR="00E33153" w:rsidRPr="00216B4D">
        <w:t xml:space="preserve"> </w:t>
      </w:r>
      <w:r w:rsidR="00B46284" w:rsidRPr="00216B4D">
        <w:t xml:space="preserve">often </w:t>
      </w:r>
      <w:r w:rsidRPr="00216B4D">
        <w:t>take</w:t>
      </w:r>
      <w:r w:rsidR="00B46284" w:rsidRPr="00216B4D">
        <w:t>s</w:t>
      </w:r>
      <w:r w:rsidRPr="00216B4D">
        <w:t xml:space="preserve"> place based on limited/fragmented information. Knowledge and capacity constraints also limit production sectors from pursuing alternate ecologically benign revenue mobilisation options, e.g. farm tourism and crop diversification. Where it is applied, knowledge has tended to be segmented with the expertise and resources from various sectors focusing on only part of the system instead of a unified goal; thus </w:t>
      </w:r>
      <w:r w:rsidR="00145687" w:rsidRPr="00216B4D">
        <w:t xml:space="preserve">- in simple terms - </w:t>
      </w:r>
      <w:r w:rsidRPr="00216B4D">
        <w:t>ecologists tend to only look at the ecological factors, conservation authorities at wildlife populations, and NGOs, private sector conservationists</w:t>
      </w:r>
      <w:r w:rsidR="000159CC" w:rsidRPr="00216B4D">
        <w:t xml:space="preserve"> focusing on the socio-economic aspects</w:t>
      </w:r>
      <w:r w:rsidRPr="00216B4D">
        <w:t xml:space="preserve">, and often giving </w:t>
      </w:r>
      <w:r w:rsidR="000159CC" w:rsidRPr="00216B4D">
        <w:t>hand-outs</w:t>
      </w:r>
      <w:r w:rsidRPr="00216B4D">
        <w:t xml:space="preserve">. This has led to extension of agriculture and livestock activities into migratory corridors, reducing the ecological integrity of the three NPs; as exemplified in the table of threats and their impacts (e.g. in </w:t>
      </w:r>
      <w:r w:rsidR="000C0C4A" w:rsidRPr="00216B4D">
        <w:t xml:space="preserve">the </w:t>
      </w:r>
      <w:r w:rsidRPr="00216B4D">
        <w:t>Kimana</w:t>
      </w:r>
      <w:r w:rsidR="000C0C4A" w:rsidRPr="00216B4D">
        <w:t xml:space="preserve"> area</w:t>
      </w:r>
      <w:r w:rsidRPr="00216B4D">
        <w:t>, Mbirikani</w:t>
      </w:r>
      <w:r w:rsidR="000C0C4A" w:rsidRPr="00216B4D">
        <w:t xml:space="preserve"> group ranch</w:t>
      </w:r>
      <w:r w:rsidRPr="00216B4D">
        <w:t>, Kuku</w:t>
      </w:r>
      <w:r w:rsidR="000C0C4A" w:rsidRPr="00216B4D">
        <w:t xml:space="preserve"> A and B</w:t>
      </w:r>
      <w:r w:rsidRPr="00216B4D">
        <w:t xml:space="preserve"> group ranches and Chyulu Hills NP)</w:t>
      </w:r>
    </w:p>
    <w:p w14:paraId="59BBA720" w14:textId="77777777" w:rsidR="000C7EE3" w:rsidRPr="00216B4D" w:rsidRDefault="000C7EE3" w:rsidP="00A832ED">
      <w:pPr>
        <w:pStyle w:val="Heading4"/>
        <w:spacing w:line="276" w:lineRule="auto"/>
        <w:rPr>
          <w:i w:val="0"/>
        </w:rPr>
      </w:pPr>
      <w:r w:rsidRPr="00216B4D">
        <w:rPr>
          <w:i w:val="0"/>
        </w:rPr>
        <w:t>Inadequate balance in rights, responsibilities and access to economic benefits from tourism by communities.</w:t>
      </w:r>
    </w:p>
    <w:p w14:paraId="0F07612D" w14:textId="77777777" w:rsidR="000C7EE3" w:rsidRPr="00216B4D" w:rsidRDefault="000C7EE3" w:rsidP="00B62A85">
      <w:pPr>
        <w:pStyle w:val="BodyTextProDoc"/>
      </w:pPr>
      <w:r w:rsidRPr="00216B4D">
        <w:t xml:space="preserve">The </w:t>
      </w:r>
      <w:r w:rsidR="00766963" w:rsidRPr="00216B4D">
        <w:t>Amboseli landscape</w:t>
      </w:r>
      <w:r w:rsidRPr="00216B4D">
        <w:t xml:space="preserve"> is one of the most important tourism destinations in Kenya receiving over 130,000 visitors annually. Unfortunately, the Maasai have not benefitted much from the proceeds of this tourism, due to limited tourism infrastructure outside the core PAs, </w:t>
      </w:r>
      <w:r w:rsidR="00A3526C" w:rsidRPr="00216B4D">
        <w:t xml:space="preserve">limited exposure to markets, </w:t>
      </w:r>
      <w:r w:rsidRPr="00216B4D">
        <w:t>poor financial endowment limiting their opportunities for participation and investment, and low levels of expertise in tourism enterprises. The predominant tourism activity in the ecosystem is wildlife viewing and photogra</w:t>
      </w:r>
      <w:r w:rsidR="00201CA4" w:rsidRPr="00216B4D">
        <w:t xml:space="preserve">phy against the backdrop of </w:t>
      </w:r>
      <w:r w:rsidRPr="00216B4D">
        <w:t xml:space="preserve">Kilimanjaro, the tallest mountain in Africa on the Kenya/Tanzania border.  The concentration of wildlife in swamps in the Park and the nascent Kimana conservancy is a major attraction especially during the dry season, leading to tourist congestion in these two wildlife focal areas. </w:t>
      </w:r>
    </w:p>
    <w:p w14:paraId="2927BA10" w14:textId="77777777" w:rsidR="000C7EE3" w:rsidRPr="00216B4D" w:rsidRDefault="000C7EE3" w:rsidP="00B62A85">
      <w:pPr>
        <w:pStyle w:val="BodyTextProDoc"/>
      </w:pPr>
      <w:r w:rsidRPr="00216B4D">
        <w:t xml:space="preserve">While wildlife disburses throughout the </w:t>
      </w:r>
      <w:r w:rsidR="00FD7B53" w:rsidRPr="00216B4D">
        <w:t>Ambosel</w:t>
      </w:r>
      <w:r w:rsidR="00525816" w:rsidRPr="00216B4D">
        <w:t>i</w:t>
      </w:r>
      <w:r w:rsidR="00FD7B53" w:rsidRPr="00216B4D">
        <w:t xml:space="preserve"> landscape</w:t>
      </w:r>
      <w:r w:rsidRPr="00216B4D">
        <w:t xml:space="preserve"> during the wet season, this has not changed the pattern of distribution of visitors due to lack </w:t>
      </w:r>
      <w:r w:rsidRPr="00216B4D">
        <w:lastRenderedPageBreak/>
        <w:t xml:space="preserve">of roads and other tourism infrastructure in the group ranches. This is exacerbated by the fact that development of tourism facilities within the </w:t>
      </w:r>
      <w:r w:rsidR="00766963" w:rsidRPr="00216B4D">
        <w:t>Amboseli landscape</w:t>
      </w:r>
      <w:r w:rsidRPr="00216B4D">
        <w:t xml:space="preserve"> has been largely investor driven and therefore not </w:t>
      </w:r>
      <w:r w:rsidR="00097966" w:rsidRPr="00216B4D">
        <w:t xml:space="preserve">sufficiently </w:t>
      </w:r>
      <w:r w:rsidRPr="00216B4D">
        <w:t>coordinated</w:t>
      </w:r>
      <w:r w:rsidR="00097966" w:rsidRPr="00216B4D">
        <w:t xml:space="preserve"> with resident communities</w:t>
      </w:r>
      <w:r w:rsidRPr="00216B4D">
        <w:t xml:space="preserve">. As such, most development is concentrated in a few places without </w:t>
      </w:r>
      <w:r w:rsidR="00C26451" w:rsidRPr="00216B4D">
        <w:t>significant</w:t>
      </w:r>
      <w:r w:rsidRPr="00216B4D">
        <w:t xml:space="preserve"> effort to distribute it more evenly throughout the wider </w:t>
      </w:r>
      <w:r w:rsidR="003073CE" w:rsidRPr="00216B4D">
        <w:t>landscape</w:t>
      </w:r>
      <w:r w:rsidRPr="00216B4D">
        <w:t xml:space="preserve">. </w:t>
      </w:r>
    </w:p>
    <w:p w14:paraId="7419D2EC" w14:textId="77777777" w:rsidR="000C7EE3" w:rsidRPr="00216B4D" w:rsidRDefault="000C7EE3" w:rsidP="00B62A85">
      <w:pPr>
        <w:pStyle w:val="BodyTextProDoc"/>
        <w:rPr>
          <w:rFonts w:eastAsia="MS Mincho"/>
        </w:rPr>
      </w:pPr>
      <w:r w:rsidRPr="00216B4D">
        <w:t xml:space="preserve">The relatively low levels of education and limited technical expertise in tourism among the Maasai </w:t>
      </w:r>
      <w:r w:rsidR="009B6A57" w:rsidRPr="00216B4D">
        <w:t xml:space="preserve">communities living in the </w:t>
      </w:r>
      <w:r w:rsidR="00906D72" w:rsidRPr="00216B4D">
        <w:t>greater</w:t>
      </w:r>
      <w:r w:rsidR="009B6A57" w:rsidRPr="00216B4D">
        <w:t xml:space="preserve"> Amboseli landscape </w:t>
      </w:r>
      <w:r w:rsidR="00C73E83" w:rsidRPr="00216B4D">
        <w:t xml:space="preserve">have </w:t>
      </w:r>
      <w:r w:rsidRPr="00216B4D">
        <w:t xml:space="preserve">exacerbated the skewed distribution of benefits even when tourism spreads into the group ranches. Some landowners have adopted tourism as an alternative land use through the establishment of sanctuaries and leasing of concession areas to private investors. Nevertheless, of the leases and tenancy agreements of the lodges, campsites, and tourist enterprises have been poorly negotiated and prepared, with the result that they are </w:t>
      </w:r>
      <w:r w:rsidR="00906D72" w:rsidRPr="00216B4D">
        <w:t xml:space="preserve">often </w:t>
      </w:r>
      <w:r w:rsidRPr="00216B4D">
        <w:t>in favour of the lessee rather than the landowners. Since a viable and sustainable wildlife tourism sector depends primarily on maintaining connectivity between the Park and adjacent ranches to allow wildlife to access forage, it is vital that local communities receive tangible benefits for them to continue supporting wildlife-based tourism.</w:t>
      </w:r>
    </w:p>
    <w:p w14:paraId="1DBDA325" w14:textId="77777777" w:rsidR="000C7EE3" w:rsidRPr="00216B4D" w:rsidRDefault="00F93054" w:rsidP="00A832ED">
      <w:pPr>
        <w:pStyle w:val="Heading2"/>
        <w:spacing w:after="0" w:line="276" w:lineRule="auto"/>
        <w:rPr>
          <w:rFonts w:ascii="Times New Roman" w:hAnsi="Times New Roman"/>
          <w:sz w:val="28"/>
          <w:szCs w:val="28"/>
        </w:rPr>
      </w:pPr>
      <w:bookmarkStart w:id="50" w:name="_Toc373852576"/>
      <w:r w:rsidRPr="00216B4D">
        <w:rPr>
          <w:rFonts w:ascii="Times New Roman" w:hAnsi="Times New Roman"/>
          <w:sz w:val="28"/>
          <w:szCs w:val="28"/>
        </w:rPr>
        <w:t>Baseline Course of Action</w:t>
      </w:r>
      <w:bookmarkEnd w:id="50"/>
    </w:p>
    <w:p w14:paraId="0F287C37" w14:textId="77777777" w:rsidR="00030CF1" w:rsidRPr="00216B4D" w:rsidRDefault="000416F9" w:rsidP="00B62A85">
      <w:pPr>
        <w:pStyle w:val="BodyTextProDoc"/>
      </w:pPr>
      <w:r w:rsidRPr="00216B4D">
        <w:t>The Amboseli landscape already benefits to some extent from baseline investments, particularly by KWS</w:t>
      </w:r>
      <w:r w:rsidR="00030CF1" w:rsidRPr="00216B4D">
        <w:t>, the tourism industry</w:t>
      </w:r>
      <w:r w:rsidRPr="00216B4D">
        <w:t xml:space="preserve"> as well as key NGOs, such as ACC, MWCT and Big Life. </w:t>
      </w:r>
      <w:r w:rsidR="00030CF1" w:rsidRPr="00216B4D">
        <w:t xml:space="preserve">Without further investment into the landscape, these organisations, state, private and public would likely continue with the </w:t>
      </w:r>
      <w:r w:rsidR="00D822F7" w:rsidRPr="00216B4D">
        <w:t>progress that they have made to date.</w:t>
      </w:r>
    </w:p>
    <w:p w14:paraId="1F31FF2F" w14:textId="77777777" w:rsidR="000C7EE3" w:rsidRPr="00216B4D" w:rsidRDefault="000C7EE3" w:rsidP="00B62A85">
      <w:pPr>
        <w:pStyle w:val="BodyTextProDoc"/>
      </w:pPr>
      <w:r w:rsidRPr="00216B4D">
        <w:t xml:space="preserve">Due to the close link between economic development and tourism in Kenya, KWS is a core partner in the Government’s strategy on formulation and implementation of strategies for tourism and the sustainable exploitation of natural </w:t>
      </w:r>
      <w:r w:rsidRPr="00216B4D">
        <w:lastRenderedPageBreak/>
        <w:t xml:space="preserve">resources for economic recovery, employment and wealth creation. KWS’s annual budget exceeds USD </w:t>
      </w:r>
      <w:r w:rsidR="00465BBC" w:rsidRPr="00216B4D">
        <w:t>$</w:t>
      </w:r>
      <w:r w:rsidRPr="00216B4D">
        <w:t>30 million; a thir</w:t>
      </w:r>
      <w:r w:rsidR="009744E0" w:rsidRPr="00216B4D">
        <w:t>d of which goes to the greater Amboseli</w:t>
      </w:r>
      <w:r w:rsidRPr="00216B4D">
        <w:t xml:space="preserve"> landscape, where it supports security against poaching (personnel, equipment, gadgets and vehicles); community wardens and community rangers for the Community Based Conservation (CBC); schools, roads, community enterprise projects, water projects, targeted fencing, and control of problem animals within the Human-Wildlife Conflict programme. A substantial part of the budget supports ecosystem planning, applied research on carnivores, the habitat integrity, livelihoods, veterinary and disease surveillance, ecological research and monitoring (vegetation composition, structure, trends); species monitoring  (site specific species conservation plans for lions, wild beast, giraffe, elephants). The rest of the budget supports overall financial and human resource management and related infrastructure. With support of several development partners, KWS has produced a ten year Amboseli Ecosystem Management Plan (2010-2018), which includes preliminary zones for various land uses.</w:t>
      </w:r>
    </w:p>
    <w:p w14:paraId="5C176033" w14:textId="77777777" w:rsidR="000C7EE3" w:rsidRPr="00216B4D" w:rsidRDefault="000C7EE3" w:rsidP="00B62A85">
      <w:pPr>
        <w:pStyle w:val="BodyTextProDoc"/>
      </w:pPr>
      <w:r w:rsidRPr="00216B4D">
        <w:t>The Amboseli Conservation Program (ACP) has been involved in the conservation of Amboseli and its wildlife for the last four decades and continues to pursue and champion human and wildlife studies into the mid-1980s when its outreach activities were formally incorporated into the African Conservation Centre</w:t>
      </w:r>
      <w:r w:rsidR="00465BBC" w:rsidRPr="00216B4D">
        <w:t xml:space="preserve"> (ACC)</w:t>
      </w:r>
      <w:r w:rsidRPr="00216B4D">
        <w:t>, based in Nairobi. The ACC has been deeply involved in setting up community-based programs in Amboseli, establishing community wildlife sanctuaries; community scouts associations, the Amboseli Tsavo Group Ranch Wildlife Association</w:t>
      </w:r>
      <w:r w:rsidR="00465BBC" w:rsidRPr="00216B4D">
        <w:t xml:space="preserve"> and the Amboseli Ecosystem Trust</w:t>
      </w:r>
      <w:r w:rsidRPr="00216B4D">
        <w:t xml:space="preserve">. ACC continues the ACP’s dedication to using research to sustain the integrity of the </w:t>
      </w:r>
      <w:r w:rsidR="00766963" w:rsidRPr="00216B4D">
        <w:t>Amboseli landscape</w:t>
      </w:r>
      <w:r w:rsidRPr="00216B4D">
        <w:t xml:space="preserve">, and applying its findings to the betterment of conservation nationally and internationally. Its current program of work involves regular monitoring of </w:t>
      </w:r>
      <w:r w:rsidRPr="00216B4D">
        <w:rPr>
          <w:iCs/>
        </w:rPr>
        <w:t xml:space="preserve">habitats, vegetation </w:t>
      </w:r>
      <w:r w:rsidRPr="00216B4D">
        <w:t xml:space="preserve">dynamics, </w:t>
      </w:r>
      <w:r w:rsidRPr="00216B4D">
        <w:rPr>
          <w:iCs/>
        </w:rPr>
        <w:t xml:space="preserve">land-use changes, drought, and socio-economic change. It still undertakes periodic animal counts and has </w:t>
      </w:r>
      <w:r w:rsidRPr="00216B4D">
        <w:t xml:space="preserve">helped to </w:t>
      </w:r>
      <w:r w:rsidRPr="00216B4D">
        <w:lastRenderedPageBreak/>
        <w:t>establish electric fences to protect irrigated farms at Namelok and restore woodland refuges in the national park.</w:t>
      </w:r>
    </w:p>
    <w:p w14:paraId="07D2723A" w14:textId="77777777" w:rsidR="000C7EE3" w:rsidRPr="00216B4D" w:rsidRDefault="000C7EE3" w:rsidP="00B62A85">
      <w:pPr>
        <w:pStyle w:val="BodyTextProDoc"/>
      </w:pPr>
      <w:r w:rsidRPr="00216B4D">
        <w:t xml:space="preserve">The Maasai Wilderness Conservation Trust (MWCT) is a grass roots community conservation trust established </w:t>
      </w:r>
      <w:r w:rsidR="00525816" w:rsidRPr="00216B4D">
        <w:t>in collaboration with</w:t>
      </w:r>
      <w:r w:rsidRPr="00216B4D">
        <w:t xml:space="preserve"> the Maasai community of Kuku Group Ranch, covering 1133km</w:t>
      </w:r>
      <w:r w:rsidRPr="00216B4D">
        <w:rPr>
          <w:vertAlign w:val="superscript"/>
        </w:rPr>
        <w:t>2</w:t>
      </w:r>
      <w:r w:rsidRPr="00216B4D">
        <w:t xml:space="preserve"> of land which borders Tsavo West and Chyulu National Parks. For the last 1</w:t>
      </w:r>
      <w:r w:rsidR="00525816" w:rsidRPr="00216B4D">
        <w:t>2</w:t>
      </w:r>
      <w:r w:rsidRPr="00216B4D">
        <w:t xml:space="preserve"> years, MWCT has promoted community access to direct benefits from wildlife and sustainable natural resource management (including revenue from ecotourism activities, local employment, health and education), to stem the spread of unsustainable subsistence agriculture, with its negative impacts on ecological viability of the ecosystem. MWCT provides the communities a valuable opportunity to successfully leverage conservation benefits through biodiversity conservation (wildlife security, monitoring and mitigating human-wildlife conflict), climate change adaptation and mitigation (carbon credit projects and alternative fuel sources) and local capacity building. MWCT is the first organization to successfully negotiate a conserv</w:t>
      </w:r>
      <w:r w:rsidR="00C9048A" w:rsidRPr="00216B4D">
        <w:t>ation area deal on a Maasai group r</w:t>
      </w:r>
      <w:r w:rsidRPr="00216B4D">
        <w:t>anch, within the Amboseli Chyulu migration corridor, and has two such conservation areas in Kuku Ranch.  These conservation areas demonstrate economically viable, land use alternatives to conservation-incompatible practices. MWCT</w:t>
      </w:r>
      <w:r w:rsidR="00525816" w:rsidRPr="00216B4D">
        <w:t xml:space="preserve"> also works in wildlife monitoring and wildlife protection through the employment of 90</w:t>
      </w:r>
      <w:r w:rsidR="00F3033D" w:rsidRPr="00216B4D">
        <w:t xml:space="preserve"> community scouts. It</w:t>
      </w:r>
      <w:r w:rsidRPr="00216B4D">
        <w:t xml:space="preserve"> is also in the process of developing a PES </w:t>
      </w:r>
      <w:r w:rsidR="005B4CEB" w:rsidRPr="00216B4D">
        <w:t xml:space="preserve">scheme </w:t>
      </w:r>
      <w:r w:rsidRPr="00216B4D">
        <w:t xml:space="preserve">for water catchment rehabilitation on the Chyulu hills. This is in addition to </w:t>
      </w:r>
      <w:r w:rsidR="00A412BC" w:rsidRPr="00216B4D">
        <w:t>another ecosystem services initiative</w:t>
      </w:r>
      <w:r w:rsidRPr="00216B4D">
        <w:t xml:space="preserve">, which they have been running for over three years, through the </w:t>
      </w:r>
      <w:r w:rsidRPr="00216B4D">
        <w:rPr>
          <w:i/>
        </w:rPr>
        <w:t xml:space="preserve">Wildlife Pays </w:t>
      </w:r>
      <w:r w:rsidRPr="00216B4D">
        <w:t xml:space="preserve">programme, which compensates communities for livestock damaged by wildlife. This scheme is financed through a levy collected from tourists who visit the ecotourism lodge </w:t>
      </w:r>
      <w:r w:rsidR="00525816" w:rsidRPr="00216B4D">
        <w:t>owned by the</w:t>
      </w:r>
      <w:r w:rsidR="00F3033D" w:rsidRPr="00216B4D">
        <w:t xml:space="preserve"> community and managed by the</w:t>
      </w:r>
      <w:r w:rsidR="00525816" w:rsidRPr="00216B4D">
        <w:t xml:space="preserve"> group ranch</w:t>
      </w:r>
      <w:r w:rsidR="00F3033D" w:rsidRPr="00216B4D">
        <w:t xml:space="preserve"> on their behalf</w:t>
      </w:r>
      <w:r w:rsidRPr="00216B4D">
        <w:t>.</w:t>
      </w:r>
    </w:p>
    <w:p w14:paraId="2F74CB8D" w14:textId="77777777" w:rsidR="00E25DCB" w:rsidRPr="00216B4D" w:rsidRDefault="00E25DCB" w:rsidP="00B62A85">
      <w:pPr>
        <w:pStyle w:val="BodyTextProDoc"/>
      </w:pPr>
      <w:r w:rsidRPr="00216B4D">
        <w:t xml:space="preserve">The Maasailand Preservation Trust (MPT) merged its operations with the Big </w:t>
      </w:r>
      <w:r w:rsidRPr="00216B4D">
        <w:lastRenderedPageBreak/>
        <w:t xml:space="preserve">Life Foundation in September 2012. MPT has operated a conservation programme in the Amboseli-landscape for the past twenty years. Since Big Life’s inception in 2010, MPT has also managed the operations of Big Life on the ground, working in a highly integrated fashion, leading to the merger. Big Life is </w:t>
      </w:r>
      <w:r w:rsidR="00147145" w:rsidRPr="00216B4D">
        <w:t>operated from</w:t>
      </w:r>
      <w:r w:rsidRPr="00216B4D">
        <w:t xml:space="preserve"> the United States and </w:t>
      </w:r>
      <w:r w:rsidR="00147145" w:rsidRPr="00216B4D">
        <w:t>(</w:t>
      </w:r>
      <w:r w:rsidR="00C461AC" w:rsidRPr="00216B4D">
        <w:t>primarily</w:t>
      </w:r>
      <w:r w:rsidR="00147145" w:rsidRPr="00216B4D">
        <w:t xml:space="preserve">) </w:t>
      </w:r>
      <w:r w:rsidR="00C461AC" w:rsidRPr="00216B4D">
        <w:t>Kenya</w:t>
      </w:r>
      <w:r w:rsidRPr="00216B4D">
        <w:t xml:space="preserve"> and has invested in the region of $2 million into the Amboseli landscape since January 2011. </w:t>
      </w:r>
    </w:p>
    <w:p w14:paraId="2EB1A7B5" w14:textId="77777777" w:rsidR="00561AAB" w:rsidRPr="00216B4D" w:rsidRDefault="00561AAB" w:rsidP="00561AAB">
      <w:pPr>
        <w:pStyle w:val="Heading3"/>
        <w:spacing w:line="276" w:lineRule="auto"/>
        <w:rPr>
          <w:rFonts w:ascii="Times New Roman" w:hAnsi="Times New Roman"/>
        </w:rPr>
      </w:pPr>
      <w:bookmarkStart w:id="51" w:name="_Toc373852577"/>
      <w:r w:rsidRPr="00216B4D">
        <w:rPr>
          <w:rFonts w:ascii="Times New Roman" w:hAnsi="Times New Roman"/>
        </w:rPr>
        <w:t>Stakeholder Analysis</w:t>
      </w:r>
      <w:bookmarkEnd w:id="51"/>
    </w:p>
    <w:p w14:paraId="707B892B" w14:textId="77777777" w:rsidR="00561AAB" w:rsidRPr="00216B4D" w:rsidRDefault="00561AAB" w:rsidP="00B62A85">
      <w:pPr>
        <w:pStyle w:val="BodyTextProDoc"/>
        <w:rPr>
          <w:rFonts w:eastAsia="MS Mincho"/>
        </w:rPr>
      </w:pPr>
      <w:r w:rsidRPr="00216B4D">
        <w:rPr>
          <w:rFonts w:eastAsia="MS Mincho"/>
        </w:rPr>
        <w:t>The key stakeholders involved in the project include civil society organisations, the private sector and the local and indigenous communities.</w:t>
      </w:r>
    </w:p>
    <w:p w14:paraId="4E4A1C39" w14:textId="77777777" w:rsidR="00561AAB" w:rsidRPr="00216B4D" w:rsidRDefault="00561AAB" w:rsidP="00561AAB">
      <w:pPr>
        <w:pStyle w:val="Caption"/>
        <w:spacing w:line="276" w:lineRule="auto"/>
        <w:jc w:val="left"/>
      </w:pPr>
      <w:bookmarkStart w:id="52" w:name="_Toc373852638"/>
      <w:r w:rsidRPr="00216B4D">
        <w:t xml:space="preserve">Table </w:t>
      </w:r>
      <w:r w:rsidR="00BF6384">
        <w:fldChar w:fldCharType="begin"/>
      </w:r>
      <w:r w:rsidR="00573FBD">
        <w:instrText xml:space="preserve"> SEQ Table \* ARABIC </w:instrText>
      </w:r>
      <w:r w:rsidR="00BF6384">
        <w:fldChar w:fldCharType="separate"/>
      </w:r>
      <w:r w:rsidR="002A03D7">
        <w:rPr>
          <w:noProof/>
        </w:rPr>
        <w:t>5</w:t>
      </w:r>
      <w:r w:rsidR="00BF6384">
        <w:rPr>
          <w:noProof/>
        </w:rPr>
        <w:fldChar w:fldCharType="end"/>
      </w:r>
      <w:r w:rsidRPr="00216B4D">
        <w:t xml:space="preserve">: Key </w:t>
      </w:r>
      <w:r w:rsidRPr="00216B4D">
        <w:rPr>
          <w:szCs w:val="22"/>
        </w:rPr>
        <w:t>Stakeholders</w:t>
      </w:r>
      <w:r w:rsidRPr="00216B4D">
        <w:t xml:space="preserve"> and their roles in the project</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5297"/>
      </w:tblGrid>
      <w:tr w:rsidR="00561AAB" w:rsidRPr="00216B4D" w14:paraId="598AEDBD" w14:textId="77777777" w:rsidTr="00611379">
        <w:trPr>
          <w:tblHeader/>
        </w:trPr>
        <w:tc>
          <w:tcPr>
            <w:tcW w:w="3794" w:type="dxa"/>
            <w:shd w:val="clear" w:color="auto" w:fill="92CDDC" w:themeFill="accent5" w:themeFillTint="99"/>
          </w:tcPr>
          <w:p w14:paraId="0C299C3D" w14:textId="77777777" w:rsidR="00561AAB" w:rsidRPr="00216B4D" w:rsidRDefault="00561AAB" w:rsidP="00030CF1">
            <w:pPr>
              <w:pStyle w:val="Bodytext"/>
              <w:numPr>
                <w:ilvl w:val="0"/>
                <w:numId w:val="0"/>
              </w:numPr>
              <w:spacing w:after="0" w:line="276" w:lineRule="auto"/>
              <w:rPr>
                <w:rFonts w:eastAsia="MS Mincho"/>
                <w:b/>
                <w:szCs w:val="22"/>
              </w:rPr>
            </w:pPr>
            <w:r w:rsidRPr="00216B4D">
              <w:rPr>
                <w:rFonts w:eastAsia="MS Mincho"/>
                <w:b/>
                <w:szCs w:val="22"/>
              </w:rPr>
              <w:t>STAKEHOLDER</w:t>
            </w:r>
          </w:p>
        </w:tc>
        <w:tc>
          <w:tcPr>
            <w:tcW w:w="5449" w:type="dxa"/>
            <w:shd w:val="clear" w:color="auto" w:fill="92CDDC" w:themeFill="accent5" w:themeFillTint="99"/>
          </w:tcPr>
          <w:p w14:paraId="335B885C" w14:textId="77777777" w:rsidR="00561AAB" w:rsidRPr="00216B4D" w:rsidRDefault="00561AAB" w:rsidP="00030CF1">
            <w:pPr>
              <w:pStyle w:val="Bodytext"/>
              <w:numPr>
                <w:ilvl w:val="0"/>
                <w:numId w:val="0"/>
              </w:numPr>
              <w:spacing w:after="0" w:line="276" w:lineRule="auto"/>
              <w:rPr>
                <w:rFonts w:eastAsia="MS Mincho"/>
                <w:b/>
                <w:szCs w:val="22"/>
              </w:rPr>
            </w:pPr>
            <w:r w:rsidRPr="00216B4D">
              <w:rPr>
                <w:rFonts w:eastAsia="MS Mincho"/>
                <w:b/>
                <w:szCs w:val="22"/>
              </w:rPr>
              <w:t>RELEVANT ROLES</w:t>
            </w:r>
          </w:p>
        </w:tc>
      </w:tr>
      <w:tr w:rsidR="00561AAB" w:rsidRPr="00216B4D" w14:paraId="336CD4EF" w14:textId="77777777" w:rsidTr="00030CF1">
        <w:tc>
          <w:tcPr>
            <w:tcW w:w="3794" w:type="dxa"/>
          </w:tcPr>
          <w:p w14:paraId="41CF4DF7" w14:textId="77777777" w:rsidR="00561AAB" w:rsidRPr="00216B4D" w:rsidRDefault="00561AAB" w:rsidP="00030CF1">
            <w:pPr>
              <w:pStyle w:val="Bodytext"/>
              <w:numPr>
                <w:ilvl w:val="0"/>
                <w:numId w:val="0"/>
              </w:numPr>
              <w:spacing w:after="0" w:line="276" w:lineRule="auto"/>
              <w:rPr>
                <w:rStyle w:val="CharChar11"/>
                <w:rFonts w:ascii="Times New Roman" w:hAnsi="Times New Roman"/>
                <w:bCs/>
                <w:i w:val="0"/>
                <w:szCs w:val="18"/>
                <w:lang w:val="en-GB"/>
              </w:rPr>
            </w:pPr>
            <w:r w:rsidRPr="00216B4D">
              <w:rPr>
                <w:rStyle w:val="CharChar11"/>
                <w:rFonts w:ascii="Times New Roman" w:hAnsi="Times New Roman"/>
                <w:bCs/>
                <w:i w:val="0"/>
                <w:szCs w:val="18"/>
                <w:lang w:val="en-GB"/>
              </w:rPr>
              <w:t>Ministry of Environment, Water and Natural Resources (MEWNR)</w:t>
            </w:r>
          </w:p>
        </w:tc>
        <w:tc>
          <w:tcPr>
            <w:tcW w:w="5449" w:type="dxa"/>
          </w:tcPr>
          <w:p w14:paraId="48EEE28F"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Leadership and coordination for the implementation of the project.</w:t>
            </w:r>
          </w:p>
          <w:p w14:paraId="0F765C06" w14:textId="77777777" w:rsidR="00561AAB" w:rsidRPr="00216B4D" w:rsidRDefault="00C6183E" w:rsidP="00030CF1">
            <w:pPr>
              <w:pStyle w:val="Bodytext"/>
              <w:numPr>
                <w:ilvl w:val="0"/>
                <w:numId w:val="0"/>
              </w:numPr>
              <w:spacing w:after="0" w:line="276" w:lineRule="auto"/>
              <w:rPr>
                <w:rFonts w:eastAsia="MS Mincho"/>
                <w:szCs w:val="22"/>
              </w:rPr>
            </w:pPr>
            <w:r>
              <w:rPr>
                <w:rFonts w:eastAsia="MS Mincho"/>
                <w:szCs w:val="22"/>
              </w:rPr>
              <w:t>I</w:t>
            </w:r>
            <w:r w:rsidR="00561AAB" w:rsidRPr="00216B4D">
              <w:rPr>
                <w:rFonts w:eastAsia="MS Mincho"/>
                <w:szCs w:val="22"/>
              </w:rPr>
              <w:t>mplementing the project.</w:t>
            </w:r>
          </w:p>
          <w:p w14:paraId="4AB4FE03"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Providing co-finance.</w:t>
            </w:r>
          </w:p>
          <w:p w14:paraId="1C819CE6"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Technical consulting and capacity building.</w:t>
            </w:r>
          </w:p>
        </w:tc>
      </w:tr>
      <w:tr w:rsidR="00561AAB" w:rsidRPr="00216B4D" w14:paraId="521F65C4" w14:textId="77777777" w:rsidTr="00030CF1">
        <w:tc>
          <w:tcPr>
            <w:tcW w:w="3794" w:type="dxa"/>
          </w:tcPr>
          <w:p w14:paraId="7131A332" w14:textId="77777777" w:rsidR="00561AAB" w:rsidRPr="00216B4D" w:rsidRDefault="00561AAB" w:rsidP="00030CF1">
            <w:pPr>
              <w:pStyle w:val="Bodytext"/>
              <w:numPr>
                <w:ilvl w:val="0"/>
                <w:numId w:val="0"/>
              </w:numPr>
              <w:spacing w:after="0" w:line="276" w:lineRule="auto"/>
              <w:rPr>
                <w:rFonts w:eastAsia="MS Mincho"/>
                <w:szCs w:val="22"/>
              </w:rPr>
            </w:pPr>
            <w:r w:rsidRPr="00216B4D">
              <w:rPr>
                <w:rStyle w:val="CharChar11"/>
                <w:rFonts w:ascii="Times New Roman" w:hAnsi="Times New Roman"/>
                <w:bCs/>
                <w:i w:val="0"/>
                <w:szCs w:val="18"/>
                <w:lang w:val="en-GB"/>
              </w:rPr>
              <w:t>National Environment Management Authority (NEMA)</w:t>
            </w:r>
          </w:p>
        </w:tc>
        <w:tc>
          <w:tcPr>
            <w:tcW w:w="5449" w:type="dxa"/>
          </w:tcPr>
          <w:p w14:paraId="184EB538"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 xml:space="preserve">Advisory oversight at executive level, </w:t>
            </w:r>
          </w:p>
          <w:p w14:paraId="1E8AE928"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Support at a policy advisory level</w:t>
            </w:r>
          </w:p>
        </w:tc>
      </w:tr>
      <w:tr w:rsidR="00561AAB" w:rsidRPr="00216B4D" w14:paraId="6F1BAA82" w14:textId="77777777" w:rsidTr="00030CF1">
        <w:tc>
          <w:tcPr>
            <w:tcW w:w="3794" w:type="dxa"/>
          </w:tcPr>
          <w:p w14:paraId="198FFFED"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Kenya Wildlife Service (KWS)</w:t>
            </w:r>
          </w:p>
        </w:tc>
        <w:tc>
          <w:tcPr>
            <w:tcW w:w="5449" w:type="dxa"/>
          </w:tcPr>
          <w:p w14:paraId="4459D3E8"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Leadership and coordination for implementation of the project.</w:t>
            </w:r>
          </w:p>
          <w:p w14:paraId="45233696" w14:textId="77777777" w:rsidR="00561AAB" w:rsidRPr="00216B4D" w:rsidRDefault="00C6183E" w:rsidP="00030CF1">
            <w:pPr>
              <w:pStyle w:val="Bodytext"/>
              <w:numPr>
                <w:ilvl w:val="0"/>
                <w:numId w:val="0"/>
              </w:numPr>
              <w:spacing w:after="0" w:line="276" w:lineRule="auto"/>
              <w:rPr>
                <w:rFonts w:eastAsia="MS Mincho"/>
                <w:szCs w:val="22"/>
              </w:rPr>
            </w:pPr>
            <w:r>
              <w:rPr>
                <w:rFonts w:eastAsia="MS Mincho"/>
                <w:szCs w:val="22"/>
              </w:rPr>
              <w:t>I</w:t>
            </w:r>
            <w:r w:rsidR="00561AAB" w:rsidRPr="00216B4D">
              <w:rPr>
                <w:rFonts w:eastAsia="MS Mincho"/>
                <w:szCs w:val="22"/>
              </w:rPr>
              <w:t>mplementing the project.</w:t>
            </w:r>
          </w:p>
          <w:p w14:paraId="72F1E105"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Providing co-finance.</w:t>
            </w:r>
          </w:p>
          <w:p w14:paraId="4452766D"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Day to day operational execution of the project.</w:t>
            </w:r>
          </w:p>
          <w:p w14:paraId="2A9605F2"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Technical consulting and capacity building.</w:t>
            </w:r>
          </w:p>
          <w:p w14:paraId="586EE04A"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Marketing and infrastructure development.</w:t>
            </w:r>
          </w:p>
          <w:p w14:paraId="309F6CBF" w14:textId="77777777" w:rsidR="00561AAB" w:rsidRPr="00216B4D" w:rsidRDefault="00561AAB" w:rsidP="00F3033D">
            <w:pPr>
              <w:pStyle w:val="Bodytext"/>
              <w:numPr>
                <w:ilvl w:val="0"/>
                <w:numId w:val="0"/>
              </w:numPr>
              <w:spacing w:after="0" w:line="276" w:lineRule="auto"/>
              <w:rPr>
                <w:rFonts w:eastAsia="MS Mincho"/>
                <w:szCs w:val="22"/>
              </w:rPr>
            </w:pPr>
            <w:r w:rsidRPr="00216B4D">
              <w:rPr>
                <w:rFonts w:eastAsia="MS Mincho"/>
                <w:szCs w:val="22"/>
              </w:rPr>
              <w:t xml:space="preserve">Support to development and growth of the </w:t>
            </w:r>
            <w:r w:rsidR="00F3033D" w:rsidRPr="00216B4D">
              <w:rPr>
                <w:rFonts w:eastAsia="MS Mincho"/>
                <w:szCs w:val="22"/>
              </w:rPr>
              <w:t>Southern Rangelands conservancies</w:t>
            </w:r>
          </w:p>
        </w:tc>
      </w:tr>
      <w:tr w:rsidR="00561AAB" w:rsidRPr="00216B4D" w14:paraId="45C79C11" w14:textId="77777777" w:rsidTr="00030CF1">
        <w:tc>
          <w:tcPr>
            <w:tcW w:w="3794" w:type="dxa"/>
          </w:tcPr>
          <w:p w14:paraId="1369363D" w14:textId="77777777" w:rsidR="00561AAB" w:rsidRPr="00216B4D" w:rsidRDefault="00561AAB" w:rsidP="00030CF1">
            <w:pPr>
              <w:pStyle w:val="Bodytext"/>
              <w:numPr>
                <w:ilvl w:val="0"/>
                <w:numId w:val="0"/>
              </w:numPr>
              <w:spacing w:after="0" w:line="276" w:lineRule="auto"/>
              <w:rPr>
                <w:rStyle w:val="CharChar11"/>
                <w:rFonts w:ascii="Times New Roman" w:hAnsi="Times New Roman"/>
                <w:bCs/>
                <w:i w:val="0"/>
                <w:szCs w:val="18"/>
                <w:lang w:val="en-GB"/>
              </w:rPr>
            </w:pPr>
            <w:r w:rsidRPr="00216B4D">
              <w:rPr>
                <w:rStyle w:val="CharChar11"/>
                <w:rFonts w:ascii="Times New Roman" w:hAnsi="Times New Roman"/>
                <w:bCs/>
                <w:i w:val="0"/>
                <w:szCs w:val="18"/>
                <w:lang w:val="en-GB"/>
              </w:rPr>
              <w:t xml:space="preserve">African Conservation Centre (ACC) </w:t>
            </w:r>
          </w:p>
          <w:p w14:paraId="4652831F" w14:textId="77777777" w:rsidR="00561AAB" w:rsidRPr="00216B4D" w:rsidRDefault="00561AAB" w:rsidP="00030CF1">
            <w:pPr>
              <w:pStyle w:val="Bodytext"/>
              <w:numPr>
                <w:ilvl w:val="0"/>
                <w:numId w:val="0"/>
              </w:numPr>
              <w:spacing w:after="0" w:line="276" w:lineRule="auto"/>
              <w:rPr>
                <w:rFonts w:eastAsia="MS Mincho"/>
                <w:szCs w:val="22"/>
              </w:rPr>
            </w:pPr>
          </w:p>
        </w:tc>
        <w:tc>
          <w:tcPr>
            <w:tcW w:w="5449" w:type="dxa"/>
          </w:tcPr>
          <w:p w14:paraId="667D289B"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Providing co-finance.</w:t>
            </w:r>
          </w:p>
          <w:p w14:paraId="6A8BB52C" w14:textId="77777777" w:rsidR="00561AAB" w:rsidRPr="00216B4D" w:rsidRDefault="00C6183E" w:rsidP="00030CF1">
            <w:pPr>
              <w:pStyle w:val="Bodytext"/>
              <w:numPr>
                <w:ilvl w:val="0"/>
                <w:numId w:val="0"/>
              </w:numPr>
              <w:spacing w:after="0" w:line="276" w:lineRule="auto"/>
              <w:rPr>
                <w:rFonts w:eastAsia="MS Mincho"/>
                <w:szCs w:val="22"/>
              </w:rPr>
            </w:pPr>
            <w:r>
              <w:rPr>
                <w:rFonts w:eastAsia="MS Mincho"/>
                <w:szCs w:val="22"/>
              </w:rPr>
              <w:t>I</w:t>
            </w:r>
            <w:r w:rsidR="00561AAB" w:rsidRPr="00216B4D">
              <w:rPr>
                <w:rFonts w:eastAsia="MS Mincho"/>
                <w:szCs w:val="22"/>
              </w:rPr>
              <w:t>mplementing the project.</w:t>
            </w:r>
          </w:p>
          <w:p w14:paraId="0CB24449"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Marketing and infrastructure development.</w:t>
            </w:r>
          </w:p>
          <w:p w14:paraId="2DF25C31" w14:textId="77777777" w:rsidR="00561AAB" w:rsidRPr="00216B4D" w:rsidRDefault="00F3033D" w:rsidP="00030CF1">
            <w:pPr>
              <w:pStyle w:val="Bodytext"/>
              <w:numPr>
                <w:ilvl w:val="0"/>
                <w:numId w:val="0"/>
              </w:numPr>
              <w:spacing w:after="0" w:line="276" w:lineRule="auto"/>
              <w:rPr>
                <w:rFonts w:eastAsia="MS Mincho"/>
                <w:szCs w:val="22"/>
              </w:rPr>
            </w:pPr>
            <w:r w:rsidRPr="00216B4D">
              <w:rPr>
                <w:rFonts w:eastAsia="MS Mincho"/>
                <w:szCs w:val="22"/>
              </w:rPr>
              <w:t>Support to development and growth of the Southern Rangelands conservancies</w:t>
            </w:r>
          </w:p>
        </w:tc>
      </w:tr>
      <w:tr w:rsidR="00561AAB" w:rsidRPr="00216B4D" w14:paraId="440752D7" w14:textId="77777777" w:rsidTr="00030CF1">
        <w:tc>
          <w:tcPr>
            <w:tcW w:w="3794" w:type="dxa"/>
          </w:tcPr>
          <w:p w14:paraId="15BB10F8" w14:textId="77777777" w:rsidR="00561AAB" w:rsidRPr="00216B4D" w:rsidRDefault="00561AAB" w:rsidP="00030CF1">
            <w:pPr>
              <w:pStyle w:val="Bodytext"/>
              <w:numPr>
                <w:ilvl w:val="0"/>
                <w:numId w:val="0"/>
              </w:numPr>
              <w:spacing w:after="0" w:line="276" w:lineRule="auto"/>
              <w:rPr>
                <w:rStyle w:val="CharChar11"/>
                <w:rFonts w:ascii="Times New Roman" w:hAnsi="Times New Roman"/>
                <w:bCs/>
                <w:i w:val="0"/>
                <w:szCs w:val="18"/>
                <w:lang w:val="en-GB"/>
              </w:rPr>
            </w:pPr>
            <w:r w:rsidRPr="00216B4D">
              <w:rPr>
                <w:rStyle w:val="CharChar11"/>
                <w:rFonts w:ascii="Times New Roman" w:hAnsi="Times New Roman"/>
                <w:bCs/>
                <w:i w:val="0"/>
                <w:szCs w:val="18"/>
                <w:lang w:val="en-GB"/>
              </w:rPr>
              <w:t>Amboseli Ecosystem Trust</w:t>
            </w:r>
          </w:p>
        </w:tc>
        <w:tc>
          <w:tcPr>
            <w:tcW w:w="5449" w:type="dxa"/>
          </w:tcPr>
          <w:p w14:paraId="4486B6F0"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Likely implementation of selected project activities under guidance and support of ACC.</w:t>
            </w:r>
          </w:p>
          <w:p w14:paraId="7F24DB8B" w14:textId="77777777" w:rsidR="00561AAB" w:rsidRPr="00216B4D" w:rsidRDefault="00F3033D" w:rsidP="00030CF1">
            <w:pPr>
              <w:pStyle w:val="Bodytext"/>
              <w:numPr>
                <w:ilvl w:val="0"/>
                <w:numId w:val="0"/>
              </w:numPr>
              <w:spacing w:after="0" w:line="276" w:lineRule="auto"/>
              <w:rPr>
                <w:rFonts w:eastAsia="MS Mincho"/>
                <w:szCs w:val="22"/>
              </w:rPr>
            </w:pPr>
            <w:r w:rsidRPr="00216B4D">
              <w:rPr>
                <w:rFonts w:eastAsia="MS Mincho"/>
                <w:szCs w:val="22"/>
              </w:rPr>
              <w:t>Support to development and growth of the Southern Rangelands conservancies</w:t>
            </w:r>
          </w:p>
        </w:tc>
      </w:tr>
      <w:tr w:rsidR="00561AAB" w:rsidRPr="00216B4D" w14:paraId="251BD7DD" w14:textId="77777777" w:rsidTr="00030CF1">
        <w:tc>
          <w:tcPr>
            <w:tcW w:w="3794" w:type="dxa"/>
          </w:tcPr>
          <w:p w14:paraId="6801D8F2" w14:textId="77777777" w:rsidR="00561AAB" w:rsidRPr="00216B4D" w:rsidRDefault="00561AAB" w:rsidP="00030CF1">
            <w:pPr>
              <w:pStyle w:val="Bodytext"/>
              <w:numPr>
                <w:ilvl w:val="0"/>
                <w:numId w:val="0"/>
              </w:numPr>
              <w:spacing w:after="0" w:line="276" w:lineRule="auto"/>
              <w:rPr>
                <w:rStyle w:val="CharChar11"/>
                <w:rFonts w:ascii="Times New Roman" w:hAnsi="Times New Roman"/>
                <w:bCs/>
                <w:i w:val="0"/>
                <w:szCs w:val="18"/>
                <w:lang w:val="en-GB"/>
              </w:rPr>
            </w:pPr>
            <w:r w:rsidRPr="00216B4D">
              <w:rPr>
                <w:rStyle w:val="CharChar11"/>
                <w:rFonts w:ascii="Times New Roman" w:hAnsi="Times New Roman"/>
                <w:bCs/>
                <w:i w:val="0"/>
                <w:szCs w:val="18"/>
                <w:lang w:val="en-GB"/>
              </w:rPr>
              <w:t xml:space="preserve">Maasai Wilderness Conservation Trust </w:t>
            </w:r>
            <w:r w:rsidRPr="00216B4D">
              <w:rPr>
                <w:rStyle w:val="CharChar11"/>
                <w:rFonts w:ascii="Times New Roman" w:hAnsi="Times New Roman"/>
                <w:bCs/>
                <w:i w:val="0"/>
                <w:szCs w:val="18"/>
                <w:lang w:val="en-GB"/>
              </w:rPr>
              <w:lastRenderedPageBreak/>
              <w:t>(MWCT)</w:t>
            </w:r>
          </w:p>
        </w:tc>
        <w:tc>
          <w:tcPr>
            <w:tcW w:w="5449" w:type="dxa"/>
          </w:tcPr>
          <w:p w14:paraId="29ECA9C3"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lastRenderedPageBreak/>
              <w:t>Providing co-finance.</w:t>
            </w:r>
          </w:p>
          <w:p w14:paraId="77395C41" w14:textId="77777777" w:rsidR="00561AAB" w:rsidRPr="00216B4D" w:rsidRDefault="00C6183E" w:rsidP="00030CF1">
            <w:pPr>
              <w:pStyle w:val="Bodytext"/>
              <w:numPr>
                <w:ilvl w:val="0"/>
                <w:numId w:val="0"/>
              </w:numPr>
              <w:spacing w:after="0" w:line="276" w:lineRule="auto"/>
              <w:rPr>
                <w:rFonts w:eastAsia="MS Mincho"/>
                <w:szCs w:val="22"/>
              </w:rPr>
            </w:pPr>
            <w:r>
              <w:rPr>
                <w:rFonts w:eastAsia="MS Mincho"/>
                <w:szCs w:val="22"/>
              </w:rPr>
              <w:lastRenderedPageBreak/>
              <w:t>I</w:t>
            </w:r>
            <w:r w:rsidR="00561AAB" w:rsidRPr="00216B4D">
              <w:rPr>
                <w:rFonts w:eastAsia="MS Mincho"/>
                <w:szCs w:val="22"/>
              </w:rPr>
              <w:t>mplementing the project.</w:t>
            </w:r>
          </w:p>
          <w:p w14:paraId="6E950F37"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Marketing and infrastructure development.</w:t>
            </w:r>
          </w:p>
          <w:p w14:paraId="67759682" w14:textId="77777777" w:rsidR="00561AAB" w:rsidRPr="00216B4D" w:rsidRDefault="00F3033D" w:rsidP="00030CF1">
            <w:pPr>
              <w:pStyle w:val="Bodytext"/>
              <w:numPr>
                <w:ilvl w:val="0"/>
                <w:numId w:val="0"/>
              </w:numPr>
              <w:spacing w:after="0" w:line="276" w:lineRule="auto"/>
              <w:rPr>
                <w:rFonts w:eastAsia="MS Mincho"/>
                <w:szCs w:val="22"/>
              </w:rPr>
            </w:pPr>
            <w:r w:rsidRPr="00216B4D">
              <w:rPr>
                <w:rFonts w:eastAsia="MS Mincho"/>
                <w:szCs w:val="22"/>
              </w:rPr>
              <w:t>Support to development and growth of the Southern Rangelands conservancies</w:t>
            </w:r>
          </w:p>
        </w:tc>
      </w:tr>
      <w:tr w:rsidR="00561AAB" w:rsidRPr="00216B4D" w14:paraId="073D91C2" w14:textId="77777777" w:rsidTr="00030CF1">
        <w:tc>
          <w:tcPr>
            <w:tcW w:w="3794" w:type="dxa"/>
          </w:tcPr>
          <w:p w14:paraId="3834FC92" w14:textId="77777777" w:rsidR="00561AAB" w:rsidRPr="00216B4D" w:rsidRDefault="00561AAB" w:rsidP="00030CF1">
            <w:pPr>
              <w:pStyle w:val="Bodytext"/>
              <w:numPr>
                <w:ilvl w:val="0"/>
                <w:numId w:val="0"/>
              </w:numPr>
              <w:spacing w:after="0" w:line="276" w:lineRule="auto"/>
              <w:rPr>
                <w:rStyle w:val="CharChar11"/>
                <w:rFonts w:ascii="Times New Roman" w:hAnsi="Times New Roman"/>
                <w:bCs/>
                <w:i w:val="0"/>
                <w:szCs w:val="18"/>
                <w:lang w:val="en-GB"/>
              </w:rPr>
            </w:pPr>
            <w:r w:rsidRPr="00216B4D">
              <w:rPr>
                <w:rStyle w:val="CharChar11"/>
                <w:rFonts w:ascii="Times New Roman" w:hAnsi="Times New Roman"/>
                <w:bCs/>
                <w:i w:val="0"/>
                <w:szCs w:val="18"/>
                <w:lang w:val="en-GB"/>
              </w:rPr>
              <w:lastRenderedPageBreak/>
              <w:t>Maasailand Preservation Trust (MPT) / Big Life</w:t>
            </w:r>
          </w:p>
        </w:tc>
        <w:tc>
          <w:tcPr>
            <w:tcW w:w="5449" w:type="dxa"/>
          </w:tcPr>
          <w:p w14:paraId="63CA4B39"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Providing co-finance.</w:t>
            </w:r>
          </w:p>
          <w:p w14:paraId="62B4AFE8"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Implementation of the project activities.</w:t>
            </w:r>
          </w:p>
          <w:p w14:paraId="48CD4E31" w14:textId="77777777" w:rsidR="00561AAB" w:rsidRPr="00216B4D" w:rsidRDefault="00F3033D" w:rsidP="00030CF1">
            <w:pPr>
              <w:pStyle w:val="Bodytext"/>
              <w:numPr>
                <w:ilvl w:val="0"/>
                <w:numId w:val="0"/>
              </w:numPr>
              <w:spacing w:after="0" w:line="276" w:lineRule="auto"/>
              <w:rPr>
                <w:rFonts w:eastAsia="MS Mincho"/>
                <w:szCs w:val="22"/>
              </w:rPr>
            </w:pPr>
            <w:r w:rsidRPr="00216B4D">
              <w:rPr>
                <w:rFonts w:eastAsia="MS Mincho"/>
                <w:szCs w:val="22"/>
              </w:rPr>
              <w:t>Support to development and growth of the Southern Rangelands conservancies</w:t>
            </w:r>
          </w:p>
        </w:tc>
      </w:tr>
      <w:tr w:rsidR="00561AAB" w:rsidRPr="00216B4D" w14:paraId="70E7A879" w14:textId="77777777" w:rsidTr="00030CF1">
        <w:tc>
          <w:tcPr>
            <w:tcW w:w="3794" w:type="dxa"/>
          </w:tcPr>
          <w:p w14:paraId="600D7ECA" w14:textId="77777777" w:rsidR="00561AAB" w:rsidRPr="00216B4D" w:rsidRDefault="00561AAB" w:rsidP="00030CF1">
            <w:pPr>
              <w:pStyle w:val="Bodytext"/>
              <w:numPr>
                <w:ilvl w:val="0"/>
                <w:numId w:val="0"/>
              </w:numPr>
              <w:spacing w:after="0" w:line="276" w:lineRule="auto"/>
              <w:rPr>
                <w:rFonts w:eastAsia="MS Mincho"/>
                <w:szCs w:val="22"/>
              </w:rPr>
            </w:pPr>
            <w:r w:rsidRPr="00216B4D">
              <w:rPr>
                <w:rStyle w:val="CharChar11"/>
                <w:rFonts w:ascii="Times New Roman" w:hAnsi="Times New Roman"/>
                <w:bCs/>
                <w:i w:val="0"/>
                <w:szCs w:val="18"/>
                <w:lang w:val="en-GB"/>
              </w:rPr>
              <w:t>Nature Kenya</w:t>
            </w:r>
          </w:p>
        </w:tc>
        <w:tc>
          <w:tcPr>
            <w:tcW w:w="5449" w:type="dxa"/>
          </w:tcPr>
          <w:p w14:paraId="00C5F7E2"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Providing co-finance.</w:t>
            </w:r>
          </w:p>
          <w:p w14:paraId="45C34D2D" w14:textId="77777777" w:rsidR="00561AAB" w:rsidRPr="00216B4D" w:rsidRDefault="00C6183E" w:rsidP="00030CF1">
            <w:pPr>
              <w:pStyle w:val="Bodytext"/>
              <w:numPr>
                <w:ilvl w:val="0"/>
                <w:numId w:val="0"/>
              </w:numPr>
              <w:spacing w:after="0" w:line="276" w:lineRule="auto"/>
              <w:rPr>
                <w:rFonts w:eastAsia="MS Mincho"/>
                <w:szCs w:val="22"/>
              </w:rPr>
            </w:pPr>
            <w:r>
              <w:rPr>
                <w:rFonts w:eastAsia="MS Mincho"/>
                <w:szCs w:val="22"/>
              </w:rPr>
              <w:t>I</w:t>
            </w:r>
            <w:r w:rsidR="00561AAB" w:rsidRPr="00216B4D">
              <w:rPr>
                <w:rFonts w:eastAsia="MS Mincho"/>
                <w:szCs w:val="22"/>
              </w:rPr>
              <w:t>mplementing the project.</w:t>
            </w:r>
          </w:p>
          <w:p w14:paraId="70749A67"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Marketing and infrastructure development.</w:t>
            </w:r>
          </w:p>
          <w:p w14:paraId="44544BAB" w14:textId="77777777" w:rsidR="00561AAB" w:rsidRPr="00216B4D" w:rsidRDefault="00F3033D" w:rsidP="00030CF1">
            <w:pPr>
              <w:pStyle w:val="Bodytext"/>
              <w:numPr>
                <w:ilvl w:val="0"/>
                <w:numId w:val="0"/>
              </w:numPr>
              <w:spacing w:after="0" w:line="276" w:lineRule="auto"/>
              <w:rPr>
                <w:rFonts w:eastAsia="MS Mincho"/>
                <w:szCs w:val="22"/>
              </w:rPr>
            </w:pPr>
            <w:r w:rsidRPr="00216B4D">
              <w:rPr>
                <w:rFonts w:eastAsia="MS Mincho"/>
                <w:szCs w:val="22"/>
              </w:rPr>
              <w:t>Support to development and growth of the Southern Rangelands conservancies</w:t>
            </w:r>
          </w:p>
        </w:tc>
      </w:tr>
      <w:tr w:rsidR="00561AAB" w:rsidRPr="00216B4D" w14:paraId="5D011F23" w14:textId="77777777" w:rsidTr="00030CF1">
        <w:tc>
          <w:tcPr>
            <w:tcW w:w="3794" w:type="dxa"/>
          </w:tcPr>
          <w:p w14:paraId="0237237F" w14:textId="77777777" w:rsidR="00561AAB" w:rsidRPr="00216B4D" w:rsidRDefault="00561AAB" w:rsidP="00030CF1">
            <w:pPr>
              <w:pStyle w:val="Bodytext"/>
              <w:numPr>
                <w:ilvl w:val="0"/>
                <w:numId w:val="0"/>
              </w:numPr>
              <w:spacing w:after="0" w:line="276" w:lineRule="auto"/>
              <w:rPr>
                <w:rFonts w:eastAsia="MS Mincho"/>
                <w:szCs w:val="22"/>
              </w:rPr>
            </w:pPr>
            <w:r w:rsidRPr="00216B4D">
              <w:rPr>
                <w:rStyle w:val="CharChar11"/>
                <w:rFonts w:ascii="Times New Roman" w:hAnsi="Times New Roman"/>
                <w:bCs/>
                <w:i w:val="0"/>
                <w:szCs w:val="18"/>
                <w:lang w:val="en-GB"/>
              </w:rPr>
              <w:t>Maasai and other local communities</w:t>
            </w:r>
          </w:p>
        </w:tc>
        <w:tc>
          <w:tcPr>
            <w:tcW w:w="5449" w:type="dxa"/>
          </w:tcPr>
          <w:p w14:paraId="1859643B"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Responsible for the implementation of the project activities.</w:t>
            </w:r>
          </w:p>
          <w:p w14:paraId="3866DB8A"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Participating in education and capacity building activities.</w:t>
            </w:r>
          </w:p>
        </w:tc>
      </w:tr>
      <w:tr w:rsidR="00561AAB" w:rsidRPr="00216B4D" w14:paraId="03DE5C92" w14:textId="77777777" w:rsidTr="00030CF1">
        <w:tc>
          <w:tcPr>
            <w:tcW w:w="3794" w:type="dxa"/>
          </w:tcPr>
          <w:p w14:paraId="0F147209"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Kenya Wildlife Conservancies Association</w:t>
            </w:r>
          </w:p>
        </w:tc>
        <w:tc>
          <w:tcPr>
            <w:tcW w:w="5449" w:type="dxa"/>
          </w:tcPr>
          <w:p w14:paraId="1E678176" w14:textId="77777777" w:rsidR="00561AAB" w:rsidRPr="00216B4D" w:rsidRDefault="00561AAB" w:rsidP="00F3033D">
            <w:pPr>
              <w:pStyle w:val="Bodytext"/>
              <w:numPr>
                <w:ilvl w:val="0"/>
                <w:numId w:val="0"/>
              </w:numPr>
              <w:spacing w:after="0" w:line="276" w:lineRule="auto"/>
              <w:rPr>
                <w:rFonts w:eastAsia="MS Mincho"/>
                <w:szCs w:val="22"/>
              </w:rPr>
            </w:pPr>
            <w:r w:rsidRPr="00216B4D">
              <w:rPr>
                <w:rFonts w:eastAsia="MS Mincho"/>
                <w:szCs w:val="22"/>
              </w:rPr>
              <w:t xml:space="preserve">Providing linkage between the </w:t>
            </w:r>
            <w:r w:rsidR="00F3033D" w:rsidRPr="00216B4D">
              <w:rPr>
                <w:rFonts w:eastAsia="MS Mincho"/>
                <w:szCs w:val="22"/>
              </w:rPr>
              <w:t>capacitated</w:t>
            </w:r>
            <w:r w:rsidRPr="00216B4D">
              <w:rPr>
                <w:rFonts w:eastAsia="MS Mincho"/>
                <w:szCs w:val="22"/>
              </w:rPr>
              <w:t xml:space="preserve"> Southern Rangelands </w:t>
            </w:r>
            <w:r w:rsidR="00F3033D" w:rsidRPr="00216B4D">
              <w:rPr>
                <w:rFonts w:eastAsia="MS Mincho"/>
                <w:szCs w:val="22"/>
              </w:rPr>
              <w:t>conservancies</w:t>
            </w:r>
            <w:r w:rsidRPr="00216B4D">
              <w:rPr>
                <w:rFonts w:eastAsia="MS Mincho"/>
                <w:szCs w:val="22"/>
              </w:rPr>
              <w:t>, Northern Rangelands Trust, investors and conservancy owner-managers on a national level</w:t>
            </w:r>
          </w:p>
        </w:tc>
      </w:tr>
      <w:tr w:rsidR="00561AAB" w:rsidRPr="00216B4D" w14:paraId="66CB6765" w14:textId="77777777" w:rsidTr="00030CF1">
        <w:tc>
          <w:tcPr>
            <w:tcW w:w="3794" w:type="dxa"/>
          </w:tcPr>
          <w:p w14:paraId="0491F235" w14:textId="77777777" w:rsidR="00561AAB" w:rsidRPr="00216B4D" w:rsidRDefault="00561AAB" w:rsidP="00030CF1">
            <w:pPr>
              <w:pStyle w:val="Bodytext"/>
              <w:numPr>
                <w:ilvl w:val="0"/>
                <w:numId w:val="0"/>
              </w:numPr>
              <w:spacing w:after="0" w:line="276" w:lineRule="auto"/>
              <w:rPr>
                <w:rStyle w:val="CharChar11"/>
                <w:rFonts w:ascii="Times New Roman" w:hAnsi="Times New Roman"/>
                <w:bCs/>
                <w:i w:val="0"/>
                <w:szCs w:val="18"/>
                <w:lang w:val="en-GB"/>
              </w:rPr>
            </w:pPr>
            <w:r w:rsidRPr="00216B4D">
              <w:rPr>
                <w:rStyle w:val="CharChar11"/>
                <w:rFonts w:ascii="Times New Roman" w:hAnsi="Times New Roman"/>
                <w:bCs/>
                <w:i w:val="0"/>
                <w:szCs w:val="18"/>
                <w:lang w:val="en-GB"/>
              </w:rPr>
              <w:t>Northern Rangelands Trust</w:t>
            </w:r>
          </w:p>
        </w:tc>
        <w:tc>
          <w:tcPr>
            <w:tcW w:w="5449" w:type="dxa"/>
          </w:tcPr>
          <w:p w14:paraId="6E059253" w14:textId="77777777" w:rsidR="00561AAB" w:rsidRPr="00216B4D" w:rsidRDefault="00561AAB" w:rsidP="00F3033D">
            <w:pPr>
              <w:pStyle w:val="Bodytext"/>
              <w:numPr>
                <w:ilvl w:val="0"/>
                <w:numId w:val="0"/>
              </w:numPr>
              <w:spacing w:after="0" w:line="276" w:lineRule="auto"/>
              <w:rPr>
                <w:rFonts w:eastAsia="MS Mincho"/>
                <w:szCs w:val="22"/>
              </w:rPr>
            </w:pPr>
            <w:r w:rsidRPr="00216B4D">
              <w:rPr>
                <w:rFonts w:eastAsia="MS Mincho"/>
                <w:szCs w:val="22"/>
              </w:rPr>
              <w:t>Advisory support, lessons learning for the development of the S</w:t>
            </w:r>
            <w:r w:rsidR="00F3033D" w:rsidRPr="00216B4D">
              <w:rPr>
                <w:rFonts w:eastAsia="MS Mincho"/>
                <w:szCs w:val="22"/>
              </w:rPr>
              <w:t>outhern Rangelands conservancies and ne</w:t>
            </w:r>
            <w:r w:rsidRPr="00216B4D">
              <w:rPr>
                <w:rFonts w:eastAsia="MS Mincho"/>
                <w:szCs w:val="22"/>
              </w:rPr>
              <w:t>cessary linkages</w:t>
            </w:r>
          </w:p>
        </w:tc>
      </w:tr>
      <w:tr w:rsidR="00561AAB" w:rsidRPr="00216B4D" w14:paraId="3AA29EA9" w14:textId="77777777" w:rsidTr="00030CF1">
        <w:tc>
          <w:tcPr>
            <w:tcW w:w="3794" w:type="dxa"/>
          </w:tcPr>
          <w:p w14:paraId="244A879A" w14:textId="77777777" w:rsidR="00561AAB" w:rsidRPr="00216B4D" w:rsidRDefault="00561AAB" w:rsidP="00030CF1">
            <w:pPr>
              <w:pStyle w:val="Bodytext"/>
              <w:numPr>
                <w:ilvl w:val="0"/>
                <w:numId w:val="0"/>
              </w:numPr>
              <w:spacing w:after="0" w:line="276" w:lineRule="auto"/>
              <w:rPr>
                <w:rStyle w:val="CharChar11"/>
                <w:rFonts w:ascii="Times New Roman" w:hAnsi="Times New Roman"/>
                <w:bCs/>
                <w:i w:val="0"/>
                <w:szCs w:val="18"/>
                <w:lang w:val="en-GB"/>
              </w:rPr>
            </w:pPr>
            <w:r w:rsidRPr="00216B4D">
              <w:rPr>
                <w:rStyle w:val="CharChar11"/>
                <w:rFonts w:ascii="Times New Roman" w:hAnsi="Times New Roman"/>
                <w:bCs/>
                <w:i w:val="0"/>
                <w:szCs w:val="18"/>
                <w:lang w:val="en-GB"/>
              </w:rPr>
              <w:t>African Wildlife Foundation (AWF)</w:t>
            </w:r>
          </w:p>
        </w:tc>
        <w:tc>
          <w:tcPr>
            <w:tcW w:w="5449" w:type="dxa"/>
          </w:tcPr>
          <w:p w14:paraId="5A40E6BA"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Technical consulting and capacity building.</w:t>
            </w:r>
          </w:p>
          <w:p w14:paraId="06E047DD"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Dissemination and up-scaling of best practices.</w:t>
            </w:r>
          </w:p>
          <w:p w14:paraId="6531980A"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Marketing and infrastructure development.</w:t>
            </w:r>
          </w:p>
        </w:tc>
      </w:tr>
      <w:tr w:rsidR="00561AAB" w:rsidRPr="00216B4D" w14:paraId="39C8D26D" w14:textId="77777777" w:rsidTr="00030CF1">
        <w:tc>
          <w:tcPr>
            <w:tcW w:w="3794" w:type="dxa"/>
          </w:tcPr>
          <w:p w14:paraId="0BAD89DF" w14:textId="77777777" w:rsidR="00561AAB" w:rsidRPr="00216B4D" w:rsidRDefault="00561AAB" w:rsidP="00F3033D">
            <w:pPr>
              <w:pStyle w:val="Bodytext"/>
              <w:numPr>
                <w:ilvl w:val="0"/>
                <w:numId w:val="0"/>
              </w:numPr>
              <w:spacing w:after="0" w:line="276" w:lineRule="auto"/>
              <w:rPr>
                <w:rStyle w:val="CharChar11"/>
                <w:rFonts w:ascii="Times New Roman" w:hAnsi="Times New Roman"/>
                <w:bCs/>
                <w:i w:val="0"/>
                <w:szCs w:val="18"/>
                <w:lang w:val="en-GB"/>
              </w:rPr>
            </w:pPr>
            <w:r w:rsidRPr="00216B4D">
              <w:rPr>
                <w:rStyle w:val="CharChar11"/>
                <w:rFonts w:ascii="Times New Roman" w:hAnsi="Times New Roman"/>
                <w:bCs/>
                <w:i w:val="0"/>
                <w:szCs w:val="18"/>
                <w:lang w:val="en-GB"/>
              </w:rPr>
              <w:t>Private hoteliers/ tour operators, including:</w:t>
            </w:r>
            <w:r w:rsidR="00F3033D" w:rsidRPr="00216B4D">
              <w:rPr>
                <w:rStyle w:val="CharChar11"/>
                <w:rFonts w:ascii="Times New Roman" w:hAnsi="Times New Roman"/>
                <w:bCs/>
                <w:i w:val="0"/>
                <w:szCs w:val="18"/>
                <w:lang w:val="en-GB"/>
              </w:rPr>
              <w:t xml:space="preserve"> </w:t>
            </w:r>
            <w:r w:rsidRPr="00216B4D">
              <w:rPr>
                <w:rStyle w:val="CharChar11"/>
                <w:rFonts w:ascii="Times New Roman" w:hAnsi="Times New Roman"/>
                <w:bCs/>
                <w:i w:val="0"/>
                <w:szCs w:val="18"/>
                <w:lang w:val="en-GB"/>
              </w:rPr>
              <w:t>Hoopoe Adventure Tours; Kenya Association of Tour Operators (KATO); Ker &amp; Downey Safaris; Cheli &amp; Peacock; Southern Cross Safaris</w:t>
            </w:r>
            <w:r w:rsidR="00F3033D" w:rsidRPr="00216B4D">
              <w:rPr>
                <w:rStyle w:val="CharChar11"/>
                <w:rFonts w:ascii="Times New Roman" w:hAnsi="Times New Roman"/>
                <w:bCs/>
                <w:i w:val="0"/>
                <w:szCs w:val="18"/>
                <w:lang w:val="en-GB"/>
              </w:rPr>
              <w:t>; Serena; Finch Hattons</w:t>
            </w:r>
            <w:r w:rsidRPr="00216B4D">
              <w:rPr>
                <w:rStyle w:val="CharChar11"/>
                <w:rFonts w:ascii="Times New Roman" w:hAnsi="Times New Roman"/>
                <w:bCs/>
                <w:i w:val="0"/>
                <w:szCs w:val="18"/>
                <w:lang w:val="en-GB"/>
              </w:rPr>
              <w:t>.</w:t>
            </w:r>
          </w:p>
        </w:tc>
        <w:tc>
          <w:tcPr>
            <w:tcW w:w="5449" w:type="dxa"/>
          </w:tcPr>
          <w:p w14:paraId="1B8EE6A3"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Participate in business ventures.</w:t>
            </w:r>
          </w:p>
          <w:p w14:paraId="5432BEA6"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Marketing and infrastructure development.</w:t>
            </w:r>
          </w:p>
        </w:tc>
      </w:tr>
      <w:tr w:rsidR="00561AAB" w:rsidRPr="00216B4D" w14:paraId="0C7155CD" w14:textId="77777777" w:rsidTr="00030CF1">
        <w:tc>
          <w:tcPr>
            <w:tcW w:w="3794" w:type="dxa"/>
          </w:tcPr>
          <w:p w14:paraId="683D7D8E" w14:textId="77777777" w:rsidR="00561AAB" w:rsidRPr="00216B4D" w:rsidRDefault="00561AAB" w:rsidP="00030CF1">
            <w:pPr>
              <w:pStyle w:val="Bodytext"/>
              <w:numPr>
                <w:ilvl w:val="0"/>
                <w:numId w:val="0"/>
              </w:numPr>
              <w:spacing w:after="0" w:line="276" w:lineRule="auto"/>
              <w:rPr>
                <w:rStyle w:val="CharChar11"/>
                <w:rFonts w:ascii="Times New Roman" w:hAnsi="Times New Roman"/>
                <w:bCs/>
                <w:i w:val="0"/>
                <w:szCs w:val="18"/>
                <w:lang w:val="en-GB"/>
              </w:rPr>
            </w:pPr>
            <w:r w:rsidRPr="00216B4D">
              <w:rPr>
                <w:rStyle w:val="CharChar11"/>
                <w:rFonts w:ascii="Times New Roman" w:hAnsi="Times New Roman"/>
                <w:bCs/>
                <w:i w:val="0"/>
                <w:szCs w:val="18"/>
                <w:lang w:val="en-GB"/>
              </w:rPr>
              <w:t>South Rift Association of Land Owners (SORALO)</w:t>
            </w:r>
          </w:p>
        </w:tc>
        <w:tc>
          <w:tcPr>
            <w:tcW w:w="5449" w:type="dxa"/>
          </w:tcPr>
          <w:p w14:paraId="1A06A840" w14:textId="77777777" w:rsidR="00561AAB" w:rsidRPr="00216B4D" w:rsidRDefault="00561AAB" w:rsidP="00F3033D">
            <w:pPr>
              <w:pStyle w:val="Bodytext"/>
              <w:numPr>
                <w:ilvl w:val="0"/>
                <w:numId w:val="0"/>
              </w:numPr>
              <w:spacing w:after="0" w:line="276" w:lineRule="auto"/>
              <w:rPr>
                <w:rFonts w:eastAsia="MS Mincho"/>
                <w:szCs w:val="22"/>
              </w:rPr>
            </w:pPr>
            <w:r w:rsidRPr="00216B4D">
              <w:rPr>
                <w:rFonts w:eastAsia="MS Mincho"/>
                <w:szCs w:val="22"/>
              </w:rPr>
              <w:t xml:space="preserve">Providing co-finance and linkage to the southern rift – likely future partner within the </w:t>
            </w:r>
            <w:r w:rsidR="00F3033D" w:rsidRPr="00216B4D">
              <w:rPr>
                <w:rFonts w:eastAsia="MS Mincho"/>
                <w:szCs w:val="22"/>
              </w:rPr>
              <w:t>conservancies</w:t>
            </w:r>
            <w:r w:rsidRPr="00216B4D">
              <w:rPr>
                <w:rFonts w:eastAsia="MS Mincho"/>
                <w:szCs w:val="22"/>
              </w:rPr>
              <w:t>.</w:t>
            </w:r>
          </w:p>
        </w:tc>
      </w:tr>
      <w:tr w:rsidR="00561AAB" w:rsidRPr="00216B4D" w14:paraId="0B8C01B3" w14:textId="77777777" w:rsidTr="00030CF1">
        <w:tc>
          <w:tcPr>
            <w:tcW w:w="3794" w:type="dxa"/>
          </w:tcPr>
          <w:p w14:paraId="72F555F0" w14:textId="77777777" w:rsidR="00561AAB" w:rsidRPr="00216B4D" w:rsidRDefault="00561AAB" w:rsidP="00030CF1">
            <w:pPr>
              <w:pStyle w:val="Bodytext"/>
              <w:numPr>
                <w:ilvl w:val="0"/>
                <w:numId w:val="0"/>
              </w:numPr>
              <w:spacing w:after="0" w:line="276" w:lineRule="auto"/>
              <w:rPr>
                <w:rStyle w:val="CharChar11"/>
                <w:rFonts w:ascii="Times New Roman" w:hAnsi="Times New Roman"/>
                <w:bCs/>
                <w:i w:val="0"/>
                <w:szCs w:val="18"/>
                <w:lang w:val="en-GB"/>
              </w:rPr>
            </w:pPr>
            <w:r w:rsidRPr="00216B4D">
              <w:rPr>
                <w:rStyle w:val="CharChar11"/>
                <w:rFonts w:ascii="Times New Roman" w:hAnsi="Times New Roman"/>
                <w:bCs/>
                <w:i w:val="0"/>
                <w:szCs w:val="18"/>
                <w:lang w:val="en-GB"/>
              </w:rPr>
              <w:t>Amboseli-Tsavo Game Scouts Association (ATGSE)</w:t>
            </w:r>
          </w:p>
        </w:tc>
        <w:tc>
          <w:tcPr>
            <w:tcW w:w="5449" w:type="dxa"/>
          </w:tcPr>
          <w:p w14:paraId="48EEC86E"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Consultation and advice as a landscape stakeholder</w:t>
            </w:r>
          </w:p>
        </w:tc>
      </w:tr>
      <w:tr w:rsidR="00561AAB" w:rsidRPr="00216B4D" w14:paraId="65A8A325" w14:textId="77777777" w:rsidTr="00030CF1">
        <w:tc>
          <w:tcPr>
            <w:tcW w:w="3794" w:type="dxa"/>
          </w:tcPr>
          <w:p w14:paraId="1529EC6C" w14:textId="77777777" w:rsidR="00561AAB" w:rsidRPr="00216B4D" w:rsidRDefault="00561AAB" w:rsidP="00030CF1">
            <w:pPr>
              <w:pStyle w:val="Bodytext"/>
              <w:numPr>
                <w:ilvl w:val="0"/>
                <w:numId w:val="0"/>
              </w:numPr>
              <w:spacing w:after="0" w:line="276" w:lineRule="auto"/>
              <w:rPr>
                <w:rStyle w:val="CharChar11"/>
                <w:rFonts w:ascii="Times New Roman" w:hAnsi="Times New Roman"/>
                <w:bCs/>
                <w:i w:val="0"/>
                <w:szCs w:val="18"/>
                <w:lang w:val="en-GB"/>
              </w:rPr>
            </w:pPr>
            <w:r w:rsidRPr="00216B4D">
              <w:rPr>
                <w:rStyle w:val="CharChar11"/>
                <w:rFonts w:ascii="Times New Roman" w:hAnsi="Times New Roman"/>
                <w:bCs/>
                <w:i w:val="0"/>
                <w:szCs w:val="18"/>
                <w:lang w:val="en-GB"/>
              </w:rPr>
              <w:t>Amboseli-Tsavo Group Ranch Conservation Association (ATGRCA)</w:t>
            </w:r>
          </w:p>
        </w:tc>
        <w:tc>
          <w:tcPr>
            <w:tcW w:w="5449" w:type="dxa"/>
          </w:tcPr>
          <w:p w14:paraId="045FAE26" w14:textId="77777777" w:rsidR="00561AAB" w:rsidRPr="00216B4D" w:rsidRDefault="00561AAB" w:rsidP="00030CF1">
            <w:pPr>
              <w:pStyle w:val="Bodytext"/>
              <w:numPr>
                <w:ilvl w:val="0"/>
                <w:numId w:val="0"/>
              </w:numPr>
              <w:tabs>
                <w:tab w:val="left" w:pos="3040"/>
              </w:tabs>
              <w:spacing w:after="0" w:line="276" w:lineRule="auto"/>
              <w:rPr>
                <w:rFonts w:eastAsia="MS Mincho"/>
                <w:szCs w:val="22"/>
              </w:rPr>
            </w:pPr>
            <w:r w:rsidRPr="00216B4D">
              <w:rPr>
                <w:rFonts w:eastAsia="MS Mincho"/>
                <w:szCs w:val="22"/>
              </w:rPr>
              <w:t>Consultation and advice as a landscape stakeholder</w:t>
            </w:r>
          </w:p>
        </w:tc>
      </w:tr>
      <w:tr w:rsidR="00561AAB" w:rsidRPr="00216B4D" w14:paraId="426D694C" w14:textId="77777777" w:rsidTr="00030CF1">
        <w:tc>
          <w:tcPr>
            <w:tcW w:w="3794" w:type="dxa"/>
          </w:tcPr>
          <w:p w14:paraId="1187BD41" w14:textId="77777777" w:rsidR="00561AAB" w:rsidRPr="00216B4D" w:rsidRDefault="00561AAB" w:rsidP="00030CF1">
            <w:pPr>
              <w:pStyle w:val="Bodytext"/>
              <w:numPr>
                <w:ilvl w:val="0"/>
                <w:numId w:val="0"/>
              </w:numPr>
              <w:spacing w:after="0" w:line="276" w:lineRule="auto"/>
              <w:rPr>
                <w:rStyle w:val="CharChar11"/>
                <w:rFonts w:ascii="Times New Roman" w:hAnsi="Times New Roman"/>
                <w:bCs/>
                <w:i w:val="0"/>
                <w:szCs w:val="18"/>
                <w:lang w:val="en-GB"/>
              </w:rPr>
            </w:pPr>
            <w:r w:rsidRPr="00216B4D">
              <w:rPr>
                <w:rStyle w:val="CharChar11"/>
                <w:rFonts w:ascii="Times New Roman" w:hAnsi="Times New Roman"/>
                <w:bCs/>
                <w:i w:val="0"/>
                <w:szCs w:val="18"/>
                <w:lang w:val="en-GB"/>
              </w:rPr>
              <w:t>Ewaso Nyiro South Development Authority (ENSDA)</w:t>
            </w:r>
          </w:p>
        </w:tc>
        <w:tc>
          <w:tcPr>
            <w:tcW w:w="5449" w:type="dxa"/>
          </w:tcPr>
          <w:p w14:paraId="1F740EED"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Consultation and advice as a landscape stakeholder, linkage to government co-financing</w:t>
            </w:r>
          </w:p>
        </w:tc>
      </w:tr>
      <w:tr w:rsidR="00561AAB" w:rsidRPr="00216B4D" w14:paraId="1F5F8292" w14:textId="77777777" w:rsidTr="00030CF1">
        <w:tc>
          <w:tcPr>
            <w:tcW w:w="3794" w:type="dxa"/>
          </w:tcPr>
          <w:p w14:paraId="7A6D6238" w14:textId="77777777" w:rsidR="00561AAB" w:rsidRPr="00216B4D" w:rsidRDefault="00561AAB" w:rsidP="00030CF1">
            <w:pPr>
              <w:pStyle w:val="Bodytext"/>
              <w:numPr>
                <w:ilvl w:val="0"/>
                <w:numId w:val="0"/>
              </w:numPr>
              <w:spacing w:after="0" w:line="276" w:lineRule="auto"/>
              <w:rPr>
                <w:rStyle w:val="CharChar11"/>
                <w:rFonts w:ascii="Times New Roman" w:hAnsi="Times New Roman"/>
                <w:bCs/>
                <w:i w:val="0"/>
                <w:szCs w:val="18"/>
                <w:lang w:val="en-GB"/>
              </w:rPr>
            </w:pPr>
            <w:r w:rsidRPr="00216B4D">
              <w:rPr>
                <w:rStyle w:val="CharChar11"/>
                <w:rFonts w:ascii="Times New Roman" w:hAnsi="Times New Roman"/>
                <w:bCs/>
                <w:i w:val="0"/>
                <w:szCs w:val="18"/>
                <w:lang w:val="en-GB"/>
              </w:rPr>
              <w:t>Amboseli Trust for Elephants (ATE)</w:t>
            </w:r>
          </w:p>
        </w:tc>
        <w:tc>
          <w:tcPr>
            <w:tcW w:w="5449" w:type="dxa"/>
          </w:tcPr>
          <w:p w14:paraId="515E07D6"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Consultation and advice as a landscape stakeholder</w:t>
            </w:r>
          </w:p>
        </w:tc>
      </w:tr>
      <w:tr w:rsidR="00561AAB" w:rsidRPr="00216B4D" w14:paraId="503014F4" w14:textId="77777777" w:rsidTr="00030CF1">
        <w:tc>
          <w:tcPr>
            <w:tcW w:w="3794" w:type="dxa"/>
          </w:tcPr>
          <w:p w14:paraId="2E20EF1C" w14:textId="77777777" w:rsidR="00561AAB" w:rsidRPr="00216B4D" w:rsidRDefault="00561AAB" w:rsidP="00030CF1">
            <w:pPr>
              <w:pStyle w:val="Bodytext"/>
              <w:numPr>
                <w:ilvl w:val="0"/>
                <w:numId w:val="0"/>
              </w:numPr>
              <w:spacing w:after="0" w:line="276" w:lineRule="auto"/>
              <w:rPr>
                <w:rStyle w:val="CharChar11"/>
                <w:rFonts w:ascii="Times New Roman" w:hAnsi="Times New Roman"/>
                <w:bCs/>
                <w:i w:val="0"/>
                <w:szCs w:val="18"/>
                <w:lang w:val="en-GB"/>
              </w:rPr>
            </w:pPr>
            <w:r w:rsidRPr="00216B4D">
              <w:rPr>
                <w:rStyle w:val="CharChar11"/>
                <w:rFonts w:ascii="Times New Roman" w:hAnsi="Times New Roman"/>
                <w:bCs/>
                <w:i w:val="0"/>
                <w:szCs w:val="18"/>
                <w:lang w:val="en-GB"/>
              </w:rPr>
              <w:lastRenderedPageBreak/>
              <w:t>East African Wildlife Society (EAWLS)</w:t>
            </w:r>
          </w:p>
        </w:tc>
        <w:tc>
          <w:tcPr>
            <w:tcW w:w="5449" w:type="dxa"/>
          </w:tcPr>
          <w:p w14:paraId="4081D75E"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Consultation and advice as a landscape stakeholder</w:t>
            </w:r>
          </w:p>
        </w:tc>
      </w:tr>
      <w:tr w:rsidR="00561AAB" w:rsidRPr="00216B4D" w14:paraId="10DFC583" w14:textId="77777777" w:rsidTr="00030CF1">
        <w:tc>
          <w:tcPr>
            <w:tcW w:w="3794" w:type="dxa"/>
          </w:tcPr>
          <w:p w14:paraId="5FA0AC61" w14:textId="77777777" w:rsidR="00561AAB" w:rsidRPr="00216B4D" w:rsidRDefault="00561AAB" w:rsidP="00030CF1">
            <w:pPr>
              <w:pStyle w:val="Bodytext"/>
              <w:numPr>
                <w:ilvl w:val="0"/>
                <w:numId w:val="0"/>
              </w:numPr>
              <w:spacing w:after="0" w:line="276" w:lineRule="auto"/>
              <w:rPr>
                <w:rStyle w:val="CharChar11"/>
                <w:rFonts w:ascii="Times New Roman" w:hAnsi="Times New Roman"/>
                <w:bCs/>
                <w:i w:val="0"/>
                <w:szCs w:val="18"/>
                <w:lang w:val="en-GB"/>
              </w:rPr>
            </w:pPr>
            <w:r w:rsidRPr="00216B4D">
              <w:rPr>
                <w:rStyle w:val="CharChar11"/>
                <w:rFonts w:ascii="Times New Roman" w:hAnsi="Times New Roman"/>
                <w:bCs/>
                <w:i w:val="0"/>
                <w:szCs w:val="18"/>
                <w:lang w:val="en-GB"/>
              </w:rPr>
              <w:t>National Museums of Kenya (NMK)</w:t>
            </w:r>
          </w:p>
        </w:tc>
        <w:tc>
          <w:tcPr>
            <w:tcW w:w="5449" w:type="dxa"/>
          </w:tcPr>
          <w:p w14:paraId="3201F9FA" w14:textId="77777777" w:rsidR="00561AAB" w:rsidRPr="00216B4D" w:rsidRDefault="00561AAB" w:rsidP="00030CF1">
            <w:pPr>
              <w:pStyle w:val="Bodytext"/>
              <w:numPr>
                <w:ilvl w:val="0"/>
                <w:numId w:val="0"/>
              </w:numPr>
              <w:spacing w:after="0" w:line="276" w:lineRule="auto"/>
              <w:rPr>
                <w:rFonts w:eastAsia="MS Mincho"/>
                <w:szCs w:val="22"/>
              </w:rPr>
            </w:pPr>
            <w:r w:rsidRPr="00216B4D">
              <w:rPr>
                <w:rFonts w:eastAsia="MS Mincho"/>
                <w:szCs w:val="22"/>
              </w:rPr>
              <w:t>Consultation and advice as a landscape stakeholder</w:t>
            </w:r>
          </w:p>
        </w:tc>
      </w:tr>
    </w:tbl>
    <w:p w14:paraId="73A8F652" w14:textId="77777777" w:rsidR="000C7EE3" w:rsidRPr="00216B4D" w:rsidRDefault="000C7EE3" w:rsidP="00A832ED">
      <w:pPr>
        <w:pStyle w:val="Bodytext"/>
        <w:numPr>
          <w:ilvl w:val="0"/>
          <w:numId w:val="0"/>
        </w:numPr>
        <w:spacing w:after="240" w:line="276" w:lineRule="auto"/>
        <w:ind w:left="504" w:hanging="504"/>
      </w:pPr>
    </w:p>
    <w:p w14:paraId="33FEAFC9" w14:textId="77777777" w:rsidR="000C7EE3" w:rsidRPr="00216B4D" w:rsidRDefault="000C7EE3" w:rsidP="00A832ED">
      <w:pPr>
        <w:pStyle w:val="Heading1"/>
        <w:spacing w:after="240" w:line="276" w:lineRule="auto"/>
      </w:pPr>
      <w:bookmarkStart w:id="53" w:name="_Toc373852578"/>
      <w:r w:rsidRPr="00216B4D">
        <w:t>PART II: Project Strategy</w:t>
      </w:r>
      <w:bookmarkEnd w:id="53"/>
    </w:p>
    <w:p w14:paraId="4CAA7F92" w14:textId="77777777" w:rsidR="000C7EE3" w:rsidRPr="00216B4D" w:rsidRDefault="00F93054" w:rsidP="00A832ED">
      <w:pPr>
        <w:pStyle w:val="Heading2"/>
        <w:spacing w:after="240" w:line="276" w:lineRule="auto"/>
        <w:rPr>
          <w:rFonts w:ascii="Times New Roman" w:hAnsi="Times New Roman"/>
          <w:sz w:val="28"/>
          <w:szCs w:val="28"/>
        </w:rPr>
      </w:pPr>
      <w:bookmarkStart w:id="54" w:name="_Toc373852579"/>
      <w:r w:rsidRPr="00216B4D">
        <w:rPr>
          <w:rFonts w:ascii="Times New Roman" w:hAnsi="Times New Roman"/>
          <w:sz w:val="28"/>
          <w:szCs w:val="28"/>
        </w:rPr>
        <w:t>Project Rationale</w:t>
      </w:r>
      <w:bookmarkEnd w:id="54"/>
    </w:p>
    <w:p w14:paraId="43ECDDCE" w14:textId="77777777" w:rsidR="000C7EE3" w:rsidRPr="00216B4D" w:rsidRDefault="000C7EE3" w:rsidP="00B62A85">
      <w:pPr>
        <w:pStyle w:val="BodyTextProDoc"/>
      </w:pPr>
      <w:r w:rsidRPr="00216B4D">
        <w:t>The project will contribute to Global Environment Facility Biodiversity Focal Area Strategic Objectives one: Improve sustainability of Protected Area (PA) systems; and two; Mainstream biodiversity, conservation and sustainable use into production landscapes. It will provide a resource governance model that allows communities and conservationists to utilise revitalised skills and guided by knowledge-based landscape planning, take advantage of modified policies and market based incentives to balance resource use and resource conservation across the greater Amboseli and secure a broader range of benefits for the onsite and offsite dependents in a more equitable and sustainable manner.</w:t>
      </w:r>
    </w:p>
    <w:p w14:paraId="7105F289" w14:textId="77777777" w:rsidR="000C7EE3" w:rsidRPr="00216B4D" w:rsidRDefault="000C7EE3" w:rsidP="00B62A85">
      <w:pPr>
        <w:pStyle w:val="BodyTextProDoc"/>
      </w:pPr>
      <w:r w:rsidRPr="00216B4D">
        <w:t>Facilitated by the project, the stakeholders will map out and secure wildlife dispersal areas, connectivity corridors between the core PAs of Amboseli, Tsavo and Chyulu</w:t>
      </w:r>
      <w:r w:rsidR="00C73E83" w:rsidRPr="00216B4D">
        <w:t xml:space="preserve"> Hills</w:t>
      </w:r>
      <w:r w:rsidRPr="00216B4D">
        <w:t xml:space="preserve">, and expand the Kimana conservancy to offer greater protection of selected species (SO1). The project will also catalyse a shift from the current sector-focused planning to a more integrated land use planning system. This will ensure that different production activities across economic sectors factor in long-term biodiversity conservation plans; thus increasing productivity of livestock and agriculture while protecting environmental services, including the watershed services of the Chyulu </w:t>
      </w:r>
      <w:r w:rsidR="00C73E83" w:rsidRPr="00216B4D">
        <w:t>H</w:t>
      </w:r>
      <w:r w:rsidRPr="00216B4D">
        <w:t xml:space="preserve">ills (SO2). Collectively, these measures will improve the ecological integrity of the mosaic of protected areas to sustainably support long-term conservation, while nested in a productive </w:t>
      </w:r>
      <w:r w:rsidRPr="00216B4D">
        <w:lastRenderedPageBreak/>
        <w:t xml:space="preserve">landscape that provides greater opportunities for economic development of the </w:t>
      </w:r>
      <w:r w:rsidR="006F3932" w:rsidRPr="00216B4D">
        <w:t xml:space="preserve">resident </w:t>
      </w:r>
      <w:r w:rsidRPr="00216B4D">
        <w:t>Maasai community.</w:t>
      </w:r>
    </w:p>
    <w:p w14:paraId="0C3675A6" w14:textId="77777777" w:rsidR="00E22457" w:rsidRPr="00216B4D" w:rsidRDefault="000C7EE3" w:rsidP="00E22457">
      <w:pPr>
        <w:pStyle w:val="BodyTextProDoc"/>
      </w:pPr>
      <w:r w:rsidRPr="00216B4D">
        <w:t xml:space="preserve">Despite the high returns from wildlife based tourism and the large baseline of investment in protected area management in Kenya, tension between conservation and development persists in the greater Amboseli </w:t>
      </w:r>
      <w:r w:rsidR="00567B30" w:rsidRPr="00216B4D">
        <w:t>landscape</w:t>
      </w:r>
      <w:r w:rsidRPr="00216B4D">
        <w:t xml:space="preserve">, where the ecological viability of the PA estate to sustain healthy populations of wildlife is threatened by loss of animal dispersal areas, migratory corridors and drought refugia. The Greater Amboseli is part of the Maasai lands in the southern rangelands </w:t>
      </w:r>
      <w:r w:rsidR="0031183F" w:rsidRPr="00216B4D">
        <w:t xml:space="preserve">of Kenya </w:t>
      </w:r>
      <w:r w:rsidRPr="00216B4D">
        <w:t>where communities continue to perceive conservat</w:t>
      </w:r>
      <w:r w:rsidR="004B6C9F" w:rsidRPr="00216B4D">
        <w:t>ionists as using a protectionist</w:t>
      </w:r>
      <w:r w:rsidRPr="00216B4D">
        <w:t xml:space="preserve"> approach</w:t>
      </w:r>
      <w:r w:rsidR="004B6C9F" w:rsidRPr="00216B4D">
        <w:t xml:space="preserve"> that lacks a full understanding of the modern realities of landscape management and runs</w:t>
      </w:r>
      <w:r w:rsidRPr="00216B4D">
        <w:t xml:space="preserve"> contrary to their preferred approach of integ</w:t>
      </w:r>
      <w:r w:rsidR="00D52645" w:rsidRPr="00216B4D">
        <w:t>ration of people and nature</w:t>
      </w:r>
      <w:r w:rsidRPr="00216B4D">
        <w:t xml:space="preserve">. Here, the high returns from tourism have </w:t>
      </w:r>
      <w:r w:rsidR="00D52645" w:rsidRPr="00216B4D">
        <w:t xml:space="preserve"> - to a greater degree - </w:t>
      </w:r>
      <w:r w:rsidRPr="00216B4D">
        <w:t xml:space="preserve">bypassed the local communities who have borne the high cost of conservation, not only from lost opportunities from the rangelands, but also from damage to crops, livestock and lives, visited on them by legally protected wildlife. Additional pressure from growing populations, nationally and locally, has heightened the fear of losing the remaining rangelands, particularly given the inadequate security of tenure for group ranches. This has provided a </w:t>
      </w:r>
      <w:r w:rsidR="00C62A3B" w:rsidRPr="00216B4D">
        <w:t>clear</w:t>
      </w:r>
      <w:r w:rsidRPr="00216B4D">
        <w:t xml:space="preserve"> incentive for subdividing group ranches, converting them into fenced cultivated land, at the expense of the ecosystem’s ability to provide for both wildlife conservation and livelihoods</w:t>
      </w:r>
      <w:r w:rsidR="005D24B0" w:rsidRPr="00216B4D">
        <w:t>, and ultimately, at the long term expens</w:t>
      </w:r>
      <w:r w:rsidR="00E22457" w:rsidRPr="00216B4D">
        <w:t>e of the communities themselves.</w:t>
      </w:r>
      <w:r w:rsidR="008C5312" w:rsidRPr="00216B4D">
        <w:t xml:space="preserve"> </w:t>
      </w:r>
      <w:r w:rsidR="00E22457" w:rsidRPr="00216B4D">
        <w:t>The rise in poaching of wildlife necessitates the improved support to KWS in its operational capacities within and around the NPs</w:t>
      </w:r>
      <w:r w:rsidR="008C5312" w:rsidRPr="00216B4D">
        <w:t xml:space="preserve"> by supporting the capacitation of the conservancies.</w:t>
      </w:r>
    </w:p>
    <w:p w14:paraId="204C08CB" w14:textId="77777777" w:rsidR="000C7EE3" w:rsidRPr="00216B4D" w:rsidRDefault="000C7EE3" w:rsidP="00B62A85">
      <w:pPr>
        <w:pStyle w:val="BodyTextProDoc"/>
      </w:pPr>
      <w:r w:rsidRPr="00216B4D">
        <w:t xml:space="preserve">This project focuses on the Greater Amboseli </w:t>
      </w:r>
      <w:r w:rsidR="00567B30" w:rsidRPr="00216B4D">
        <w:t>landscape</w:t>
      </w:r>
      <w:r w:rsidRPr="00216B4D">
        <w:t xml:space="preserve"> covering the Amboseli National Park, the surrounding group ranches,</w:t>
      </w:r>
      <w:r w:rsidR="00D50F4E" w:rsidRPr="00216B4D">
        <w:t xml:space="preserve"> </w:t>
      </w:r>
      <w:r w:rsidRPr="00216B4D">
        <w:t xml:space="preserve">and connecting to other ecologically important ecosystems such as Chyulu </w:t>
      </w:r>
      <w:r w:rsidR="00C73E83" w:rsidRPr="00216B4D">
        <w:t>H</w:t>
      </w:r>
      <w:r w:rsidRPr="00216B4D">
        <w:t>ills</w:t>
      </w:r>
      <w:r w:rsidR="00B67E44" w:rsidRPr="00216B4D">
        <w:t xml:space="preserve"> NP</w:t>
      </w:r>
      <w:r w:rsidRPr="00216B4D">
        <w:t xml:space="preserve">, Mt. Kilimanjaro </w:t>
      </w:r>
      <w:r w:rsidR="00B67E44" w:rsidRPr="00216B4D">
        <w:t xml:space="preserve">in Tanzania </w:t>
      </w:r>
      <w:r w:rsidRPr="00216B4D">
        <w:t>and Tsavo West</w:t>
      </w:r>
      <w:r w:rsidR="00340013" w:rsidRPr="00216B4D">
        <w:t xml:space="preserve"> NP</w:t>
      </w:r>
      <w:r w:rsidRPr="00216B4D">
        <w:t xml:space="preserve">. The rationale behind this project is to adopt a landscape level conservation approach that goes beyond PA boundaries in </w:t>
      </w:r>
      <w:r w:rsidRPr="00216B4D">
        <w:lastRenderedPageBreak/>
        <w:t>their different forms or communal lands by viewing landscapes as ecological blocks that provide shared productive resources which require effective biodiversity management approaches if species and habitats are to be maintained.</w:t>
      </w:r>
    </w:p>
    <w:p w14:paraId="1FFA2306" w14:textId="77777777" w:rsidR="000C7EE3" w:rsidRPr="00216B4D" w:rsidRDefault="00110762" w:rsidP="00A832ED">
      <w:pPr>
        <w:pStyle w:val="Bodytext"/>
        <w:numPr>
          <w:ilvl w:val="0"/>
          <w:numId w:val="0"/>
        </w:numPr>
        <w:spacing w:after="240" w:line="276" w:lineRule="auto"/>
        <w:ind w:left="1009" w:hanging="504"/>
      </w:pPr>
      <w:r w:rsidRPr="00216B4D">
        <w:rPr>
          <w:noProof/>
          <w:lang w:val="en-US"/>
        </w:rPr>
        <w:drawing>
          <wp:inline distT="0" distB="0" distL="0" distR="0" wp14:anchorId="53F5EA9D" wp14:editId="1C365A7C">
            <wp:extent cx="4612194" cy="3185327"/>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srcRect r="3165" b="6411"/>
                    <a:stretch/>
                  </pic:blipFill>
                  <pic:spPr bwMode="auto">
                    <a:xfrm>
                      <a:off x="0" y="0"/>
                      <a:ext cx="4612194" cy="318532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A1E5766" w14:textId="77777777" w:rsidR="004371CF" w:rsidRPr="00216B4D" w:rsidRDefault="00187025" w:rsidP="00A832ED">
      <w:pPr>
        <w:pStyle w:val="Caption"/>
        <w:spacing w:line="276" w:lineRule="auto"/>
      </w:pPr>
      <w:bookmarkStart w:id="55" w:name="_Toc371035129"/>
      <w:r w:rsidRPr="00216B4D">
        <w:t xml:space="preserve">Figure </w:t>
      </w:r>
      <w:r w:rsidR="00BF6384" w:rsidRPr="00216B4D">
        <w:fldChar w:fldCharType="begin"/>
      </w:r>
      <w:r w:rsidRPr="00216B4D">
        <w:instrText xml:space="preserve"> SEQ Figure \* ARABIC </w:instrText>
      </w:r>
      <w:r w:rsidR="00BF6384" w:rsidRPr="00216B4D">
        <w:fldChar w:fldCharType="separate"/>
      </w:r>
      <w:r w:rsidR="002A03D7">
        <w:rPr>
          <w:noProof/>
        </w:rPr>
        <w:t>4</w:t>
      </w:r>
      <w:r w:rsidR="00BF6384" w:rsidRPr="00216B4D">
        <w:fldChar w:fldCharType="end"/>
      </w:r>
      <w:r w:rsidRPr="00216B4D">
        <w:t xml:space="preserve">: </w:t>
      </w:r>
      <w:r w:rsidR="000C7EE3" w:rsidRPr="00216B4D">
        <w:t>The Amboseli National Park and wildlife corridors connecting to neighbouring ecosystems</w:t>
      </w:r>
      <w:bookmarkEnd w:id="55"/>
    </w:p>
    <w:p w14:paraId="590BC310" w14:textId="77777777" w:rsidR="000C7EE3" w:rsidRPr="00216B4D" w:rsidRDefault="000C7EE3" w:rsidP="00B62A85">
      <w:pPr>
        <w:pStyle w:val="BodyTextProDoc"/>
        <w:numPr>
          <w:ilvl w:val="0"/>
          <w:numId w:val="0"/>
        </w:numPr>
        <w:ind w:left="505"/>
      </w:pPr>
      <w:r w:rsidRPr="00216B4D">
        <w:tab/>
      </w:r>
      <w:r w:rsidRPr="00216B4D">
        <w:tab/>
      </w:r>
    </w:p>
    <w:p w14:paraId="334722F1" w14:textId="77777777" w:rsidR="000C7EE3" w:rsidRPr="00216B4D" w:rsidRDefault="000C7EE3" w:rsidP="00B62A85">
      <w:pPr>
        <w:pStyle w:val="BodyTextProDoc"/>
      </w:pPr>
      <w:r w:rsidRPr="00216B4D">
        <w:t>The project will lead to the development</w:t>
      </w:r>
      <w:r w:rsidR="00F3033D" w:rsidRPr="00216B4D">
        <w:t xml:space="preserve"> and capacitation</w:t>
      </w:r>
      <w:r w:rsidRPr="00216B4D">
        <w:t xml:space="preserve"> of Southern Rangelands </w:t>
      </w:r>
      <w:r w:rsidR="00F3033D" w:rsidRPr="00216B4D">
        <w:t>conservancies</w:t>
      </w:r>
      <w:r w:rsidRPr="00216B4D">
        <w:t xml:space="preserve">, </w:t>
      </w:r>
      <w:r w:rsidR="00F3033D" w:rsidRPr="00216B4D">
        <w:t>enabling them to</w:t>
      </w:r>
      <w:r w:rsidRPr="00216B4D">
        <w:t xml:space="preserve"> coordinate the policies and activities within the five conservancies surrounding the Amboseli NP – and more as they arise. The conservancies include existing conservancies as well as new conservancies that will be established within the group ranches</w:t>
      </w:r>
      <w:r w:rsidR="00A46BB8" w:rsidRPr="00216B4D">
        <w:t xml:space="preserve"> and on subdivided land</w:t>
      </w:r>
      <w:r w:rsidRPr="00216B4D">
        <w:t xml:space="preserve">. The </w:t>
      </w:r>
      <w:r w:rsidR="00F3033D" w:rsidRPr="00216B4D">
        <w:t xml:space="preserve">project </w:t>
      </w:r>
      <w:r w:rsidRPr="00216B4D">
        <w:t xml:space="preserve">will provide support to these conservancies in accessing finance and coordinating biodiversity conservation plans and income-generating activities. The conservancies will increase the dispersal areas for wildlife within the greater Amboseli </w:t>
      </w:r>
      <w:r w:rsidR="00567B30" w:rsidRPr="00216B4D">
        <w:t>landscape</w:t>
      </w:r>
      <w:r w:rsidRPr="00216B4D">
        <w:t xml:space="preserve"> and enhance connectivity with other critical ecosystems such as Chyulu </w:t>
      </w:r>
      <w:r w:rsidR="00C73E83" w:rsidRPr="00216B4D">
        <w:t>H</w:t>
      </w:r>
      <w:r w:rsidRPr="00216B4D">
        <w:t xml:space="preserve">ills, Tsavo NP and Mt. Kilimanjaro. This will enhance the resilience of the greater </w:t>
      </w:r>
      <w:r w:rsidR="00766963" w:rsidRPr="00216B4D">
        <w:t>Amboseli landscape</w:t>
      </w:r>
      <w:r w:rsidRPr="00216B4D">
        <w:t xml:space="preserve"> by improving wildlife </w:t>
      </w:r>
      <w:r w:rsidRPr="00216B4D">
        <w:lastRenderedPageBreak/>
        <w:t>dispersal and movement within the ecosystem.</w:t>
      </w:r>
    </w:p>
    <w:p w14:paraId="4B144121" w14:textId="77777777" w:rsidR="000C7EE3" w:rsidRPr="00216B4D" w:rsidRDefault="000C7EE3" w:rsidP="00B62A85">
      <w:pPr>
        <w:pStyle w:val="BodyTextProDoc"/>
      </w:pPr>
      <w:r w:rsidRPr="00216B4D">
        <w:t xml:space="preserve">The proposed project is expected to enhance the integrity of the Amboseli </w:t>
      </w:r>
      <w:r w:rsidR="00567B30" w:rsidRPr="00216B4D">
        <w:t>landscape</w:t>
      </w:r>
      <w:r w:rsidRPr="00216B4D">
        <w:t>, and improve its capacity to support both wildlife-based tourism and livestock and agricultural activities. Considering that the tourism sector accounts for 21% of total foreign exchange earnings and 12% of the GDP, project interventions would be expected to positively impact local incomes. One of the targets the project seeks to achieve is the proportionate sharing of benefits from the Kenyan economy trickling down to the communities. This will be achieved through the support to community conservancies, promotion of ecotourism and alternative livelihoods.</w:t>
      </w:r>
    </w:p>
    <w:p w14:paraId="63137710" w14:textId="77777777" w:rsidR="000C7EE3" w:rsidRPr="00216B4D" w:rsidRDefault="000C7EE3" w:rsidP="00B62A85">
      <w:pPr>
        <w:pStyle w:val="BodyTextProDoc"/>
      </w:pPr>
      <w:r w:rsidRPr="00216B4D">
        <w:t xml:space="preserve">The use of improved biodiversity management measures by the Southern Rangelands </w:t>
      </w:r>
      <w:r w:rsidR="00F3033D" w:rsidRPr="00216B4D">
        <w:t>conservancies</w:t>
      </w:r>
      <w:r w:rsidRPr="00216B4D">
        <w:t xml:space="preserve"> will</w:t>
      </w:r>
      <w:r w:rsidR="00D50F4E" w:rsidRPr="00216B4D">
        <w:t xml:space="preserve"> </w:t>
      </w:r>
      <w:r w:rsidRPr="00216B4D">
        <w:t>enhance benefit sharing and community involvement in conservation, resulting in reduced pressure for land conversion and subdivision.</w:t>
      </w:r>
      <w:r w:rsidR="00D50F4E" w:rsidRPr="00216B4D">
        <w:t xml:space="preserve"> </w:t>
      </w:r>
      <w:r w:rsidRPr="00216B4D">
        <w:t>The approach involves a rights-based, incentive-based and market-based participatory approach to natural resources management, biodiversity conservation and rural development.</w:t>
      </w:r>
      <w:r w:rsidR="00D50F4E" w:rsidRPr="00216B4D">
        <w:t xml:space="preserve"> </w:t>
      </w:r>
      <w:r w:rsidRPr="00216B4D">
        <w:t>The project aims to identify important wildlife corridors and establish conservancies to enhance integrated wildlife conservation and economic development for increased benefits for the local communities. The establishment of conservancies along important wildlife corridors will allow for conservation as well as the development of sustainable economic activities within the conservancies.</w:t>
      </w:r>
    </w:p>
    <w:p w14:paraId="7CCB861D" w14:textId="77777777" w:rsidR="000C7EE3" w:rsidRPr="00216B4D" w:rsidRDefault="000C7EE3" w:rsidP="00B62A85">
      <w:pPr>
        <w:pStyle w:val="BodyTextProDoc"/>
      </w:pPr>
      <w:r w:rsidRPr="00216B4D">
        <w:t xml:space="preserve">The proposed </w:t>
      </w:r>
      <w:r w:rsidR="00F3033D" w:rsidRPr="00216B4D">
        <w:t>project</w:t>
      </w:r>
      <w:r w:rsidRPr="00216B4D">
        <w:t xml:space="preserve"> will provide a platform for the networking of conservancies within the southern rangelands region. The project will lead to enhanced capacity of local institutions that will positively drive policy change towards more equitably redressing the balance of rights, responsibilities and benefits of conservation between central and county governments, local communities and the private sector.</w:t>
      </w:r>
    </w:p>
    <w:p w14:paraId="26E4F68E" w14:textId="77777777" w:rsidR="000C7EE3" w:rsidRPr="00216B4D" w:rsidRDefault="00F93054" w:rsidP="00A832ED">
      <w:pPr>
        <w:pStyle w:val="Heading2"/>
        <w:spacing w:after="240" w:line="276" w:lineRule="auto"/>
        <w:rPr>
          <w:rFonts w:ascii="Times New Roman" w:hAnsi="Times New Roman"/>
          <w:sz w:val="28"/>
          <w:szCs w:val="28"/>
        </w:rPr>
      </w:pPr>
      <w:bookmarkStart w:id="56" w:name="_Toc221730667"/>
      <w:bookmarkStart w:id="57" w:name="_Toc101181415"/>
      <w:bookmarkStart w:id="58" w:name="_Toc101181471"/>
      <w:bookmarkStart w:id="59" w:name="_Toc101301213"/>
      <w:bookmarkStart w:id="60" w:name="_Toc101301219"/>
      <w:bookmarkStart w:id="61" w:name="_Toc373852580"/>
      <w:r w:rsidRPr="00216B4D">
        <w:rPr>
          <w:rFonts w:ascii="Times New Roman" w:hAnsi="Times New Roman"/>
          <w:sz w:val="28"/>
          <w:szCs w:val="28"/>
        </w:rPr>
        <w:lastRenderedPageBreak/>
        <w:t>Project Goal, O</w:t>
      </w:r>
      <w:r w:rsidR="006C50EB" w:rsidRPr="00216B4D">
        <w:rPr>
          <w:rFonts w:ascii="Times New Roman" w:hAnsi="Times New Roman"/>
          <w:sz w:val="28"/>
          <w:szCs w:val="28"/>
        </w:rPr>
        <w:t>bjective, Outcomes and Outputs/A</w:t>
      </w:r>
      <w:r w:rsidRPr="00216B4D">
        <w:rPr>
          <w:rFonts w:ascii="Times New Roman" w:hAnsi="Times New Roman"/>
          <w:sz w:val="28"/>
          <w:szCs w:val="28"/>
        </w:rPr>
        <w:t>ctivities</w:t>
      </w:r>
      <w:bookmarkEnd w:id="56"/>
      <w:bookmarkEnd w:id="57"/>
      <w:bookmarkEnd w:id="58"/>
      <w:bookmarkEnd w:id="59"/>
      <w:bookmarkEnd w:id="60"/>
      <w:bookmarkEnd w:id="61"/>
    </w:p>
    <w:p w14:paraId="38D36E58" w14:textId="77777777" w:rsidR="000C7EE3" w:rsidRPr="00216B4D" w:rsidRDefault="000C7EE3" w:rsidP="00B62A85">
      <w:pPr>
        <w:pStyle w:val="BodyTextProDoc"/>
      </w:pPr>
      <w:r w:rsidRPr="00216B4D">
        <w:rPr>
          <w:b/>
        </w:rPr>
        <w:t xml:space="preserve">The project’s goal is </w:t>
      </w:r>
      <w:r w:rsidRPr="00216B4D">
        <w:t xml:space="preserve">the biodiversity of the Greater Amboseli </w:t>
      </w:r>
      <w:r w:rsidR="00BE23BF" w:rsidRPr="00216B4D">
        <w:t xml:space="preserve">landscape </w:t>
      </w:r>
      <w:r w:rsidRPr="00216B4D">
        <w:t xml:space="preserve">is protected from existing and emerging threats through building an effective collaborative governance framework for multiple use management of rangelands. This is through the </w:t>
      </w:r>
      <w:r w:rsidR="001345BF" w:rsidRPr="00216B4D">
        <w:t>capacitation</w:t>
      </w:r>
      <w:r w:rsidRPr="00216B4D">
        <w:t xml:space="preserve"> of Southern Rangelands </w:t>
      </w:r>
      <w:r w:rsidR="001345BF" w:rsidRPr="00216B4D">
        <w:t>conservancies</w:t>
      </w:r>
      <w:r w:rsidRPr="00216B4D">
        <w:t xml:space="preserve"> for an effective landscape approach to conservation and development which allows the ecosystem to provide a broad range of benefits to a multitude of stakeholders sustainably; allowing for the integration of biodiversity conservation with economic development activities.</w:t>
      </w:r>
    </w:p>
    <w:p w14:paraId="223CE7C2" w14:textId="77777777" w:rsidR="000C7EE3" w:rsidRPr="00216B4D" w:rsidRDefault="000C7EE3" w:rsidP="00B62A85">
      <w:pPr>
        <w:pStyle w:val="BodyTextProDoc"/>
      </w:pPr>
      <w:r w:rsidRPr="00216B4D">
        <w:rPr>
          <w:b/>
        </w:rPr>
        <w:t>The project objective is to</w:t>
      </w:r>
      <w:r w:rsidR="00C63CB8" w:rsidRPr="00216B4D">
        <w:rPr>
          <w:b/>
        </w:rPr>
        <w:t xml:space="preserve"> </w:t>
      </w:r>
      <w:r w:rsidRPr="00216B4D">
        <w:t xml:space="preserve">mainstream biodiversity conservation and sustainable use into production landscapes in the Greater Amboseli </w:t>
      </w:r>
      <w:r w:rsidR="00567B30" w:rsidRPr="00216B4D">
        <w:t>landscape</w:t>
      </w:r>
      <w:r w:rsidRPr="00216B4D">
        <w:t xml:space="preserve"> and improve the sustainability of Protected Area systems. </w:t>
      </w:r>
    </w:p>
    <w:p w14:paraId="1593C363" w14:textId="77777777" w:rsidR="000C7EE3" w:rsidRPr="00216B4D" w:rsidRDefault="000C7EE3" w:rsidP="00B62A85">
      <w:pPr>
        <w:pStyle w:val="BodyTextProDoc"/>
      </w:pPr>
      <w:r w:rsidRPr="00216B4D">
        <w:t>The project aims to reorient the baseline to effectively redress the current tension between conservation and development; which can be advanced considerably by departing from the protectionism and segregation mode of conservation, and moving towards a continuum that promotes better coexistence of people and nature; one that re-balances the rights, responsibilities and benefits of natural resource management between conservation and local development more equitably.</w:t>
      </w:r>
      <w:r w:rsidR="00C63CB8" w:rsidRPr="00216B4D">
        <w:t xml:space="preserve"> </w:t>
      </w:r>
      <w:r w:rsidRPr="00216B4D">
        <w:t xml:space="preserve">The proposed project is designed to streamline and consolidate the priorities of various conservancies for a landscape approach for the management of the ecosystem. </w:t>
      </w:r>
    </w:p>
    <w:p w14:paraId="60BB727F" w14:textId="77777777" w:rsidR="000C7EE3" w:rsidRPr="00216B4D" w:rsidRDefault="000C7EE3" w:rsidP="00B62A85">
      <w:pPr>
        <w:pStyle w:val="BodyTextProDoc"/>
      </w:pPr>
      <w:r w:rsidRPr="00216B4D">
        <w:t xml:space="preserve">In order to achieve the above objective, and based on a barrier analysis </w:t>
      </w:r>
      <w:r w:rsidR="00FC4860" w:rsidRPr="00216B4D">
        <w:t xml:space="preserve">as above (which identified </w:t>
      </w:r>
      <w:r w:rsidRPr="00216B4D">
        <w:t>the problem b</w:t>
      </w:r>
      <w:r w:rsidR="00FC4860" w:rsidRPr="00216B4D">
        <w:t xml:space="preserve">eing addressed by the project and </w:t>
      </w:r>
      <w:r w:rsidRPr="00216B4D">
        <w:t>the barriers that need to overcome to actually address the problem</w:t>
      </w:r>
      <w:r w:rsidR="00FC4860" w:rsidRPr="00216B4D">
        <w:t>)</w:t>
      </w:r>
      <w:r w:rsidRPr="00216B4D">
        <w:t xml:space="preserve">, the project’s intervention has been organised in three components (also in line with the concept presented at Project Identification </w:t>
      </w:r>
      <w:r w:rsidR="004A7BC8" w:rsidRPr="00216B4D">
        <w:t>Form, PIF, stage), under which eight</w:t>
      </w:r>
      <w:r w:rsidRPr="00216B4D">
        <w:t xml:space="preserve"> ‘outcomes’ are expected from the project:</w:t>
      </w:r>
    </w:p>
    <w:p w14:paraId="1224618F" w14:textId="77777777" w:rsidR="000C7EE3" w:rsidRPr="00216B4D" w:rsidRDefault="000C7EE3" w:rsidP="00245B30">
      <w:pPr>
        <w:pStyle w:val="ListParagraph"/>
        <w:numPr>
          <w:ilvl w:val="0"/>
          <w:numId w:val="37"/>
        </w:numPr>
        <w:spacing w:after="240" w:line="276" w:lineRule="auto"/>
        <w:rPr>
          <w:b/>
          <w:sz w:val="22"/>
          <w:szCs w:val="22"/>
        </w:rPr>
      </w:pPr>
      <w:r w:rsidRPr="00216B4D">
        <w:rPr>
          <w:b/>
          <w:sz w:val="22"/>
          <w:szCs w:val="22"/>
        </w:rPr>
        <w:lastRenderedPageBreak/>
        <w:t xml:space="preserve">Component 1: </w:t>
      </w:r>
      <w:r w:rsidRPr="00216B4D">
        <w:rPr>
          <w:b/>
          <w:bCs/>
          <w:sz w:val="22"/>
          <w:szCs w:val="22"/>
        </w:rPr>
        <w:t>Effective governance framework for multiple use and threat removal outside PAs.</w:t>
      </w:r>
    </w:p>
    <w:p w14:paraId="18BF6240" w14:textId="77777777" w:rsidR="000C7EE3" w:rsidRPr="00216B4D" w:rsidRDefault="000C7EE3" w:rsidP="00245B30">
      <w:pPr>
        <w:pStyle w:val="ListParagraph"/>
        <w:numPr>
          <w:ilvl w:val="0"/>
          <w:numId w:val="37"/>
        </w:numPr>
        <w:spacing w:after="240" w:line="276" w:lineRule="auto"/>
        <w:rPr>
          <w:b/>
          <w:sz w:val="22"/>
          <w:szCs w:val="22"/>
        </w:rPr>
      </w:pPr>
      <w:r w:rsidRPr="00216B4D">
        <w:rPr>
          <w:b/>
          <w:sz w:val="22"/>
          <w:szCs w:val="22"/>
        </w:rPr>
        <w:t xml:space="preserve">Component 2: </w:t>
      </w:r>
      <w:r w:rsidRPr="00216B4D">
        <w:rPr>
          <w:b/>
          <w:bCs/>
          <w:sz w:val="22"/>
          <w:szCs w:val="22"/>
        </w:rPr>
        <w:t>Landscape based multiple use/management delivers multiple benefits to the widest range of users, reducing threats to wildlife from outside the ecosystem.</w:t>
      </w:r>
    </w:p>
    <w:p w14:paraId="0128E6AE" w14:textId="77777777" w:rsidR="000C7EE3" w:rsidRPr="00216B4D" w:rsidRDefault="000C7EE3" w:rsidP="00245B30">
      <w:pPr>
        <w:pStyle w:val="ListParagraph"/>
        <w:numPr>
          <w:ilvl w:val="0"/>
          <w:numId w:val="37"/>
        </w:numPr>
        <w:spacing w:after="240" w:line="276" w:lineRule="auto"/>
        <w:rPr>
          <w:b/>
          <w:sz w:val="22"/>
          <w:szCs w:val="22"/>
        </w:rPr>
      </w:pPr>
      <w:r w:rsidRPr="00216B4D">
        <w:rPr>
          <w:b/>
          <w:sz w:val="22"/>
          <w:szCs w:val="22"/>
        </w:rPr>
        <w:t>Component3:</w:t>
      </w:r>
      <w:r w:rsidR="00E33153" w:rsidRPr="00216B4D">
        <w:rPr>
          <w:b/>
          <w:sz w:val="22"/>
          <w:szCs w:val="22"/>
        </w:rPr>
        <w:t xml:space="preserve"> </w:t>
      </w:r>
      <w:r w:rsidRPr="00216B4D">
        <w:rPr>
          <w:b/>
          <w:bCs/>
          <w:sz w:val="22"/>
          <w:szCs w:val="22"/>
        </w:rPr>
        <w:t>Increased benefits from tourism shared more equitably.</w:t>
      </w:r>
    </w:p>
    <w:p w14:paraId="192641E2" w14:textId="77777777" w:rsidR="000C7EE3" w:rsidRPr="00216B4D" w:rsidRDefault="000C7EE3" w:rsidP="00A832ED">
      <w:pPr>
        <w:shd w:val="clear" w:color="auto" w:fill="DBE5F1"/>
        <w:spacing w:after="240" w:line="276" w:lineRule="auto"/>
        <w:rPr>
          <w:b/>
          <w:sz w:val="22"/>
          <w:szCs w:val="22"/>
        </w:rPr>
      </w:pPr>
      <w:r w:rsidRPr="00216B4D">
        <w:rPr>
          <w:b/>
          <w:sz w:val="22"/>
          <w:szCs w:val="22"/>
        </w:rPr>
        <w:t>Component 1:</w:t>
      </w:r>
      <w:r w:rsidR="00F3033D" w:rsidRPr="00216B4D">
        <w:rPr>
          <w:b/>
          <w:sz w:val="22"/>
          <w:szCs w:val="22"/>
        </w:rPr>
        <w:t xml:space="preserve"> </w:t>
      </w:r>
      <w:r w:rsidRPr="00216B4D">
        <w:rPr>
          <w:b/>
          <w:sz w:val="22"/>
          <w:szCs w:val="22"/>
        </w:rPr>
        <w:t>Effective governance framework for multiple use and threat removal outside PAs.</w:t>
      </w:r>
    </w:p>
    <w:p w14:paraId="6BBA3612" w14:textId="77777777" w:rsidR="000C7EE3" w:rsidRPr="00216B4D" w:rsidRDefault="000C7EE3" w:rsidP="00B62A85">
      <w:pPr>
        <w:pStyle w:val="BodyTextProDoc"/>
      </w:pPr>
      <w:r w:rsidRPr="00216B4D">
        <w:t>This will entail the formatio</w:t>
      </w:r>
      <w:r w:rsidRPr="00216B4D">
        <w:rPr>
          <w:bCs/>
        </w:rPr>
        <w:t>n and capacitation of institut</w:t>
      </w:r>
      <w:r w:rsidRPr="00216B4D">
        <w:t xml:space="preserve">ions that will drive </w:t>
      </w:r>
      <w:r w:rsidRPr="00216B4D">
        <w:rPr>
          <w:noProof/>
        </w:rPr>
        <w:t>policy change to redress the balance of rights, responsibilities and benefits of conservation more equitably between the government, communities and the private sector. The project will therefore facilitate the formation of regional and local collabo</w:t>
      </w:r>
      <w:r w:rsidRPr="00216B4D">
        <w:t xml:space="preserve">rative governance institutions and strengthen their vertical and horizontal linkages so that they can empower the communities to better participate in balancing conservation and economic development, thereby ensuring the sustainability of the </w:t>
      </w:r>
      <w:r w:rsidR="00766963" w:rsidRPr="00216B4D">
        <w:t>Amboseli landscape</w:t>
      </w:r>
      <w:r w:rsidRPr="00216B4D">
        <w:t xml:space="preserve"> with its NPs.</w:t>
      </w:r>
      <w:r w:rsidR="00D50F4E" w:rsidRPr="00216B4D">
        <w:t xml:space="preserve"> </w:t>
      </w:r>
      <w:r w:rsidRPr="00216B4D">
        <w:t>The institutions are:</w:t>
      </w:r>
    </w:p>
    <w:p w14:paraId="61B93401" w14:textId="77777777" w:rsidR="000C7EE3" w:rsidRPr="00216B4D" w:rsidRDefault="00BC302B" w:rsidP="00245B30">
      <w:pPr>
        <w:pStyle w:val="Bodytext"/>
        <w:numPr>
          <w:ilvl w:val="0"/>
          <w:numId w:val="25"/>
        </w:numPr>
        <w:spacing w:after="240" w:line="276" w:lineRule="auto"/>
      </w:pPr>
      <w:r w:rsidRPr="00216B4D">
        <w:rPr>
          <w:b/>
        </w:rPr>
        <w:t>County</w:t>
      </w:r>
      <w:r w:rsidR="000C7EE3" w:rsidRPr="00216B4D">
        <w:rPr>
          <w:b/>
        </w:rPr>
        <w:t xml:space="preserve"> Rangelands </w:t>
      </w:r>
      <w:r w:rsidRPr="00216B4D">
        <w:rPr>
          <w:b/>
        </w:rPr>
        <w:t xml:space="preserve">Management </w:t>
      </w:r>
      <w:r w:rsidR="000C7EE3" w:rsidRPr="00216B4D">
        <w:rPr>
          <w:b/>
        </w:rPr>
        <w:t>Commi</w:t>
      </w:r>
      <w:r w:rsidRPr="00216B4D">
        <w:rPr>
          <w:b/>
        </w:rPr>
        <w:t>ttee</w:t>
      </w:r>
      <w:r w:rsidR="000C7EE3" w:rsidRPr="00216B4D">
        <w:t xml:space="preserve"> – to be established; this will be a </w:t>
      </w:r>
      <w:r w:rsidR="000B2563" w:rsidRPr="00216B4D">
        <w:t>county</w:t>
      </w:r>
      <w:r w:rsidR="000C7EE3" w:rsidRPr="00216B4D">
        <w:t xml:space="preserve"> level institution similar to those catering for human rights (Kenya Human Rights Commission); it will benefit all communities living in wildlife conservation areas in the county.</w:t>
      </w:r>
    </w:p>
    <w:p w14:paraId="190CFC55" w14:textId="77777777" w:rsidR="000C7EE3" w:rsidRPr="00216B4D" w:rsidRDefault="000C7EE3" w:rsidP="00245B30">
      <w:pPr>
        <w:pStyle w:val="Bodytext"/>
        <w:numPr>
          <w:ilvl w:val="0"/>
          <w:numId w:val="25"/>
        </w:numPr>
        <w:spacing w:after="240" w:line="276" w:lineRule="auto"/>
      </w:pPr>
      <w:r w:rsidRPr="00216B4D">
        <w:rPr>
          <w:b/>
        </w:rPr>
        <w:t>Kenya Wildlife Conservancies Association</w:t>
      </w:r>
      <w:r w:rsidRPr="00216B4D">
        <w:t xml:space="preserve"> – this institution has already been established, but it is very new. Modelled along the non-government Kenya Forestry Working Group</w:t>
      </w:r>
      <w:r w:rsidR="00D508C4" w:rsidRPr="00216B4D">
        <w:t xml:space="preserve"> but with significant improvements</w:t>
      </w:r>
      <w:r w:rsidR="00715FAB" w:rsidRPr="00216B4D">
        <w:t xml:space="preserve"> and greater ownership by landowners and users</w:t>
      </w:r>
      <w:r w:rsidRPr="00216B4D">
        <w:t xml:space="preserve">, the KWCA will bring together interest groups to lobby for community-friendly wildlife conservation. This will also benefit all communities living in wildlife important areas in the </w:t>
      </w:r>
      <w:r w:rsidRPr="00216B4D">
        <w:lastRenderedPageBreak/>
        <w:t>country.</w:t>
      </w:r>
    </w:p>
    <w:p w14:paraId="223906EC" w14:textId="77777777" w:rsidR="000C7EE3" w:rsidRPr="00216B4D" w:rsidRDefault="000C7EE3" w:rsidP="00B62A85">
      <w:pPr>
        <w:pStyle w:val="BodyTextProDoc"/>
      </w:pPr>
      <w:r w:rsidRPr="00216B4D">
        <w:t xml:space="preserve">The </w:t>
      </w:r>
      <w:r w:rsidR="00BC302B" w:rsidRPr="00216B4D">
        <w:t>County</w:t>
      </w:r>
      <w:r w:rsidRPr="00216B4D">
        <w:t xml:space="preserve"> Rangelands Management Commi</w:t>
      </w:r>
      <w:r w:rsidR="00BC302B" w:rsidRPr="00216B4D">
        <w:t>ttee</w:t>
      </w:r>
      <w:r w:rsidRPr="00216B4D">
        <w:t xml:space="preserve"> and the Kenya Wildlife Conservancies Association will lead the review of wildlife conservation policy to ensure that it corrects the historical imbalance in accessing benefits from conservation. The </w:t>
      </w:r>
      <w:r w:rsidR="00571AD2" w:rsidRPr="00216B4D">
        <w:t xml:space="preserve">project </w:t>
      </w:r>
      <w:r w:rsidRPr="00216B4D">
        <w:t>will in turn facilitate t</w:t>
      </w:r>
      <w:r w:rsidR="00571AD2" w:rsidRPr="00216B4D">
        <w:t>he</w:t>
      </w:r>
      <w:r w:rsidRPr="00216B4D">
        <w:t xml:space="preserve"> establish</w:t>
      </w:r>
      <w:r w:rsidR="00571AD2" w:rsidRPr="00216B4D">
        <w:t>ment of</w:t>
      </w:r>
      <w:r w:rsidRPr="00216B4D">
        <w:t xml:space="preserve"> local conservanc</w:t>
      </w:r>
      <w:r w:rsidR="00BC302B" w:rsidRPr="00216B4D">
        <w:t>ies</w:t>
      </w:r>
      <w:r w:rsidRPr="00216B4D">
        <w:t xml:space="preserve"> </w:t>
      </w:r>
      <w:r w:rsidR="009E2EB7" w:rsidRPr="00216B4D">
        <w:t>in the Amboseli landscape</w:t>
      </w:r>
      <w:r w:rsidRPr="00216B4D">
        <w:t>. These conservanc</w:t>
      </w:r>
      <w:r w:rsidR="00BC302B" w:rsidRPr="00216B4D">
        <w:t>ies</w:t>
      </w:r>
      <w:r w:rsidRPr="00216B4D">
        <w:t xml:space="preserve"> will be linked to traditional resource management institutions and will be provided with capacity to function, as well as strategies for ensuring sustainability. The</w:t>
      </w:r>
      <w:r w:rsidR="00BC302B" w:rsidRPr="00216B4D">
        <w:t>y</w:t>
      </w:r>
      <w:r w:rsidRPr="00216B4D">
        <w:t xml:space="preserve"> will</w:t>
      </w:r>
      <w:r w:rsidR="00720A6E" w:rsidRPr="00216B4D">
        <w:t xml:space="preserve"> also</w:t>
      </w:r>
      <w:r w:rsidRPr="00216B4D">
        <w:t>, in a collabor</w:t>
      </w:r>
      <w:r w:rsidR="004319DA" w:rsidRPr="00216B4D">
        <w:t>ative knowledge-</w:t>
      </w:r>
      <w:r w:rsidRPr="00216B4D">
        <w:t xml:space="preserve">based manner, facilitate the identification of a future land holding model for the southern rangelands. They will for example explore the possibility of systematic sub-division while retaining the connectivity of rangelands for both livestock and wildlife. </w:t>
      </w:r>
    </w:p>
    <w:p w14:paraId="00CB4E80" w14:textId="77777777" w:rsidR="000C7EE3" w:rsidRPr="00216B4D" w:rsidRDefault="000C7EE3" w:rsidP="00B62A85">
      <w:pPr>
        <w:pStyle w:val="BodyTextProDoc"/>
      </w:pPr>
      <w:r w:rsidRPr="00216B4D">
        <w:t xml:space="preserve">Subdivision does not necessarily prevent wildlife from using group ranches as dispersal areas, except if fences and persecution of wildlife through human-wildlife conflict increases. There are indeed cases where land owners in subdivided </w:t>
      </w:r>
      <w:r w:rsidR="00ED77A8" w:rsidRPr="00216B4D">
        <w:t>group ranches</w:t>
      </w:r>
      <w:r w:rsidRPr="00216B4D">
        <w:t xml:space="preserve"> are combining their land to form private wildlife sanctuaries, thereby </w:t>
      </w:r>
      <w:r w:rsidR="00827A83" w:rsidRPr="00216B4D">
        <w:t>benefiting</w:t>
      </w:r>
      <w:r w:rsidRPr="00216B4D">
        <w:t xml:space="preserve"> wildlife and cattle movement while protecting the lands from land grabs</w:t>
      </w:r>
      <w:r w:rsidR="001345BF" w:rsidRPr="00216B4D">
        <w:t>, this is through removing fencing and allowing for free movement of wildlife</w:t>
      </w:r>
      <w:r w:rsidRPr="00216B4D">
        <w:t xml:space="preserve">. This has contradicted the notion that subdivision automatically ends the use of group ranches by wildlife. Wildlife sanctuaries by individual or group of organised individual land owners are </w:t>
      </w:r>
      <w:r w:rsidR="008E755B" w:rsidRPr="00216B4D">
        <w:t xml:space="preserve">as </w:t>
      </w:r>
      <w:r w:rsidRPr="00216B4D">
        <w:t xml:space="preserve">likely to succeed </w:t>
      </w:r>
      <w:r w:rsidR="008E755B" w:rsidRPr="00216B4D">
        <w:t>as</w:t>
      </w:r>
      <w:r w:rsidRPr="00216B4D">
        <w:t xml:space="preserve"> those owned jointly in communal ownership </w:t>
      </w:r>
      <w:r w:rsidR="008E755B" w:rsidRPr="00216B4D">
        <w:t>as long as the system for doing so is viable</w:t>
      </w:r>
      <w:r w:rsidRPr="00216B4D">
        <w:t xml:space="preserve">. Under this component, the project will support </w:t>
      </w:r>
      <w:r w:rsidR="003A2F7D" w:rsidRPr="00216B4D">
        <w:t>existing and new</w:t>
      </w:r>
      <w:r w:rsidR="00D50F4E" w:rsidRPr="00216B4D">
        <w:t xml:space="preserve"> </w:t>
      </w:r>
      <w:r w:rsidR="003A2F7D" w:rsidRPr="00216B4D">
        <w:t>conservancies</w:t>
      </w:r>
      <w:r w:rsidRPr="00216B4D">
        <w:t xml:space="preserve"> to identify business models that overcome the current challenges in order for communities to fully benefit from ecotourism (detailed further in component 3). The component will establish the systems that will ensure that, in the long run, the role of government in conservation becomes smaller and supportive as local initiatives take root, and are effective in bridging disparate </w:t>
      </w:r>
      <w:r w:rsidRPr="00216B4D">
        <w:lastRenderedPageBreak/>
        <w:t>interests to provide a common framework for conserving biodiversity in perpetuity</w:t>
      </w:r>
    </w:p>
    <w:p w14:paraId="128F31E9" w14:textId="77777777" w:rsidR="000C7EE3" w:rsidRPr="00216B4D" w:rsidRDefault="000C7EE3" w:rsidP="00B62A85">
      <w:pPr>
        <w:pStyle w:val="BodyTextProDoc"/>
      </w:pPr>
      <w:r w:rsidRPr="00216B4D">
        <w:t xml:space="preserve">The </w:t>
      </w:r>
      <w:r w:rsidR="00BC302B" w:rsidRPr="00216B4D">
        <w:t>county level</w:t>
      </w:r>
      <w:r w:rsidRPr="00216B4D">
        <w:t xml:space="preserve"> institution</w:t>
      </w:r>
      <w:r w:rsidR="003A2F7D" w:rsidRPr="00216B4D">
        <w:t>s</w:t>
      </w:r>
      <w:r w:rsidR="00996648" w:rsidRPr="00216B4D">
        <w:t xml:space="preserve"> described</w:t>
      </w:r>
      <w:r w:rsidRPr="00216B4D">
        <w:t xml:space="preserve"> will benefit all communities living in rangelands, particularly rangelands supporting conservation based tourism</w:t>
      </w:r>
      <w:r w:rsidR="00BC302B" w:rsidRPr="00216B4D">
        <w:t xml:space="preserve"> and</w:t>
      </w:r>
      <w:r w:rsidRPr="00216B4D">
        <w:t xml:space="preserve"> will benefit the </w:t>
      </w:r>
      <w:r w:rsidR="00766963" w:rsidRPr="00216B4D">
        <w:t>Amboseli landscape</w:t>
      </w:r>
      <w:r w:rsidRPr="00216B4D">
        <w:t xml:space="preserve"> (Amboseli, Tsavo </w:t>
      </w:r>
      <w:r w:rsidR="0026165C" w:rsidRPr="00216B4D">
        <w:t xml:space="preserve">West </w:t>
      </w:r>
      <w:r w:rsidRPr="00216B4D">
        <w:t xml:space="preserve">and Chyulu </w:t>
      </w:r>
      <w:r w:rsidR="0026165C" w:rsidRPr="00216B4D">
        <w:t xml:space="preserve">Hills </w:t>
      </w:r>
      <w:r w:rsidRPr="00216B4D">
        <w:t xml:space="preserve">National Parks and the six group ranches that form the buffer zones, including the farming community on Chyulu Hills). The long-term financing of the regional governance systems will be secured through contributions by regional membership: like in the Northern Rangelands Trust, the </w:t>
      </w:r>
      <w:r w:rsidR="00571AD2" w:rsidRPr="00216B4D">
        <w:t xml:space="preserve">project </w:t>
      </w:r>
      <w:r w:rsidRPr="00216B4D">
        <w:t xml:space="preserve">will draw membership from group ranches and/or village based groups. Like the Kenya Forestry Working Group, the Kenya Wildlife Conservancies Association </w:t>
      </w:r>
      <w:r w:rsidR="007510E6" w:rsidRPr="00216B4D">
        <w:t>will draw</w:t>
      </w:r>
      <w:r w:rsidRPr="00216B4D">
        <w:t xml:space="preserve"> membership and strength from national institutions, civil society, and academia. </w:t>
      </w:r>
    </w:p>
    <w:p w14:paraId="1A7A6DF9" w14:textId="77777777" w:rsidR="000C7EE3" w:rsidRPr="00216B4D" w:rsidRDefault="000C7EE3" w:rsidP="00B62A85">
      <w:pPr>
        <w:pStyle w:val="BodyTextProDoc"/>
      </w:pPr>
      <w:r w:rsidRPr="00216B4D">
        <w:t xml:space="preserve">In order to ensure that these institutions wield enough weight to secure sustainable and equitable PA governance, their formation will be informed by lessons generated from establishing and running similar institutions in other sectors. For instance the Kenya Wildlife Conservancies Association is modelled in the same way as the successful Kenya Forestry Working Group. The regional and local institutions </w:t>
      </w:r>
      <w:r w:rsidR="00B55715" w:rsidRPr="00216B4D">
        <w:t xml:space="preserve">such as the County Rangelands Management Committee, </w:t>
      </w:r>
      <w:r w:rsidRPr="00216B4D">
        <w:t xml:space="preserve">will work with the new county governments (established under the new constitution), whose structures are also newly emerging, giving the PA governance institutions </w:t>
      </w:r>
      <w:r w:rsidR="00E606DE" w:rsidRPr="00216B4D">
        <w:t>support in</w:t>
      </w:r>
      <w:r w:rsidRPr="00216B4D">
        <w:t xml:space="preserve"> exerting influence, especially since most of the County revenue will most likely be from wildlife based tourism.</w:t>
      </w:r>
    </w:p>
    <w:p w14:paraId="65D99C85" w14:textId="77777777" w:rsidR="000C7EE3" w:rsidRPr="00216B4D" w:rsidRDefault="000C7EE3" w:rsidP="00A832ED">
      <w:pPr>
        <w:pStyle w:val="Bodytext"/>
        <w:spacing w:after="240" w:line="276" w:lineRule="auto"/>
      </w:pPr>
      <w:r w:rsidRPr="00216B4D">
        <w:rPr>
          <w:noProof/>
        </w:rPr>
        <w:t>This will lead to the following outcomes:</w:t>
      </w:r>
    </w:p>
    <w:p w14:paraId="68567F35" w14:textId="77777777" w:rsidR="000C7EE3" w:rsidRPr="00216B4D" w:rsidRDefault="000C7EE3" w:rsidP="00245B30">
      <w:pPr>
        <w:pStyle w:val="Bodytext"/>
        <w:numPr>
          <w:ilvl w:val="0"/>
          <w:numId w:val="17"/>
        </w:numPr>
        <w:spacing w:after="240" w:line="276" w:lineRule="auto"/>
        <w:rPr>
          <w:noProof/>
        </w:rPr>
      </w:pPr>
      <w:r w:rsidRPr="00216B4D">
        <w:rPr>
          <w:noProof/>
        </w:rPr>
        <w:t>Maasai community empowered through policies to balance conservation and economic development objectives.</w:t>
      </w:r>
    </w:p>
    <w:p w14:paraId="595AF12A" w14:textId="77777777" w:rsidR="000C7EE3" w:rsidRPr="00216B4D" w:rsidRDefault="000C7EE3" w:rsidP="00245B30">
      <w:pPr>
        <w:pStyle w:val="Bodytext"/>
        <w:numPr>
          <w:ilvl w:val="0"/>
          <w:numId w:val="17"/>
        </w:numPr>
        <w:spacing w:after="240" w:line="276" w:lineRule="auto"/>
        <w:rPr>
          <w:noProof/>
        </w:rPr>
      </w:pPr>
      <w:r w:rsidRPr="00216B4D">
        <w:rPr>
          <w:noProof/>
        </w:rPr>
        <w:t xml:space="preserve">Institutional and legal basis for increased participation of the Maasai in </w:t>
      </w:r>
      <w:r w:rsidRPr="00216B4D">
        <w:rPr>
          <w:noProof/>
        </w:rPr>
        <w:lastRenderedPageBreak/>
        <w:t>tourism industry, with a fairer share of the tourism benefits.</w:t>
      </w:r>
    </w:p>
    <w:p w14:paraId="10E2BB17" w14:textId="77777777" w:rsidR="000C7EE3" w:rsidRPr="00216B4D" w:rsidRDefault="000C7EE3" w:rsidP="00245B30">
      <w:pPr>
        <w:pStyle w:val="Bodytext"/>
        <w:numPr>
          <w:ilvl w:val="0"/>
          <w:numId w:val="17"/>
        </w:numPr>
        <w:spacing w:after="240" w:line="276" w:lineRule="auto"/>
        <w:rPr>
          <w:noProof/>
        </w:rPr>
      </w:pPr>
      <w:r w:rsidRPr="00216B4D">
        <w:rPr>
          <w:noProof/>
        </w:rPr>
        <w:t xml:space="preserve">Increased level of participation of the community in national rangelands policy formulation and implementation. </w:t>
      </w:r>
    </w:p>
    <w:p w14:paraId="65302B3C" w14:textId="77777777" w:rsidR="000C7EE3" w:rsidRPr="00216B4D" w:rsidRDefault="000C7EE3" w:rsidP="00A832ED">
      <w:pPr>
        <w:pStyle w:val="Bodytext"/>
        <w:spacing w:after="240" w:line="276" w:lineRule="auto"/>
        <w:ind w:left="505" w:hanging="505"/>
      </w:pPr>
      <w:r w:rsidRPr="00216B4D">
        <w:t xml:space="preserve">The outputs necessary to achieve these outcomes are described below. </w:t>
      </w:r>
    </w:p>
    <w:p w14:paraId="03F77A63" w14:textId="77777777" w:rsidR="000C7EE3" w:rsidRPr="00216B4D" w:rsidRDefault="000C7EE3" w:rsidP="00E606DE">
      <w:pPr>
        <w:pBdr>
          <w:left w:val="single" w:sz="4" w:space="4" w:color="auto"/>
        </w:pBdr>
        <w:spacing w:after="240" w:line="276" w:lineRule="auto"/>
        <w:ind w:left="720"/>
        <w:jc w:val="both"/>
        <w:rPr>
          <w:sz w:val="22"/>
          <w:szCs w:val="22"/>
        </w:rPr>
      </w:pPr>
      <w:r w:rsidRPr="00216B4D">
        <w:rPr>
          <w:i/>
          <w:sz w:val="22"/>
          <w:szCs w:val="22"/>
        </w:rPr>
        <w:t xml:space="preserve">Output 1.1 </w:t>
      </w:r>
      <w:r w:rsidR="00E606DE" w:rsidRPr="00216B4D">
        <w:rPr>
          <w:i/>
          <w:sz w:val="22"/>
          <w:szCs w:val="22"/>
        </w:rPr>
        <w:t>County</w:t>
      </w:r>
      <w:r w:rsidRPr="00216B4D">
        <w:rPr>
          <w:i/>
          <w:sz w:val="22"/>
          <w:szCs w:val="22"/>
        </w:rPr>
        <w:t xml:space="preserve"> level rangelands management commi</w:t>
      </w:r>
      <w:r w:rsidR="00E606DE" w:rsidRPr="00216B4D">
        <w:rPr>
          <w:i/>
          <w:sz w:val="22"/>
          <w:szCs w:val="22"/>
        </w:rPr>
        <w:t>ttee</w:t>
      </w:r>
      <w:r w:rsidRPr="00216B4D">
        <w:rPr>
          <w:i/>
          <w:sz w:val="22"/>
          <w:szCs w:val="22"/>
        </w:rPr>
        <w:t xml:space="preserve"> is emplaced</w:t>
      </w:r>
      <w:r w:rsidR="00E606DE" w:rsidRPr="00216B4D">
        <w:rPr>
          <w:i/>
          <w:sz w:val="22"/>
          <w:szCs w:val="22"/>
        </w:rPr>
        <w:t xml:space="preserve"> and capacitated, coordinating activities amongst the conservancies at county level</w:t>
      </w:r>
      <w:r w:rsidRPr="00216B4D">
        <w:rPr>
          <w:i/>
          <w:sz w:val="22"/>
          <w:szCs w:val="22"/>
        </w:rPr>
        <w:t xml:space="preserve">. </w:t>
      </w:r>
      <w:r w:rsidRPr="00216B4D">
        <w:rPr>
          <w:sz w:val="22"/>
          <w:szCs w:val="22"/>
        </w:rPr>
        <w:t>This will</w:t>
      </w:r>
      <w:r w:rsidR="000C1BAD" w:rsidRPr="00216B4D">
        <w:rPr>
          <w:sz w:val="22"/>
          <w:szCs w:val="22"/>
        </w:rPr>
        <w:t xml:space="preserve"> involve the establishment and capacitation of County rangelands management committee by MEWNR and KWS</w:t>
      </w:r>
      <w:r w:rsidRPr="00216B4D">
        <w:rPr>
          <w:sz w:val="22"/>
          <w:szCs w:val="22"/>
        </w:rPr>
        <w:t xml:space="preserve">. </w:t>
      </w:r>
      <w:r w:rsidR="000C1BAD" w:rsidRPr="00216B4D">
        <w:rPr>
          <w:sz w:val="22"/>
          <w:szCs w:val="22"/>
        </w:rPr>
        <w:t>T</w:t>
      </w:r>
      <w:r w:rsidR="00E606DE" w:rsidRPr="00216B4D">
        <w:rPr>
          <w:sz w:val="22"/>
          <w:szCs w:val="22"/>
        </w:rPr>
        <w:t>his committee will</w:t>
      </w:r>
      <w:r w:rsidR="00571AD2" w:rsidRPr="00216B4D">
        <w:rPr>
          <w:sz w:val="22"/>
          <w:szCs w:val="22"/>
        </w:rPr>
        <w:t xml:space="preserve"> </w:t>
      </w:r>
      <w:r w:rsidR="00E606DE" w:rsidRPr="00216B4D">
        <w:rPr>
          <w:sz w:val="22"/>
          <w:szCs w:val="22"/>
        </w:rPr>
        <w:t>engag</w:t>
      </w:r>
      <w:r w:rsidR="000C1BAD" w:rsidRPr="00216B4D">
        <w:rPr>
          <w:sz w:val="22"/>
          <w:szCs w:val="22"/>
        </w:rPr>
        <w:t>e</w:t>
      </w:r>
      <w:r w:rsidR="00E606DE" w:rsidRPr="00216B4D">
        <w:rPr>
          <w:sz w:val="22"/>
          <w:szCs w:val="22"/>
        </w:rPr>
        <w:t xml:space="preserve"> the County Environment Officers and County Wildlife Management Committee to support implementation of environmental policies.</w:t>
      </w:r>
      <w:r w:rsidR="000C1BAD" w:rsidRPr="00216B4D">
        <w:rPr>
          <w:sz w:val="22"/>
          <w:szCs w:val="22"/>
        </w:rPr>
        <w:t xml:space="preserve"> This will also involve the development of a standard NRM policy framework by KWS, with long-term national and county level interests and incorporating predictive modelling and scenario planning techniques.</w:t>
      </w:r>
      <w:r w:rsidR="00E606DE" w:rsidRPr="00216B4D">
        <w:rPr>
          <w:sz w:val="22"/>
          <w:szCs w:val="22"/>
        </w:rPr>
        <w:t xml:space="preserve"> Sensitisation and capacity building for the understanding of the Wildlife Conservation and Management bill 2013 to enhance alignment with regulations on the establishment of conservancies</w:t>
      </w:r>
      <w:r w:rsidR="000C1BAD" w:rsidRPr="00216B4D">
        <w:rPr>
          <w:sz w:val="22"/>
          <w:szCs w:val="22"/>
        </w:rPr>
        <w:t xml:space="preserve"> will also be conducted by KWS through the county rangelands management committee</w:t>
      </w:r>
      <w:r w:rsidR="00E606DE" w:rsidRPr="00216B4D">
        <w:rPr>
          <w:sz w:val="22"/>
          <w:szCs w:val="22"/>
        </w:rPr>
        <w:t>.</w:t>
      </w:r>
    </w:p>
    <w:p w14:paraId="481ED66C" w14:textId="77777777" w:rsidR="000C7EE3" w:rsidRPr="00216B4D" w:rsidRDefault="000C7EE3" w:rsidP="00A832ED">
      <w:pPr>
        <w:pBdr>
          <w:left w:val="single" w:sz="4" w:space="4" w:color="auto"/>
        </w:pBdr>
        <w:spacing w:after="240" w:line="276" w:lineRule="auto"/>
        <w:ind w:left="720"/>
        <w:jc w:val="both"/>
        <w:rPr>
          <w:i/>
          <w:sz w:val="22"/>
          <w:szCs w:val="22"/>
        </w:rPr>
      </w:pPr>
      <w:r w:rsidRPr="00216B4D">
        <w:rPr>
          <w:i/>
          <w:sz w:val="22"/>
          <w:szCs w:val="22"/>
        </w:rPr>
        <w:t xml:space="preserve">Output 1.2 Independent, national level Kenya Wildlife Conservation Association emplaced, with at least 10 active member organisations. </w:t>
      </w:r>
      <w:r w:rsidRPr="00216B4D">
        <w:rPr>
          <w:sz w:val="22"/>
          <w:szCs w:val="22"/>
        </w:rPr>
        <w:t xml:space="preserve">The </w:t>
      </w:r>
      <w:r w:rsidR="00AB505A" w:rsidRPr="00216B4D">
        <w:rPr>
          <w:sz w:val="22"/>
          <w:szCs w:val="22"/>
        </w:rPr>
        <w:t>development</w:t>
      </w:r>
      <w:r w:rsidRPr="00216B4D">
        <w:rPr>
          <w:sz w:val="22"/>
          <w:szCs w:val="22"/>
        </w:rPr>
        <w:t xml:space="preserve"> of the KWCA</w:t>
      </w:r>
      <w:r w:rsidR="00ED098B" w:rsidRPr="00216B4D">
        <w:rPr>
          <w:sz w:val="22"/>
          <w:szCs w:val="22"/>
        </w:rPr>
        <w:t xml:space="preserve"> (already in place) </w:t>
      </w:r>
      <w:r w:rsidR="00AA48A7" w:rsidRPr="00216B4D">
        <w:rPr>
          <w:sz w:val="22"/>
          <w:szCs w:val="22"/>
        </w:rPr>
        <w:t>by the KWS</w:t>
      </w:r>
      <w:r w:rsidR="00AB505A" w:rsidRPr="00216B4D">
        <w:rPr>
          <w:sz w:val="22"/>
          <w:szCs w:val="22"/>
        </w:rPr>
        <w:t xml:space="preserve"> is expected to</w:t>
      </w:r>
      <w:r w:rsidRPr="00216B4D">
        <w:rPr>
          <w:sz w:val="22"/>
          <w:szCs w:val="22"/>
        </w:rPr>
        <w:t xml:space="preserve"> benefit all communities living in wildlife conservation areas in the country as well as providing a forum for stakeholder inclusion. </w:t>
      </w:r>
      <w:r w:rsidR="00ED098B" w:rsidRPr="00216B4D">
        <w:rPr>
          <w:sz w:val="22"/>
          <w:szCs w:val="22"/>
        </w:rPr>
        <w:t>An integral part of this process will be s</w:t>
      </w:r>
      <w:r w:rsidRPr="00216B4D">
        <w:rPr>
          <w:sz w:val="22"/>
          <w:szCs w:val="22"/>
        </w:rPr>
        <w:t xml:space="preserve">trengthening the mandate of the KWCA through the </w:t>
      </w:r>
      <w:r w:rsidR="000C1BAD" w:rsidRPr="00216B4D">
        <w:rPr>
          <w:sz w:val="22"/>
          <w:szCs w:val="22"/>
        </w:rPr>
        <w:t>enactment of the Wildlife Conservation and Management bill 2013 and the Conservancy regulations</w:t>
      </w:r>
      <w:r w:rsidRPr="00216B4D">
        <w:rPr>
          <w:sz w:val="22"/>
          <w:szCs w:val="22"/>
        </w:rPr>
        <w:t xml:space="preserve"> </w:t>
      </w:r>
      <w:r w:rsidR="005B040C" w:rsidRPr="00216B4D">
        <w:rPr>
          <w:sz w:val="22"/>
          <w:szCs w:val="22"/>
        </w:rPr>
        <w:t xml:space="preserve">and this </w:t>
      </w:r>
      <w:r w:rsidR="00BE4F1C" w:rsidRPr="00216B4D">
        <w:rPr>
          <w:sz w:val="22"/>
          <w:szCs w:val="22"/>
        </w:rPr>
        <w:t xml:space="preserve">aspect </w:t>
      </w:r>
      <w:r w:rsidR="005B040C" w:rsidRPr="00216B4D">
        <w:rPr>
          <w:sz w:val="22"/>
          <w:szCs w:val="22"/>
        </w:rPr>
        <w:t>will be facilitated by KWS</w:t>
      </w:r>
      <w:r w:rsidRPr="00216B4D">
        <w:rPr>
          <w:sz w:val="22"/>
          <w:szCs w:val="22"/>
        </w:rPr>
        <w:t xml:space="preserve">. The </w:t>
      </w:r>
      <w:r w:rsidR="005B040C" w:rsidRPr="00216B4D">
        <w:rPr>
          <w:sz w:val="22"/>
          <w:szCs w:val="22"/>
        </w:rPr>
        <w:t>KWS</w:t>
      </w:r>
      <w:r w:rsidRPr="00216B4D">
        <w:rPr>
          <w:sz w:val="22"/>
          <w:szCs w:val="22"/>
        </w:rPr>
        <w:t xml:space="preserve"> will also </w:t>
      </w:r>
      <w:r w:rsidR="005B040C" w:rsidRPr="00216B4D">
        <w:rPr>
          <w:sz w:val="22"/>
          <w:szCs w:val="22"/>
        </w:rPr>
        <w:t xml:space="preserve">be </w:t>
      </w:r>
      <w:r w:rsidRPr="00216B4D">
        <w:rPr>
          <w:sz w:val="22"/>
          <w:szCs w:val="22"/>
        </w:rPr>
        <w:t>involve</w:t>
      </w:r>
      <w:r w:rsidR="005B040C" w:rsidRPr="00216B4D">
        <w:rPr>
          <w:sz w:val="22"/>
          <w:szCs w:val="22"/>
        </w:rPr>
        <w:t>d</w:t>
      </w:r>
      <w:r w:rsidR="00E33153" w:rsidRPr="00216B4D">
        <w:rPr>
          <w:sz w:val="22"/>
          <w:szCs w:val="22"/>
        </w:rPr>
        <w:t xml:space="preserve"> </w:t>
      </w:r>
      <w:r w:rsidR="005B040C" w:rsidRPr="00216B4D">
        <w:rPr>
          <w:sz w:val="22"/>
          <w:szCs w:val="22"/>
        </w:rPr>
        <w:t xml:space="preserve">in </w:t>
      </w:r>
      <w:r w:rsidRPr="00216B4D">
        <w:rPr>
          <w:sz w:val="22"/>
          <w:szCs w:val="22"/>
        </w:rPr>
        <w:t xml:space="preserve">the development of infrastructure, governance and management systems for </w:t>
      </w:r>
      <w:r w:rsidR="000C1BAD" w:rsidRPr="00216B4D">
        <w:rPr>
          <w:sz w:val="22"/>
          <w:szCs w:val="22"/>
        </w:rPr>
        <w:t>capacitation</w:t>
      </w:r>
      <w:r w:rsidRPr="00216B4D">
        <w:rPr>
          <w:sz w:val="22"/>
          <w:szCs w:val="22"/>
        </w:rPr>
        <w:t xml:space="preserve"> of the KWCA.</w:t>
      </w:r>
    </w:p>
    <w:p w14:paraId="6214B863" w14:textId="77777777" w:rsidR="000C1BAD" w:rsidRPr="00216B4D" w:rsidRDefault="000C7EE3" w:rsidP="000C1BAD">
      <w:pPr>
        <w:pBdr>
          <w:left w:val="single" w:sz="4" w:space="4" w:color="auto"/>
        </w:pBdr>
        <w:spacing w:after="240" w:line="276" w:lineRule="auto"/>
        <w:ind w:left="720"/>
        <w:jc w:val="both"/>
        <w:rPr>
          <w:sz w:val="22"/>
          <w:szCs w:val="22"/>
        </w:rPr>
      </w:pPr>
      <w:r w:rsidRPr="00216B4D">
        <w:rPr>
          <w:i/>
          <w:sz w:val="22"/>
          <w:szCs w:val="22"/>
        </w:rPr>
        <w:lastRenderedPageBreak/>
        <w:t>Outpu</w:t>
      </w:r>
      <w:r w:rsidR="00054D16" w:rsidRPr="00216B4D">
        <w:rPr>
          <w:i/>
          <w:sz w:val="22"/>
          <w:szCs w:val="22"/>
        </w:rPr>
        <w:t xml:space="preserve">t 1.3 </w:t>
      </w:r>
      <w:r w:rsidRPr="00216B4D">
        <w:rPr>
          <w:i/>
          <w:sz w:val="22"/>
          <w:szCs w:val="22"/>
        </w:rPr>
        <w:t xml:space="preserve">Stakeholder-led process identifies existing rangeland management organisations and engages interest in the </w:t>
      </w:r>
      <w:r w:rsidR="000C1BAD" w:rsidRPr="00216B4D">
        <w:rPr>
          <w:i/>
          <w:sz w:val="22"/>
          <w:szCs w:val="22"/>
        </w:rPr>
        <w:t>capacitation of a system of Southern Rangelands conservancies</w:t>
      </w:r>
      <w:r w:rsidRPr="00216B4D">
        <w:rPr>
          <w:i/>
          <w:sz w:val="22"/>
          <w:szCs w:val="22"/>
        </w:rPr>
        <w:t>, modelled on best practice achieved by the Northern Rangelands Trust and conservancies in southern Africa.</w:t>
      </w:r>
      <w:r w:rsidRPr="00216B4D">
        <w:rPr>
          <w:sz w:val="22"/>
          <w:szCs w:val="22"/>
        </w:rPr>
        <w:t xml:space="preserve"> </w:t>
      </w:r>
      <w:r w:rsidR="00AF7C3E" w:rsidRPr="00216B4D">
        <w:rPr>
          <w:sz w:val="22"/>
          <w:szCs w:val="22"/>
        </w:rPr>
        <w:t xml:space="preserve">This will involve the </w:t>
      </w:r>
      <w:r w:rsidR="000B2563" w:rsidRPr="00216B4D">
        <w:rPr>
          <w:sz w:val="22"/>
          <w:szCs w:val="22"/>
        </w:rPr>
        <w:t>d</w:t>
      </w:r>
      <w:r w:rsidR="00AF7C3E" w:rsidRPr="00216B4D">
        <w:rPr>
          <w:sz w:val="22"/>
          <w:szCs w:val="22"/>
        </w:rPr>
        <w:t>evelopment of county level dialogue platform to enhance consultation and inclusion of relevant stakeholders in wildlife conservation and economic development</w:t>
      </w:r>
      <w:r w:rsidR="00054D16" w:rsidRPr="00216B4D">
        <w:rPr>
          <w:lang w:eastAsia="en-GB"/>
        </w:rPr>
        <w:t xml:space="preserve"> </w:t>
      </w:r>
      <w:r w:rsidR="00054D16" w:rsidRPr="00216B4D">
        <w:rPr>
          <w:sz w:val="22"/>
          <w:szCs w:val="22"/>
        </w:rPr>
        <w:t>i.e. stakeholders identified during PPG activities and through further consultations</w:t>
      </w:r>
      <w:r w:rsidR="00AF7C3E" w:rsidRPr="00216B4D">
        <w:rPr>
          <w:sz w:val="22"/>
          <w:szCs w:val="22"/>
        </w:rPr>
        <w:t>. These stakeholders will</w:t>
      </w:r>
      <w:r w:rsidRPr="00216B4D">
        <w:rPr>
          <w:sz w:val="22"/>
          <w:szCs w:val="22"/>
        </w:rPr>
        <w:t xml:space="preserve"> then </w:t>
      </w:r>
      <w:r w:rsidR="00AF7C3E" w:rsidRPr="00216B4D">
        <w:rPr>
          <w:sz w:val="22"/>
          <w:szCs w:val="22"/>
        </w:rPr>
        <w:t xml:space="preserve">be </w:t>
      </w:r>
      <w:r w:rsidRPr="00216B4D">
        <w:rPr>
          <w:sz w:val="22"/>
          <w:szCs w:val="22"/>
        </w:rPr>
        <w:t xml:space="preserve">engaged in discussions </w:t>
      </w:r>
      <w:r w:rsidR="00AF7C3E" w:rsidRPr="00216B4D">
        <w:rPr>
          <w:sz w:val="22"/>
          <w:szCs w:val="22"/>
        </w:rPr>
        <w:t>with</w:t>
      </w:r>
      <w:r w:rsidR="00EF7941" w:rsidRPr="00216B4D">
        <w:rPr>
          <w:sz w:val="22"/>
          <w:szCs w:val="22"/>
        </w:rPr>
        <w:t xml:space="preserve"> the KWS </w:t>
      </w:r>
      <w:r w:rsidRPr="00216B4D">
        <w:rPr>
          <w:sz w:val="22"/>
          <w:szCs w:val="22"/>
        </w:rPr>
        <w:t xml:space="preserve">on the importance of </w:t>
      </w:r>
      <w:r w:rsidR="00AF7C3E" w:rsidRPr="00216B4D">
        <w:rPr>
          <w:sz w:val="22"/>
          <w:szCs w:val="22"/>
        </w:rPr>
        <w:t>capacity building for enhanced management</w:t>
      </w:r>
      <w:r w:rsidR="00EF7941" w:rsidRPr="00216B4D">
        <w:rPr>
          <w:sz w:val="22"/>
          <w:szCs w:val="22"/>
        </w:rPr>
        <w:t xml:space="preserve">. </w:t>
      </w:r>
      <w:r w:rsidR="00AF7C3E" w:rsidRPr="00216B4D">
        <w:rPr>
          <w:sz w:val="22"/>
          <w:szCs w:val="22"/>
        </w:rPr>
        <w:t>The KWS will also develop a county-level conservancies’ model</w:t>
      </w:r>
      <w:r w:rsidRPr="00216B4D">
        <w:rPr>
          <w:sz w:val="22"/>
          <w:szCs w:val="22"/>
        </w:rPr>
        <w:t xml:space="preserve">. This will involve close collaboration </w:t>
      </w:r>
      <w:r w:rsidR="00BA4BF2" w:rsidRPr="00216B4D">
        <w:rPr>
          <w:sz w:val="22"/>
          <w:szCs w:val="22"/>
        </w:rPr>
        <w:t>amongst</w:t>
      </w:r>
      <w:r w:rsidR="00D50F4E" w:rsidRPr="00216B4D">
        <w:rPr>
          <w:sz w:val="22"/>
          <w:szCs w:val="22"/>
        </w:rPr>
        <w:t xml:space="preserve"> </w:t>
      </w:r>
      <w:r w:rsidR="00BA4BF2" w:rsidRPr="00216B4D">
        <w:rPr>
          <w:sz w:val="22"/>
          <w:szCs w:val="22"/>
        </w:rPr>
        <w:t xml:space="preserve">the KWS, MWCT, ACC, Big Life and NK (i.e. relevant stakeholders) in the dissemination of lessons learnt from the NRT and </w:t>
      </w:r>
      <w:r w:rsidR="0052228E" w:rsidRPr="00216B4D">
        <w:rPr>
          <w:sz w:val="22"/>
          <w:szCs w:val="22"/>
        </w:rPr>
        <w:t>community-based natural resource management (CBNRMs) programmes</w:t>
      </w:r>
      <w:r w:rsidR="00BA4BF2" w:rsidRPr="00216B4D">
        <w:rPr>
          <w:sz w:val="22"/>
          <w:szCs w:val="22"/>
        </w:rPr>
        <w:t xml:space="preserve"> in Southern Africa, in order </w:t>
      </w:r>
      <w:r w:rsidRPr="00216B4D">
        <w:rPr>
          <w:sz w:val="22"/>
          <w:szCs w:val="22"/>
        </w:rPr>
        <w:t xml:space="preserve">to develop a </w:t>
      </w:r>
      <w:r w:rsidR="00AF7C3E" w:rsidRPr="00216B4D">
        <w:rPr>
          <w:sz w:val="22"/>
          <w:szCs w:val="22"/>
        </w:rPr>
        <w:t>capacity building programme based on best practices, lessons learnt &amp; analysis of baseline situation</w:t>
      </w:r>
      <w:r w:rsidR="00C16777" w:rsidRPr="00216B4D">
        <w:rPr>
          <w:sz w:val="22"/>
          <w:szCs w:val="22"/>
        </w:rPr>
        <w:t xml:space="preserve">. It will also </w:t>
      </w:r>
      <w:r w:rsidR="00AF7C3E" w:rsidRPr="00216B4D">
        <w:rPr>
          <w:sz w:val="22"/>
          <w:szCs w:val="22"/>
        </w:rPr>
        <w:t xml:space="preserve">lead to the </w:t>
      </w:r>
      <w:r w:rsidR="00054D16" w:rsidRPr="00216B4D">
        <w:rPr>
          <w:sz w:val="22"/>
          <w:szCs w:val="22"/>
        </w:rPr>
        <w:t>establish</w:t>
      </w:r>
      <w:r w:rsidR="00AF7C3E" w:rsidRPr="00216B4D">
        <w:rPr>
          <w:sz w:val="22"/>
          <w:szCs w:val="22"/>
        </w:rPr>
        <w:t>ment of training programmes for stakeholders and local communities in conservancy management and land use planning and conservation advocacy</w:t>
      </w:r>
      <w:r w:rsidRPr="00216B4D">
        <w:rPr>
          <w:sz w:val="22"/>
          <w:szCs w:val="22"/>
        </w:rPr>
        <w:t>.</w:t>
      </w:r>
      <w:r w:rsidR="000C1BAD" w:rsidRPr="00216B4D">
        <w:rPr>
          <w:sz w:val="22"/>
          <w:szCs w:val="22"/>
        </w:rPr>
        <w:t xml:space="preserve"> </w:t>
      </w:r>
    </w:p>
    <w:p w14:paraId="4FF28EEC" w14:textId="77777777" w:rsidR="000C7EE3" w:rsidRPr="00216B4D" w:rsidRDefault="000C7EE3" w:rsidP="00A832ED">
      <w:pPr>
        <w:pBdr>
          <w:left w:val="single" w:sz="4" w:space="4" w:color="auto"/>
        </w:pBdr>
        <w:spacing w:after="240" w:line="276" w:lineRule="auto"/>
        <w:ind w:left="720"/>
        <w:jc w:val="both"/>
        <w:rPr>
          <w:sz w:val="22"/>
          <w:szCs w:val="22"/>
        </w:rPr>
      </w:pPr>
      <w:r w:rsidRPr="00216B4D">
        <w:rPr>
          <w:i/>
          <w:sz w:val="22"/>
          <w:szCs w:val="22"/>
        </w:rPr>
        <w:t>Output 1.</w:t>
      </w:r>
      <w:r w:rsidR="000C1BAD" w:rsidRPr="00216B4D">
        <w:rPr>
          <w:i/>
          <w:sz w:val="22"/>
          <w:szCs w:val="22"/>
        </w:rPr>
        <w:t>4</w:t>
      </w:r>
      <w:r w:rsidRPr="00216B4D">
        <w:rPr>
          <w:i/>
          <w:sz w:val="22"/>
          <w:szCs w:val="22"/>
        </w:rPr>
        <w:t xml:space="preserve"> Development of </w:t>
      </w:r>
      <w:r w:rsidR="009668D7" w:rsidRPr="00216B4D">
        <w:rPr>
          <w:i/>
          <w:sz w:val="22"/>
          <w:szCs w:val="22"/>
        </w:rPr>
        <w:t xml:space="preserve">recommendations for </w:t>
      </w:r>
      <w:r w:rsidRPr="00216B4D">
        <w:rPr>
          <w:i/>
          <w:sz w:val="22"/>
          <w:szCs w:val="22"/>
        </w:rPr>
        <w:t>wildlife conservation practices for the greater Amboseli for the longer term harmonious co-existence of wildlife, livestock and economic development.</w:t>
      </w:r>
      <w:r w:rsidR="00E33153" w:rsidRPr="00216B4D">
        <w:rPr>
          <w:i/>
          <w:sz w:val="22"/>
          <w:szCs w:val="22"/>
        </w:rPr>
        <w:t xml:space="preserve"> </w:t>
      </w:r>
      <w:r w:rsidR="000C1BAD" w:rsidRPr="00216B4D">
        <w:rPr>
          <w:sz w:val="22"/>
          <w:szCs w:val="22"/>
        </w:rPr>
        <w:t>KWS</w:t>
      </w:r>
      <w:r w:rsidR="00A41036" w:rsidRPr="00216B4D">
        <w:rPr>
          <w:sz w:val="22"/>
          <w:szCs w:val="22"/>
        </w:rPr>
        <w:t xml:space="preserve"> </w:t>
      </w:r>
      <w:r w:rsidRPr="00216B4D">
        <w:rPr>
          <w:sz w:val="22"/>
          <w:szCs w:val="22"/>
        </w:rPr>
        <w:t xml:space="preserve">will </w:t>
      </w:r>
      <w:r w:rsidR="00A41036" w:rsidRPr="00216B4D">
        <w:rPr>
          <w:sz w:val="22"/>
          <w:szCs w:val="22"/>
        </w:rPr>
        <w:t>facilitate</w:t>
      </w:r>
      <w:r w:rsidR="003E108F" w:rsidRPr="00216B4D">
        <w:rPr>
          <w:sz w:val="22"/>
          <w:szCs w:val="22"/>
        </w:rPr>
        <w:t xml:space="preserve"> t</w:t>
      </w:r>
      <w:r w:rsidRPr="00216B4D">
        <w:rPr>
          <w:sz w:val="22"/>
          <w:szCs w:val="22"/>
        </w:rPr>
        <w:t xml:space="preserve">he assessment of conservation and economic development practices implemented within the conservancies and throughout the greater Amboseli. </w:t>
      </w:r>
      <w:r w:rsidR="004321FB" w:rsidRPr="00216B4D">
        <w:rPr>
          <w:sz w:val="22"/>
          <w:szCs w:val="22"/>
        </w:rPr>
        <w:t xml:space="preserve">Through this assessment, KWS, MWCT, ACC and Big Life will </w:t>
      </w:r>
      <w:r w:rsidRPr="00216B4D">
        <w:rPr>
          <w:sz w:val="22"/>
          <w:szCs w:val="22"/>
        </w:rPr>
        <w:t>develop integrated land use plans informed by on-the-ground experiences</w:t>
      </w:r>
      <w:r w:rsidR="004321FB" w:rsidRPr="00216B4D">
        <w:rPr>
          <w:sz w:val="22"/>
          <w:szCs w:val="22"/>
        </w:rPr>
        <w:t xml:space="preserve"> as well as</w:t>
      </w:r>
      <w:r w:rsidRPr="00216B4D">
        <w:rPr>
          <w:sz w:val="22"/>
          <w:szCs w:val="22"/>
        </w:rPr>
        <w:t xml:space="preserve"> develop</w:t>
      </w:r>
      <w:r w:rsidR="00A61D2F" w:rsidRPr="00216B4D">
        <w:rPr>
          <w:sz w:val="22"/>
          <w:szCs w:val="22"/>
        </w:rPr>
        <w:t>ing</w:t>
      </w:r>
      <w:r w:rsidRPr="00216B4D">
        <w:rPr>
          <w:sz w:val="22"/>
          <w:szCs w:val="22"/>
        </w:rPr>
        <w:t xml:space="preserve"> site level long-term monitoring programmes to ensure consistent monitoring and evaluation of practices put in place.</w:t>
      </w:r>
      <w:r w:rsidR="000C1BAD" w:rsidRPr="00216B4D">
        <w:rPr>
          <w:sz w:val="22"/>
          <w:szCs w:val="22"/>
        </w:rPr>
        <w:t xml:space="preserve"> This will also involve the implementation </w:t>
      </w:r>
      <w:r w:rsidR="000C1BAD" w:rsidRPr="00216B4D">
        <w:rPr>
          <w:sz w:val="22"/>
          <w:szCs w:val="22"/>
        </w:rPr>
        <w:lastRenderedPageBreak/>
        <w:t>of the Amboseli Ecosystem Management Plan (AEMP). The Amboseli Ecosystem Trust (AET) will therefore be capacitated as a Network organisation for advocacy roles in the implementation of AEMP.</w:t>
      </w:r>
    </w:p>
    <w:p w14:paraId="2761CF39" w14:textId="77777777" w:rsidR="000C7EE3" w:rsidRPr="00216B4D" w:rsidRDefault="000C7EE3" w:rsidP="00A832ED">
      <w:pPr>
        <w:shd w:val="clear" w:color="auto" w:fill="DBE5F1"/>
        <w:spacing w:after="240" w:line="276" w:lineRule="auto"/>
        <w:rPr>
          <w:b/>
          <w:bCs/>
          <w:sz w:val="22"/>
          <w:szCs w:val="22"/>
        </w:rPr>
      </w:pPr>
      <w:r w:rsidRPr="00216B4D">
        <w:rPr>
          <w:b/>
          <w:sz w:val="22"/>
          <w:szCs w:val="22"/>
        </w:rPr>
        <w:t xml:space="preserve">Component 2: </w:t>
      </w:r>
      <w:r w:rsidRPr="00216B4D">
        <w:rPr>
          <w:b/>
          <w:bCs/>
          <w:sz w:val="22"/>
          <w:szCs w:val="22"/>
        </w:rPr>
        <w:t>Landscape based multiple use/management delivers multiple benefits to the widest range of users, reducing threats to wildlife from outside the ecosystem.</w:t>
      </w:r>
    </w:p>
    <w:p w14:paraId="6E578F3A" w14:textId="77777777" w:rsidR="000C7EE3" w:rsidRPr="00216B4D" w:rsidRDefault="000C7EE3" w:rsidP="00B62A85">
      <w:pPr>
        <w:pStyle w:val="BodyTextProDoc"/>
      </w:pPr>
      <w:r w:rsidRPr="00216B4D">
        <w:t>This will be achieved through the formulation of a management framework for the buffer zones of the 3 core Parks (Amboseli, Chyulu</w:t>
      </w:r>
      <w:r w:rsidR="00880DD3" w:rsidRPr="00216B4D">
        <w:t xml:space="preserve"> Hills</w:t>
      </w:r>
      <w:r w:rsidRPr="00216B4D">
        <w:t>, Tsavo West) covering 5</w:t>
      </w:r>
      <w:r w:rsidRPr="00216B4D">
        <w:rPr>
          <w:noProof/>
        </w:rPr>
        <w:t>,500km</w:t>
      </w:r>
      <w:r w:rsidRPr="00216B4D">
        <w:rPr>
          <w:noProof/>
          <w:vertAlign w:val="superscript"/>
        </w:rPr>
        <w:t>2</w:t>
      </w:r>
      <w:r w:rsidRPr="00216B4D">
        <w:rPr>
          <w:noProof/>
        </w:rPr>
        <w:t xml:space="preserve">. The project will </w:t>
      </w:r>
      <w:r w:rsidRPr="00216B4D">
        <w:t>support the application of the concept of m</w:t>
      </w:r>
      <w:r w:rsidRPr="00216B4D">
        <w:rPr>
          <w:bCs/>
        </w:rPr>
        <w:t>ultiple use management</w:t>
      </w:r>
      <w:r w:rsidRPr="00216B4D">
        <w:t xml:space="preserve"> for the delivery of multiple benefits to the widest range of users, including people, animals and the environment, as a means of reducing threats to the PAs from the competing land uses in the wider ecosystem.</w:t>
      </w:r>
    </w:p>
    <w:p w14:paraId="301E95E3" w14:textId="77777777" w:rsidR="000C7EE3" w:rsidRPr="00216B4D" w:rsidRDefault="000C7EE3" w:rsidP="00A832ED">
      <w:pPr>
        <w:pStyle w:val="Bodytext"/>
        <w:spacing w:after="240" w:line="276" w:lineRule="auto"/>
      </w:pPr>
      <w:r w:rsidRPr="00216B4D">
        <w:t xml:space="preserve">This will result in the following outcomes: </w:t>
      </w:r>
    </w:p>
    <w:p w14:paraId="2068FC02" w14:textId="77777777" w:rsidR="000C7EE3" w:rsidRPr="00216B4D" w:rsidRDefault="000C7EE3" w:rsidP="00245B30">
      <w:pPr>
        <w:pStyle w:val="Bodytext"/>
        <w:numPr>
          <w:ilvl w:val="0"/>
          <w:numId w:val="18"/>
        </w:numPr>
        <w:spacing w:after="240" w:line="276" w:lineRule="auto"/>
      </w:pPr>
      <w:r w:rsidRPr="00216B4D">
        <w:t>Maintenance of wildlife populations at landscape level.</w:t>
      </w:r>
    </w:p>
    <w:p w14:paraId="7698AAB2" w14:textId="77777777" w:rsidR="000C7EE3" w:rsidRPr="00216B4D" w:rsidRDefault="000C7EE3" w:rsidP="00245B30">
      <w:pPr>
        <w:pStyle w:val="Bodytext"/>
        <w:numPr>
          <w:ilvl w:val="0"/>
          <w:numId w:val="18"/>
        </w:numPr>
        <w:spacing w:after="240" w:line="276" w:lineRule="auto"/>
      </w:pPr>
      <w:r w:rsidRPr="00216B4D">
        <w:t>Security for wildlife movements across land units and water and range access.</w:t>
      </w:r>
    </w:p>
    <w:p w14:paraId="59D963ED" w14:textId="77777777" w:rsidR="000C7EE3" w:rsidRPr="00216B4D" w:rsidRDefault="000C7EE3" w:rsidP="00245B30">
      <w:pPr>
        <w:pStyle w:val="Bodytext"/>
        <w:numPr>
          <w:ilvl w:val="0"/>
          <w:numId w:val="18"/>
        </w:numPr>
        <w:spacing w:after="240" w:line="276" w:lineRule="auto"/>
      </w:pPr>
      <w:r w:rsidRPr="00216B4D">
        <w:t>Compatibility of land uses in adjacent communities with overall biodiversity management goals.</w:t>
      </w:r>
    </w:p>
    <w:p w14:paraId="03DB5F48" w14:textId="77777777" w:rsidR="000C7EE3" w:rsidRPr="00216B4D" w:rsidRDefault="000C7EE3" w:rsidP="00245B30">
      <w:pPr>
        <w:pStyle w:val="Bodytext"/>
        <w:numPr>
          <w:ilvl w:val="0"/>
          <w:numId w:val="18"/>
        </w:numPr>
        <w:spacing w:after="240" w:line="276" w:lineRule="auto"/>
        <w:ind w:left="1010" w:hanging="505"/>
      </w:pPr>
      <w:r w:rsidRPr="00216B4D">
        <w:t>Containment of threats from infrastructure placement and tourism impacts.</w:t>
      </w:r>
    </w:p>
    <w:p w14:paraId="11E2FB04" w14:textId="77777777" w:rsidR="000C7EE3" w:rsidRPr="00216B4D" w:rsidRDefault="000C7EE3" w:rsidP="00B62A85">
      <w:pPr>
        <w:pStyle w:val="BodyTextProDoc"/>
      </w:pPr>
      <w:r w:rsidRPr="00216B4D">
        <w:t>Building on the KWS-led ten-year Amboseli Ecosystem Management Plan, the project will support the implementation of the integrated land use plan in the following hotspots:</w:t>
      </w:r>
    </w:p>
    <w:p w14:paraId="4BC48239" w14:textId="77777777" w:rsidR="000C7EE3" w:rsidRPr="00216B4D" w:rsidRDefault="000C7EE3" w:rsidP="00245B30">
      <w:pPr>
        <w:pStyle w:val="Bodytext"/>
        <w:numPr>
          <w:ilvl w:val="0"/>
          <w:numId w:val="19"/>
        </w:numPr>
        <w:spacing w:after="240" w:line="276" w:lineRule="auto"/>
      </w:pPr>
      <w:r w:rsidRPr="00216B4D">
        <w:t xml:space="preserve">Dispersal areas south of Amboseli NP where farming, settlement and land subdivision are blocking wildlife corridors to and from the Kilimanjaro </w:t>
      </w:r>
      <w:r w:rsidRPr="00216B4D">
        <w:lastRenderedPageBreak/>
        <w:t>forest.</w:t>
      </w:r>
    </w:p>
    <w:p w14:paraId="4CC4A045" w14:textId="77777777" w:rsidR="000C7EE3" w:rsidRPr="00216B4D" w:rsidRDefault="000C7EE3" w:rsidP="00245B30">
      <w:pPr>
        <w:pStyle w:val="Bodytext"/>
        <w:numPr>
          <w:ilvl w:val="0"/>
          <w:numId w:val="19"/>
        </w:numPr>
        <w:spacing w:after="240" w:line="276" w:lineRule="auto"/>
      </w:pPr>
      <w:r w:rsidRPr="00216B4D">
        <w:t>Along the Loitok</w:t>
      </w:r>
      <w:r w:rsidR="00F237CB" w:rsidRPr="00216B4D">
        <w:t>i</w:t>
      </w:r>
      <w:r w:rsidRPr="00216B4D">
        <w:t>tok pipeline where settlements are threatening migrations between Amboseli and Mbirikani dispersal areas as well as access to the Chyulu Hills.</w:t>
      </w:r>
    </w:p>
    <w:p w14:paraId="2E454F8F" w14:textId="77777777" w:rsidR="000C7EE3" w:rsidRPr="00216B4D" w:rsidRDefault="000C7EE3" w:rsidP="00245B30">
      <w:pPr>
        <w:pStyle w:val="Bodytext"/>
        <w:numPr>
          <w:ilvl w:val="0"/>
          <w:numId w:val="19"/>
        </w:numPr>
        <w:spacing w:after="240" w:line="276" w:lineRule="auto"/>
      </w:pPr>
      <w:r w:rsidRPr="00216B4D">
        <w:t>In Namelok and Kimana where subdivision, crop farms, fences and unplanned tourism are blocking elephant movements to and from Amboseli.</w:t>
      </w:r>
    </w:p>
    <w:p w14:paraId="3409E848" w14:textId="77777777" w:rsidR="000C7EE3" w:rsidRPr="00216B4D" w:rsidRDefault="000C7EE3" w:rsidP="00245B30">
      <w:pPr>
        <w:pStyle w:val="Bodytext"/>
        <w:numPr>
          <w:ilvl w:val="0"/>
          <w:numId w:val="19"/>
        </w:numPr>
        <w:spacing w:after="240" w:line="276" w:lineRule="auto"/>
      </w:pPr>
      <w:r w:rsidRPr="00216B4D">
        <w:t>In Kimana and Lenker swamps where farming and irrigation are threatening swamps critical to livestock and wildlife populations, hence tourism businesses on Kimana, Kuku and Mbirikani Group Ranches.</w:t>
      </w:r>
    </w:p>
    <w:p w14:paraId="7B20E8FF" w14:textId="77777777" w:rsidR="000C7EE3" w:rsidRPr="00216B4D" w:rsidRDefault="000C7EE3" w:rsidP="00245B30">
      <w:pPr>
        <w:pStyle w:val="Bodytext"/>
        <w:numPr>
          <w:ilvl w:val="0"/>
          <w:numId w:val="19"/>
        </w:numPr>
        <w:spacing w:after="240" w:line="276" w:lineRule="auto"/>
      </w:pPr>
      <w:r w:rsidRPr="00216B4D">
        <w:t>On Chyulu Hills where loss of forest cover on the upper Chyulus, as well as farming and settlement on the lower slopes is threatening the ecological links (and processes) between Chyulu and Amboseli National Parks.</w:t>
      </w:r>
    </w:p>
    <w:p w14:paraId="38976C7B" w14:textId="77777777" w:rsidR="000C7EE3" w:rsidRPr="00216B4D" w:rsidRDefault="000C7EE3" w:rsidP="00245B30">
      <w:pPr>
        <w:pStyle w:val="Bodytext"/>
        <w:numPr>
          <w:ilvl w:val="0"/>
          <w:numId w:val="19"/>
        </w:numPr>
        <w:spacing w:after="240" w:line="276" w:lineRule="auto"/>
      </w:pPr>
      <w:r w:rsidRPr="00216B4D">
        <w:t xml:space="preserve">At the base of the Chyulu Hills where settlement and farms along the corridor are blocking wildlife movements that connect Tsavo West to Amboseli through Kuku and Mbirikani Group Ranches. </w:t>
      </w:r>
    </w:p>
    <w:p w14:paraId="24298F9D" w14:textId="77777777" w:rsidR="000C7EE3" w:rsidRPr="00216B4D" w:rsidRDefault="000C7EE3" w:rsidP="00245B30">
      <w:pPr>
        <w:pStyle w:val="Bodytext"/>
        <w:numPr>
          <w:ilvl w:val="0"/>
          <w:numId w:val="19"/>
        </w:numPr>
        <w:spacing w:after="240" w:line="276" w:lineRule="auto"/>
      </w:pPr>
      <w:r w:rsidRPr="00216B4D">
        <w:t>In Selengei where subdivision and settlement are threatening the link between the Amboseli and Eastern Kaputei, hence the migration of herbivores between the two.</w:t>
      </w:r>
    </w:p>
    <w:p w14:paraId="69774736" w14:textId="77777777" w:rsidR="000C7EE3" w:rsidRPr="00216B4D" w:rsidRDefault="000C7EE3" w:rsidP="00245B30">
      <w:pPr>
        <w:pStyle w:val="Bodytext"/>
        <w:numPr>
          <w:ilvl w:val="0"/>
          <w:numId w:val="19"/>
        </w:numPr>
        <w:spacing w:after="240" w:line="276" w:lineRule="auto"/>
      </w:pPr>
      <w:r w:rsidRPr="00216B4D">
        <w:t>In Ngaserai where loss of water down the Ngaserai furrow reduces water availability in the dry season, reducing wildlife numbers and the flow of animals to and from Amboseli.</w:t>
      </w:r>
    </w:p>
    <w:p w14:paraId="1FF3BFE8" w14:textId="77777777" w:rsidR="000C7EE3" w:rsidRPr="00216B4D" w:rsidRDefault="000C7EE3" w:rsidP="00245B30">
      <w:pPr>
        <w:pStyle w:val="Bodytext"/>
        <w:numPr>
          <w:ilvl w:val="0"/>
          <w:numId w:val="19"/>
        </w:numPr>
        <w:spacing w:after="240" w:line="276" w:lineRule="auto"/>
      </w:pPr>
      <w:r w:rsidRPr="00216B4D">
        <w:t>In Matapato where land subdivision is curtailing wildlife movements, especially elephants, west to the Rift Valley.</w:t>
      </w:r>
    </w:p>
    <w:p w14:paraId="6515E03A" w14:textId="77777777" w:rsidR="000C7EE3" w:rsidRPr="00216B4D" w:rsidRDefault="000C7EE3" w:rsidP="00A832ED">
      <w:pPr>
        <w:pStyle w:val="Bodytext"/>
        <w:numPr>
          <w:ilvl w:val="0"/>
          <w:numId w:val="0"/>
        </w:numPr>
        <w:spacing w:after="240" w:line="276" w:lineRule="auto"/>
        <w:ind w:left="504"/>
      </w:pPr>
      <w:r w:rsidRPr="00216B4D">
        <w:t xml:space="preserve">Collectively, these measures will result in compatibility of land uses in adjacent </w:t>
      </w:r>
      <w:r w:rsidRPr="00216B4D">
        <w:lastRenderedPageBreak/>
        <w:t>communities with overall biodiversity management goals, stabilise water availability to wildlife and human use, security for wildlife movements across land units and water and range access; and, ultimately to the maintenance of wildlife population the landscape level.</w:t>
      </w:r>
    </w:p>
    <w:p w14:paraId="1347ECB6" w14:textId="77777777" w:rsidR="000C7EE3" w:rsidRPr="00216B4D" w:rsidRDefault="000C7EE3" w:rsidP="00A832ED">
      <w:pPr>
        <w:pStyle w:val="Bodytext"/>
        <w:spacing w:after="240" w:line="276" w:lineRule="auto"/>
        <w:ind w:left="505" w:hanging="505"/>
      </w:pPr>
      <w:r w:rsidRPr="00216B4D">
        <w:t xml:space="preserve">The outputs necessary to achieve this outcome are described below. </w:t>
      </w:r>
    </w:p>
    <w:p w14:paraId="4950BB36" w14:textId="77777777" w:rsidR="000C7EE3" w:rsidRPr="00216B4D" w:rsidRDefault="000C7EE3" w:rsidP="00A832ED">
      <w:pPr>
        <w:pBdr>
          <w:left w:val="single" w:sz="4" w:space="4" w:color="auto"/>
        </w:pBdr>
        <w:spacing w:after="240" w:line="276" w:lineRule="auto"/>
        <w:ind w:left="720"/>
        <w:jc w:val="both"/>
        <w:rPr>
          <w:sz w:val="22"/>
          <w:szCs w:val="22"/>
        </w:rPr>
      </w:pPr>
      <w:r w:rsidRPr="00216B4D">
        <w:rPr>
          <w:i/>
          <w:sz w:val="22"/>
          <w:szCs w:val="22"/>
        </w:rPr>
        <w:t>Output 2.1 Establishment</w:t>
      </w:r>
      <w:r w:rsidR="00454587" w:rsidRPr="00216B4D">
        <w:rPr>
          <w:i/>
          <w:sz w:val="22"/>
          <w:szCs w:val="22"/>
        </w:rPr>
        <w:t>/Formalisation</w:t>
      </w:r>
      <w:r w:rsidRPr="00216B4D">
        <w:rPr>
          <w:i/>
          <w:sz w:val="22"/>
          <w:szCs w:val="22"/>
        </w:rPr>
        <w:t xml:space="preserve"> of 5 conservancies ensuring key corridors of connectivity b</w:t>
      </w:r>
      <w:r w:rsidR="0034714E" w:rsidRPr="00216B4D">
        <w:rPr>
          <w:i/>
          <w:sz w:val="22"/>
          <w:szCs w:val="22"/>
        </w:rPr>
        <w:t>etween the 3 core Parks (Ambose</w:t>
      </w:r>
      <w:r w:rsidRPr="00216B4D">
        <w:rPr>
          <w:i/>
          <w:sz w:val="22"/>
          <w:szCs w:val="22"/>
        </w:rPr>
        <w:t>li, Tsavo</w:t>
      </w:r>
      <w:r w:rsidR="004351F0" w:rsidRPr="00216B4D">
        <w:rPr>
          <w:i/>
          <w:sz w:val="22"/>
          <w:szCs w:val="22"/>
        </w:rPr>
        <w:t xml:space="preserve"> West</w:t>
      </w:r>
      <w:r w:rsidRPr="00216B4D">
        <w:rPr>
          <w:i/>
          <w:sz w:val="22"/>
          <w:szCs w:val="22"/>
        </w:rPr>
        <w:t>, Chyulu</w:t>
      </w:r>
      <w:r w:rsidR="004351F0" w:rsidRPr="00216B4D">
        <w:rPr>
          <w:i/>
          <w:sz w:val="22"/>
          <w:szCs w:val="22"/>
        </w:rPr>
        <w:t xml:space="preserve"> Hills</w:t>
      </w:r>
      <w:r w:rsidRPr="00216B4D">
        <w:rPr>
          <w:i/>
          <w:sz w:val="22"/>
          <w:szCs w:val="22"/>
        </w:rPr>
        <w:t>) and the surrounding areas (group ranches) are secured through a) identification and mapping key HVBAs and forest fragments in the project landscape; b) elevating the legal status of identified critical biodiversity areas outside PAs; c) rehabilitation/ eco-restoration of critically degraded areas (with co- finance).</w:t>
      </w:r>
      <w:r w:rsidRPr="00216B4D">
        <w:rPr>
          <w:sz w:val="22"/>
          <w:szCs w:val="22"/>
        </w:rPr>
        <w:t xml:space="preserve"> This will involve </w:t>
      </w:r>
      <w:r w:rsidR="007A19AC" w:rsidRPr="00216B4D">
        <w:rPr>
          <w:sz w:val="22"/>
          <w:szCs w:val="22"/>
        </w:rPr>
        <w:t xml:space="preserve">KWS and ACC in </w:t>
      </w:r>
      <w:r w:rsidRPr="00216B4D">
        <w:rPr>
          <w:sz w:val="22"/>
          <w:szCs w:val="22"/>
        </w:rPr>
        <w:t xml:space="preserve">the identification and mapping of important wildlife corridors linking the three core </w:t>
      </w:r>
      <w:r w:rsidR="00F85F4D" w:rsidRPr="00216B4D">
        <w:rPr>
          <w:sz w:val="22"/>
          <w:szCs w:val="22"/>
        </w:rPr>
        <w:t>PAs</w:t>
      </w:r>
      <w:r w:rsidR="00CB4533" w:rsidRPr="00216B4D">
        <w:rPr>
          <w:sz w:val="22"/>
          <w:szCs w:val="22"/>
        </w:rPr>
        <w:t xml:space="preserve"> </w:t>
      </w:r>
      <w:r w:rsidR="007A19AC" w:rsidRPr="00216B4D">
        <w:rPr>
          <w:sz w:val="22"/>
          <w:szCs w:val="22"/>
        </w:rPr>
        <w:t xml:space="preserve">and critically degraded areas of biodiversity importance for prioritisation for gazzettement </w:t>
      </w:r>
      <w:r w:rsidRPr="00216B4D">
        <w:rPr>
          <w:sz w:val="22"/>
          <w:szCs w:val="22"/>
        </w:rPr>
        <w:t xml:space="preserve">and </w:t>
      </w:r>
      <w:r w:rsidR="00D700F7" w:rsidRPr="00216B4D">
        <w:rPr>
          <w:sz w:val="22"/>
          <w:szCs w:val="22"/>
        </w:rPr>
        <w:t xml:space="preserve">then </w:t>
      </w:r>
      <w:r w:rsidRPr="00216B4D">
        <w:rPr>
          <w:sz w:val="22"/>
          <w:szCs w:val="22"/>
        </w:rPr>
        <w:t>clear boundaries for these corridors</w:t>
      </w:r>
      <w:r w:rsidR="007A19AC" w:rsidRPr="00216B4D">
        <w:rPr>
          <w:sz w:val="22"/>
          <w:szCs w:val="22"/>
        </w:rPr>
        <w:t xml:space="preserve"> will be designated</w:t>
      </w:r>
      <w:r w:rsidRPr="00216B4D">
        <w:rPr>
          <w:sz w:val="22"/>
          <w:szCs w:val="22"/>
        </w:rPr>
        <w:t xml:space="preserve">. Conservancies </w:t>
      </w:r>
      <w:r w:rsidR="007A19AC" w:rsidRPr="00216B4D">
        <w:rPr>
          <w:sz w:val="22"/>
          <w:szCs w:val="22"/>
        </w:rPr>
        <w:t>in group ranches within</w:t>
      </w:r>
      <w:r w:rsidRPr="00216B4D">
        <w:rPr>
          <w:sz w:val="22"/>
          <w:szCs w:val="22"/>
        </w:rPr>
        <w:t xml:space="preserve"> these key corridors</w:t>
      </w:r>
      <w:r w:rsidR="00DC2A06" w:rsidRPr="00216B4D">
        <w:rPr>
          <w:sz w:val="22"/>
          <w:szCs w:val="22"/>
        </w:rPr>
        <w:t xml:space="preserve"> </w:t>
      </w:r>
      <w:r w:rsidR="007A19AC" w:rsidRPr="00216B4D">
        <w:rPr>
          <w:sz w:val="22"/>
          <w:szCs w:val="22"/>
        </w:rPr>
        <w:t xml:space="preserve">will be formalised i.e. Kuku GR, </w:t>
      </w:r>
      <w:r w:rsidR="00DC2A06" w:rsidRPr="00216B4D">
        <w:rPr>
          <w:sz w:val="22"/>
          <w:szCs w:val="22"/>
        </w:rPr>
        <w:t>Rombo GR</w:t>
      </w:r>
      <w:r w:rsidR="007A19AC" w:rsidRPr="00216B4D">
        <w:rPr>
          <w:sz w:val="22"/>
          <w:szCs w:val="22"/>
        </w:rPr>
        <w:t>,</w:t>
      </w:r>
      <w:r w:rsidR="00DC2A06" w:rsidRPr="00216B4D">
        <w:rPr>
          <w:sz w:val="22"/>
          <w:szCs w:val="22"/>
        </w:rPr>
        <w:t xml:space="preserve"> Kimana</w:t>
      </w:r>
      <w:r w:rsidR="007A19AC" w:rsidRPr="00216B4D">
        <w:rPr>
          <w:sz w:val="22"/>
          <w:szCs w:val="22"/>
        </w:rPr>
        <w:t>,</w:t>
      </w:r>
      <w:r w:rsidR="00DC2A06" w:rsidRPr="00216B4D">
        <w:rPr>
          <w:sz w:val="22"/>
          <w:szCs w:val="22"/>
        </w:rPr>
        <w:t xml:space="preserve"> Mbirikani GR</w:t>
      </w:r>
      <w:r w:rsidR="007A19AC" w:rsidRPr="00216B4D">
        <w:rPr>
          <w:sz w:val="22"/>
          <w:szCs w:val="22"/>
        </w:rPr>
        <w:t xml:space="preserve">, </w:t>
      </w:r>
      <w:r w:rsidR="00DC2A06" w:rsidRPr="00216B4D">
        <w:rPr>
          <w:sz w:val="22"/>
          <w:szCs w:val="22"/>
        </w:rPr>
        <w:t xml:space="preserve">Olgulului </w:t>
      </w:r>
      <w:r w:rsidR="007A19AC" w:rsidRPr="00216B4D">
        <w:rPr>
          <w:sz w:val="22"/>
          <w:szCs w:val="22"/>
        </w:rPr>
        <w:t xml:space="preserve">GR </w:t>
      </w:r>
      <w:r w:rsidR="00DC2A06" w:rsidRPr="00216B4D">
        <w:rPr>
          <w:sz w:val="22"/>
          <w:szCs w:val="22"/>
        </w:rPr>
        <w:t>and Eselenkei GR.</w:t>
      </w:r>
      <w:r w:rsidRPr="00216B4D">
        <w:rPr>
          <w:sz w:val="22"/>
          <w:szCs w:val="22"/>
        </w:rPr>
        <w:t xml:space="preserve"> </w:t>
      </w:r>
      <w:r w:rsidR="007A19AC" w:rsidRPr="00216B4D">
        <w:rPr>
          <w:sz w:val="22"/>
          <w:szCs w:val="22"/>
        </w:rPr>
        <w:t>the management plans in the</w:t>
      </w:r>
      <w:r w:rsidR="00454587" w:rsidRPr="00216B4D">
        <w:rPr>
          <w:sz w:val="22"/>
          <w:szCs w:val="22"/>
        </w:rPr>
        <w:t>se</w:t>
      </w:r>
      <w:r w:rsidR="007A19AC" w:rsidRPr="00216B4D">
        <w:rPr>
          <w:sz w:val="22"/>
          <w:szCs w:val="22"/>
        </w:rPr>
        <w:t xml:space="preserve"> conservancies </w:t>
      </w:r>
      <w:r w:rsidR="00454587" w:rsidRPr="00216B4D">
        <w:rPr>
          <w:sz w:val="22"/>
          <w:szCs w:val="22"/>
        </w:rPr>
        <w:t>will then be c</w:t>
      </w:r>
      <w:r w:rsidR="007A19AC" w:rsidRPr="00216B4D">
        <w:rPr>
          <w:sz w:val="22"/>
          <w:szCs w:val="22"/>
        </w:rPr>
        <w:t>onsolidat</w:t>
      </w:r>
      <w:r w:rsidR="00454587" w:rsidRPr="00216B4D">
        <w:rPr>
          <w:sz w:val="22"/>
          <w:szCs w:val="22"/>
        </w:rPr>
        <w:t>ed</w:t>
      </w:r>
      <w:r w:rsidR="007A19AC" w:rsidRPr="00216B4D">
        <w:rPr>
          <w:sz w:val="22"/>
          <w:szCs w:val="22"/>
        </w:rPr>
        <w:t xml:space="preserve"> to streamline management and capacitation activities.</w:t>
      </w:r>
      <w:r w:rsidR="00454587" w:rsidRPr="00216B4D">
        <w:rPr>
          <w:sz w:val="22"/>
          <w:szCs w:val="22"/>
        </w:rPr>
        <w:t xml:space="preserve"> </w:t>
      </w:r>
      <w:r w:rsidRPr="00216B4D">
        <w:rPr>
          <w:sz w:val="22"/>
          <w:szCs w:val="22"/>
        </w:rPr>
        <w:t>Through collaboration with KWS</w:t>
      </w:r>
      <w:r w:rsidR="00DC2A06" w:rsidRPr="00216B4D">
        <w:rPr>
          <w:sz w:val="22"/>
          <w:szCs w:val="22"/>
        </w:rPr>
        <w:t>,</w:t>
      </w:r>
      <w:r w:rsidRPr="00216B4D">
        <w:rPr>
          <w:sz w:val="22"/>
          <w:szCs w:val="22"/>
        </w:rPr>
        <w:t xml:space="preserve"> and </w:t>
      </w:r>
      <w:r w:rsidR="00DC2A06" w:rsidRPr="00216B4D">
        <w:rPr>
          <w:sz w:val="22"/>
          <w:szCs w:val="22"/>
        </w:rPr>
        <w:t>relevant stakeholders i.e. ACC, MWCT and Big Life</w:t>
      </w:r>
      <w:r w:rsidRPr="00216B4D">
        <w:rPr>
          <w:sz w:val="22"/>
          <w:szCs w:val="22"/>
        </w:rPr>
        <w:t xml:space="preserve">, restoration programmes will be developed to help in restoration of degraded areas. This includes </w:t>
      </w:r>
      <w:r w:rsidR="00942E62" w:rsidRPr="00216B4D">
        <w:rPr>
          <w:sz w:val="22"/>
          <w:szCs w:val="22"/>
        </w:rPr>
        <w:t>grass-reseeding</w:t>
      </w:r>
      <w:r w:rsidR="00E33153" w:rsidRPr="00216B4D">
        <w:rPr>
          <w:sz w:val="22"/>
          <w:szCs w:val="22"/>
        </w:rPr>
        <w:t xml:space="preserve"> </w:t>
      </w:r>
      <w:r w:rsidR="00DC2A06" w:rsidRPr="00216B4D">
        <w:rPr>
          <w:sz w:val="22"/>
          <w:szCs w:val="22"/>
        </w:rPr>
        <w:t xml:space="preserve">programmes facilitated by ACC and MWCT </w:t>
      </w:r>
      <w:r w:rsidRPr="00216B4D">
        <w:rPr>
          <w:sz w:val="22"/>
          <w:szCs w:val="22"/>
        </w:rPr>
        <w:t xml:space="preserve">and the establishment of dry season seed banks </w:t>
      </w:r>
      <w:r w:rsidR="00454587" w:rsidRPr="00216B4D">
        <w:rPr>
          <w:sz w:val="22"/>
          <w:szCs w:val="22"/>
        </w:rPr>
        <w:t xml:space="preserve">in overgrazed and degraded habitats such as in Kimana GR; </w:t>
      </w:r>
      <w:r w:rsidRPr="00216B4D">
        <w:rPr>
          <w:sz w:val="22"/>
          <w:szCs w:val="22"/>
        </w:rPr>
        <w:t xml:space="preserve">as well as the </w:t>
      </w:r>
      <w:r w:rsidR="007A19AC" w:rsidRPr="00216B4D">
        <w:rPr>
          <w:sz w:val="22"/>
          <w:szCs w:val="22"/>
        </w:rPr>
        <w:t>rehabilitation</w:t>
      </w:r>
      <w:r w:rsidRPr="00216B4D">
        <w:rPr>
          <w:sz w:val="22"/>
          <w:szCs w:val="22"/>
        </w:rPr>
        <w:t xml:space="preserve"> of dense woodlands </w:t>
      </w:r>
      <w:r w:rsidR="007A19AC" w:rsidRPr="00216B4D">
        <w:rPr>
          <w:sz w:val="22"/>
          <w:szCs w:val="22"/>
        </w:rPr>
        <w:t xml:space="preserve">around water sources and along river banks </w:t>
      </w:r>
      <w:r w:rsidRPr="00216B4D">
        <w:rPr>
          <w:sz w:val="22"/>
          <w:szCs w:val="22"/>
        </w:rPr>
        <w:t>to improve elephant-vegetation dynamics.</w:t>
      </w:r>
    </w:p>
    <w:p w14:paraId="392AF031" w14:textId="77777777" w:rsidR="00454587" w:rsidRPr="00216B4D" w:rsidRDefault="00454587" w:rsidP="00454587">
      <w:pPr>
        <w:pBdr>
          <w:left w:val="single" w:sz="4" w:space="4" w:color="auto"/>
        </w:pBdr>
        <w:spacing w:after="240" w:line="276" w:lineRule="auto"/>
        <w:ind w:left="720"/>
        <w:jc w:val="both"/>
        <w:rPr>
          <w:sz w:val="22"/>
          <w:szCs w:val="22"/>
        </w:rPr>
      </w:pPr>
      <w:r w:rsidRPr="00216B4D">
        <w:rPr>
          <w:i/>
          <w:sz w:val="22"/>
          <w:szCs w:val="22"/>
        </w:rPr>
        <w:t xml:space="preserve">Output 2.2 Creation and establishment of the proposed conservancies identified during PPG activities and consultations with local communities and key </w:t>
      </w:r>
      <w:r w:rsidRPr="00216B4D">
        <w:rPr>
          <w:i/>
          <w:sz w:val="22"/>
          <w:szCs w:val="22"/>
        </w:rPr>
        <w:lastRenderedPageBreak/>
        <w:t>stakeholders.</w:t>
      </w:r>
      <w:r w:rsidRPr="00216B4D">
        <w:rPr>
          <w:sz w:val="22"/>
          <w:szCs w:val="22"/>
        </w:rPr>
        <w:t xml:space="preserve"> This will involve the creation of new conservancies in the group ranches based on stakeholder consultations at PPG i.e Lmao Hills, Loingarunyoni Hill, Olenariko, Mitikanjo, Opusare and Olkeri and establishment of clear boundaries for the new conservancies. This will be followed by formalisation of the new conservancies with appropriate governance and management structures emplaced. Training and capacity building activities will then be conducted for key stakeholders in the new conservancies on conservancy management and land use planning.</w:t>
      </w:r>
    </w:p>
    <w:p w14:paraId="3F4D5F05" w14:textId="77777777" w:rsidR="000C1BAD" w:rsidRPr="00216B4D" w:rsidRDefault="000C1BAD" w:rsidP="008F5CCF">
      <w:pPr>
        <w:pBdr>
          <w:left w:val="single" w:sz="4" w:space="4" w:color="auto"/>
        </w:pBdr>
        <w:spacing w:after="240" w:line="276" w:lineRule="auto"/>
        <w:ind w:left="720"/>
        <w:jc w:val="both"/>
        <w:rPr>
          <w:sz w:val="22"/>
          <w:szCs w:val="22"/>
        </w:rPr>
      </w:pPr>
      <w:r w:rsidRPr="00216B4D">
        <w:rPr>
          <w:i/>
          <w:sz w:val="22"/>
          <w:szCs w:val="22"/>
        </w:rPr>
        <w:t xml:space="preserve">Output </w:t>
      </w:r>
      <w:r w:rsidR="008F5CCF" w:rsidRPr="00216B4D">
        <w:rPr>
          <w:i/>
          <w:sz w:val="22"/>
          <w:szCs w:val="22"/>
        </w:rPr>
        <w:t xml:space="preserve">2.3 </w:t>
      </w:r>
      <w:r w:rsidRPr="00216B4D">
        <w:rPr>
          <w:i/>
          <w:sz w:val="22"/>
          <w:szCs w:val="22"/>
        </w:rPr>
        <w:t xml:space="preserve">The Southern Rangelands conservancies project is implemented </w:t>
      </w:r>
      <w:r w:rsidR="008F5CCF" w:rsidRPr="00216B4D">
        <w:rPr>
          <w:i/>
          <w:sz w:val="22"/>
          <w:szCs w:val="22"/>
        </w:rPr>
        <w:t>at county level, with possible alignment of Tsavo /Chyulu conservancies with the wider landscape; possibly with bordering counties of Narok, Makueni and Taita Taveta.</w:t>
      </w:r>
      <w:r w:rsidRPr="00216B4D">
        <w:rPr>
          <w:sz w:val="22"/>
          <w:szCs w:val="22"/>
        </w:rPr>
        <w:t xml:space="preserve"> This will involve the development of </w:t>
      </w:r>
      <w:r w:rsidR="008F5CCF" w:rsidRPr="00216B4D">
        <w:rPr>
          <w:sz w:val="22"/>
          <w:szCs w:val="22"/>
        </w:rPr>
        <w:t>project implementation structure based on NRT best practices, Southern Africa lessons learnt &amp; discussion with local communities during PPG activities</w:t>
      </w:r>
      <w:r w:rsidRPr="00216B4D">
        <w:rPr>
          <w:sz w:val="22"/>
          <w:szCs w:val="22"/>
        </w:rPr>
        <w:t xml:space="preserve">. The project will provide a platform for the networking of various conservancies </w:t>
      </w:r>
      <w:r w:rsidR="008F5CCF" w:rsidRPr="00216B4D">
        <w:rPr>
          <w:sz w:val="22"/>
          <w:szCs w:val="22"/>
        </w:rPr>
        <w:t>for the development of streamlined policies and plans for implementation in the conservancies to enhance institutional capacity</w:t>
      </w:r>
      <w:r w:rsidRPr="00216B4D">
        <w:rPr>
          <w:sz w:val="22"/>
          <w:szCs w:val="22"/>
        </w:rPr>
        <w:t xml:space="preserve">. The project </w:t>
      </w:r>
      <w:r w:rsidR="000B2563" w:rsidRPr="00216B4D">
        <w:rPr>
          <w:sz w:val="22"/>
          <w:szCs w:val="22"/>
        </w:rPr>
        <w:t>will</w:t>
      </w:r>
      <w:r w:rsidRPr="00216B4D">
        <w:rPr>
          <w:sz w:val="22"/>
          <w:szCs w:val="22"/>
        </w:rPr>
        <w:t xml:space="preserve"> include the development of an ecological monitoring and research department, law enforcement department and an economic development department. KWS, ACC, MWCT and Big Life </w:t>
      </w:r>
      <w:r w:rsidR="008F5CCF" w:rsidRPr="00216B4D">
        <w:rPr>
          <w:sz w:val="22"/>
          <w:szCs w:val="22"/>
        </w:rPr>
        <w:t>will then</w:t>
      </w:r>
      <w:r w:rsidRPr="00216B4D">
        <w:rPr>
          <w:sz w:val="22"/>
          <w:szCs w:val="22"/>
        </w:rPr>
        <w:t xml:space="preserve"> develop financial management systems and capacities that will distribute resources to the conservancies that will then manage them autonomously. </w:t>
      </w:r>
      <w:r w:rsidR="008F5CCF" w:rsidRPr="00216B4D">
        <w:rPr>
          <w:sz w:val="22"/>
          <w:szCs w:val="22"/>
        </w:rPr>
        <w:t>This will involve allocation of resources to the conservancies for community development and wildlife conservation. Utilising the county level dialogue platform and KWCA, the organisations will also explore future possibilities of establishment and expansion of conservancies into neighbouring counties of Narok, Makueni and Taita Taveta through stakeholder consultations.</w:t>
      </w:r>
    </w:p>
    <w:p w14:paraId="164306C7" w14:textId="77777777" w:rsidR="000C7EE3" w:rsidRPr="00216B4D" w:rsidRDefault="000C7EE3" w:rsidP="00A832ED">
      <w:pPr>
        <w:pBdr>
          <w:left w:val="single" w:sz="4" w:space="4" w:color="auto"/>
        </w:pBdr>
        <w:spacing w:after="240" w:line="276" w:lineRule="auto"/>
        <w:ind w:left="720"/>
        <w:jc w:val="both"/>
        <w:rPr>
          <w:i/>
          <w:sz w:val="22"/>
          <w:szCs w:val="22"/>
        </w:rPr>
      </w:pPr>
      <w:r w:rsidRPr="00216B4D">
        <w:rPr>
          <w:i/>
          <w:sz w:val="22"/>
          <w:szCs w:val="22"/>
        </w:rPr>
        <w:t>Output 2.</w:t>
      </w:r>
      <w:r w:rsidR="002339E8" w:rsidRPr="00216B4D">
        <w:rPr>
          <w:i/>
          <w:sz w:val="22"/>
          <w:szCs w:val="22"/>
        </w:rPr>
        <w:t>4</w:t>
      </w:r>
      <w:r w:rsidRPr="00216B4D">
        <w:rPr>
          <w:i/>
          <w:sz w:val="22"/>
          <w:szCs w:val="22"/>
        </w:rPr>
        <w:t xml:space="preserve"> Minimum utilisation levels for wildlife corridors particularly for agriculture, livestock, settlements and tourism development areas/zoned in </w:t>
      </w:r>
      <w:r w:rsidRPr="00216B4D">
        <w:rPr>
          <w:i/>
          <w:sz w:val="22"/>
          <w:szCs w:val="22"/>
        </w:rPr>
        <w:lastRenderedPageBreak/>
        <w:t>multiple use areas</w:t>
      </w:r>
      <w:r w:rsidRPr="00216B4D">
        <w:rPr>
          <w:sz w:val="22"/>
          <w:szCs w:val="22"/>
        </w:rPr>
        <w:t>. Th</w:t>
      </w:r>
      <w:r w:rsidR="00DC3D9C" w:rsidRPr="00216B4D">
        <w:rPr>
          <w:sz w:val="22"/>
          <w:szCs w:val="22"/>
        </w:rPr>
        <w:t xml:space="preserve">e KWS, ACC, MWCT and Big Life </w:t>
      </w:r>
      <w:r w:rsidRPr="00216B4D">
        <w:rPr>
          <w:sz w:val="22"/>
          <w:szCs w:val="22"/>
        </w:rPr>
        <w:t xml:space="preserve">will </w:t>
      </w:r>
      <w:r w:rsidR="00DC3D9C" w:rsidRPr="00216B4D">
        <w:rPr>
          <w:sz w:val="22"/>
          <w:szCs w:val="22"/>
        </w:rPr>
        <w:t xml:space="preserve">be </w:t>
      </w:r>
      <w:r w:rsidRPr="00216B4D">
        <w:rPr>
          <w:sz w:val="22"/>
          <w:szCs w:val="22"/>
        </w:rPr>
        <w:t>involve</w:t>
      </w:r>
      <w:r w:rsidR="00DC3D9C" w:rsidRPr="00216B4D">
        <w:rPr>
          <w:sz w:val="22"/>
          <w:szCs w:val="22"/>
        </w:rPr>
        <w:t>d in</w:t>
      </w:r>
      <w:r w:rsidRPr="00216B4D">
        <w:rPr>
          <w:sz w:val="22"/>
          <w:szCs w:val="22"/>
        </w:rPr>
        <w:t xml:space="preserve"> the creation of wildlife zones </w:t>
      </w:r>
      <w:r w:rsidR="002339E8" w:rsidRPr="00216B4D">
        <w:rPr>
          <w:sz w:val="22"/>
          <w:szCs w:val="22"/>
        </w:rPr>
        <w:t>in the migratory corridors for conservation</w:t>
      </w:r>
      <w:r w:rsidR="00AD6327" w:rsidRPr="00216B4D">
        <w:rPr>
          <w:sz w:val="22"/>
          <w:szCs w:val="22"/>
        </w:rPr>
        <w:t xml:space="preserve"> </w:t>
      </w:r>
      <w:r w:rsidR="002339E8" w:rsidRPr="00216B4D">
        <w:rPr>
          <w:sz w:val="22"/>
          <w:szCs w:val="22"/>
        </w:rPr>
        <w:t>in accordance to practices laid down in the AEMP, after Environmental Impact Assessments (EIAs) and streamlined with Output 2.1</w:t>
      </w:r>
      <w:r w:rsidRPr="00216B4D">
        <w:rPr>
          <w:sz w:val="22"/>
          <w:szCs w:val="22"/>
        </w:rPr>
        <w:t>. The utilisation of these wildlife zones will then follow established protocols for their use and access</w:t>
      </w:r>
      <w:r w:rsidR="00DC3D9C" w:rsidRPr="00216B4D">
        <w:rPr>
          <w:sz w:val="22"/>
          <w:szCs w:val="22"/>
        </w:rPr>
        <w:t xml:space="preserve"> as agreed upon by the stakeholders</w:t>
      </w:r>
      <w:r w:rsidR="002339E8" w:rsidRPr="00216B4D">
        <w:rPr>
          <w:sz w:val="22"/>
          <w:szCs w:val="22"/>
        </w:rPr>
        <w:t xml:space="preserve"> and based on the AEMP and the land use plans developed</w:t>
      </w:r>
      <w:r w:rsidRPr="00216B4D">
        <w:rPr>
          <w:sz w:val="22"/>
          <w:szCs w:val="22"/>
        </w:rPr>
        <w:t>.</w:t>
      </w:r>
    </w:p>
    <w:p w14:paraId="2467D078" w14:textId="77777777" w:rsidR="000C7EE3" w:rsidRPr="00216B4D" w:rsidRDefault="000C7EE3" w:rsidP="00A832ED">
      <w:pPr>
        <w:pBdr>
          <w:left w:val="single" w:sz="4" w:space="4" w:color="auto"/>
        </w:pBdr>
        <w:spacing w:after="240" w:line="276" w:lineRule="auto"/>
        <w:ind w:left="720"/>
        <w:jc w:val="both"/>
        <w:rPr>
          <w:sz w:val="22"/>
          <w:szCs w:val="22"/>
        </w:rPr>
      </w:pPr>
      <w:r w:rsidRPr="00216B4D">
        <w:rPr>
          <w:i/>
          <w:sz w:val="22"/>
          <w:szCs w:val="22"/>
        </w:rPr>
        <w:t>Output 2.</w:t>
      </w:r>
      <w:r w:rsidR="002339E8" w:rsidRPr="00216B4D">
        <w:rPr>
          <w:i/>
          <w:sz w:val="22"/>
          <w:szCs w:val="22"/>
        </w:rPr>
        <w:t>5</w:t>
      </w:r>
      <w:r w:rsidRPr="00216B4D">
        <w:rPr>
          <w:i/>
          <w:sz w:val="22"/>
          <w:szCs w:val="22"/>
        </w:rPr>
        <w:t xml:space="preserve"> Protection of swamps, river systems and Chyulu </w:t>
      </w:r>
      <w:r w:rsidR="00F237CB" w:rsidRPr="00216B4D">
        <w:rPr>
          <w:i/>
          <w:sz w:val="22"/>
          <w:szCs w:val="22"/>
        </w:rPr>
        <w:t>H</w:t>
      </w:r>
      <w:r w:rsidRPr="00216B4D">
        <w:rPr>
          <w:i/>
          <w:sz w:val="22"/>
          <w:szCs w:val="22"/>
        </w:rPr>
        <w:t>ills</w:t>
      </w:r>
      <w:r w:rsidR="0034714E" w:rsidRPr="00216B4D">
        <w:rPr>
          <w:i/>
          <w:sz w:val="22"/>
          <w:szCs w:val="22"/>
        </w:rPr>
        <w:t>’</w:t>
      </w:r>
      <w:r w:rsidRPr="00216B4D">
        <w:rPr>
          <w:i/>
          <w:sz w:val="22"/>
          <w:szCs w:val="22"/>
        </w:rPr>
        <w:t xml:space="preserve"> water catchment stabilises water availability to wildlife and human use.</w:t>
      </w:r>
      <w:r w:rsidRPr="00216B4D">
        <w:rPr>
          <w:sz w:val="22"/>
          <w:szCs w:val="22"/>
        </w:rPr>
        <w:t xml:space="preserve"> </w:t>
      </w:r>
      <w:r w:rsidR="002339E8" w:rsidRPr="00216B4D">
        <w:rPr>
          <w:sz w:val="22"/>
          <w:szCs w:val="22"/>
        </w:rPr>
        <w:t xml:space="preserve">Water use monitoring programmes will be developed based on ecosystem assessments and the AEMP. </w:t>
      </w:r>
      <w:r w:rsidRPr="00216B4D">
        <w:rPr>
          <w:sz w:val="22"/>
          <w:szCs w:val="22"/>
        </w:rPr>
        <w:t xml:space="preserve">Water use monitoring programmes </w:t>
      </w:r>
      <w:r w:rsidR="00DA75C9" w:rsidRPr="00216B4D">
        <w:rPr>
          <w:sz w:val="22"/>
          <w:szCs w:val="22"/>
        </w:rPr>
        <w:t xml:space="preserve">developed by the KWS and ACC </w:t>
      </w:r>
      <w:r w:rsidRPr="00216B4D">
        <w:rPr>
          <w:sz w:val="22"/>
          <w:szCs w:val="22"/>
        </w:rPr>
        <w:t>will thus be put in place with protocols to regulate water use and access to swamps and water catchments.</w:t>
      </w:r>
      <w:r w:rsidR="00CB4533" w:rsidRPr="00216B4D">
        <w:rPr>
          <w:sz w:val="22"/>
          <w:szCs w:val="22"/>
        </w:rPr>
        <w:t xml:space="preserve"> </w:t>
      </w:r>
      <w:r w:rsidR="005C4445" w:rsidRPr="00216B4D">
        <w:rPr>
          <w:sz w:val="22"/>
          <w:szCs w:val="22"/>
        </w:rPr>
        <w:t>The establishment of wetland</w:t>
      </w:r>
      <w:r w:rsidR="00CB4533" w:rsidRPr="00216B4D">
        <w:rPr>
          <w:sz w:val="22"/>
          <w:szCs w:val="22"/>
        </w:rPr>
        <w:t xml:space="preserve"> conservancies</w:t>
      </w:r>
      <w:r w:rsidR="002339E8" w:rsidRPr="00216B4D">
        <w:rPr>
          <w:sz w:val="22"/>
          <w:szCs w:val="22"/>
        </w:rPr>
        <w:t xml:space="preserve"> such as O</w:t>
      </w:r>
      <w:r w:rsidR="005C4445" w:rsidRPr="00216B4D">
        <w:rPr>
          <w:sz w:val="22"/>
          <w:szCs w:val="22"/>
        </w:rPr>
        <w:t>pusare will also enhance the protection of water catchments.</w:t>
      </w:r>
      <w:r w:rsidR="002339E8" w:rsidRPr="00216B4D">
        <w:rPr>
          <w:sz w:val="22"/>
          <w:szCs w:val="22"/>
        </w:rPr>
        <w:t xml:space="preserve"> This will also involve the development of land use plans by the ACC especially for agriculture extraction, based on the landscape level land use plans, AEMP and results of EIAs.</w:t>
      </w:r>
    </w:p>
    <w:p w14:paraId="3DB54CB5" w14:textId="77777777" w:rsidR="000C7EE3" w:rsidRPr="00216B4D" w:rsidRDefault="000C7EE3" w:rsidP="00A832ED">
      <w:pPr>
        <w:pBdr>
          <w:left w:val="single" w:sz="4" w:space="4" w:color="auto"/>
        </w:pBdr>
        <w:spacing w:after="240" w:line="276" w:lineRule="auto"/>
        <w:ind w:left="720"/>
        <w:jc w:val="both"/>
        <w:rPr>
          <w:sz w:val="22"/>
          <w:szCs w:val="22"/>
        </w:rPr>
      </w:pPr>
      <w:r w:rsidRPr="00216B4D">
        <w:rPr>
          <w:i/>
          <w:sz w:val="22"/>
          <w:szCs w:val="22"/>
        </w:rPr>
        <w:t>Output 2.</w:t>
      </w:r>
      <w:r w:rsidR="002339E8" w:rsidRPr="00216B4D">
        <w:rPr>
          <w:i/>
          <w:sz w:val="22"/>
          <w:szCs w:val="22"/>
        </w:rPr>
        <w:t>6</w:t>
      </w:r>
      <w:r w:rsidRPr="00216B4D">
        <w:rPr>
          <w:i/>
          <w:sz w:val="22"/>
          <w:szCs w:val="22"/>
        </w:rPr>
        <w:t xml:space="preserve"> Implementation of alternative sustainable livelihoods plans and biodiversity friendly farming practices that include agri-livestock activities by farmers in Kimana Ranch and Chyulu Hills resulting in stabilisation in agriculture fields, increase in volum</w:t>
      </w:r>
      <w:r w:rsidR="00B1544D" w:rsidRPr="00216B4D">
        <w:rPr>
          <w:i/>
          <w:sz w:val="22"/>
          <w:szCs w:val="22"/>
        </w:rPr>
        <w:t>es and duration of stream flows and</w:t>
      </w:r>
      <w:r w:rsidRPr="00216B4D">
        <w:rPr>
          <w:i/>
          <w:sz w:val="22"/>
          <w:szCs w:val="22"/>
        </w:rPr>
        <w:t xml:space="preserve"> no net loss of natural forest blocks in critical corridors.</w:t>
      </w:r>
      <w:r w:rsidR="00E33153" w:rsidRPr="00216B4D">
        <w:rPr>
          <w:i/>
          <w:sz w:val="22"/>
          <w:szCs w:val="22"/>
        </w:rPr>
        <w:t xml:space="preserve"> </w:t>
      </w:r>
      <w:r w:rsidR="00DA75C9" w:rsidRPr="00216B4D">
        <w:rPr>
          <w:sz w:val="22"/>
          <w:szCs w:val="22"/>
        </w:rPr>
        <w:t xml:space="preserve">Facilitated by the </w:t>
      </w:r>
      <w:r w:rsidR="003B315B" w:rsidRPr="00216B4D">
        <w:rPr>
          <w:sz w:val="22"/>
          <w:szCs w:val="22"/>
        </w:rPr>
        <w:t xml:space="preserve">KWS and </w:t>
      </w:r>
      <w:r w:rsidR="00DA75C9" w:rsidRPr="00216B4D">
        <w:rPr>
          <w:sz w:val="22"/>
          <w:szCs w:val="22"/>
        </w:rPr>
        <w:t>ACC, t</w:t>
      </w:r>
      <w:r w:rsidRPr="00216B4D">
        <w:rPr>
          <w:sz w:val="22"/>
          <w:szCs w:val="22"/>
        </w:rPr>
        <w:t xml:space="preserve">his will involve improving livestock production and welfare </w:t>
      </w:r>
      <w:r w:rsidR="00F0254F" w:rsidRPr="00216B4D">
        <w:rPr>
          <w:sz w:val="22"/>
          <w:szCs w:val="22"/>
        </w:rPr>
        <w:t xml:space="preserve">through collaborations with livestock welfare and production associations and improved access to veterinary and extension services. This will also involve </w:t>
      </w:r>
      <w:r w:rsidRPr="00216B4D">
        <w:rPr>
          <w:sz w:val="22"/>
          <w:szCs w:val="22"/>
        </w:rPr>
        <w:t>increasing availability of feeds</w:t>
      </w:r>
      <w:r w:rsidR="00F0254F" w:rsidRPr="00216B4D">
        <w:rPr>
          <w:sz w:val="22"/>
          <w:szCs w:val="22"/>
        </w:rPr>
        <w:t xml:space="preserve"> through bulk buying agreements with suppliers for the Group ranches and local communities instead of retail sales to individual farmers; as well as</w:t>
      </w:r>
      <w:r w:rsidRPr="00216B4D">
        <w:rPr>
          <w:sz w:val="22"/>
          <w:szCs w:val="22"/>
        </w:rPr>
        <w:t xml:space="preserve"> improving water availability and distribution points</w:t>
      </w:r>
      <w:r w:rsidR="00F0254F" w:rsidRPr="00216B4D">
        <w:rPr>
          <w:sz w:val="22"/>
          <w:szCs w:val="22"/>
        </w:rPr>
        <w:t xml:space="preserve"> through upgraded water piping and pumping systems</w:t>
      </w:r>
      <w:r w:rsidRPr="00216B4D">
        <w:rPr>
          <w:sz w:val="22"/>
          <w:szCs w:val="22"/>
        </w:rPr>
        <w:t xml:space="preserve">. Value addition </w:t>
      </w:r>
      <w:r w:rsidRPr="00216B4D">
        <w:rPr>
          <w:sz w:val="22"/>
          <w:szCs w:val="22"/>
        </w:rPr>
        <w:lastRenderedPageBreak/>
        <w:t xml:space="preserve">of livestock and agricultural products and marketing </w:t>
      </w:r>
      <w:r w:rsidR="00EC4E1B" w:rsidRPr="00216B4D">
        <w:rPr>
          <w:sz w:val="22"/>
          <w:szCs w:val="22"/>
        </w:rPr>
        <w:t>by Big Life</w:t>
      </w:r>
      <w:r w:rsidR="00E33153" w:rsidRPr="00216B4D">
        <w:rPr>
          <w:sz w:val="22"/>
          <w:szCs w:val="22"/>
        </w:rPr>
        <w:t xml:space="preserve"> </w:t>
      </w:r>
      <w:r w:rsidRPr="00216B4D">
        <w:rPr>
          <w:sz w:val="22"/>
          <w:szCs w:val="22"/>
        </w:rPr>
        <w:t>will improve economic benefits while also reducing intensive and extensive agricultural practices.</w:t>
      </w:r>
      <w:r w:rsidR="00F0254F" w:rsidRPr="00216B4D">
        <w:rPr>
          <w:sz w:val="22"/>
          <w:szCs w:val="22"/>
        </w:rPr>
        <w:t xml:space="preserve"> This is through improved access to abattoirs and storage (silos, refrigeration units) and improved marketing.</w:t>
      </w:r>
      <w:r w:rsidRPr="00216B4D">
        <w:rPr>
          <w:sz w:val="22"/>
          <w:szCs w:val="22"/>
        </w:rPr>
        <w:t xml:space="preserve"> It will also involve the adoption of a combination of new and traditional agricultural technologies that improve yield and minimise environmental impacts</w:t>
      </w:r>
      <w:r w:rsidR="005C4445" w:rsidRPr="00216B4D">
        <w:rPr>
          <w:sz w:val="22"/>
          <w:szCs w:val="22"/>
        </w:rPr>
        <w:t>;</w:t>
      </w:r>
      <w:r w:rsidR="003B315B" w:rsidRPr="00216B4D">
        <w:rPr>
          <w:sz w:val="22"/>
          <w:szCs w:val="22"/>
        </w:rPr>
        <w:t xml:space="preserve"> </w:t>
      </w:r>
      <w:r w:rsidR="005C4445" w:rsidRPr="00216B4D">
        <w:rPr>
          <w:sz w:val="22"/>
          <w:szCs w:val="22"/>
        </w:rPr>
        <w:t xml:space="preserve">as well as alteration of current agricultural methods </w:t>
      </w:r>
      <w:r w:rsidR="00F0254F" w:rsidRPr="00216B4D">
        <w:rPr>
          <w:sz w:val="22"/>
          <w:szCs w:val="22"/>
        </w:rPr>
        <w:t xml:space="preserve">to alternatives </w:t>
      </w:r>
      <w:r w:rsidR="005C4445" w:rsidRPr="00216B4D">
        <w:rPr>
          <w:sz w:val="22"/>
          <w:szCs w:val="22"/>
        </w:rPr>
        <w:t xml:space="preserve">that limit or eliminate the use of irrigation </w:t>
      </w:r>
      <w:r w:rsidR="003B315B" w:rsidRPr="00216B4D">
        <w:rPr>
          <w:sz w:val="22"/>
          <w:szCs w:val="22"/>
        </w:rPr>
        <w:t>through programmes initiated by the MWCT</w:t>
      </w:r>
      <w:r w:rsidRPr="00216B4D">
        <w:rPr>
          <w:sz w:val="22"/>
          <w:szCs w:val="22"/>
        </w:rPr>
        <w:t xml:space="preserve">. Capacity building </w:t>
      </w:r>
      <w:r w:rsidR="003B315B" w:rsidRPr="00216B4D">
        <w:rPr>
          <w:sz w:val="22"/>
          <w:szCs w:val="22"/>
        </w:rPr>
        <w:t xml:space="preserve">programmes carried out by KWS, ACC, MWCT and Big Life and </w:t>
      </w:r>
      <w:r w:rsidRPr="00216B4D">
        <w:rPr>
          <w:sz w:val="22"/>
          <w:szCs w:val="22"/>
        </w:rPr>
        <w:t xml:space="preserve">through training workshops and education programmes </w:t>
      </w:r>
      <w:r w:rsidR="00EC4E1B" w:rsidRPr="00216B4D">
        <w:rPr>
          <w:sz w:val="22"/>
          <w:szCs w:val="22"/>
        </w:rPr>
        <w:t xml:space="preserve">split into associated geographical sections </w:t>
      </w:r>
      <w:r w:rsidR="00D157BC" w:rsidRPr="00216B4D">
        <w:rPr>
          <w:sz w:val="22"/>
          <w:szCs w:val="22"/>
        </w:rPr>
        <w:t xml:space="preserve">and linked through the </w:t>
      </w:r>
      <w:r w:rsidR="00CE1AD0" w:rsidRPr="00216B4D">
        <w:rPr>
          <w:sz w:val="22"/>
          <w:szCs w:val="22"/>
        </w:rPr>
        <w:t>project</w:t>
      </w:r>
      <w:r w:rsidR="00D157BC" w:rsidRPr="00216B4D">
        <w:rPr>
          <w:sz w:val="22"/>
          <w:szCs w:val="22"/>
        </w:rPr>
        <w:t xml:space="preserve"> </w:t>
      </w:r>
      <w:r w:rsidR="003B315B" w:rsidRPr="00216B4D">
        <w:rPr>
          <w:sz w:val="22"/>
          <w:szCs w:val="22"/>
        </w:rPr>
        <w:t>will</w:t>
      </w:r>
      <w:r w:rsidRPr="00216B4D">
        <w:rPr>
          <w:sz w:val="22"/>
          <w:szCs w:val="22"/>
        </w:rPr>
        <w:t xml:space="preserve"> enhance knowledge of holistic range management techniques </w:t>
      </w:r>
      <w:r w:rsidR="003B315B" w:rsidRPr="00216B4D">
        <w:rPr>
          <w:sz w:val="22"/>
          <w:szCs w:val="22"/>
        </w:rPr>
        <w:t>and</w:t>
      </w:r>
      <w:r w:rsidRPr="00216B4D">
        <w:rPr>
          <w:sz w:val="22"/>
          <w:szCs w:val="22"/>
        </w:rPr>
        <w:t xml:space="preserve"> lead to compliance with biodiversity friendly farming practices.</w:t>
      </w:r>
    </w:p>
    <w:p w14:paraId="6F4C8FAC" w14:textId="77777777" w:rsidR="00F0254F" w:rsidRPr="00216B4D" w:rsidRDefault="00F0254F" w:rsidP="00F0254F">
      <w:pPr>
        <w:pBdr>
          <w:left w:val="single" w:sz="4" w:space="4" w:color="auto"/>
        </w:pBdr>
        <w:spacing w:after="240" w:line="276" w:lineRule="auto"/>
        <w:ind w:left="720"/>
        <w:jc w:val="both"/>
        <w:rPr>
          <w:sz w:val="22"/>
          <w:szCs w:val="22"/>
        </w:rPr>
      </w:pPr>
      <w:r w:rsidRPr="00216B4D">
        <w:rPr>
          <w:i/>
          <w:sz w:val="22"/>
          <w:szCs w:val="22"/>
        </w:rPr>
        <w:t xml:space="preserve">Output 2.7 Capacitation of KWS for the protection of wildlife within and outside the NPs to cover the </w:t>
      </w:r>
      <w:r w:rsidR="00A8701D" w:rsidRPr="00216B4D">
        <w:rPr>
          <w:i/>
          <w:sz w:val="22"/>
          <w:szCs w:val="22"/>
        </w:rPr>
        <w:t>Greater Amboseli Ecosystem</w:t>
      </w:r>
      <w:r w:rsidRPr="00216B4D">
        <w:rPr>
          <w:i/>
          <w:sz w:val="22"/>
          <w:szCs w:val="22"/>
        </w:rPr>
        <w:t>.</w:t>
      </w:r>
      <w:r w:rsidRPr="00216B4D">
        <w:rPr>
          <w:sz w:val="22"/>
          <w:szCs w:val="22"/>
        </w:rPr>
        <w:t xml:space="preserve"> This will involve the establishment of Kenya Police Reservists training post to train local communities as anti-poaching rangers for the conservancies. This will also involve improved operational support for the KWS in anti-poaching activities through provision of equipment such as communications and monitoring equipment and uniforms for rangers and other staff.</w:t>
      </w:r>
    </w:p>
    <w:p w14:paraId="6730A41B" w14:textId="77777777" w:rsidR="00F0254F" w:rsidRPr="00216B4D" w:rsidRDefault="00F0254F" w:rsidP="00F0254F"/>
    <w:p w14:paraId="50148BEE" w14:textId="77777777" w:rsidR="00F0254F" w:rsidRPr="00216B4D" w:rsidRDefault="00F0254F" w:rsidP="00F0254F"/>
    <w:p w14:paraId="3F49076C" w14:textId="77777777" w:rsidR="000C7EE3" w:rsidRPr="00216B4D" w:rsidRDefault="000C7EE3" w:rsidP="00A832ED">
      <w:pPr>
        <w:shd w:val="clear" w:color="auto" w:fill="DBE5F1"/>
        <w:spacing w:after="240" w:line="276" w:lineRule="auto"/>
        <w:jc w:val="both"/>
        <w:rPr>
          <w:b/>
          <w:sz w:val="22"/>
          <w:szCs w:val="22"/>
        </w:rPr>
      </w:pPr>
      <w:r w:rsidRPr="00216B4D">
        <w:rPr>
          <w:b/>
          <w:sz w:val="22"/>
          <w:szCs w:val="22"/>
        </w:rPr>
        <w:t>Component 3: Increased benefits from tourism shared more equitably.</w:t>
      </w:r>
    </w:p>
    <w:p w14:paraId="6FAE8B87" w14:textId="77777777" w:rsidR="000C7EE3" w:rsidRPr="00216B4D" w:rsidRDefault="000C7EE3" w:rsidP="00B62A85">
      <w:pPr>
        <w:pStyle w:val="BodyTextProDoc"/>
      </w:pPr>
      <w:r w:rsidRPr="00216B4D">
        <w:t>This entails the increase of carefully planned and sustainable tourism</w:t>
      </w:r>
      <w:r w:rsidR="00247A0B" w:rsidRPr="00216B4D">
        <w:t xml:space="preserve"> activities in the outside the three state</w:t>
      </w:r>
      <w:r w:rsidRPr="00216B4D">
        <w:t xml:space="preserve"> PAs and stronger participation of the Maasai communities in the business to ensure that communities access greater socio-economic benefits from tourism.</w:t>
      </w:r>
      <w:r w:rsidR="00FB1097" w:rsidRPr="00216B4D">
        <w:t xml:space="preserve"> </w:t>
      </w:r>
      <w:r w:rsidRPr="00216B4D">
        <w:t xml:space="preserve">The project will therefore facilitate the formulation of a negotiated </w:t>
      </w:r>
      <w:r w:rsidR="005D098E" w:rsidRPr="00216B4D">
        <w:t>landscape</w:t>
      </w:r>
      <w:r w:rsidRPr="00216B4D">
        <w:t xml:space="preserve">-wide tourism development plan, </w:t>
      </w:r>
      <w:r w:rsidR="00462CD9" w:rsidRPr="00216B4D">
        <w:t xml:space="preserve">and support </w:t>
      </w:r>
      <w:r w:rsidR="00462CD9" w:rsidRPr="00216B4D">
        <w:lastRenderedPageBreak/>
        <w:t>the six</w:t>
      </w:r>
      <w:r w:rsidRPr="00216B4D">
        <w:t xml:space="preserve"> group ranches to access capital to undertake the required infrastructure development.  </w:t>
      </w:r>
    </w:p>
    <w:p w14:paraId="162BBD52" w14:textId="77777777" w:rsidR="000C7EE3" w:rsidRPr="00216B4D" w:rsidRDefault="000C7EE3" w:rsidP="00B62A85">
      <w:pPr>
        <w:pStyle w:val="BodyTextProDoc"/>
      </w:pPr>
      <w:r w:rsidRPr="00216B4D">
        <w:t xml:space="preserve">It will also facilitate the formation </w:t>
      </w:r>
      <w:r w:rsidR="00F0254F" w:rsidRPr="00216B4D">
        <w:t>and operationalisation of finance management mechanisms</w:t>
      </w:r>
      <w:r w:rsidRPr="00216B4D">
        <w:rPr>
          <w:noProof/>
        </w:rPr>
        <w:t xml:space="preserve">, for the purpose of boosting tourism, and based on lessons generated from Southern </w:t>
      </w:r>
      <w:r w:rsidR="00A302D4" w:rsidRPr="00216B4D">
        <w:rPr>
          <w:noProof/>
        </w:rPr>
        <w:t>Africa gathered during the PPG</w:t>
      </w:r>
      <w:r w:rsidRPr="00216B4D">
        <w:rPr>
          <w:noProof/>
        </w:rPr>
        <w:t xml:space="preserve">. </w:t>
      </w:r>
      <w:r w:rsidRPr="00216B4D">
        <w:t>It will also support the development of new tourism products to diversify wildlife viewing and photography. Products that draw tourists further into the buffer zones while enhancing visitor experience and cash injection into the local economies will be prioriti</w:t>
      </w:r>
      <w:r w:rsidR="00B55715" w:rsidRPr="00216B4D">
        <w:t>s</w:t>
      </w:r>
      <w:r w:rsidRPr="00216B4D">
        <w:t xml:space="preserve">ed. Potential opportunities for such activities include cultural tourism, volunteer tourism, horse riding, walking and bird watching among others. These activities are well developed in some of the group ranches with conservancies and they will be developed further through the project. To escalate them, the project will facilitate formation of fairer partnerships between the private sector and </w:t>
      </w:r>
      <w:r w:rsidR="00FB2FF8" w:rsidRPr="00216B4D">
        <w:t>conservancies</w:t>
      </w:r>
      <w:r w:rsidRPr="00216B4D">
        <w:t xml:space="preserve"> in </w:t>
      </w:r>
      <w:r w:rsidR="00FB2FF8" w:rsidRPr="00216B4D">
        <w:t>joint ventures</w:t>
      </w:r>
      <w:r w:rsidRPr="00216B4D">
        <w:t xml:space="preserve"> and support renewed branding and marketing. Finally, a </w:t>
      </w:r>
      <w:r w:rsidRPr="00216B4D">
        <w:rPr>
          <w:noProof/>
        </w:rPr>
        <w:t>PES for green water credits will be supported (by co-finance) to incentivise restoration of the Chyulu Hills water catchment.</w:t>
      </w:r>
    </w:p>
    <w:p w14:paraId="270AAF42" w14:textId="77777777" w:rsidR="000C7EE3" w:rsidRPr="00216B4D" w:rsidRDefault="000C7EE3" w:rsidP="00B62A85">
      <w:pPr>
        <w:pStyle w:val="BodyTextProDoc"/>
      </w:pPr>
      <w:r w:rsidRPr="00216B4D">
        <w:rPr>
          <w:noProof/>
        </w:rPr>
        <w:t xml:space="preserve">The </w:t>
      </w:r>
      <w:r w:rsidRPr="00216B4D">
        <w:t xml:space="preserve">outcome of this component will be greater socio-economic benefits from tourism in the </w:t>
      </w:r>
      <w:r w:rsidR="00766963" w:rsidRPr="00216B4D">
        <w:t>Amboseli landscape</w:t>
      </w:r>
      <w:r w:rsidRPr="00216B4D">
        <w:t xml:space="preserve"> flow to a broader range of stakeholders, including communities, through </w:t>
      </w:r>
      <w:r w:rsidR="002F34DE" w:rsidRPr="00216B4D">
        <w:t xml:space="preserve">the conservancies system. This will involve </w:t>
      </w:r>
      <w:r w:rsidRPr="00216B4D">
        <w:t xml:space="preserve">development of high quality and sustainable tourism that optimises benefits locally and nationally within agreed limits of acceptable use. The outputs necessary to achieve this outcome are described below. </w:t>
      </w:r>
    </w:p>
    <w:p w14:paraId="5FF240DB" w14:textId="77777777" w:rsidR="000C7EE3" w:rsidRPr="00216B4D" w:rsidRDefault="000C7EE3" w:rsidP="00A832ED">
      <w:pPr>
        <w:pBdr>
          <w:left w:val="single" w:sz="4" w:space="4" w:color="auto"/>
        </w:pBdr>
        <w:spacing w:after="240" w:line="276" w:lineRule="auto"/>
        <w:ind w:left="720"/>
        <w:jc w:val="both"/>
        <w:rPr>
          <w:sz w:val="22"/>
          <w:szCs w:val="22"/>
        </w:rPr>
      </w:pPr>
      <w:r w:rsidRPr="00216B4D">
        <w:rPr>
          <w:i/>
          <w:sz w:val="22"/>
          <w:szCs w:val="22"/>
        </w:rPr>
        <w:t>Output 3.1</w:t>
      </w:r>
      <w:r w:rsidR="0099194A" w:rsidRPr="00216B4D">
        <w:rPr>
          <w:i/>
          <w:sz w:val="22"/>
          <w:szCs w:val="22"/>
        </w:rPr>
        <w:t xml:space="preserve"> </w:t>
      </w:r>
      <w:r w:rsidRPr="00216B4D">
        <w:rPr>
          <w:i/>
          <w:sz w:val="22"/>
          <w:szCs w:val="22"/>
        </w:rPr>
        <w:t>A negotiated ecosystem-wide tourism development plan formulated and implementation initiated, to support sustainable tourism development and infrastructure development outside the core PAs.</w:t>
      </w:r>
      <w:r w:rsidR="003B315B" w:rsidRPr="00216B4D">
        <w:rPr>
          <w:sz w:val="22"/>
          <w:szCs w:val="22"/>
        </w:rPr>
        <w:t xml:space="preserve"> KWS, ACC, MWCT and Big Life </w:t>
      </w:r>
      <w:r w:rsidRPr="00216B4D">
        <w:rPr>
          <w:sz w:val="22"/>
          <w:szCs w:val="22"/>
        </w:rPr>
        <w:t xml:space="preserve">will </w:t>
      </w:r>
      <w:r w:rsidR="003B315B" w:rsidRPr="00216B4D">
        <w:rPr>
          <w:sz w:val="22"/>
          <w:szCs w:val="22"/>
        </w:rPr>
        <w:t>participate in</w:t>
      </w:r>
      <w:r w:rsidRPr="00216B4D">
        <w:rPr>
          <w:sz w:val="22"/>
          <w:szCs w:val="22"/>
        </w:rPr>
        <w:t xml:space="preserve"> the identification of key viable tourism activities and areas for development</w:t>
      </w:r>
      <w:r w:rsidR="00DE2E47" w:rsidRPr="00216B4D">
        <w:rPr>
          <w:lang w:eastAsia="en-GB"/>
        </w:rPr>
        <w:t xml:space="preserve"> a</w:t>
      </w:r>
      <w:r w:rsidR="00DE2E47" w:rsidRPr="00216B4D">
        <w:rPr>
          <w:sz w:val="22"/>
          <w:szCs w:val="22"/>
        </w:rPr>
        <w:t>s well as assessment of tourism potential in Amboseli and Chyulu regions</w:t>
      </w:r>
      <w:r w:rsidRPr="00216B4D">
        <w:rPr>
          <w:sz w:val="22"/>
          <w:szCs w:val="22"/>
        </w:rPr>
        <w:t xml:space="preserve">. </w:t>
      </w:r>
      <w:r w:rsidR="00DE2E47" w:rsidRPr="00216B4D">
        <w:rPr>
          <w:sz w:val="22"/>
          <w:szCs w:val="22"/>
        </w:rPr>
        <w:t xml:space="preserve">This will result in the development of a </w:t>
      </w:r>
      <w:r w:rsidR="00DE2E47" w:rsidRPr="00216B4D">
        <w:rPr>
          <w:sz w:val="22"/>
          <w:szCs w:val="22"/>
        </w:rPr>
        <w:lastRenderedPageBreak/>
        <w:t>tourism development strategy for the Amboseli and Chyulu region based on the tourism potential assessment and sustainability practices.</w:t>
      </w:r>
      <w:r w:rsidRPr="00216B4D">
        <w:rPr>
          <w:sz w:val="22"/>
          <w:szCs w:val="22"/>
        </w:rPr>
        <w:t xml:space="preserve"> This will also involve the development of protocols and monitoring mechanisms </w:t>
      </w:r>
      <w:r w:rsidR="003B315B" w:rsidRPr="00216B4D">
        <w:rPr>
          <w:sz w:val="22"/>
          <w:szCs w:val="22"/>
        </w:rPr>
        <w:t xml:space="preserve">by KWS, ACC, MWCT and Big Life </w:t>
      </w:r>
      <w:r w:rsidRPr="00216B4D">
        <w:rPr>
          <w:sz w:val="22"/>
          <w:szCs w:val="22"/>
        </w:rPr>
        <w:t>for tourism development so as to prevent unsustainable development and further damage to the landscape.</w:t>
      </w:r>
    </w:p>
    <w:p w14:paraId="6BAEEF24" w14:textId="77777777" w:rsidR="000C7EE3" w:rsidRPr="00216B4D" w:rsidRDefault="000C7EE3" w:rsidP="00A832ED">
      <w:pPr>
        <w:pBdr>
          <w:left w:val="single" w:sz="4" w:space="4" w:color="auto"/>
        </w:pBdr>
        <w:spacing w:after="240" w:line="276" w:lineRule="auto"/>
        <w:ind w:left="720"/>
        <w:jc w:val="both"/>
        <w:rPr>
          <w:sz w:val="22"/>
          <w:szCs w:val="22"/>
        </w:rPr>
      </w:pPr>
      <w:r w:rsidRPr="00216B4D">
        <w:rPr>
          <w:i/>
          <w:sz w:val="22"/>
          <w:szCs w:val="22"/>
        </w:rPr>
        <w:t>Output 3.2</w:t>
      </w:r>
      <w:r w:rsidR="0099194A" w:rsidRPr="00216B4D">
        <w:rPr>
          <w:i/>
          <w:sz w:val="22"/>
          <w:szCs w:val="22"/>
        </w:rPr>
        <w:t xml:space="preserve"> </w:t>
      </w:r>
      <w:r w:rsidRPr="00216B4D">
        <w:rPr>
          <w:i/>
          <w:sz w:val="22"/>
          <w:szCs w:val="22"/>
        </w:rPr>
        <w:t xml:space="preserve">Tourism returns to local communities enhanced through formation and operationalisation of </w:t>
      </w:r>
      <w:r w:rsidR="00DE2E47" w:rsidRPr="00216B4D">
        <w:rPr>
          <w:i/>
          <w:sz w:val="22"/>
          <w:szCs w:val="22"/>
        </w:rPr>
        <w:t>finance management mechanisms</w:t>
      </w:r>
      <w:r w:rsidRPr="00216B4D">
        <w:rPr>
          <w:i/>
          <w:sz w:val="22"/>
          <w:szCs w:val="22"/>
        </w:rPr>
        <w:t>.</w:t>
      </w:r>
      <w:r w:rsidRPr="00216B4D">
        <w:rPr>
          <w:sz w:val="22"/>
          <w:szCs w:val="22"/>
        </w:rPr>
        <w:t xml:space="preserve"> This will involve the </w:t>
      </w:r>
      <w:r w:rsidR="00DE2E47" w:rsidRPr="00216B4D">
        <w:rPr>
          <w:sz w:val="22"/>
          <w:szCs w:val="22"/>
        </w:rPr>
        <w:t>development of financing mechanisms and finance management strategies for the conservancies</w:t>
      </w:r>
      <w:r w:rsidR="009F3519" w:rsidRPr="00216B4D">
        <w:rPr>
          <w:sz w:val="22"/>
          <w:szCs w:val="22"/>
        </w:rPr>
        <w:t xml:space="preserve">. </w:t>
      </w:r>
      <w:r w:rsidRPr="00216B4D">
        <w:rPr>
          <w:sz w:val="22"/>
          <w:szCs w:val="22"/>
        </w:rPr>
        <w:t xml:space="preserve">The community conservancies </w:t>
      </w:r>
      <w:r w:rsidR="00DE2E47" w:rsidRPr="00216B4D">
        <w:rPr>
          <w:sz w:val="22"/>
          <w:szCs w:val="22"/>
        </w:rPr>
        <w:t>will</w:t>
      </w:r>
      <w:r w:rsidR="006D4980" w:rsidRPr="00216B4D">
        <w:rPr>
          <w:sz w:val="22"/>
          <w:szCs w:val="22"/>
        </w:rPr>
        <w:t xml:space="preserve"> be involved </w:t>
      </w:r>
      <w:r w:rsidR="00DE2E47" w:rsidRPr="00216B4D">
        <w:rPr>
          <w:sz w:val="22"/>
          <w:szCs w:val="22"/>
        </w:rPr>
        <w:t xml:space="preserve">in the development of management strategies through self-managed, direct and embedded leaseholds </w:t>
      </w:r>
      <w:r w:rsidRPr="00216B4D">
        <w:rPr>
          <w:sz w:val="22"/>
          <w:szCs w:val="22"/>
        </w:rPr>
        <w:t>that maximise tourism benefits</w:t>
      </w:r>
      <w:r w:rsidR="003B315B" w:rsidRPr="00216B4D">
        <w:rPr>
          <w:sz w:val="22"/>
          <w:szCs w:val="22"/>
        </w:rPr>
        <w:t xml:space="preserve"> and the development of these agreements will </w:t>
      </w:r>
      <w:r w:rsidR="00C43C12" w:rsidRPr="00216B4D">
        <w:rPr>
          <w:sz w:val="22"/>
          <w:szCs w:val="22"/>
        </w:rPr>
        <w:t xml:space="preserve">also </w:t>
      </w:r>
      <w:r w:rsidR="003B315B" w:rsidRPr="00216B4D">
        <w:rPr>
          <w:sz w:val="22"/>
          <w:szCs w:val="22"/>
        </w:rPr>
        <w:t xml:space="preserve">be </w:t>
      </w:r>
      <w:r w:rsidR="00F20CC6" w:rsidRPr="00216B4D">
        <w:rPr>
          <w:sz w:val="22"/>
          <w:szCs w:val="22"/>
        </w:rPr>
        <w:t xml:space="preserve">modelled on </w:t>
      </w:r>
      <w:r w:rsidR="003B315B" w:rsidRPr="00216B4D">
        <w:rPr>
          <w:sz w:val="22"/>
          <w:szCs w:val="22"/>
        </w:rPr>
        <w:t>MWCT</w:t>
      </w:r>
      <w:r w:rsidR="00F20CC6" w:rsidRPr="00216B4D">
        <w:rPr>
          <w:sz w:val="22"/>
          <w:szCs w:val="22"/>
        </w:rPr>
        <w:t>, who will also facilitate learning on these practices</w:t>
      </w:r>
      <w:r w:rsidRPr="00216B4D">
        <w:rPr>
          <w:sz w:val="22"/>
          <w:szCs w:val="22"/>
        </w:rPr>
        <w:t>.</w:t>
      </w:r>
      <w:r w:rsidR="00DE2E47" w:rsidRPr="00216B4D">
        <w:rPr>
          <w:sz w:val="22"/>
          <w:szCs w:val="22"/>
        </w:rPr>
        <w:t xml:space="preserve"> This will also involve the development of a tourism investment strategy for community based tourism based on best practices and market dynamics. Investment forums will also be established of to bring together tourism investors with the conservancies.</w:t>
      </w:r>
    </w:p>
    <w:p w14:paraId="31193343" w14:textId="77777777" w:rsidR="000C7EE3" w:rsidRPr="00216B4D" w:rsidRDefault="000C7EE3" w:rsidP="00A832ED">
      <w:pPr>
        <w:pBdr>
          <w:left w:val="single" w:sz="4" w:space="4" w:color="auto"/>
        </w:pBdr>
        <w:spacing w:after="240" w:line="276" w:lineRule="auto"/>
        <w:ind w:left="720"/>
        <w:jc w:val="both"/>
        <w:rPr>
          <w:sz w:val="22"/>
          <w:szCs w:val="22"/>
        </w:rPr>
      </w:pPr>
      <w:r w:rsidRPr="00216B4D">
        <w:rPr>
          <w:i/>
          <w:sz w:val="22"/>
          <w:szCs w:val="22"/>
        </w:rPr>
        <w:t>Output 3.3 Partnerships between the private sector and group ranches on tourism outside the core PAs increased and made more equitable through development of new and innovative tourism products and other incentives (such as tax breaks), and renewed branding and marketing.</w:t>
      </w:r>
      <w:r w:rsidRPr="00216B4D">
        <w:rPr>
          <w:sz w:val="22"/>
          <w:szCs w:val="22"/>
        </w:rPr>
        <w:t xml:space="preserve"> This will involve </w:t>
      </w:r>
      <w:r w:rsidR="003B315B" w:rsidRPr="00216B4D">
        <w:rPr>
          <w:sz w:val="22"/>
          <w:szCs w:val="22"/>
        </w:rPr>
        <w:t xml:space="preserve">KWS, ACC, MWCT and Big Life, in </w:t>
      </w:r>
      <w:r w:rsidRPr="00216B4D">
        <w:rPr>
          <w:sz w:val="22"/>
          <w:szCs w:val="22"/>
        </w:rPr>
        <w:t xml:space="preserve">the development </w:t>
      </w:r>
      <w:r w:rsidR="00DE2E47" w:rsidRPr="00216B4D">
        <w:rPr>
          <w:sz w:val="22"/>
          <w:szCs w:val="22"/>
        </w:rPr>
        <w:t>sustainable tourism products in the established conservancies and improved marketing and branding of sustainable tourism products</w:t>
      </w:r>
      <w:r w:rsidRPr="00216B4D">
        <w:rPr>
          <w:sz w:val="22"/>
          <w:szCs w:val="22"/>
        </w:rPr>
        <w:t xml:space="preserve">. </w:t>
      </w:r>
      <w:r w:rsidR="00DE2E47" w:rsidRPr="00216B4D">
        <w:rPr>
          <w:sz w:val="22"/>
          <w:szCs w:val="22"/>
        </w:rPr>
        <w:t>Training and raising awareness activities will also be carried out on alternative sustainable incentives such as Investment schemes</w:t>
      </w:r>
      <w:r w:rsidRPr="00216B4D">
        <w:rPr>
          <w:sz w:val="22"/>
          <w:szCs w:val="22"/>
        </w:rPr>
        <w:t>.</w:t>
      </w:r>
      <w:r w:rsidR="00DE2E47" w:rsidRPr="00216B4D">
        <w:rPr>
          <w:sz w:val="22"/>
          <w:szCs w:val="22"/>
        </w:rPr>
        <w:t xml:space="preserve"> This will be followed by the establishment of Insurance schemes and other sustainable incentives for conservation.</w:t>
      </w:r>
    </w:p>
    <w:p w14:paraId="2ED05C7F" w14:textId="77777777" w:rsidR="000C7EE3" w:rsidRPr="00216B4D" w:rsidRDefault="000C7EE3" w:rsidP="00A832ED">
      <w:pPr>
        <w:pBdr>
          <w:left w:val="single" w:sz="4" w:space="4" w:color="auto"/>
        </w:pBdr>
        <w:spacing w:after="240" w:line="276" w:lineRule="auto"/>
        <w:ind w:left="720"/>
        <w:jc w:val="both"/>
        <w:rPr>
          <w:sz w:val="22"/>
          <w:szCs w:val="22"/>
        </w:rPr>
      </w:pPr>
      <w:r w:rsidRPr="00216B4D">
        <w:rPr>
          <w:i/>
          <w:sz w:val="22"/>
          <w:szCs w:val="22"/>
        </w:rPr>
        <w:t xml:space="preserve">Output 3.4 PES </w:t>
      </w:r>
      <w:r w:rsidRPr="00216B4D">
        <w:rPr>
          <w:i/>
          <w:noProof/>
          <w:sz w:val="22"/>
          <w:szCs w:val="22"/>
        </w:rPr>
        <w:t xml:space="preserve">for green water credits operation and earning money to land users on the Chyulu </w:t>
      </w:r>
      <w:r w:rsidR="00F237CB" w:rsidRPr="00216B4D">
        <w:rPr>
          <w:i/>
          <w:noProof/>
          <w:sz w:val="22"/>
          <w:szCs w:val="22"/>
        </w:rPr>
        <w:t>H</w:t>
      </w:r>
      <w:r w:rsidRPr="00216B4D">
        <w:rPr>
          <w:i/>
          <w:noProof/>
          <w:sz w:val="22"/>
          <w:szCs w:val="22"/>
        </w:rPr>
        <w:t>ills(co-finance)</w:t>
      </w:r>
      <w:r w:rsidRPr="00216B4D">
        <w:rPr>
          <w:i/>
          <w:sz w:val="22"/>
          <w:szCs w:val="22"/>
        </w:rPr>
        <w:t>.</w:t>
      </w:r>
      <w:r w:rsidRPr="00216B4D">
        <w:rPr>
          <w:sz w:val="22"/>
          <w:szCs w:val="22"/>
        </w:rPr>
        <w:t xml:space="preserve">In order to establish successful PES </w:t>
      </w:r>
      <w:r w:rsidRPr="00216B4D">
        <w:rPr>
          <w:sz w:val="22"/>
          <w:szCs w:val="22"/>
        </w:rPr>
        <w:lastRenderedPageBreak/>
        <w:t xml:space="preserve">schemes, there needs to be clear designation of land ownership to provide a clear payment structure and distribution of PES benefits. </w:t>
      </w:r>
      <w:r w:rsidR="00DE2E47" w:rsidRPr="00216B4D">
        <w:rPr>
          <w:sz w:val="22"/>
          <w:szCs w:val="22"/>
        </w:rPr>
        <w:t>T</w:t>
      </w:r>
      <w:r w:rsidR="00271D0C" w:rsidRPr="00216B4D">
        <w:rPr>
          <w:sz w:val="22"/>
          <w:szCs w:val="22"/>
        </w:rPr>
        <w:t>he KWS, ACC, MWCT and Big Life will be involved in the verification of land ownership</w:t>
      </w:r>
      <w:r w:rsidR="00627A72" w:rsidRPr="00216B4D">
        <w:rPr>
          <w:sz w:val="22"/>
          <w:szCs w:val="22"/>
        </w:rPr>
        <w:t xml:space="preserve"> in the key sections in which they are allocated responsibility as above</w:t>
      </w:r>
      <w:r w:rsidR="00271D0C" w:rsidRPr="00216B4D">
        <w:rPr>
          <w:sz w:val="22"/>
          <w:szCs w:val="22"/>
        </w:rPr>
        <w:t xml:space="preserve">. MWCT </w:t>
      </w:r>
      <w:r w:rsidRPr="00216B4D">
        <w:rPr>
          <w:sz w:val="22"/>
          <w:szCs w:val="22"/>
        </w:rPr>
        <w:t xml:space="preserve">will </w:t>
      </w:r>
      <w:r w:rsidR="00DE2E47" w:rsidRPr="00216B4D">
        <w:rPr>
          <w:sz w:val="22"/>
          <w:szCs w:val="22"/>
        </w:rPr>
        <w:t xml:space="preserve">also </w:t>
      </w:r>
      <w:r w:rsidR="00271D0C" w:rsidRPr="00216B4D">
        <w:rPr>
          <w:sz w:val="22"/>
          <w:szCs w:val="22"/>
        </w:rPr>
        <w:t>be</w:t>
      </w:r>
      <w:r w:rsidRPr="00216B4D">
        <w:rPr>
          <w:sz w:val="22"/>
          <w:szCs w:val="22"/>
        </w:rPr>
        <w:t xml:space="preserve"> involve</w:t>
      </w:r>
      <w:r w:rsidR="00271D0C" w:rsidRPr="00216B4D">
        <w:rPr>
          <w:sz w:val="22"/>
          <w:szCs w:val="22"/>
        </w:rPr>
        <w:t>d in</w:t>
      </w:r>
      <w:r w:rsidRPr="00216B4D">
        <w:rPr>
          <w:sz w:val="22"/>
          <w:szCs w:val="22"/>
        </w:rPr>
        <w:t xml:space="preserve"> the identification and valuation of ecosystem good and services as well as possible markets. The values of alternative land uses must also be analysed for a comprehensive valuation of the ecosystem and to enhance cost-benefit analysis. To offset possible undervaluing of ecosystem services, bundling of their values can increase and diversify the benefits accrued. </w:t>
      </w:r>
      <w:r w:rsidR="00271D0C" w:rsidRPr="00216B4D">
        <w:rPr>
          <w:sz w:val="22"/>
          <w:szCs w:val="22"/>
        </w:rPr>
        <w:t>The MWCT will therefore be involved in development of the PES schemes</w:t>
      </w:r>
      <w:r w:rsidR="006301D1" w:rsidRPr="00216B4D">
        <w:rPr>
          <w:sz w:val="22"/>
          <w:szCs w:val="22"/>
        </w:rPr>
        <w:t>, diversification of benefits</w:t>
      </w:r>
      <w:r w:rsidR="00271D0C" w:rsidRPr="00216B4D">
        <w:rPr>
          <w:sz w:val="22"/>
          <w:szCs w:val="22"/>
        </w:rPr>
        <w:t xml:space="preserve"> and determining </w:t>
      </w:r>
      <w:r w:rsidR="00A06058" w:rsidRPr="00216B4D">
        <w:rPr>
          <w:sz w:val="22"/>
          <w:szCs w:val="22"/>
        </w:rPr>
        <w:t>values of alternative land uses.</w:t>
      </w:r>
      <w:r w:rsidR="005C3C71" w:rsidRPr="00216B4D">
        <w:rPr>
          <w:sz w:val="22"/>
          <w:szCs w:val="22"/>
        </w:rPr>
        <w:t xml:space="preserve"> There would also be provisions for funding for non-use values with GEF.</w:t>
      </w:r>
    </w:p>
    <w:p w14:paraId="0A792EBC" w14:textId="77777777" w:rsidR="005C3C71" w:rsidRPr="00216B4D" w:rsidRDefault="005C3C71" w:rsidP="005C3C71"/>
    <w:p w14:paraId="6602976B" w14:textId="77777777" w:rsidR="000C7EE3" w:rsidRPr="00216B4D" w:rsidRDefault="00F93054" w:rsidP="00A832ED">
      <w:pPr>
        <w:pStyle w:val="Heading2"/>
        <w:spacing w:after="240" w:line="276" w:lineRule="auto"/>
        <w:rPr>
          <w:rFonts w:ascii="Times New Roman" w:hAnsi="Times New Roman"/>
          <w:sz w:val="28"/>
          <w:szCs w:val="28"/>
        </w:rPr>
      </w:pPr>
      <w:bookmarkStart w:id="62" w:name="_Toc373852581"/>
      <w:r w:rsidRPr="00216B4D">
        <w:rPr>
          <w:rFonts w:ascii="Times New Roman" w:hAnsi="Times New Roman"/>
          <w:sz w:val="28"/>
          <w:szCs w:val="28"/>
        </w:rPr>
        <w:t>Project Indicators</w:t>
      </w:r>
      <w:bookmarkEnd w:id="62"/>
    </w:p>
    <w:p w14:paraId="0C77DBC3" w14:textId="77777777" w:rsidR="000C7EE3" w:rsidRPr="00216B4D" w:rsidRDefault="000C7EE3" w:rsidP="00B62A85">
      <w:pPr>
        <w:pStyle w:val="BodyTextProDoc"/>
      </w:pPr>
      <w:r w:rsidRPr="00216B4D">
        <w:t>The project indicators contained in Section II / Part II (Strategic Results Framework) include only impact (or ‘objective’) indicators and outcome (or ‘performance’) indicators. They are all</w:t>
      </w:r>
      <w:r w:rsidR="00342065" w:rsidRPr="00216B4D">
        <w:t xml:space="preserve"> </w:t>
      </w:r>
      <w:r w:rsidRPr="00216B4D">
        <w:t>‘SMART’</w:t>
      </w:r>
      <w:r w:rsidRPr="00216B4D">
        <w:rPr>
          <w:rStyle w:val="FootnoteReference"/>
        </w:rPr>
        <w:footnoteReference w:id="40"/>
      </w:r>
      <w:r w:rsidRPr="00216B4D">
        <w:t>. The project may however need to develop a certain number of process-oriented indicators to compose the ‘M&amp;E framework’ at the site level. For this reason, activity1.5.3 foresees exactly the establishment of a ‘site-level M&amp;E framework’.</w:t>
      </w:r>
      <w:r w:rsidR="00FB1097" w:rsidRPr="00216B4D">
        <w:t xml:space="preserve"> </w:t>
      </w:r>
      <w:r w:rsidRPr="00216B4D">
        <w:t>These indicators are also expected to feed into the project’s overall M&amp;E framework</w:t>
      </w:r>
      <w:r w:rsidR="004A7EC7" w:rsidRPr="00216B4D">
        <w:t xml:space="preserve"> (below)</w:t>
      </w:r>
      <w:r w:rsidRPr="00216B4D">
        <w:t>.</w:t>
      </w:r>
    </w:p>
    <w:p w14:paraId="6D366CED" w14:textId="77777777" w:rsidR="004371CF" w:rsidRPr="00216B4D" w:rsidRDefault="000C7EE3" w:rsidP="00B62A85">
      <w:pPr>
        <w:pStyle w:val="BodyTextProDoc"/>
      </w:pPr>
      <w:r w:rsidRPr="00216B4D">
        <w:t xml:space="preserve">The organisation of the </w:t>
      </w:r>
      <w:r w:rsidR="003A5A22" w:rsidRPr="00216B4D">
        <w:t>logical framew</w:t>
      </w:r>
      <w:r w:rsidR="00FB1097" w:rsidRPr="00216B4D">
        <w:t>o</w:t>
      </w:r>
      <w:r w:rsidR="003A5A22" w:rsidRPr="00216B4D">
        <w:t>rk</w:t>
      </w:r>
      <w:r w:rsidRPr="00216B4D">
        <w:t xml:space="preserve"> is based on the general assumption that:</w:t>
      </w:r>
      <w:r w:rsidR="00FB1097" w:rsidRPr="00216B4D">
        <w:t xml:space="preserve"> </w:t>
      </w:r>
      <w:r w:rsidRPr="00216B4D">
        <w:rPr>
          <w:i/>
          <w:u w:val="single"/>
        </w:rPr>
        <w:t>if</w:t>
      </w:r>
      <w:r w:rsidR="00342065" w:rsidRPr="00216B4D">
        <w:rPr>
          <w:i/>
        </w:rPr>
        <w:t xml:space="preserve"> </w:t>
      </w:r>
      <w:r w:rsidRPr="00216B4D">
        <w:t xml:space="preserve">(1) baseline conditions in the selected areas can be extrapolated to other rangeland ecosystems; </w:t>
      </w:r>
      <w:r w:rsidRPr="00216B4D">
        <w:rPr>
          <w:i/>
          <w:u w:val="single"/>
        </w:rPr>
        <w:t>if</w:t>
      </w:r>
      <w:r w:rsidR="00342065" w:rsidRPr="00216B4D">
        <w:rPr>
          <w:i/>
        </w:rPr>
        <w:t xml:space="preserve"> </w:t>
      </w:r>
      <w:r w:rsidRPr="00216B4D">
        <w:t xml:space="preserve">(2) increased awareness and capacity leads to changes in behaviour with respect to wildlife conservation and economic development; </w:t>
      </w:r>
      <w:r w:rsidRPr="00216B4D">
        <w:rPr>
          <w:i/>
          <w:u w:val="single"/>
        </w:rPr>
        <w:lastRenderedPageBreak/>
        <w:t>and if</w:t>
      </w:r>
      <w:r w:rsidRPr="00216B4D">
        <w:t xml:space="preserve"> (3) landscape-based, integrated land use management becomes a national priority for conservation and development; </w:t>
      </w:r>
      <w:r w:rsidRPr="00216B4D">
        <w:rPr>
          <w:i/>
          <w:u w:val="single"/>
        </w:rPr>
        <w:t>then</w:t>
      </w:r>
      <w:r w:rsidRPr="00216B4D">
        <w:t xml:space="preserve"> the project will mainstream biodiversity conservation and sustainable use into production landscapes and improve the sustainability of Protected Area systems. This logic is based on the barrier analysis carried out (</w:t>
      </w:r>
      <w:r w:rsidR="00694164" w:rsidRPr="00216B4D">
        <w:t>as above).</w:t>
      </w:r>
      <w:r w:rsidRPr="00216B4D">
        <w:t>In turn, the choice of indicators was based on two key criteria: (i) their pertinence to the above assumption; and (ii) the feasibility of obtaining / producing and updating the data necessary to monitor and evaluate the project through those indicators The following are therefore the project’s key indicators:</w:t>
      </w:r>
    </w:p>
    <w:p w14:paraId="5BFDBCED" w14:textId="77777777" w:rsidR="004371CF" w:rsidRPr="00216B4D" w:rsidRDefault="00187025" w:rsidP="000D431E">
      <w:pPr>
        <w:pStyle w:val="Caption"/>
        <w:spacing w:line="276" w:lineRule="auto"/>
        <w:jc w:val="left"/>
      </w:pPr>
      <w:bookmarkStart w:id="63" w:name="_Toc373852639"/>
      <w:r w:rsidRPr="00216B4D">
        <w:t xml:space="preserve">Table </w:t>
      </w:r>
      <w:r w:rsidR="00BF6384" w:rsidRPr="00216B4D">
        <w:fldChar w:fldCharType="begin"/>
      </w:r>
      <w:r w:rsidRPr="00216B4D">
        <w:instrText xml:space="preserve"> SEQ Table \* ARABIC </w:instrText>
      </w:r>
      <w:r w:rsidR="00BF6384" w:rsidRPr="00216B4D">
        <w:fldChar w:fldCharType="separate"/>
      </w:r>
      <w:r w:rsidR="002A03D7">
        <w:rPr>
          <w:noProof/>
        </w:rPr>
        <w:t>6</w:t>
      </w:r>
      <w:r w:rsidR="00BF6384" w:rsidRPr="00216B4D">
        <w:fldChar w:fldCharType="end"/>
      </w:r>
      <w:r w:rsidRPr="00216B4D">
        <w:t xml:space="preserve">: </w:t>
      </w:r>
      <w:r w:rsidR="000C7EE3" w:rsidRPr="00216B4D">
        <w:t>Elaboration on Project Indicators</w:t>
      </w:r>
      <w:bookmarkEnd w:id="6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5575"/>
      </w:tblGrid>
      <w:tr w:rsidR="000C7EE3" w:rsidRPr="00216B4D" w14:paraId="43F7DFC3" w14:textId="77777777" w:rsidTr="00611379">
        <w:trPr>
          <w:trHeight w:val="353"/>
          <w:tblHeader/>
        </w:trPr>
        <w:tc>
          <w:tcPr>
            <w:tcW w:w="3402" w:type="dxa"/>
            <w:shd w:val="clear" w:color="auto" w:fill="92CDDC" w:themeFill="accent5" w:themeFillTint="99"/>
            <w:vAlign w:val="center"/>
          </w:tcPr>
          <w:p w14:paraId="3045C19E" w14:textId="77777777" w:rsidR="000C7EE3" w:rsidRPr="00216B4D" w:rsidRDefault="000C7EE3" w:rsidP="006301D1">
            <w:pPr>
              <w:pStyle w:val="ListParagraph1"/>
              <w:keepNext/>
              <w:ind w:left="0"/>
              <w:rPr>
                <w:b/>
                <w:smallCaps/>
                <w:sz w:val="22"/>
                <w:szCs w:val="22"/>
              </w:rPr>
            </w:pPr>
            <w:r w:rsidRPr="00216B4D">
              <w:rPr>
                <w:b/>
                <w:smallCaps/>
                <w:sz w:val="22"/>
                <w:szCs w:val="22"/>
              </w:rPr>
              <w:t>Indicator</w:t>
            </w:r>
          </w:p>
        </w:tc>
        <w:tc>
          <w:tcPr>
            <w:tcW w:w="5733" w:type="dxa"/>
            <w:shd w:val="clear" w:color="auto" w:fill="92CDDC" w:themeFill="accent5" w:themeFillTint="99"/>
            <w:vAlign w:val="center"/>
          </w:tcPr>
          <w:p w14:paraId="7F2184FD" w14:textId="77777777" w:rsidR="000C7EE3" w:rsidRPr="00216B4D" w:rsidRDefault="000C7EE3" w:rsidP="006301D1">
            <w:pPr>
              <w:pStyle w:val="ListParagraph1"/>
              <w:keepNext/>
              <w:ind w:left="0"/>
              <w:rPr>
                <w:b/>
                <w:smallCaps/>
                <w:sz w:val="22"/>
                <w:szCs w:val="22"/>
              </w:rPr>
            </w:pPr>
            <w:r w:rsidRPr="00216B4D">
              <w:rPr>
                <w:b/>
                <w:smallCaps/>
                <w:sz w:val="22"/>
                <w:szCs w:val="22"/>
              </w:rPr>
              <w:t>Explanatory note</w:t>
            </w:r>
          </w:p>
        </w:tc>
      </w:tr>
      <w:tr w:rsidR="000C7EE3" w:rsidRPr="00216B4D" w14:paraId="7520541B" w14:textId="77777777" w:rsidTr="00611379">
        <w:trPr>
          <w:trHeight w:val="384"/>
        </w:trPr>
        <w:tc>
          <w:tcPr>
            <w:tcW w:w="9135" w:type="dxa"/>
            <w:gridSpan w:val="2"/>
            <w:shd w:val="clear" w:color="auto" w:fill="DBE5F1" w:themeFill="accent1" w:themeFillTint="33"/>
            <w:vAlign w:val="center"/>
          </w:tcPr>
          <w:p w14:paraId="17500D71" w14:textId="77777777" w:rsidR="000C7EE3" w:rsidRPr="00216B4D" w:rsidRDefault="000C7EE3" w:rsidP="006301D1">
            <w:pPr>
              <w:pStyle w:val="ListParagraph1"/>
              <w:keepNext/>
              <w:ind w:left="0"/>
              <w:rPr>
                <w:b/>
                <w:i/>
                <w:sz w:val="22"/>
                <w:szCs w:val="22"/>
              </w:rPr>
            </w:pPr>
            <w:r w:rsidRPr="00216B4D">
              <w:rPr>
                <w:b/>
                <w:i/>
                <w:sz w:val="22"/>
                <w:szCs w:val="22"/>
              </w:rPr>
              <w:t>At objective level -</w:t>
            </w:r>
            <w:r w:rsidRPr="00216B4D">
              <w:rPr>
                <w:sz w:val="22"/>
                <w:szCs w:val="22"/>
              </w:rPr>
              <w:t xml:space="preserve">To mainstream biodiversity conservation and sustainable use into production landscapes in the Greater </w:t>
            </w:r>
            <w:r w:rsidR="00766963" w:rsidRPr="00216B4D">
              <w:rPr>
                <w:sz w:val="22"/>
                <w:szCs w:val="22"/>
              </w:rPr>
              <w:t>Amboseli landscape</w:t>
            </w:r>
            <w:r w:rsidRPr="00216B4D">
              <w:rPr>
                <w:sz w:val="22"/>
                <w:szCs w:val="22"/>
              </w:rPr>
              <w:t xml:space="preserve"> and improve the sustainability of Protected Area systems.</w:t>
            </w:r>
          </w:p>
        </w:tc>
      </w:tr>
      <w:tr w:rsidR="000C7EE3" w:rsidRPr="00216B4D" w14:paraId="6515591B" w14:textId="77777777">
        <w:tc>
          <w:tcPr>
            <w:tcW w:w="3402" w:type="dxa"/>
          </w:tcPr>
          <w:p w14:paraId="74478884" w14:textId="77777777" w:rsidR="000C7EE3" w:rsidRPr="00216B4D" w:rsidRDefault="000C7EE3" w:rsidP="00245B30">
            <w:pPr>
              <w:pStyle w:val="ListParagraph1"/>
              <w:numPr>
                <w:ilvl w:val="0"/>
                <w:numId w:val="9"/>
              </w:numPr>
              <w:rPr>
                <w:sz w:val="22"/>
                <w:szCs w:val="22"/>
              </w:rPr>
            </w:pPr>
            <w:r w:rsidRPr="00216B4D">
              <w:rPr>
                <w:sz w:val="22"/>
                <w:szCs w:val="22"/>
              </w:rPr>
              <w:t xml:space="preserve">Increased area of conservancies </w:t>
            </w:r>
            <w:r w:rsidRPr="00216B4D">
              <w:rPr>
                <w:bCs/>
                <w:sz w:val="22"/>
                <w:szCs w:val="22"/>
              </w:rPr>
              <w:t>within the productive landscapes with streamlined management guidelines.</w:t>
            </w:r>
          </w:p>
        </w:tc>
        <w:tc>
          <w:tcPr>
            <w:tcW w:w="5733" w:type="dxa"/>
          </w:tcPr>
          <w:p w14:paraId="774D21C4" w14:textId="77777777" w:rsidR="000C7EE3" w:rsidRPr="00216B4D" w:rsidRDefault="000C7EE3" w:rsidP="005C3C71">
            <w:pPr>
              <w:pStyle w:val="ListParagraph1"/>
              <w:numPr>
                <w:ilvl w:val="0"/>
                <w:numId w:val="7"/>
              </w:numPr>
              <w:ind w:left="357" w:hanging="357"/>
              <w:rPr>
                <w:sz w:val="22"/>
                <w:szCs w:val="22"/>
              </w:rPr>
            </w:pPr>
            <w:r w:rsidRPr="00216B4D">
              <w:rPr>
                <w:sz w:val="22"/>
                <w:szCs w:val="22"/>
              </w:rPr>
              <w:t>Some buffer zones under biodiversity set-asides but without any systematic management regime for biodiversity conservation. At the end of the project,</w:t>
            </w:r>
            <w:r w:rsidR="004D1F7B" w:rsidRPr="00216B4D">
              <w:rPr>
                <w:sz w:val="22"/>
                <w:szCs w:val="22"/>
              </w:rPr>
              <w:t xml:space="preserve"> </w:t>
            </w:r>
            <w:r w:rsidRPr="00216B4D">
              <w:rPr>
                <w:sz w:val="22"/>
                <w:szCs w:val="22"/>
              </w:rPr>
              <w:t>the</w:t>
            </w:r>
            <w:r w:rsidR="004D1F7B" w:rsidRPr="00216B4D">
              <w:rPr>
                <w:sz w:val="22"/>
                <w:szCs w:val="22"/>
              </w:rPr>
              <w:t xml:space="preserve"> </w:t>
            </w:r>
            <w:r w:rsidRPr="00216B4D">
              <w:rPr>
                <w:sz w:val="22"/>
                <w:szCs w:val="22"/>
              </w:rPr>
              <w:t>5,500km</w:t>
            </w:r>
            <w:r w:rsidRPr="00216B4D">
              <w:rPr>
                <w:sz w:val="22"/>
                <w:szCs w:val="22"/>
                <w:vertAlign w:val="superscript"/>
              </w:rPr>
              <w:t>2</w:t>
            </w:r>
            <w:r w:rsidRPr="00216B4D">
              <w:rPr>
                <w:sz w:val="22"/>
                <w:szCs w:val="22"/>
              </w:rPr>
              <w:t xml:space="preserve"> of buffer zones of the 3 core parks under a systematic management framework</w:t>
            </w:r>
          </w:p>
        </w:tc>
      </w:tr>
      <w:tr w:rsidR="000C7EE3" w:rsidRPr="00216B4D" w14:paraId="66A9EAC0" w14:textId="77777777">
        <w:tc>
          <w:tcPr>
            <w:tcW w:w="3402" w:type="dxa"/>
          </w:tcPr>
          <w:p w14:paraId="7F085937" w14:textId="77777777" w:rsidR="000C7EE3" w:rsidRPr="00216B4D" w:rsidRDefault="000C7EE3" w:rsidP="00245B30">
            <w:pPr>
              <w:pStyle w:val="ListParagraph1"/>
              <w:numPr>
                <w:ilvl w:val="0"/>
                <w:numId w:val="9"/>
              </w:numPr>
              <w:rPr>
                <w:sz w:val="22"/>
                <w:szCs w:val="22"/>
              </w:rPr>
            </w:pPr>
            <w:r w:rsidRPr="00216B4D">
              <w:rPr>
                <w:sz w:val="22"/>
                <w:szCs w:val="22"/>
              </w:rPr>
              <w:t>METT scores improved in selected PAs: Amboseli NP and Chyulu Hills NP.</w:t>
            </w:r>
          </w:p>
        </w:tc>
        <w:tc>
          <w:tcPr>
            <w:tcW w:w="5733" w:type="dxa"/>
          </w:tcPr>
          <w:p w14:paraId="7E538F35" w14:textId="77777777" w:rsidR="000C7EE3" w:rsidRPr="00216B4D" w:rsidRDefault="000C7EE3" w:rsidP="006301D1">
            <w:pPr>
              <w:pStyle w:val="ListParagraph1"/>
              <w:numPr>
                <w:ilvl w:val="0"/>
                <w:numId w:val="7"/>
              </w:numPr>
              <w:ind w:left="357" w:hanging="357"/>
              <w:rPr>
                <w:sz w:val="22"/>
                <w:szCs w:val="22"/>
              </w:rPr>
            </w:pPr>
            <w:r w:rsidRPr="00216B4D">
              <w:rPr>
                <w:sz w:val="22"/>
                <w:szCs w:val="22"/>
              </w:rPr>
              <w:t xml:space="preserve">Currently the METT score for Amboseli NP is 66 and Chyulu Hills is 52. At the end of the project, </w:t>
            </w:r>
            <w:r w:rsidR="00567B30" w:rsidRPr="00216B4D">
              <w:rPr>
                <w:sz w:val="22"/>
                <w:szCs w:val="22"/>
              </w:rPr>
              <w:t>i</w:t>
            </w:r>
            <w:r w:rsidRPr="00216B4D">
              <w:rPr>
                <w:sz w:val="22"/>
                <w:szCs w:val="22"/>
              </w:rPr>
              <w:t>t should increase by at least 10%.</w:t>
            </w:r>
          </w:p>
        </w:tc>
      </w:tr>
      <w:tr w:rsidR="000C7EE3" w:rsidRPr="00216B4D" w14:paraId="4A4BEC6C" w14:textId="77777777" w:rsidTr="00611379">
        <w:trPr>
          <w:trHeight w:val="454"/>
        </w:trPr>
        <w:tc>
          <w:tcPr>
            <w:tcW w:w="9135" w:type="dxa"/>
            <w:gridSpan w:val="2"/>
            <w:shd w:val="clear" w:color="auto" w:fill="DBE5F1" w:themeFill="accent1" w:themeFillTint="33"/>
            <w:vAlign w:val="center"/>
          </w:tcPr>
          <w:p w14:paraId="1F9FA364" w14:textId="77777777" w:rsidR="000C7EE3" w:rsidRPr="00216B4D" w:rsidRDefault="000C7EE3" w:rsidP="006301D1">
            <w:pPr>
              <w:pStyle w:val="ListParagraph1"/>
              <w:ind w:left="0"/>
              <w:rPr>
                <w:sz w:val="22"/>
                <w:szCs w:val="22"/>
              </w:rPr>
            </w:pPr>
            <w:r w:rsidRPr="00216B4D">
              <w:rPr>
                <w:b/>
                <w:i/>
                <w:sz w:val="22"/>
                <w:szCs w:val="22"/>
              </w:rPr>
              <w:t>At Component1 level–</w:t>
            </w:r>
            <w:r w:rsidRPr="00216B4D">
              <w:rPr>
                <w:sz w:val="22"/>
                <w:szCs w:val="22"/>
              </w:rPr>
              <w:t xml:space="preserve"> Effective governance framework for multiple use and threat removal outside PAs.</w:t>
            </w:r>
          </w:p>
        </w:tc>
      </w:tr>
      <w:tr w:rsidR="000C7EE3" w:rsidRPr="00216B4D" w14:paraId="711F2CD4" w14:textId="77777777">
        <w:tc>
          <w:tcPr>
            <w:tcW w:w="3402" w:type="dxa"/>
          </w:tcPr>
          <w:p w14:paraId="5DB9D4CF" w14:textId="77777777" w:rsidR="000C7EE3" w:rsidRPr="00216B4D" w:rsidRDefault="000C7EE3" w:rsidP="00245B30">
            <w:pPr>
              <w:pStyle w:val="ListParagraph1"/>
              <w:numPr>
                <w:ilvl w:val="0"/>
                <w:numId w:val="10"/>
              </w:numPr>
              <w:rPr>
                <w:sz w:val="22"/>
                <w:szCs w:val="22"/>
              </w:rPr>
            </w:pPr>
            <w:r w:rsidRPr="00216B4D">
              <w:rPr>
                <w:sz w:val="22"/>
                <w:szCs w:val="22"/>
              </w:rPr>
              <w:t xml:space="preserve">Financial </w:t>
            </w:r>
            <w:r w:rsidRPr="00216B4D">
              <w:rPr>
                <w:bCs/>
                <w:sz w:val="22"/>
                <w:szCs w:val="22"/>
              </w:rPr>
              <w:t>sustainability score (%) for national systems of protected areas: Component 1: Legal, Regulatory and Institutional frameworks. Component 2: Business planning and tools for cost effective management. Component 3: Tools for revenue generation.</w:t>
            </w:r>
          </w:p>
        </w:tc>
        <w:tc>
          <w:tcPr>
            <w:tcW w:w="5733" w:type="dxa"/>
          </w:tcPr>
          <w:p w14:paraId="3D25E06B" w14:textId="77777777" w:rsidR="000C7EE3" w:rsidRPr="00216B4D" w:rsidRDefault="000C7EE3" w:rsidP="006301D1">
            <w:pPr>
              <w:pStyle w:val="ListParagraph1"/>
              <w:numPr>
                <w:ilvl w:val="0"/>
                <w:numId w:val="7"/>
              </w:numPr>
              <w:ind w:left="357" w:hanging="357"/>
              <w:rPr>
                <w:sz w:val="22"/>
                <w:szCs w:val="22"/>
              </w:rPr>
            </w:pPr>
            <w:r w:rsidRPr="00216B4D">
              <w:rPr>
                <w:sz w:val="22"/>
                <w:szCs w:val="22"/>
              </w:rPr>
              <w:t xml:space="preserve">Current </w:t>
            </w:r>
            <w:r w:rsidR="00A33ED5" w:rsidRPr="00216B4D">
              <w:rPr>
                <w:sz w:val="22"/>
                <w:szCs w:val="22"/>
              </w:rPr>
              <w:t xml:space="preserve">financial </w:t>
            </w:r>
            <w:r w:rsidRPr="00216B4D">
              <w:rPr>
                <w:sz w:val="22"/>
                <w:szCs w:val="22"/>
              </w:rPr>
              <w:t>scores range between 35-55%, the project will result in an improvement of these scores by 10% in each of the components.</w:t>
            </w:r>
          </w:p>
        </w:tc>
      </w:tr>
      <w:tr w:rsidR="000C7EE3" w:rsidRPr="00216B4D" w14:paraId="38E3FDB0" w14:textId="77777777">
        <w:tc>
          <w:tcPr>
            <w:tcW w:w="3402" w:type="dxa"/>
          </w:tcPr>
          <w:p w14:paraId="5407B78D" w14:textId="77777777" w:rsidR="000C7EE3" w:rsidRPr="00216B4D" w:rsidRDefault="005C3C71" w:rsidP="00245B30">
            <w:pPr>
              <w:pStyle w:val="ListParagraph1"/>
              <w:numPr>
                <w:ilvl w:val="0"/>
                <w:numId w:val="10"/>
              </w:numPr>
              <w:rPr>
                <w:sz w:val="22"/>
                <w:szCs w:val="22"/>
              </w:rPr>
            </w:pPr>
            <w:r w:rsidRPr="00216B4D">
              <w:rPr>
                <w:bCs/>
                <w:sz w:val="22"/>
                <w:szCs w:val="22"/>
              </w:rPr>
              <w:t>Number of</w:t>
            </w:r>
            <w:r w:rsidR="000C7EE3" w:rsidRPr="00216B4D">
              <w:rPr>
                <w:bCs/>
                <w:sz w:val="22"/>
                <w:szCs w:val="22"/>
              </w:rPr>
              <w:t xml:space="preserve"> institutions formalised for empowerment of local communities.</w:t>
            </w:r>
          </w:p>
        </w:tc>
        <w:tc>
          <w:tcPr>
            <w:tcW w:w="5733" w:type="dxa"/>
          </w:tcPr>
          <w:p w14:paraId="471983D9" w14:textId="77777777" w:rsidR="000C7EE3" w:rsidRPr="00216B4D" w:rsidRDefault="000C7EE3" w:rsidP="005C3C71">
            <w:pPr>
              <w:pStyle w:val="ListParagraph1"/>
              <w:numPr>
                <w:ilvl w:val="0"/>
                <w:numId w:val="7"/>
              </w:numPr>
              <w:ind w:left="357" w:hanging="357"/>
              <w:rPr>
                <w:sz w:val="22"/>
                <w:szCs w:val="22"/>
              </w:rPr>
            </w:pPr>
            <w:r w:rsidRPr="00216B4D">
              <w:rPr>
                <w:sz w:val="22"/>
                <w:szCs w:val="22"/>
              </w:rPr>
              <w:t>The project will result in the formalisation</w:t>
            </w:r>
            <w:r w:rsidR="005C3C71" w:rsidRPr="00216B4D">
              <w:rPr>
                <w:sz w:val="22"/>
                <w:szCs w:val="22"/>
              </w:rPr>
              <w:t xml:space="preserve"> and capacitation </w:t>
            </w:r>
            <w:r w:rsidRPr="00216B4D">
              <w:rPr>
                <w:sz w:val="22"/>
                <w:szCs w:val="22"/>
              </w:rPr>
              <w:t xml:space="preserve">of </w:t>
            </w:r>
            <w:r w:rsidR="002F5653" w:rsidRPr="00216B4D">
              <w:rPr>
                <w:sz w:val="22"/>
                <w:szCs w:val="22"/>
              </w:rPr>
              <w:t>2</w:t>
            </w:r>
            <w:r w:rsidRPr="00216B4D">
              <w:rPr>
                <w:sz w:val="22"/>
                <w:szCs w:val="22"/>
              </w:rPr>
              <w:t xml:space="preserve"> institutions that empower the local communities. These institutions will be </w:t>
            </w:r>
            <w:r w:rsidR="005C3C71" w:rsidRPr="00216B4D">
              <w:rPr>
                <w:sz w:val="22"/>
                <w:szCs w:val="22"/>
              </w:rPr>
              <w:t>C</w:t>
            </w:r>
            <w:r w:rsidRPr="00216B4D">
              <w:rPr>
                <w:sz w:val="22"/>
                <w:szCs w:val="22"/>
              </w:rPr>
              <w:t>R</w:t>
            </w:r>
            <w:r w:rsidR="005C3C71" w:rsidRPr="00216B4D">
              <w:rPr>
                <w:sz w:val="22"/>
                <w:szCs w:val="22"/>
              </w:rPr>
              <w:t>M</w:t>
            </w:r>
            <w:r w:rsidRPr="00216B4D">
              <w:rPr>
                <w:sz w:val="22"/>
                <w:szCs w:val="22"/>
              </w:rPr>
              <w:t>C,</w:t>
            </w:r>
            <w:r w:rsidR="002F5653" w:rsidRPr="00216B4D">
              <w:rPr>
                <w:sz w:val="22"/>
                <w:szCs w:val="22"/>
              </w:rPr>
              <w:t xml:space="preserve"> and</w:t>
            </w:r>
            <w:r w:rsidRPr="00216B4D">
              <w:rPr>
                <w:sz w:val="22"/>
                <w:szCs w:val="22"/>
              </w:rPr>
              <w:t xml:space="preserve"> KWCA.</w:t>
            </w:r>
          </w:p>
        </w:tc>
      </w:tr>
      <w:tr w:rsidR="000C7EE3" w:rsidRPr="00216B4D" w14:paraId="7838EDA7" w14:textId="77777777">
        <w:tc>
          <w:tcPr>
            <w:tcW w:w="3402" w:type="dxa"/>
          </w:tcPr>
          <w:p w14:paraId="1D882B52" w14:textId="77777777" w:rsidR="000C7EE3" w:rsidRPr="00216B4D" w:rsidRDefault="000C7EE3" w:rsidP="00245B30">
            <w:pPr>
              <w:pStyle w:val="ListParagraph1"/>
              <w:numPr>
                <w:ilvl w:val="0"/>
                <w:numId w:val="10"/>
              </w:numPr>
              <w:rPr>
                <w:sz w:val="22"/>
                <w:szCs w:val="22"/>
              </w:rPr>
            </w:pPr>
            <w:r w:rsidRPr="00216B4D">
              <w:rPr>
                <w:sz w:val="22"/>
                <w:szCs w:val="22"/>
              </w:rPr>
              <w:t>Number of capacity building and training programmes in place (Ecological monitoring, Security and livelihoods)</w:t>
            </w:r>
          </w:p>
        </w:tc>
        <w:tc>
          <w:tcPr>
            <w:tcW w:w="5733" w:type="dxa"/>
          </w:tcPr>
          <w:p w14:paraId="0BF2AF3A" w14:textId="77777777" w:rsidR="000C7EE3" w:rsidRPr="00216B4D" w:rsidRDefault="000C7EE3" w:rsidP="006301D1">
            <w:pPr>
              <w:pStyle w:val="ListParagraph1"/>
              <w:numPr>
                <w:ilvl w:val="0"/>
                <w:numId w:val="7"/>
              </w:numPr>
              <w:ind w:left="357" w:hanging="357"/>
              <w:rPr>
                <w:sz w:val="22"/>
                <w:szCs w:val="22"/>
              </w:rPr>
            </w:pPr>
            <w:r w:rsidRPr="00216B4D">
              <w:rPr>
                <w:sz w:val="22"/>
                <w:szCs w:val="22"/>
              </w:rPr>
              <w:t>At the end of the project, the number of training programmes will be increased to 5 with a streamlined curriculum that includes Ecological monitoring, Security and Livelihood development courses.</w:t>
            </w:r>
          </w:p>
        </w:tc>
      </w:tr>
      <w:tr w:rsidR="000C7EE3" w:rsidRPr="00216B4D" w14:paraId="5A76AC60" w14:textId="77777777" w:rsidTr="00611379">
        <w:trPr>
          <w:trHeight w:val="519"/>
        </w:trPr>
        <w:tc>
          <w:tcPr>
            <w:tcW w:w="9135" w:type="dxa"/>
            <w:gridSpan w:val="2"/>
            <w:shd w:val="clear" w:color="auto" w:fill="DBE5F1" w:themeFill="accent1" w:themeFillTint="33"/>
            <w:vAlign w:val="center"/>
          </w:tcPr>
          <w:p w14:paraId="3B02189A" w14:textId="77777777" w:rsidR="000C7EE3" w:rsidRPr="00216B4D" w:rsidRDefault="000C7EE3" w:rsidP="006301D1">
            <w:pPr>
              <w:pStyle w:val="ListParagraph1"/>
              <w:ind w:left="0"/>
              <w:rPr>
                <w:sz w:val="22"/>
                <w:szCs w:val="22"/>
              </w:rPr>
            </w:pPr>
            <w:r w:rsidRPr="00216B4D">
              <w:rPr>
                <w:b/>
                <w:i/>
                <w:sz w:val="22"/>
                <w:szCs w:val="22"/>
              </w:rPr>
              <w:lastRenderedPageBreak/>
              <w:t>At Component 2 level –</w:t>
            </w:r>
            <w:r w:rsidRPr="00216B4D">
              <w:rPr>
                <w:sz w:val="22"/>
                <w:szCs w:val="22"/>
              </w:rPr>
              <w:t xml:space="preserve"> Landscape based multiple use/management delivers multiple benefits to the widest range of users, reducing threats to wildlife from outside the ecosystem.</w:t>
            </w:r>
          </w:p>
        </w:tc>
      </w:tr>
      <w:tr w:rsidR="000C7EE3" w:rsidRPr="00216B4D" w14:paraId="7EEA125E" w14:textId="77777777">
        <w:tc>
          <w:tcPr>
            <w:tcW w:w="3402" w:type="dxa"/>
          </w:tcPr>
          <w:p w14:paraId="15BFD650" w14:textId="77777777" w:rsidR="000C7EE3" w:rsidRPr="00216B4D" w:rsidRDefault="000C7EE3" w:rsidP="00245B30">
            <w:pPr>
              <w:pStyle w:val="ListParagraph1"/>
              <w:numPr>
                <w:ilvl w:val="0"/>
                <w:numId w:val="11"/>
              </w:numPr>
              <w:rPr>
                <w:sz w:val="22"/>
                <w:szCs w:val="22"/>
              </w:rPr>
            </w:pPr>
            <w:r w:rsidRPr="00216B4D">
              <w:rPr>
                <w:sz w:val="22"/>
                <w:szCs w:val="22"/>
              </w:rPr>
              <w:t xml:space="preserve">Movement of elephants within the greater </w:t>
            </w:r>
            <w:r w:rsidR="00766963" w:rsidRPr="00216B4D">
              <w:rPr>
                <w:sz w:val="22"/>
                <w:szCs w:val="22"/>
              </w:rPr>
              <w:t>Amboseli landscape</w:t>
            </w:r>
            <w:r w:rsidRPr="00216B4D">
              <w:rPr>
                <w:sz w:val="22"/>
                <w:szCs w:val="22"/>
              </w:rPr>
              <w:t>, between the 3 core NPs.</w:t>
            </w:r>
          </w:p>
        </w:tc>
        <w:tc>
          <w:tcPr>
            <w:tcW w:w="5733" w:type="dxa"/>
          </w:tcPr>
          <w:p w14:paraId="7B8D8311" w14:textId="77777777" w:rsidR="000C7EE3" w:rsidRPr="00216B4D" w:rsidRDefault="000C7EE3" w:rsidP="006301D1">
            <w:pPr>
              <w:pStyle w:val="ListParagraph1"/>
              <w:numPr>
                <w:ilvl w:val="0"/>
                <w:numId w:val="7"/>
              </w:numPr>
              <w:ind w:left="357" w:hanging="357"/>
              <w:rPr>
                <w:sz w:val="22"/>
                <w:szCs w:val="22"/>
              </w:rPr>
            </w:pPr>
            <w:r w:rsidRPr="00216B4D">
              <w:rPr>
                <w:sz w:val="22"/>
                <w:szCs w:val="22"/>
              </w:rPr>
              <w:t xml:space="preserve">The project will result in the increased movement of elephant populations within the Amboseli landscape and </w:t>
            </w:r>
            <w:r w:rsidR="0034714E" w:rsidRPr="00216B4D">
              <w:rPr>
                <w:sz w:val="22"/>
                <w:szCs w:val="22"/>
              </w:rPr>
              <w:t>among</w:t>
            </w:r>
            <w:r w:rsidRPr="00216B4D">
              <w:rPr>
                <w:sz w:val="22"/>
                <w:szCs w:val="22"/>
              </w:rPr>
              <w:t xml:space="preserve"> the 3 core NPs as wildlife corridors are secured through the establishment of conservancies.</w:t>
            </w:r>
          </w:p>
        </w:tc>
      </w:tr>
      <w:tr w:rsidR="000C7EE3" w:rsidRPr="00216B4D" w14:paraId="04AE766B" w14:textId="77777777">
        <w:tc>
          <w:tcPr>
            <w:tcW w:w="3402" w:type="dxa"/>
          </w:tcPr>
          <w:p w14:paraId="74CF8F44" w14:textId="77777777" w:rsidR="000C7EE3" w:rsidRPr="00216B4D" w:rsidRDefault="000C7EE3" w:rsidP="00245B30">
            <w:pPr>
              <w:pStyle w:val="ListParagraph1"/>
              <w:numPr>
                <w:ilvl w:val="0"/>
                <w:numId w:val="11"/>
              </w:numPr>
              <w:rPr>
                <w:sz w:val="22"/>
                <w:szCs w:val="22"/>
              </w:rPr>
            </w:pPr>
            <w:r w:rsidRPr="00216B4D">
              <w:rPr>
                <w:sz w:val="22"/>
                <w:szCs w:val="22"/>
              </w:rPr>
              <w:t>Proportion of productive land in the Group Ranches under conservancies.</w:t>
            </w:r>
          </w:p>
        </w:tc>
        <w:tc>
          <w:tcPr>
            <w:tcW w:w="5733" w:type="dxa"/>
          </w:tcPr>
          <w:p w14:paraId="59B80BED" w14:textId="77777777" w:rsidR="000C7EE3" w:rsidRPr="00216B4D" w:rsidRDefault="000C7EE3" w:rsidP="006301D1">
            <w:pPr>
              <w:pStyle w:val="ListParagraph1"/>
              <w:numPr>
                <w:ilvl w:val="0"/>
                <w:numId w:val="7"/>
              </w:numPr>
              <w:ind w:left="357" w:hanging="357"/>
              <w:rPr>
                <w:sz w:val="22"/>
                <w:szCs w:val="22"/>
              </w:rPr>
            </w:pPr>
            <w:r w:rsidRPr="00216B4D">
              <w:rPr>
                <w:sz w:val="22"/>
                <w:szCs w:val="22"/>
              </w:rPr>
              <w:t xml:space="preserve">The proportion of productive land under conservancies </w:t>
            </w:r>
            <w:r w:rsidR="000040D8" w:rsidRPr="00216B4D">
              <w:rPr>
                <w:sz w:val="22"/>
                <w:szCs w:val="22"/>
              </w:rPr>
              <w:t xml:space="preserve">(baseline </w:t>
            </w:r>
            <w:r w:rsidR="00445760" w:rsidRPr="00216B4D">
              <w:rPr>
                <w:sz w:val="22"/>
                <w:szCs w:val="22"/>
              </w:rPr>
              <w:t>of 10.8%, approximately 57,700ha from PPG activities</w:t>
            </w:r>
            <w:r w:rsidR="000040D8" w:rsidRPr="00216B4D">
              <w:rPr>
                <w:sz w:val="22"/>
                <w:szCs w:val="22"/>
              </w:rPr>
              <w:t xml:space="preserve">) </w:t>
            </w:r>
            <w:r w:rsidRPr="00216B4D">
              <w:rPr>
                <w:sz w:val="22"/>
                <w:szCs w:val="22"/>
              </w:rPr>
              <w:t>will be increased to 20.7%, approximately 101,902ha.</w:t>
            </w:r>
          </w:p>
        </w:tc>
      </w:tr>
      <w:tr w:rsidR="000C7EE3" w:rsidRPr="00216B4D" w14:paraId="615B113A" w14:textId="77777777">
        <w:tc>
          <w:tcPr>
            <w:tcW w:w="3402" w:type="dxa"/>
          </w:tcPr>
          <w:p w14:paraId="340188E4" w14:textId="77777777" w:rsidR="000C7EE3" w:rsidRPr="00216B4D" w:rsidRDefault="000C7EE3" w:rsidP="00245B30">
            <w:pPr>
              <w:pStyle w:val="ListParagraph1"/>
              <w:numPr>
                <w:ilvl w:val="0"/>
                <w:numId w:val="11"/>
              </w:numPr>
              <w:rPr>
                <w:sz w:val="22"/>
                <w:szCs w:val="22"/>
              </w:rPr>
            </w:pPr>
            <w:r w:rsidRPr="00216B4D">
              <w:rPr>
                <w:sz w:val="22"/>
                <w:szCs w:val="22"/>
              </w:rPr>
              <w:t>Number of conservancies managed under a landscape level coordinated management programme.</w:t>
            </w:r>
          </w:p>
        </w:tc>
        <w:tc>
          <w:tcPr>
            <w:tcW w:w="5733" w:type="dxa"/>
          </w:tcPr>
          <w:p w14:paraId="39ED5823" w14:textId="77777777" w:rsidR="000C7EE3" w:rsidRPr="00216B4D" w:rsidRDefault="000C7EE3" w:rsidP="001F240C">
            <w:pPr>
              <w:pStyle w:val="ListParagraph1"/>
              <w:numPr>
                <w:ilvl w:val="0"/>
                <w:numId w:val="7"/>
              </w:numPr>
              <w:ind w:left="357" w:hanging="357"/>
              <w:rPr>
                <w:sz w:val="22"/>
                <w:szCs w:val="22"/>
              </w:rPr>
            </w:pPr>
            <w:r w:rsidRPr="00216B4D">
              <w:rPr>
                <w:sz w:val="22"/>
                <w:szCs w:val="22"/>
              </w:rPr>
              <w:t xml:space="preserve">The project will result in </w:t>
            </w:r>
            <w:r w:rsidR="001F240C" w:rsidRPr="00216B4D">
              <w:rPr>
                <w:sz w:val="22"/>
                <w:szCs w:val="22"/>
              </w:rPr>
              <w:t>development and operationalization of 2 landscape based land use</w:t>
            </w:r>
            <w:r w:rsidR="000B7AAB" w:rsidRPr="00216B4D">
              <w:rPr>
                <w:sz w:val="22"/>
                <w:szCs w:val="22"/>
              </w:rPr>
              <w:t xml:space="preserve"> </w:t>
            </w:r>
            <w:r w:rsidRPr="00216B4D">
              <w:rPr>
                <w:sz w:val="22"/>
                <w:szCs w:val="22"/>
              </w:rPr>
              <w:t>management plan</w:t>
            </w:r>
            <w:r w:rsidR="001530D5" w:rsidRPr="00216B4D">
              <w:rPr>
                <w:sz w:val="22"/>
                <w:szCs w:val="22"/>
              </w:rPr>
              <w:t>s</w:t>
            </w:r>
            <w:r w:rsidRPr="00216B4D">
              <w:rPr>
                <w:sz w:val="22"/>
                <w:szCs w:val="22"/>
              </w:rPr>
              <w:t>.</w:t>
            </w:r>
          </w:p>
        </w:tc>
      </w:tr>
      <w:tr w:rsidR="000C7EE3" w:rsidRPr="00216B4D" w14:paraId="4C9C5059" w14:textId="77777777">
        <w:tc>
          <w:tcPr>
            <w:tcW w:w="3402" w:type="dxa"/>
          </w:tcPr>
          <w:p w14:paraId="7DB0C817" w14:textId="77777777" w:rsidR="000C7EE3" w:rsidRPr="00216B4D" w:rsidRDefault="000C7EE3" w:rsidP="00245B30">
            <w:pPr>
              <w:pStyle w:val="ListParagraph1"/>
              <w:numPr>
                <w:ilvl w:val="0"/>
                <w:numId w:val="11"/>
              </w:numPr>
              <w:rPr>
                <w:sz w:val="22"/>
                <w:szCs w:val="22"/>
              </w:rPr>
            </w:pPr>
            <w:r w:rsidRPr="00216B4D">
              <w:rPr>
                <w:sz w:val="22"/>
                <w:szCs w:val="22"/>
              </w:rPr>
              <w:t>Number of operational wildlife conservancies managed by local communities.</w:t>
            </w:r>
          </w:p>
        </w:tc>
        <w:tc>
          <w:tcPr>
            <w:tcW w:w="5733" w:type="dxa"/>
          </w:tcPr>
          <w:p w14:paraId="01F91B63" w14:textId="77777777" w:rsidR="000C7EE3" w:rsidRPr="00216B4D" w:rsidRDefault="000C7EE3" w:rsidP="006301D1">
            <w:pPr>
              <w:pStyle w:val="ListParagraph1"/>
              <w:numPr>
                <w:ilvl w:val="0"/>
                <w:numId w:val="7"/>
              </w:numPr>
              <w:ind w:left="357" w:hanging="357"/>
              <w:rPr>
                <w:sz w:val="22"/>
                <w:szCs w:val="22"/>
              </w:rPr>
            </w:pPr>
            <w:r w:rsidRPr="00216B4D">
              <w:rPr>
                <w:sz w:val="22"/>
                <w:szCs w:val="22"/>
              </w:rPr>
              <w:t xml:space="preserve">At least 5 conservancies will be established, including the rehabilitation of the </w:t>
            </w:r>
            <w:r w:rsidR="001A791B" w:rsidRPr="00216B4D">
              <w:rPr>
                <w:sz w:val="22"/>
                <w:szCs w:val="22"/>
              </w:rPr>
              <w:t xml:space="preserve">largely </w:t>
            </w:r>
            <w:r w:rsidRPr="00216B4D">
              <w:rPr>
                <w:sz w:val="22"/>
                <w:szCs w:val="22"/>
              </w:rPr>
              <w:t xml:space="preserve">derelict Kimana conservancy. </w:t>
            </w:r>
          </w:p>
        </w:tc>
      </w:tr>
      <w:tr w:rsidR="000C7EE3" w:rsidRPr="00216B4D" w14:paraId="4AB6E034" w14:textId="77777777">
        <w:tc>
          <w:tcPr>
            <w:tcW w:w="3402" w:type="dxa"/>
          </w:tcPr>
          <w:p w14:paraId="23C346B2" w14:textId="77777777" w:rsidR="000C7EE3" w:rsidRPr="00216B4D" w:rsidRDefault="000C7EE3" w:rsidP="00245B30">
            <w:pPr>
              <w:pStyle w:val="ListParagraph1"/>
              <w:numPr>
                <w:ilvl w:val="0"/>
                <w:numId w:val="11"/>
              </w:numPr>
              <w:rPr>
                <w:sz w:val="22"/>
                <w:szCs w:val="22"/>
              </w:rPr>
            </w:pPr>
            <w:r w:rsidRPr="00216B4D">
              <w:rPr>
                <w:sz w:val="22"/>
                <w:szCs w:val="22"/>
              </w:rPr>
              <w:t>Threats to wildlife from unplanned tourism infrastructure development mitigated.</w:t>
            </w:r>
          </w:p>
        </w:tc>
        <w:tc>
          <w:tcPr>
            <w:tcW w:w="5733" w:type="dxa"/>
          </w:tcPr>
          <w:p w14:paraId="157BD569" w14:textId="77777777" w:rsidR="000C7EE3" w:rsidRPr="00216B4D" w:rsidRDefault="000C7EE3" w:rsidP="006301D1">
            <w:pPr>
              <w:pStyle w:val="ListParagraph1"/>
              <w:numPr>
                <w:ilvl w:val="0"/>
                <w:numId w:val="7"/>
              </w:numPr>
              <w:ind w:left="357" w:hanging="357"/>
              <w:rPr>
                <w:sz w:val="22"/>
                <w:szCs w:val="22"/>
              </w:rPr>
            </w:pPr>
            <w:r w:rsidRPr="00216B4D">
              <w:rPr>
                <w:sz w:val="22"/>
                <w:szCs w:val="22"/>
              </w:rPr>
              <w:t>The project will result in the development and implementation of protocols governing infrastructure development within the landscape.</w:t>
            </w:r>
          </w:p>
        </w:tc>
      </w:tr>
      <w:tr w:rsidR="000C7EE3" w:rsidRPr="00216B4D" w14:paraId="523AC5F9" w14:textId="77777777" w:rsidTr="00611379">
        <w:trPr>
          <w:trHeight w:val="411"/>
        </w:trPr>
        <w:tc>
          <w:tcPr>
            <w:tcW w:w="9135" w:type="dxa"/>
            <w:gridSpan w:val="2"/>
            <w:shd w:val="clear" w:color="auto" w:fill="DBE5F1" w:themeFill="accent1" w:themeFillTint="33"/>
            <w:vAlign w:val="center"/>
          </w:tcPr>
          <w:p w14:paraId="64C41A88" w14:textId="77777777" w:rsidR="000C7EE3" w:rsidRPr="00216B4D" w:rsidRDefault="000C7EE3" w:rsidP="006301D1">
            <w:pPr>
              <w:pStyle w:val="ListParagraph1"/>
              <w:ind w:left="0"/>
              <w:rPr>
                <w:b/>
                <w:i/>
                <w:sz w:val="22"/>
                <w:szCs w:val="22"/>
              </w:rPr>
            </w:pPr>
            <w:r w:rsidRPr="00216B4D">
              <w:rPr>
                <w:b/>
                <w:i/>
                <w:sz w:val="22"/>
                <w:szCs w:val="22"/>
              </w:rPr>
              <w:t>At Component 3 level –</w:t>
            </w:r>
            <w:r w:rsidRPr="00216B4D">
              <w:rPr>
                <w:sz w:val="22"/>
                <w:szCs w:val="22"/>
              </w:rPr>
              <w:t>Increased benefits from tourism shared more equitably.</w:t>
            </w:r>
          </w:p>
        </w:tc>
      </w:tr>
      <w:tr w:rsidR="000C7EE3" w:rsidRPr="00216B4D" w14:paraId="47F838BE" w14:textId="77777777">
        <w:tc>
          <w:tcPr>
            <w:tcW w:w="3402" w:type="dxa"/>
          </w:tcPr>
          <w:p w14:paraId="33C9B0E2" w14:textId="77777777" w:rsidR="000C7EE3" w:rsidRPr="00216B4D" w:rsidRDefault="000C7EE3" w:rsidP="00245B30">
            <w:pPr>
              <w:pStyle w:val="ListParagraph1"/>
              <w:numPr>
                <w:ilvl w:val="0"/>
                <w:numId w:val="12"/>
              </w:numPr>
              <w:rPr>
                <w:sz w:val="22"/>
                <w:szCs w:val="22"/>
              </w:rPr>
            </w:pPr>
            <w:r w:rsidRPr="00216B4D">
              <w:rPr>
                <w:sz w:val="22"/>
                <w:szCs w:val="22"/>
              </w:rPr>
              <w:t>Number of leasehold agreements entered into by the local communities with tourism investors for use of conservancies or wildlife zones.</w:t>
            </w:r>
          </w:p>
        </w:tc>
        <w:tc>
          <w:tcPr>
            <w:tcW w:w="5733" w:type="dxa"/>
          </w:tcPr>
          <w:p w14:paraId="5B939642" w14:textId="77777777" w:rsidR="000C7EE3" w:rsidRPr="00216B4D" w:rsidRDefault="000C7EE3" w:rsidP="006301D1">
            <w:pPr>
              <w:pStyle w:val="ListParagraph1"/>
              <w:numPr>
                <w:ilvl w:val="0"/>
                <w:numId w:val="7"/>
              </w:numPr>
              <w:ind w:left="357" w:hanging="357"/>
              <w:rPr>
                <w:sz w:val="22"/>
                <w:szCs w:val="22"/>
              </w:rPr>
            </w:pPr>
            <w:r w:rsidRPr="00216B4D">
              <w:rPr>
                <w:sz w:val="22"/>
                <w:szCs w:val="22"/>
              </w:rPr>
              <w:t>The project will facilitate the development of at least 5 leasehold agreements in the community-owned conservancies between the local communities and tourism investors.</w:t>
            </w:r>
          </w:p>
        </w:tc>
      </w:tr>
      <w:tr w:rsidR="000C7EE3" w:rsidRPr="00216B4D" w14:paraId="3ECBD65F" w14:textId="77777777">
        <w:tc>
          <w:tcPr>
            <w:tcW w:w="3402" w:type="dxa"/>
          </w:tcPr>
          <w:p w14:paraId="18A5B7E7" w14:textId="77777777" w:rsidR="000C7EE3" w:rsidRPr="00216B4D" w:rsidRDefault="000C7EE3" w:rsidP="00245B30">
            <w:pPr>
              <w:pStyle w:val="ListParagraph1"/>
              <w:numPr>
                <w:ilvl w:val="0"/>
                <w:numId w:val="12"/>
              </w:numPr>
              <w:rPr>
                <w:sz w:val="22"/>
                <w:szCs w:val="22"/>
              </w:rPr>
            </w:pPr>
            <w:r w:rsidRPr="00216B4D">
              <w:rPr>
                <w:sz w:val="22"/>
                <w:szCs w:val="22"/>
              </w:rPr>
              <w:t>Proportion of household income generated from wildlife-related activities.</w:t>
            </w:r>
          </w:p>
        </w:tc>
        <w:tc>
          <w:tcPr>
            <w:tcW w:w="5733" w:type="dxa"/>
          </w:tcPr>
          <w:p w14:paraId="288CDB75" w14:textId="77777777" w:rsidR="000C7EE3" w:rsidRPr="00216B4D" w:rsidRDefault="000C7EE3" w:rsidP="006301D1">
            <w:pPr>
              <w:pStyle w:val="ListParagraph1"/>
              <w:numPr>
                <w:ilvl w:val="0"/>
                <w:numId w:val="7"/>
              </w:numPr>
              <w:ind w:left="357" w:hanging="357"/>
              <w:rPr>
                <w:sz w:val="22"/>
                <w:szCs w:val="22"/>
              </w:rPr>
            </w:pPr>
            <w:r w:rsidRPr="00216B4D">
              <w:rPr>
                <w:sz w:val="22"/>
                <w:szCs w:val="22"/>
              </w:rPr>
              <w:t>In the baseline, less than 3% of household income</w:t>
            </w:r>
            <w:r w:rsidR="00445760" w:rsidRPr="00216B4D">
              <w:rPr>
                <w:sz w:val="22"/>
                <w:szCs w:val="22"/>
              </w:rPr>
              <w:t>s</w:t>
            </w:r>
            <w:r w:rsidRPr="00216B4D">
              <w:rPr>
                <w:sz w:val="22"/>
                <w:szCs w:val="22"/>
              </w:rPr>
              <w:t xml:space="preserve"> are generated from wildlife-related activities. This project will result in an increase in incomes by up to 10% through tourism development and diversification.</w:t>
            </w:r>
          </w:p>
        </w:tc>
      </w:tr>
      <w:tr w:rsidR="000C7EE3" w:rsidRPr="00216B4D" w14:paraId="4CECE953" w14:textId="77777777">
        <w:tc>
          <w:tcPr>
            <w:tcW w:w="3402" w:type="dxa"/>
          </w:tcPr>
          <w:p w14:paraId="2CEBBD33" w14:textId="77777777" w:rsidR="000C7EE3" w:rsidRPr="00216B4D" w:rsidRDefault="000C7EE3" w:rsidP="00245B30">
            <w:pPr>
              <w:pStyle w:val="ListParagraph1"/>
              <w:numPr>
                <w:ilvl w:val="0"/>
                <w:numId w:val="12"/>
              </w:numPr>
              <w:rPr>
                <w:sz w:val="22"/>
                <w:szCs w:val="22"/>
              </w:rPr>
            </w:pPr>
            <w:r w:rsidRPr="00216B4D">
              <w:rPr>
                <w:sz w:val="22"/>
                <w:szCs w:val="22"/>
              </w:rPr>
              <w:t>Number of alternative livelihoods engaged in by the local communities.</w:t>
            </w:r>
          </w:p>
        </w:tc>
        <w:tc>
          <w:tcPr>
            <w:tcW w:w="5733" w:type="dxa"/>
          </w:tcPr>
          <w:p w14:paraId="6AC61A54" w14:textId="77777777" w:rsidR="000C7EE3" w:rsidRPr="00216B4D" w:rsidRDefault="000C7EE3" w:rsidP="006301D1">
            <w:pPr>
              <w:pStyle w:val="ListParagraph1"/>
              <w:numPr>
                <w:ilvl w:val="0"/>
                <w:numId w:val="7"/>
              </w:numPr>
              <w:ind w:left="357" w:hanging="357"/>
              <w:rPr>
                <w:sz w:val="22"/>
                <w:szCs w:val="22"/>
              </w:rPr>
            </w:pPr>
            <w:r w:rsidRPr="00216B4D">
              <w:rPr>
                <w:sz w:val="22"/>
                <w:szCs w:val="22"/>
              </w:rPr>
              <w:t>The project will result in the implementation of at least 4 alternative livelihoods that are wildlife-friendly and sustainable including beekeeping, sericulture, aloe farming and eco-charcoal burning.</w:t>
            </w:r>
          </w:p>
        </w:tc>
      </w:tr>
      <w:tr w:rsidR="009F3519" w:rsidRPr="00216B4D" w14:paraId="6F5EE23B" w14:textId="77777777">
        <w:tc>
          <w:tcPr>
            <w:tcW w:w="3402" w:type="dxa"/>
          </w:tcPr>
          <w:p w14:paraId="37BFE2B4" w14:textId="77777777" w:rsidR="009F3519" w:rsidRPr="00216B4D" w:rsidRDefault="00CB45EA" w:rsidP="00245B30">
            <w:pPr>
              <w:pStyle w:val="ListParagraph1"/>
              <w:numPr>
                <w:ilvl w:val="0"/>
                <w:numId w:val="12"/>
              </w:numPr>
              <w:rPr>
                <w:sz w:val="22"/>
                <w:szCs w:val="22"/>
              </w:rPr>
            </w:pPr>
            <w:r w:rsidRPr="00216B4D">
              <w:rPr>
                <w:sz w:val="22"/>
                <w:szCs w:val="22"/>
              </w:rPr>
              <w:t>Number of tourists visiting conservancies.</w:t>
            </w:r>
          </w:p>
        </w:tc>
        <w:tc>
          <w:tcPr>
            <w:tcW w:w="5733" w:type="dxa"/>
          </w:tcPr>
          <w:p w14:paraId="5768ED27" w14:textId="77777777" w:rsidR="009F3519" w:rsidRPr="00216B4D" w:rsidRDefault="00CB45EA" w:rsidP="00A57FEE">
            <w:pPr>
              <w:pStyle w:val="ListParagraph1"/>
              <w:numPr>
                <w:ilvl w:val="0"/>
                <w:numId w:val="7"/>
              </w:numPr>
              <w:ind w:left="357" w:hanging="357"/>
              <w:rPr>
                <w:sz w:val="22"/>
                <w:szCs w:val="22"/>
              </w:rPr>
            </w:pPr>
            <w:r w:rsidRPr="00216B4D">
              <w:rPr>
                <w:sz w:val="22"/>
                <w:szCs w:val="22"/>
              </w:rPr>
              <w:t>The majority of tourists visit the 3 core NPs and few venture to the conservancies. The project will result in an increase of up to 50% in the number of visitors to the conservancies.</w:t>
            </w:r>
          </w:p>
        </w:tc>
      </w:tr>
      <w:tr w:rsidR="000C7EE3" w:rsidRPr="00216B4D" w14:paraId="7AAFE17E" w14:textId="77777777">
        <w:tc>
          <w:tcPr>
            <w:tcW w:w="3402" w:type="dxa"/>
          </w:tcPr>
          <w:p w14:paraId="2619F54F" w14:textId="77777777" w:rsidR="000C7EE3" w:rsidRPr="00216B4D" w:rsidRDefault="000C7EE3" w:rsidP="00245B30">
            <w:pPr>
              <w:pStyle w:val="ListParagraph1"/>
              <w:numPr>
                <w:ilvl w:val="0"/>
                <w:numId w:val="12"/>
              </w:numPr>
              <w:rPr>
                <w:sz w:val="22"/>
                <w:szCs w:val="22"/>
              </w:rPr>
            </w:pPr>
            <w:r w:rsidRPr="00216B4D">
              <w:rPr>
                <w:sz w:val="22"/>
                <w:szCs w:val="22"/>
              </w:rPr>
              <w:t>Number of PES schemes established and implemented.</w:t>
            </w:r>
          </w:p>
        </w:tc>
        <w:tc>
          <w:tcPr>
            <w:tcW w:w="5733" w:type="dxa"/>
          </w:tcPr>
          <w:p w14:paraId="4CE4A58D" w14:textId="77777777" w:rsidR="000C7EE3" w:rsidRPr="00216B4D" w:rsidRDefault="000C7EE3" w:rsidP="00342065">
            <w:pPr>
              <w:pStyle w:val="ListParagraph1"/>
              <w:numPr>
                <w:ilvl w:val="0"/>
                <w:numId w:val="7"/>
              </w:numPr>
              <w:ind w:left="357" w:hanging="357"/>
              <w:rPr>
                <w:sz w:val="22"/>
                <w:szCs w:val="22"/>
              </w:rPr>
            </w:pPr>
            <w:r w:rsidRPr="00216B4D">
              <w:rPr>
                <w:sz w:val="22"/>
                <w:szCs w:val="22"/>
              </w:rPr>
              <w:t xml:space="preserve">The project will result in the establishment and implementation of at least 2 </w:t>
            </w:r>
            <w:r w:rsidR="00555540" w:rsidRPr="00216B4D">
              <w:rPr>
                <w:sz w:val="22"/>
                <w:szCs w:val="22"/>
              </w:rPr>
              <w:t xml:space="preserve">additional </w:t>
            </w:r>
            <w:r w:rsidRPr="00216B4D">
              <w:rPr>
                <w:sz w:val="22"/>
                <w:szCs w:val="22"/>
              </w:rPr>
              <w:t>PES schemes for watershed conservation and carbon</w:t>
            </w:r>
            <w:r w:rsidR="002F5653" w:rsidRPr="00216B4D">
              <w:rPr>
                <w:sz w:val="22"/>
                <w:szCs w:val="22"/>
              </w:rPr>
              <w:t xml:space="preserve"> </w:t>
            </w:r>
            <w:r w:rsidRPr="00216B4D">
              <w:rPr>
                <w:sz w:val="22"/>
                <w:szCs w:val="22"/>
              </w:rPr>
              <w:t>trading.</w:t>
            </w:r>
          </w:p>
        </w:tc>
      </w:tr>
    </w:tbl>
    <w:p w14:paraId="486AA5B8" w14:textId="77777777" w:rsidR="000C7EE3" w:rsidRPr="00216B4D" w:rsidRDefault="000C7EE3" w:rsidP="00A832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sz w:val="22"/>
          <w:szCs w:val="22"/>
        </w:rPr>
      </w:pPr>
    </w:p>
    <w:p w14:paraId="3E6462EE" w14:textId="77777777" w:rsidR="000C7EE3" w:rsidRPr="00216B4D" w:rsidRDefault="00F93054" w:rsidP="00A832ED">
      <w:pPr>
        <w:pStyle w:val="Heading2"/>
        <w:spacing w:after="240" w:line="276" w:lineRule="auto"/>
        <w:rPr>
          <w:rFonts w:ascii="Times New Roman" w:hAnsi="Times New Roman"/>
          <w:sz w:val="28"/>
          <w:szCs w:val="28"/>
        </w:rPr>
      </w:pPr>
      <w:bookmarkStart w:id="64" w:name="_Toc373852582"/>
      <w:r w:rsidRPr="00216B4D">
        <w:rPr>
          <w:rFonts w:ascii="Times New Roman" w:hAnsi="Times New Roman"/>
          <w:sz w:val="28"/>
          <w:szCs w:val="28"/>
        </w:rPr>
        <w:lastRenderedPageBreak/>
        <w:t>Risks and Assumptions</w:t>
      </w:r>
      <w:bookmarkEnd w:id="64"/>
    </w:p>
    <w:p w14:paraId="2C340B32" w14:textId="77777777" w:rsidR="000C7EE3" w:rsidRPr="00216B4D" w:rsidRDefault="000C7EE3" w:rsidP="00B62A85">
      <w:pPr>
        <w:pStyle w:val="BodyTextProDoc"/>
      </w:pPr>
      <w:r w:rsidRPr="00216B4D">
        <w:t>The project strategy, described in detail within this project document, makes the following key assumptions in proposing the GEF intervention:</w:t>
      </w:r>
    </w:p>
    <w:p w14:paraId="639E429F" w14:textId="77777777" w:rsidR="000C7EE3" w:rsidRPr="00216B4D" w:rsidRDefault="000C7EE3" w:rsidP="00A832ED">
      <w:pPr>
        <w:pStyle w:val="NumberedParas"/>
        <w:numPr>
          <w:ilvl w:val="0"/>
          <w:numId w:val="8"/>
        </w:numPr>
        <w:spacing w:after="240" w:line="276" w:lineRule="auto"/>
        <w:rPr>
          <w:noProof w:val="0"/>
          <w:sz w:val="22"/>
        </w:rPr>
      </w:pPr>
      <w:r w:rsidRPr="00216B4D">
        <w:rPr>
          <w:noProof w:val="0"/>
          <w:sz w:val="22"/>
        </w:rPr>
        <w:t xml:space="preserve">The baseline conditions in the selected areas can be extrapolated with </w:t>
      </w:r>
      <w:r w:rsidR="00AA730C" w:rsidRPr="00216B4D">
        <w:rPr>
          <w:noProof w:val="0"/>
          <w:sz w:val="22"/>
        </w:rPr>
        <w:t xml:space="preserve">a </w:t>
      </w:r>
      <w:r w:rsidRPr="00216B4D">
        <w:rPr>
          <w:noProof w:val="0"/>
          <w:sz w:val="22"/>
        </w:rPr>
        <w:t>high confidence level to other rangeland ecosystems and buffer zones bordering protected areas, and lessons learnt can be successfully disseminated leading to the establishment and operationalisation of more conservancies and the relevant institutions as well as halting land subdivision and unsustainable agricultural activities within rangeland ecosystems.</w:t>
      </w:r>
    </w:p>
    <w:p w14:paraId="496EB636" w14:textId="77777777" w:rsidR="000C7EE3" w:rsidRPr="00216B4D" w:rsidRDefault="000C7EE3" w:rsidP="00A832ED">
      <w:pPr>
        <w:pStyle w:val="NumberedParas"/>
        <w:numPr>
          <w:ilvl w:val="0"/>
          <w:numId w:val="8"/>
        </w:numPr>
        <w:spacing w:after="240" w:line="276" w:lineRule="auto"/>
        <w:rPr>
          <w:noProof w:val="0"/>
          <w:sz w:val="22"/>
        </w:rPr>
      </w:pPr>
      <w:r w:rsidRPr="00216B4D">
        <w:rPr>
          <w:noProof w:val="0"/>
          <w:sz w:val="22"/>
        </w:rPr>
        <w:t>Increased awareness and capacity will lead to a change in behaviour with respect to the integration of wildlife conservation with other land uses and community participation in natural resource management.</w:t>
      </w:r>
    </w:p>
    <w:p w14:paraId="37511766" w14:textId="77777777" w:rsidR="000C7EE3" w:rsidRPr="00216B4D" w:rsidRDefault="000C7EE3" w:rsidP="00A832ED">
      <w:pPr>
        <w:pStyle w:val="NumberedParas"/>
        <w:numPr>
          <w:ilvl w:val="0"/>
          <w:numId w:val="8"/>
        </w:numPr>
        <w:spacing w:after="240" w:line="276" w:lineRule="auto"/>
        <w:rPr>
          <w:noProof w:val="0"/>
          <w:sz w:val="22"/>
        </w:rPr>
      </w:pPr>
      <w:r w:rsidRPr="00216B4D">
        <w:rPr>
          <w:noProof w:val="0"/>
          <w:sz w:val="22"/>
        </w:rPr>
        <w:t>Landscape based, integrated land use management will gradually become a national priority for wildlife conservation and economic development in the rangelands as knowledge and technical capacity is made available to the local communities.</w:t>
      </w:r>
    </w:p>
    <w:p w14:paraId="3CFB7F78" w14:textId="77777777" w:rsidR="000C7EE3" w:rsidRPr="00216B4D" w:rsidRDefault="000C7EE3" w:rsidP="00B62A85">
      <w:pPr>
        <w:pStyle w:val="BodyTextProDoc"/>
      </w:pPr>
      <w:r w:rsidRPr="00216B4D">
        <w:t>During the PPG phase, projects risks were updated from what has been presented at the PIF stage. They were further elaborated and classified according to UNDP/GEF Risk Standard Categories</w:t>
      </w:r>
      <w:r w:rsidRPr="00216B4D">
        <w:rPr>
          <w:rStyle w:val="FootnoteReference"/>
        </w:rPr>
        <w:footnoteReference w:id="41"/>
      </w:r>
      <w:r w:rsidRPr="00216B4D">
        <w:t xml:space="preserve">, and assessed according to criteria of ‘impact’ and ‘likelihood’  </w:t>
      </w:r>
    </w:p>
    <w:p w14:paraId="1755E926" w14:textId="77777777" w:rsidR="004371CF" w:rsidRPr="00216B4D" w:rsidRDefault="00187025" w:rsidP="000D431E">
      <w:pPr>
        <w:pStyle w:val="Caption"/>
        <w:spacing w:line="276" w:lineRule="auto"/>
        <w:jc w:val="left"/>
      </w:pPr>
      <w:bookmarkStart w:id="65" w:name="_Toc373852640"/>
      <w:r w:rsidRPr="00216B4D">
        <w:t xml:space="preserve">Table </w:t>
      </w:r>
      <w:r w:rsidR="00BF6384" w:rsidRPr="00216B4D">
        <w:fldChar w:fldCharType="begin"/>
      </w:r>
      <w:r w:rsidRPr="00216B4D">
        <w:instrText xml:space="preserve"> SEQ Table \* ARABIC </w:instrText>
      </w:r>
      <w:r w:rsidR="00BF6384" w:rsidRPr="00216B4D">
        <w:fldChar w:fldCharType="separate"/>
      </w:r>
      <w:r w:rsidR="002A03D7">
        <w:rPr>
          <w:noProof/>
        </w:rPr>
        <w:t>7</w:t>
      </w:r>
      <w:r w:rsidR="00BF6384" w:rsidRPr="00216B4D">
        <w:fldChar w:fldCharType="end"/>
      </w:r>
      <w:r w:rsidRPr="00216B4D">
        <w:t xml:space="preserve">: </w:t>
      </w:r>
      <w:r w:rsidR="000C7EE3" w:rsidRPr="00216B4D">
        <w:t>Elaboration of Risks</w:t>
      </w:r>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1683"/>
        <w:gridCol w:w="1030"/>
        <w:gridCol w:w="4440"/>
      </w:tblGrid>
      <w:tr w:rsidR="000C7EE3" w:rsidRPr="00216B4D" w14:paraId="735926DA" w14:textId="77777777" w:rsidTr="00611379">
        <w:trPr>
          <w:tblHeader/>
        </w:trPr>
        <w:tc>
          <w:tcPr>
            <w:tcW w:w="1883" w:type="dxa"/>
            <w:shd w:val="clear" w:color="auto" w:fill="92CDDC" w:themeFill="accent5" w:themeFillTint="99"/>
            <w:vAlign w:val="center"/>
          </w:tcPr>
          <w:p w14:paraId="55DE2661" w14:textId="77777777" w:rsidR="000C7EE3" w:rsidRPr="00216B4D" w:rsidRDefault="000C7EE3" w:rsidP="00A832ED">
            <w:pPr>
              <w:pStyle w:val="NumberedParas"/>
              <w:numPr>
                <w:ilvl w:val="0"/>
                <w:numId w:val="0"/>
              </w:numPr>
              <w:spacing w:before="100" w:line="276" w:lineRule="auto"/>
              <w:jc w:val="left"/>
              <w:rPr>
                <w:b/>
                <w:smallCaps/>
                <w:noProof w:val="0"/>
                <w:sz w:val="20"/>
                <w:szCs w:val="20"/>
              </w:rPr>
            </w:pPr>
            <w:r w:rsidRPr="00216B4D">
              <w:rPr>
                <w:b/>
                <w:smallCaps/>
                <w:noProof w:val="0"/>
                <w:sz w:val="20"/>
                <w:szCs w:val="20"/>
              </w:rPr>
              <w:t>Identified Risks</w:t>
            </w:r>
          </w:p>
        </w:tc>
        <w:tc>
          <w:tcPr>
            <w:tcW w:w="1627" w:type="dxa"/>
            <w:shd w:val="clear" w:color="auto" w:fill="92CDDC" w:themeFill="accent5" w:themeFillTint="99"/>
            <w:vAlign w:val="center"/>
          </w:tcPr>
          <w:p w14:paraId="46732D55" w14:textId="77777777" w:rsidR="000C7EE3" w:rsidRPr="00216B4D" w:rsidRDefault="000C7EE3" w:rsidP="00A832ED">
            <w:pPr>
              <w:pStyle w:val="NumberedParas"/>
              <w:numPr>
                <w:ilvl w:val="0"/>
                <w:numId w:val="0"/>
              </w:numPr>
              <w:spacing w:before="100" w:line="276" w:lineRule="auto"/>
              <w:jc w:val="center"/>
              <w:rPr>
                <w:b/>
                <w:smallCaps/>
                <w:noProof w:val="0"/>
                <w:sz w:val="20"/>
                <w:szCs w:val="20"/>
              </w:rPr>
            </w:pPr>
            <w:r w:rsidRPr="00216B4D">
              <w:rPr>
                <w:b/>
                <w:smallCaps/>
                <w:noProof w:val="0"/>
                <w:sz w:val="20"/>
                <w:szCs w:val="20"/>
              </w:rPr>
              <w:t>Category</w:t>
            </w:r>
          </w:p>
        </w:tc>
        <w:tc>
          <w:tcPr>
            <w:tcW w:w="1042" w:type="dxa"/>
            <w:shd w:val="clear" w:color="auto" w:fill="92CDDC" w:themeFill="accent5" w:themeFillTint="99"/>
            <w:vAlign w:val="center"/>
          </w:tcPr>
          <w:p w14:paraId="4B9EE467" w14:textId="77777777" w:rsidR="000C7EE3" w:rsidRPr="00216B4D" w:rsidRDefault="000C7EE3" w:rsidP="00A832ED">
            <w:pPr>
              <w:pStyle w:val="NumberedParas"/>
              <w:numPr>
                <w:ilvl w:val="0"/>
                <w:numId w:val="0"/>
              </w:numPr>
              <w:spacing w:before="100" w:line="276" w:lineRule="auto"/>
              <w:jc w:val="center"/>
              <w:rPr>
                <w:b/>
                <w:smallCaps/>
                <w:noProof w:val="0"/>
                <w:sz w:val="20"/>
                <w:szCs w:val="20"/>
              </w:rPr>
            </w:pPr>
            <w:r w:rsidRPr="00216B4D">
              <w:rPr>
                <w:b/>
                <w:smallCaps/>
                <w:noProof w:val="0"/>
                <w:sz w:val="20"/>
                <w:szCs w:val="20"/>
              </w:rPr>
              <w:t>Rating</w:t>
            </w:r>
          </w:p>
        </w:tc>
        <w:tc>
          <w:tcPr>
            <w:tcW w:w="4691" w:type="dxa"/>
            <w:shd w:val="clear" w:color="auto" w:fill="92CDDC" w:themeFill="accent5" w:themeFillTint="99"/>
            <w:vAlign w:val="center"/>
          </w:tcPr>
          <w:p w14:paraId="29AD2B0C" w14:textId="77777777" w:rsidR="000C7EE3" w:rsidRPr="00216B4D" w:rsidRDefault="000C7EE3" w:rsidP="00A832ED">
            <w:pPr>
              <w:pStyle w:val="NumberedParas"/>
              <w:numPr>
                <w:ilvl w:val="0"/>
                <w:numId w:val="0"/>
              </w:numPr>
              <w:spacing w:before="100" w:line="276" w:lineRule="auto"/>
              <w:jc w:val="left"/>
              <w:rPr>
                <w:b/>
                <w:smallCaps/>
                <w:noProof w:val="0"/>
                <w:sz w:val="20"/>
                <w:szCs w:val="20"/>
              </w:rPr>
            </w:pPr>
            <w:r w:rsidRPr="00216B4D">
              <w:rPr>
                <w:b/>
                <w:smallCaps/>
                <w:noProof w:val="0"/>
                <w:sz w:val="20"/>
                <w:szCs w:val="20"/>
              </w:rPr>
              <w:t>Elaboration</w:t>
            </w:r>
          </w:p>
        </w:tc>
      </w:tr>
      <w:tr w:rsidR="000C7EE3" w:rsidRPr="00216B4D" w14:paraId="2B00F051" w14:textId="77777777">
        <w:tc>
          <w:tcPr>
            <w:tcW w:w="1883" w:type="dxa"/>
            <w:vAlign w:val="center"/>
          </w:tcPr>
          <w:p w14:paraId="3E345B94" w14:textId="77777777" w:rsidR="000C7EE3" w:rsidRPr="00216B4D" w:rsidRDefault="000C7EE3" w:rsidP="00A832ED">
            <w:pPr>
              <w:pStyle w:val="NumberedParas"/>
              <w:numPr>
                <w:ilvl w:val="0"/>
                <w:numId w:val="0"/>
              </w:numPr>
              <w:spacing w:line="276" w:lineRule="auto"/>
              <w:jc w:val="left"/>
              <w:rPr>
                <w:noProof w:val="0"/>
                <w:sz w:val="20"/>
                <w:szCs w:val="20"/>
              </w:rPr>
            </w:pPr>
            <w:r w:rsidRPr="00216B4D">
              <w:rPr>
                <w:noProof w:val="0"/>
                <w:sz w:val="20"/>
                <w:szCs w:val="20"/>
              </w:rPr>
              <w:t>Slow operationalisation of legislation</w:t>
            </w:r>
          </w:p>
        </w:tc>
        <w:tc>
          <w:tcPr>
            <w:tcW w:w="1627" w:type="dxa"/>
            <w:vAlign w:val="center"/>
          </w:tcPr>
          <w:p w14:paraId="79AA0345" w14:textId="77777777" w:rsidR="000C7EE3" w:rsidRPr="00216B4D" w:rsidRDefault="000C7EE3" w:rsidP="00A832ED">
            <w:pPr>
              <w:pStyle w:val="NumberedParas"/>
              <w:numPr>
                <w:ilvl w:val="0"/>
                <w:numId w:val="0"/>
              </w:numPr>
              <w:spacing w:line="276" w:lineRule="auto"/>
              <w:jc w:val="center"/>
              <w:rPr>
                <w:smallCaps/>
                <w:noProof w:val="0"/>
                <w:sz w:val="20"/>
                <w:szCs w:val="20"/>
              </w:rPr>
            </w:pPr>
            <w:r w:rsidRPr="00216B4D">
              <w:rPr>
                <w:smallCaps/>
                <w:noProof w:val="0"/>
                <w:sz w:val="20"/>
                <w:szCs w:val="20"/>
              </w:rPr>
              <w:t>Political</w:t>
            </w:r>
          </w:p>
        </w:tc>
        <w:tc>
          <w:tcPr>
            <w:tcW w:w="1042" w:type="dxa"/>
            <w:vAlign w:val="center"/>
          </w:tcPr>
          <w:p w14:paraId="0A4C6B5A" w14:textId="77777777" w:rsidR="000C7EE3" w:rsidRPr="00216B4D" w:rsidRDefault="000C7EE3" w:rsidP="00A832ED">
            <w:pPr>
              <w:pStyle w:val="NumberedParas"/>
              <w:numPr>
                <w:ilvl w:val="0"/>
                <w:numId w:val="0"/>
              </w:numPr>
              <w:spacing w:line="276" w:lineRule="auto"/>
              <w:jc w:val="center"/>
              <w:rPr>
                <w:noProof w:val="0"/>
                <w:sz w:val="20"/>
                <w:szCs w:val="20"/>
              </w:rPr>
            </w:pPr>
            <w:r w:rsidRPr="00216B4D">
              <w:rPr>
                <w:noProof w:val="0"/>
                <w:sz w:val="20"/>
                <w:szCs w:val="20"/>
              </w:rPr>
              <w:t>Low</w:t>
            </w:r>
          </w:p>
        </w:tc>
        <w:tc>
          <w:tcPr>
            <w:tcW w:w="4691" w:type="dxa"/>
            <w:vAlign w:val="center"/>
          </w:tcPr>
          <w:p w14:paraId="30BF03C9" w14:textId="77777777" w:rsidR="000C7EE3" w:rsidRPr="00216B4D" w:rsidRDefault="000C7EE3" w:rsidP="00A832ED">
            <w:pPr>
              <w:pStyle w:val="NumberedParas"/>
              <w:numPr>
                <w:ilvl w:val="0"/>
                <w:numId w:val="0"/>
              </w:numPr>
              <w:spacing w:line="276" w:lineRule="auto"/>
              <w:jc w:val="left"/>
              <w:rPr>
                <w:noProof w:val="0"/>
                <w:sz w:val="20"/>
                <w:szCs w:val="20"/>
              </w:rPr>
            </w:pPr>
            <w:r w:rsidRPr="00216B4D">
              <w:rPr>
                <w:noProof w:val="0"/>
                <w:sz w:val="20"/>
                <w:szCs w:val="20"/>
              </w:rPr>
              <w:t xml:space="preserve">While Kenya has made great strides in the development of policies for the management of rangelands, the enactment of these policies is slow and </w:t>
            </w:r>
            <w:r w:rsidRPr="00216B4D">
              <w:rPr>
                <w:noProof w:val="0"/>
                <w:sz w:val="20"/>
                <w:szCs w:val="20"/>
              </w:rPr>
              <w:lastRenderedPageBreak/>
              <w:t>the implementation structure for the legislation developed is limited.</w:t>
            </w:r>
            <w:r w:rsidR="00FB1097" w:rsidRPr="00216B4D">
              <w:rPr>
                <w:noProof w:val="0"/>
                <w:sz w:val="20"/>
                <w:szCs w:val="20"/>
              </w:rPr>
              <w:t xml:space="preserve"> </w:t>
            </w:r>
            <w:r w:rsidRPr="00216B4D">
              <w:rPr>
                <w:noProof w:val="0"/>
                <w:sz w:val="20"/>
                <w:szCs w:val="20"/>
              </w:rPr>
              <w:t>Disconnect between the programmes established by the county governments and KWS plans could impede progress. The absence of supporting institutions also makes the implementation of legislation difficult. This leads to uncertainty over the role of conservancies as co-management instruments.</w:t>
            </w:r>
          </w:p>
        </w:tc>
      </w:tr>
      <w:tr w:rsidR="000C7EE3" w:rsidRPr="00216B4D" w14:paraId="08592C38" w14:textId="77777777">
        <w:tc>
          <w:tcPr>
            <w:tcW w:w="1883" w:type="dxa"/>
            <w:vAlign w:val="center"/>
          </w:tcPr>
          <w:p w14:paraId="5E10130A" w14:textId="77777777" w:rsidR="000C7EE3" w:rsidRPr="00216B4D" w:rsidRDefault="000C7EE3" w:rsidP="00A832ED">
            <w:pPr>
              <w:pStyle w:val="NumberedParas"/>
              <w:numPr>
                <w:ilvl w:val="0"/>
                <w:numId w:val="0"/>
              </w:numPr>
              <w:spacing w:line="276" w:lineRule="auto"/>
              <w:jc w:val="left"/>
              <w:rPr>
                <w:noProof w:val="0"/>
                <w:sz w:val="20"/>
                <w:szCs w:val="20"/>
              </w:rPr>
            </w:pPr>
            <w:r w:rsidRPr="00216B4D">
              <w:rPr>
                <w:noProof w:val="0"/>
                <w:sz w:val="20"/>
                <w:szCs w:val="20"/>
              </w:rPr>
              <w:lastRenderedPageBreak/>
              <w:t>Declining tourism revenues</w:t>
            </w:r>
          </w:p>
        </w:tc>
        <w:tc>
          <w:tcPr>
            <w:tcW w:w="1627" w:type="dxa"/>
            <w:vAlign w:val="center"/>
          </w:tcPr>
          <w:p w14:paraId="29B748A4" w14:textId="77777777" w:rsidR="000C7EE3" w:rsidRPr="00216B4D" w:rsidRDefault="000C7EE3" w:rsidP="00A832ED">
            <w:pPr>
              <w:pStyle w:val="NumberedParas"/>
              <w:numPr>
                <w:ilvl w:val="0"/>
                <w:numId w:val="0"/>
              </w:numPr>
              <w:spacing w:line="276" w:lineRule="auto"/>
              <w:jc w:val="center"/>
              <w:rPr>
                <w:smallCaps/>
                <w:noProof w:val="0"/>
                <w:sz w:val="20"/>
                <w:szCs w:val="20"/>
              </w:rPr>
            </w:pPr>
            <w:r w:rsidRPr="00216B4D">
              <w:rPr>
                <w:smallCaps/>
                <w:noProof w:val="0"/>
                <w:sz w:val="20"/>
                <w:szCs w:val="20"/>
              </w:rPr>
              <w:t>Financial</w:t>
            </w:r>
          </w:p>
        </w:tc>
        <w:tc>
          <w:tcPr>
            <w:tcW w:w="1042" w:type="dxa"/>
            <w:vAlign w:val="center"/>
          </w:tcPr>
          <w:p w14:paraId="776A8587" w14:textId="77777777" w:rsidR="000C7EE3" w:rsidRPr="00216B4D" w:rsidRDefault="000C7EE3" w:rsidP="00A832ED">
            <w:pPr>
              <w:pStyle w:val="NumberedParas"/>
              <w:numPr>
                <w:ilvl w:val="0"/>
                <w:numId w:val="0"/>
              </w:numPr>
              <w:spacing w:line="276" w:lineRule="auto"/>
              <w:jc w:val="center"/>
              <w:rPr>
                <w:noProof w:val="0"/>
                <w:sz w:val="20"/>
                <w:szCs w:val="20"/>
              </w:rPr>
            </w:pPr>
            <w:r w:rsidRPr="00216B4D">
              <w:rPr>
                <w:noProof w:val="0"/>
                <w:sz w:val="20"/>
                <w:szCs w:val="20"/>
              </w:rPr>
              <w:t>Medium</w:t>
            </w:r>
          </w:p>
        </w:tc>
        <w:tc>
          <w:tcPr>
            <w:tcW w:w="4691" w:type="dxa"/>
            <w:vAlign w:val="center"/>
          </w:tcPr>
          <w:p w14:paraId="4C9196F6" w14:textId="77777777" w:rsidR="000C7EE3" w:rsidRPr="00216B4D" w:rsidRDefault="000C7EE3" w:rsidP="00A832ED">
            <w:pPr>
              <w:pStyle w:val="NumberedParas"/>
              <w:numPr>
                <w:ilvl w:val="0"/>
                <w:numId w:val="0"/>
              </w:numPr>
              <w:spacing w:line="276" w:lineRule="auto"/>
              <w:jc w:val="left"/>
              <w:rPr>
                <w:noProof w:val="0"/>
                <w:sz w:val="20"/>
                <w:szCs w:val="20"/>
              </w:rPr>
            </w:pPr>
            <w:r w:rsidRPr="00216B4D">
              <w:rPr>
                <w:noProof w:val="0"/>
                <w:sz w:val="20"/>
                <w:szCs w:val="20"/>
              </w:rPr>
              <w:t>The benefits from tourism remain limited in comparison to other land uses such as agriculture. This could be due to mismanagement of conservancies, lack of supporting infrastructure for tourism development, lack of access to financial resources and technical capacity for tourism development and concentration of revenues in a single tourism product.</w:t>
            </w:r>
          </w:p>
        </w:tc>
      </w:tr>
      <w:tr w:rsidR="000C7EE3" w:rsidRPr="00216B4D" w14:paraId="269617D5" w14:textId="77777777">
        <w:tc>
          <w:tcPr>
            <w:tcW w:w="1883" w:type="dxa"/>
            <w:vAlign w:val="center"/>
          </w:tcPr>
          <w:p w14:paraId="60021371" w14:textId="77777777" w:rsidR="000C7EE3" w:rsidRPr="00216B4D" w:rsidRDefault="000C7EE3" w:rsidP="00D32FFC">
            <w:pPr>
              <w:pStyle w:val="NumberedParas"/>
              <w:numPr>
                <w:ilvl w:val="0"/>
                <w:numId w:val="0"/>
              </w:numPr>
              <w:spacing w:line="276" w:lineRule="auto"/>
              <w:jc w:val="left"/>
              <w:rPr>
                <w:noProof w:val="0"/>
                <w:sz w:val="20"/>
                <w:szCs w:val="20"/>
              </w:rPr>
            </w:pPr>
            <w:r w:rsidRPr="00216B4D">
              <w:rPr>
                <w:noProof w:val="0"/>
                <w:sz w:val="20"/>
                <w:szCs w:val="20"/>
              </w:rPr>
              <w:t xml:space="preserve">Complexity in establishing </w:t>
            </w:r>
            <w:r w:rsidR="00D32FFC" w:rsidRPr="00216B4D">
              <w:rPr>
                <w:noProof w:val="0"/>
                <w:sz w:val="20"/>
                <w:szCs w:val="20"/>
              </w:rPr>
              <w:t>the project</w:t>
            </w:r>
            <w:r w:rsidRPr="00216B4D">
              <w:rPr>
                <w:noProof w:val="0"/>
                <w:sz w:val="20"/>
                <w:szCs w:val="20"/>
              </w:rPr>
              <w:t xml:space="preserve"> and other institutions</w:t>
            </w:r>
          </w:p>
        </w:tc>
        <w:tc>
          <w:tcPr>
            <w:tcW w:w="1627" w:type="dxa"/>
            <w:vAlign w:val="center"/>
          </w:tcPr>
          <w:p w14:paraId="4AB0D19B" w14:textId="77777777" w:rsidR="000C7EE3" w:rsidRPr="00216B4D" w:rsidRDefault="000C7EE3" w:rsidP="00A832ED">
            <w:pPr>
              <w:pStyle w:val="NumberedParas"/>
              <w:numPr>
                <w:ilvl w:val="0"/>
                <w:numId w:val="0"/>
              </w:numPr>
              <w:spacing w:line="276" w:lineRule="auto"/>
              <w:jc w:val="center"/>
              <w:rPr>
                <w:smallCaps/>
                <w:noProof w:val="0"/>
                <w:sz w:val="20"/>
                <w:szCs w:val="20"/>
              </w:rPr>
            </w:pPr>
            <w:r w:rsidRPr="00216B4D">
              <w:rPr>
                <w:smallCaps/>
                <w:noProof w:val="0"/>
                <w:sz w:val="20"/>
                <w:szCs w:val="20"/>
              </w:rPr>
              <w:t>Strategic/</w:t>
            </w:r>
          </w:p>
          <w:p w14:paraId="7C66154D" w14:textId="77777777" w:rsidR="000C7EE3" w:rsidRPr="00216B4D" w:rsidRDefault="000C7EE3" w:rsidP="00A832ED">
            <w:pPr>
              <w:pStyle w:val="NumberedParas"/>
              <w:numPr>
                <w:ilvl w:val="0"/>
                <w:numId w:val="0"/>
              </w:numPr>
              <w:spacing w:line="276" w:lineRule="auto"/>
              <w:jc w:val="center"/>
              <w:rPr>
                <w:smallCaps/>
                <w:noProof w:val="0"/>
                <w:sz w:val="20"/>
                <w:szCs w:val="20"/>
              </w:rPr>
            </w:pPr>
            <w:r w:rsidRPr="00216B4D">
              <w:rPr>
                <w:smallCaps/>
                <w:noProof w:val="0"/>
                <w:sz w:val="20"/>
                <w:szCs w:val="20"/>
              </w:rPr>
              <w:t>Organisational</w:t>
            </w:r>
          </w:p>
        </w:tc>
        <w:tc>
          <w:tcPr>
            <w:tcW w:w="1042" w:type="dxa"/>
            <w:vAlign w:val="center"/>
          </w:tcPr>
          <w:p w14:paraId="734C1DAF" w14:textId="77777777" w:rsidR="000C7EE3" w:rsidRPr="00216B4D" w:rsidRDefault="000C7EE3" w:rsidP="00A832ED">
            <w:pPr>
              <w:pStyle w:val="NumberedParas"/>
              <w:numPr>
                <w:ilvl w:val="0"/>
                <w:numId w:val="0"/>
              </w:numPr>
              <w:spacing w:line="276" w:lineRule="auto"/>
              <w:jc w:val="center"/>
              <w:rPr>
                <w:noProof w:val="0"/>
                <w:sz w:val="20"/>
                <w:szCs w:val="20"/>
              </w:rPr>
            </w:pPr>
            <w:r w:rsidRPr="00216B4D">
              <w:rPr>
                <w:noProof w:val="0"/>
                <w:sz w:val="20"/>
                <w:szCs w:val="20"/>
              </w:rPr>
              <w:t>Low</w:t>
            </w:r>
          </w:p>
        </w:tc>
        <w:tc>
          <w:tcPr>
            <w:tcW w:w="4691" w:type="dxa"/>
            <w:vAlign w:val="center"/>
          </w:tcPr>
          <w:p w14:paraId="4A1BC65F" w14:textId="77777777" w:rsidR="000C7EE3" w:rsidRPr="00216B4D" w:rsidRDefault="000C7EE3" w:rsidP="00D32FFC">
            <w:pPr>
              <w:pStyle w:val="NumberedParas"/>
              <w:numPr>
                <w:ilvl w:val="0"/>
                <w:numId w:val="0"/>
              </w:numPr>
              <w:spacing w:line="276" w:lineRule="auto"/>
              <w:jc w:val="left"/>
              <w:rPr>
                <w:noProof w:val="0"/>
                <w:sz w:val="20"/>
                <w:szCs w:val="20"/>
              </w:rPr>
            </w:pPr>
            <w:r w:rsidRPr="00216B4D">
              <w:rPr>
                <w:noProof w:val="0"/>
                <w:sz w:val="20"/>
                <w:szCs w:val="20"/>
              </w:rPr>
              <w:t xml:space="preserve">The formalisation of the structure of </w:t>
            </w:r>
            <w:r w:rsidR="00D32FFC" w:rsidRPr="00216B4D">
              <w:rPr>
                <w:noProof w:val="0"/>
                <w:sz w:val="20"/>
                <w:szCs w:val="20"/>
              </w:rPr>
              <w:t>the project</w:t>
            </w:r>
            <w:r w:rsidRPr="00216B4D">
              <w:rPr>
                <w:noProof w:val="0"/>
                <w:sz w:val="20"/>
                <w:szCs w:val="20"/>
              </w:rPr>
              <w:t xml:space="preserve"> and other institutions could be delayed due to complexity arising from ensuring stakeholder inclusion and lack of support from national institutions and the local communities. Resistance to the project could delay its implementation as stakeholder support is sought.</w:t>
            </w:r>
          </w:p>
        </w:tc>
      </w:tr>
      <w:tr w:rsidR="000C7EE3" w:rsidRPr="00216B4D" w14:paraId="18780814" w14:textId="77777777">
        <w:tc>
          <w:tcPr>
            <w:tcW w:w="1883" w:type="dxa"/>
            <w:vAlign w:val="center"/>
          </w:tcPr>
          <w:p w14:paraId="671D20BE" w14:textId="77777777" w:rsidR="000C7EE3" w:rsidRPr="00216B4D" w:rsidRDefault="000C7EE3" w:rsidP="00A832ED">
            <w:pPr>
              <w:pStyle w:val="NumberedParas"/>
              <w:numPr>
                <w:ilvl w:val="0"/>
                <w:numId w:val="0"/>
              </w:numPr>
              <w:spacing w:line="276" w:lineRule="auto"/>
              <w:jc w:val="left"/>
              <w:rPr>
                <w:noProof w:val="0"/>
                <w:sz w:val="20"/>
                <w:szCs w:val="20"/>
              </w:rPr>
            </w:pPr>
            <w:r w:rsidRPr="00216B4D">
              <w:rPr>
                <w:noProof w:val="0"/>
                <w:sz w:val="20"/>
                <w:szCs w:val="20"/>
              </w:rPr>
              <w:t>Climate change affects distribution of biodiversity and demand for resources</w:t>
            </w:r>
          </w:p>
        </w:tc>
        <w:tc>
          <w:tcPr>
            <w:tcW w:w="1627" w:type="dxa"/>
            <w:vAlign w:val="center"/>
          </w:tcPr>
          <w:p w14:paraId="637DF51C" w14:textId="77777777" w:rsidR="000C7EE3" w:rsidRPr="00216B4D" w:rsidRDefault="000C7EE3" w:rsidP="00A832ED">
            <w:pPr>
              <w:pStyle w:val="NumberedParas"/>
              <w:numPr>
                <w:ilvl w:val="0"/>
                <w:numId w:val="0"/>
              </w:numPr>
              <w:spacing w:line="276" w:lineRule="auto"/>
              <w:jc w:val="center"/>
              <w:rPr>
                <w:smallCaps/>
                <w:noProof w:val="0"/>
                <w:sz w:val="20"/>
                <w:szCs w:val="20"/>
              </w:rPr>
            </w:pPr>
            <w:r w:rsidRPr="00216B4D">
              <w:rPr>
                <w:smallCaps/>
                <w:noProof w:val="0"/>
                <w:sz w:val="20"/>
                <w:szCs w:val="20"/>
              </w:rPr>
              <w:t>Environmental</w:t>
            </w:r>
          </w:p>
        </w:tc>
        <w:tc>
          <w:tcPr>
            <w:tcW w:w="1042" w:type="dxa"/>
            <w:vAlign w:val="center"/>
          </w:tcPr>
          <w:p w14:paraId="72311613" w14:textId="77777777" w:rsidR="000C7EE3" w:rsidRPr="00216B4D" w:rsidRDefault="000C7EE3" w:rsidP="00A832ED">
            <w:pPr>
              <w:pStyle w:val="NumberedParas"/>
              <w:numPr>
                <w:ilvl w:val="0"/>
                <w:numId w:val="0"/>
              </w:numPr>
              <w:spacing w:line="276" w:lineRule="auto"/>
              <w:jc w:val="center"/>
              <w:rPr>
                <w:noProof w:val="0"/>
                <w:sz w:val="20"/>
                <w:szCs w:val="20"/>
              </w:rPr>
            </w:pPr>
            <w:r w:rsidRPr="00216B4D">
              <w:rPr>
                <w:noProof w:val="0"/>
                <w:sz w:val="20"/>
                <w:szCs w:val="20"/>
              </w:rPr>
              <w:t>Medium</w:t>
            </w:r>
          </w:p>
        </w:tc>
        <w:tc>
          <w:tcPr>
            <w:tcW w:w="4691" w:type="dxa"/>
            <w:vAlign w:val="center"/>
          </w:tcPr>
          <w:p w14:paraId="6028CE1D" w14:textId="77777777" w:rsidR="000C7EE3" w:rsidRPr="00216B4D" w:rsidRDefault="000C7EE3" w:rsidP="00A832ED">
            <w:pPr>
              <w:pStyle w:val="NumberedParas"/>
              <w:numPr>
                <w:ilvl w:val="0"/>
                <w:numId w:val="0"/>
              </w:numPr>
              <w:spacing w:line="276" w:lineRule="auto"/>
              <w:jc w:val="left"/>
              <w:rPr>
                <w:noProof w:val="0"/>
                <w:sz w:val="20"/>
                <w:szCs w:val="20"/>
              </w:rPr>
            </w:pPr>
            <w:r w:rsidRPr="00216B4D">
              <w:rPr>
                <w:noProof w:val="0"/>
                <w:sz w:val="20"/>
                <w:szCs w:val="20"/>
              </w:rPr>
              <w:t>Climate change results in the expansion and retraction of ranges for wildlife due to rise in global temperatures. This leads to the migration of wildlife to more suitable habitats and could affect wildlife distribution within the project area. Climate change also results in increase</w:t>
            </w:r>
            <w:r w:rsidR="00D32FFC" w:rsidRPr="00216B4D">
              <w:rPr>
                <w:noProof w:val="0"/>
                <w:sz w:val="20"/>
                <w:szCs w:val="20"/>
              </w:rPr>
              <w:t>d</w:t>
            </w:r>
            <w:r w:rsidRPr="00216B4D">
              <w:rPr>
                <w:noProof w:val="0"/>
                <w:sz w:val="20"/>
                <w:szCs w:val="20"/>
              </w:rPr>
              <w:t xml:space="preserve"> incidence of drought putting more pressure on water resources during such periods as animals concentrate in the few remaining water sources.</w:t>
            </w:r>
          </w:p>
        </w:tc>
      </w:tr>
      <w:tr w:rsidR="000C7EE3" w:rsidRPr="00216B4D" w14:paraId="3866337B" w14:textId="77777777">
        <w:tc>
          <w:tcPr>
            <w:tcW w:w="1883" w:type="dxa"/>
            <w:vAlign w:val="center"/>
          </w:tcPr>
          <w:p w14:paraId="4FDA9D10" w14:textId="77777777" w:rsidR="000C7EE3" w:rsidRPr="00216B4D" w:rsidRDefault="000C7EE3" w:rsidP="00A832ED">
            <w:pPr>
              <w:pStyle w:val="NumberedParas"/>
              <w:numPr>
                <w:ilvl w:val="0"/>
                <w:numId w:val="0"/>
              </w:numPr>
              <w:spacing w:line="276" w:lineRule="auto"/>
              <w:jc w:val="left"/>
              <w:rPr>
                <w:noProof w:val="0"/>
                <w:sz w:val="20"/>
                <w:szCs w:val="20"/>
              </w:rPr>
            </w:pPr>
            <w:r w:rsidRPr="00216B4D">
              <w:rPr>
                <w:noProof w:val="0"/>
                <w:sz w:val="20"/>
                <w:szCs w:val="20"/>
              </w:rPr>
              <w:t>Continued subdivision of group ranches</w:t>
            </w:r>
          </w:p>
        </w:tc>
        <w:tc>
          <w:tcPr>
            <w:tcW w:w="1627" w:type="dxa"/>
            <w:vAlign w:val="center"/>
          </w:tcPr>
          <w:p w14:paraId="10C858B0" w14:textId="77777777" w:rsidR="000C7EE3" w:rsidRPr="00216B4D" w:rsidRDefault="000C7EE3" w:rsidP="00A832ED">
            <w:pPr>
              <w:pStyle w:val="NumberedParas"/>
              <w:numPr>
                <w:ilvl w:val="0"/>
                <w:numId w:val="0"/>
              </w:numPr>
              <w:spacing w:line="276" w:lineRule="auto"/>
              <w:jc w:val="center"/>
              <w:rPr>
                <w:smallCaps/>
                <w:noProof w:val="0"/>
                <w:sz w:val="20"/>
                <w:szCs w:val="20"/>
              </w:rPr>
            </w:pPr>
            <w:r w:rsidRPr="00216B4D">
              <w:rPr>
                <w:smallCaps/>
                <w:noProof w:val="0"/>
                <w:sz w:val="20"/>
                <w:szCs w:val="20"/>
              </w:rPr>
              <w:t>Environmental/</w:t>
            </w:r>
          </w:p>
          <w:p w14:paraId="70FF24A9" w14:textId="77777777" w:rsidR="000C7EE3" w:rsidRPr="00216B4D" w:rsidRDefault="000C7EE3" w:rsidP="00A832ED">
            <w:pPr>
              <w:pStyle w:val="NumberedParas"/>
              <w:numPr>
                <w:ilvl w:val="0"/>
                <w:numId w:val="0"/>
              </w:numPr>
              <w:spacing w:line="276" w:lineRule="auto"/>
              <w:jc w:val="center"/>
              <w:rPr>
                <w:smallCaps/>
                <w:noProof w:val="0"/>
                <w:sz w:val="20"/>
                <w:szCs w:val="20"/>
              </w:rPr>
            </w:pPr>
            <w:r w:rsidRPr="00216B4D">
              <w:rPr>
                <w:smallCaps/>
                <w:noProof w:val="0"/>
                <w:sz w:val="20"/>
                <w:szCs w:val="20"/>
              </w:rPr>
              <w:t>Political/</w:t>
            </w:r>
          </w:p>
          <w:p w14:paraId="072E679A" w14:textId="77777777" w:rsidR="000C7EE3" w:rsidRPr="00216B4D" w:rsidRDefault="000C7EE3" w:rsidP="00A832ED">
            <w:pPr>
              <w:pStyle w:val="NumberedParas"/>
              <w:numPr>
                <w:ilvl w:val="0"/>
                <w:numId w:val="0"/>
              </w:numPr>
              <w:spacing w:line="276" w:lineRule="auto"/>
              <w:jc w:val="center"/>
              <w:rPr>
                <w:smallCaps/>
                <w:noProof w:val="0"/>
                <w:sz w:val="20"/>
                <w:szCs w:val="20"/>
              </w:rPr>
            </w:pPr>
            <w:r w:rsidRPr="00216B4D">
              <w:rPr>
                <w:smallCaps/>
                <w:noProof w:val="0"/>
                <w:sz w:val="20"/>
                <w:szCs w:val="20"/>
              </w:rPr>
              <w:t>Strategic</w:t>
            </w:r>
          </w:p>
        </w:tc>
        <w:tc>
          <w:tcPr>
            <w:tcW w:w="1042" w:type="dxa"/>
            <w:vAlign w:val="center"/>
          </w:tcPr>
          <w:p w14:paraId="1A492A55" w14:textId="77777777" w:rsidR="000C7EE3" w:rsidRPr="00216B4D" w:rsidRDefault="000C7EE3" w:rsidP="00A832ED">
            <w:pPr>
              <w:pStyle w:val="NumberedParas"/>
              <w:numPr>
                <w:ilvl w:val="0"/>
                <w:numId w:val="0"/>
              </w:numPr>
              <w:spacing w:line="276" w:lineRule="auto"/>
              <w:jc w:val="center"/>
              <w:rPr>
                <w:noProof w:val="0"/>
                <w:sz w:val="20"/>
                <w:szCs w:val="20"/>
              </w:rPr>
            </w:pPr>
            <w:r w:rsidRPr="00216B4D">
              <w:rPr>
                <w:noProof w:val="0"/>
                <w:sz w:val="20"/>
                <w:szCs w:val="20"/>
              </w:rPr>
              <w:t>Medium</w:t>
            </w:r>
          </w:p>
        </w:tc>
        <w:tc>
          <w:tcPr>
            <w:tcW w:w="4691" w:type="dxa"/>
            <w:vAlign w:val="center"/>
          </w:tcPr>
          <w:p w14:paraId="03E9B8E1" w14:textId="77777777" w:rsidR="000C7EE3" w:rsidRPr="00216B4D" w:rsidRDefault="000C7EE3" w:rsidP="00A832ED">
            <w:pPr>
              <w:pStyle w:val="NumberedParas"/>
              <w:numPr>
                <w:ilvl w:val="0"/>
                <w:numId w:val="0"/>
              </w:numPr>
              <w:spacing w:line="276" w:lineRule="auto"/>
              <w:jc w:val="left"/>
              <w:rPr>
                <w:noProof w:val="0"/>
                <w:sz w:val="20"/>
                <w:szCs w:val="20"/>
              </w:rPr>
            </w:pPr>
            <w:r w:rsidRPr="00216B4D">
              <w:rPr>
                <w:noProof w:val="0"/>
                <w:sz w:val="20"/>
                <w:szCs w:val="20"/>
              </w:rPr>
              <w:t>Subdivision is due to the lack of security of land tenure for the group ranches resulting in fears over possible loss of land. Mismanagement of the group ranches resulting in reduced benefits and lack of compensation for damage incurred from wildlife also pushes the members to subdivide the property. The subdivision results in fencing to prevent further crop and animal damage as well as to indicate clear ownership. Poor returns from livestock as well as the sedentary life due to land subdivision results in establishment of intensive agriculture to provide additional incomes.</w:t>
            </w:r>
          </w:p>
        </w:tc>
      </w:tr>
      <w:tr w:rsidR="000C7EE3" w:rsidRPr="00216B4D" w14:paraId="6FE3B091" w14:textId="77777777">
        <w:tc>
          <w:tcPr>
            <w:tcW w:w="1883" w:type="dxa"/>
            <w:vAlign w:val="center"/>
          </w:tcPr>
          <w:p w14:paraId="43D1C1D0" w14:textId="77777777" w:rsidR="000C7EE3" w:rsidRPr="00216B4D" w:rsidRDefault="000C7EE3" w:rsidP="00A832ED">
            <w:pPr>
              <w:pStyle w:val="NumberedParas"/>
              <w:numPr>
                <w:ilvl w:val="0"/>
                <w:numId w:val="0"/>
              </w:numPr>
              <w:spacing w:line="276" w:lineRule="auto"/>
              <w:jc w:val="left"/>
              <w:rPr>
                <w:noProof w:val="0"/>
                <w:sz w:val="20"/>
                <w:szCs w:val="20"/>
              </w:rPr>
            </w:pPr>
            <w:r w:rsidRPr="00216B4D">
              <w:rPr>
                <w:noProof w:val="0"/>
                <w:sz w:val="20"/>
                <w:szCs w:val="20"/>
              </w:rPr>
              <w:t>Conservancies are reluctant to join the project</w:t>
            </w:r>
          </w:p>
        </w:tc>
        <w:tc>
          <w:tcPr>
            <w:tcW w:w="1627" w:type="dxa"/>
            <w:vAlign w:val="center"/>
          </w:tcPr>
          <w:p w14:paraId="61051104" w14:textId="77777777" w:rsidR="000C7EE3" w:rsidRPr="00216B4D" w:rsidRDefault="000C7EE3" w:rsidP="00A832ED">
            <w:pPr>
              <w:pStyle w:val="NumberedParas"/>
              <w:numPr>
                <w:ilvl w:val="0"/>
                <w:numId w:val="0"/>
              </w:numPr>
              <w:spacing w:line="276" w:lineRule="auto"/>
              <w:jc w:val="center"/>
              <w:rPr>
                <w:smallCaps/>
                <w:noProof w:val="0"/>
                <w:sz w:val="20"/>
                <w:szCs w:val="20"/>
              </w:rPr>
            </w:pPr>
            <w:r w:rsidRPr="00216B4D">
              <w:rPr>
                <w:smallCaps/>
                <w:noProof w:val="0"/>
                <w:sz w:val="20"/>
                <w:szCs w:val="20"/>
              </w:rPr>
              <w:t>Operational</w:t>
            </w:r>
          </w:p>
        </w:tc>
        <w:tc>
          <w:tcPr>
            <w:tcW w:w="1042" w:type="dxa"/>
            <w:vAlign w:val="center"/>
          </w:tcPr>
          <w:p w14:paraId="1A6AB919" w14:textId="77777777" w:rsidR="000C7EE3" w:rsidRPr="00216B4D" w:rsidRDefault="000C7EE3" w:rsidP="00A832ED">
            <w:pPr>
              <w:pStyle w:val="NumberedParas"/>
              <w:numPr>
                <w:ilvl w:val="0"/>
                <w:numId w:val="0"/>
              </w:numPr>
              <w:spacing w:line="276" w:lineRule="auto"/>
              <w:jc w:val="center"/>
              <w:rPr>
                <w:noProof w:val="0"/>
                <w:sz w:val="20"/>
                <w:szCs w:val="20"/>
              </w:rPr>
            </w:pPr>
            <w:r w:rsidRPr="00216B4D">
              <w:rPr>
                <w:noProof w:val="0"/>
                <w:sz w:val="20"/>
                <w:szCs w:val="20"/>
              </w:rPr>
              <w:t>Low</w:t>
            </w:r>
          </w:p>
        </w:tc>
        <w:tc>
          <w:tcPr>
            <w:tcW w:w="4691" w:type="dxa"/>
            <w:vAlign w:val="center"/>
          </w:tcPr>
          <w:p w14:paraId="0B4BA41D" w14:textId="77777777" w:rsidR="000C7EE3" w:rsidRPr="00216B4D" w:rsidRDefault="000C7EE3" w:rsidP="00A832ED">
            <w:pPr>
              <w:pStyle w:val="NumberedParas"/>
              <w:numPr>
                <w:ilvl w:val="0"/>
                <w:numId w:val="0"/>
              </w:numPr>
              <w:spacing w:line="276" w:lineRule="auto"/>
              <w:jc w:val="left"/>
              <w:rPr>
                <w:noProof w:val="0"/>
                <w:sz w:val="20"/>
                <w:szCs w:val="20"/>
              </w:rPr>
            </w:pPr>
            <w:r w:rsidRPr="00216B4D">
              <w:rPr>
                <w:noProof w:val="0"/>
                <w:sz w:val="20"/>
                <w:szCs w:val="20"/>
              </w:rPr>
              <w:t>The fear of loss of autonomy of the individual conservancies leads to suspicion of the project concept and resistance to the proposed management plans. This results in limited implementation of the project activities and resistance to collaboration and low membership response by conservancies to the project.</w:t>
            </w:r>
          </w:p>
        </w:tc>
      </w:tr>
      <w:tr w:rsidR="000C7EE3" w:rsidRPr="00216B4D" w14:paraId="5829D20B" w14:textId="77777777">
        <w:tc>
          <w:tcPr>
            <w:tcW w:w="1883" w:type="dxa"/>
            <w:vAlign w:val="center"/>
          </w:tcPr>
          <w:p w14:paraId="0CF9A82F" w14:textId="77777777" w:rsidR="000C7EE3" w:rsidRPr="00216B4D" w:rsidRDefault="000C7EE3" w:rsidP="00A832ED">
            <w:pPr>
              <w:pStyle w:val="NumberedParas"/>
              <w:numPr>
                <w:ilvl w:val="0"/>
                <w:numId w:val="0"/>
              </w:numPr>
              <w:spacing w:line="276" w:lineRule="auto"/>
              <w:jc w:val="left"/>
              <w:rPr>
                <w:noProof w:val="0"/>
                <w:sz w:val="20"/>
                <w:szCs w:val="20"/>
              </w:rPr>
            </w:pPr>
            <w:r w:rsidRPr="00216B4D">
              <w:rPr>
                <w:noProof w:val="0"/>
                <w:sz w:val="20"/>
                <w:szCs w:val="20"/>
              </w:rPr>
              <w:t>Participation by women is limited</w:t>
            </w:r>
          </w:p>
        </w:tc>
        <w:tc>
          <w:tcPr>
            <w:tcW w:w="1627" w:type="dxa"/>
            <w:vAlign w:val="center"/>
          </w:tcPr>
          <w:p w14:paraId="60B5D024" w14:textId="77777777" w:rsidR="000C7EE3" w:rsidRPr="00216B4D" w:rsidRDefault="000C7EE3" w:rsidP="00A832ED">
            <w:pPr>
              <w:pStyle w:val="NumberedParas"/>
              <w:numPr>
                <w:ilvl w:val="0"/>
                <w:numId w:val="0"/>
              </w:numPr>
              <w:spacing w:line="276" w:lineRule="auto"/>
              <w:jc w:val="center"/>
              <w:rPr>
                <w:smallCaps/>
                <w:noProof w:val="0"/>
                <w:sz w:val="20"/>
                <w:szCs w:val="20"/>
              </w:rPr>
            </w:pPr>
            <w:r w:rsidRPr="00216B4D">
              <w:rPr>
                <w:smallCaps/>
                <w:noProof w:val="0"/>
                <w:sz w:val="20"/>
                <w:szCs w:val="20"/>
              </w:rPr>
              <w:t>Strategic/</w:t>
            </w:r>
          </w:p>
          <w:p w14:paraId="39FED057" w14:textId="77777777" w:rsidR="000C7EE3" w:rsidRPr="00216B4D" w:rsidRDefault="000C7EE3" w:rsidP="00A832ED">
            <w:pPr>
              <w:pStyle w:val="NumberedParas"/>
              <w:numPr>
                <w:ilvl w:val="0"/>
                <w:numId w:val="0"/>
              </w:numPr>
              <w:spacing w:line="276" w:lineRule="auto"/>
              <w:jc w:val="center"/>
              <w:rPr>
                <w:smallCaps/>
                <w:noProof w:val="0"/>
                <w:sz w:val="20"/>
                <w:szCs w:val="20"/>
              </w:rPr>
            </w:pPr>
            <w:r w:rsidRPr="00216B4D">
              <w:rPr>
                <w:smallCaps/>
                <w:noProof w:val="0"/>
                <w:sz w:val="20"/>
                <w:szCs w:val="20"/>
              </w:rPr>
              <w:t>Operational</w:t>
            </w:r>
          </w:p>
        </w:tc>
        <w:tc>
          <w:tcPr>
            <w:tcW w:w="1042" w:type="dxa"/>
            <w:vAlign w:val="center"/>
          </w:tcPr>
          <w:p w14:paraId="7F8B7C95" w14:textId="77777777" w:rsidR="000C7EE3" w:rsidRPr="00216B4D" w:rsidRDefault="000C7EE3" w:rsidP="00A832ED">
            <w:pPr>
              <w:pStyle w:val="NumberedParas"/>
              <w:numPr>
                <w:ilvl w:val="0"/>
                <w:numId w:val="0"/>
              </w:numPr>
              <w:spacing w:line="276" w:lineRule="auto"/>
              <w:jc w:val="center"/>
              <w:rPr>
                <w:noProof w:val="0"/>
                <w:sz w:val="20"/>
                <w:szCs w:val="20"/>
              </w:rPr>
            </w:pPr>
            <w:r w:rsidRPr="00216B4D">
              <w:rPr>
                <w:noProof w:val="0"/>
                <w:sz w:val="20"/>
                <w:szCs w:val="20"/>
              </w:rPr>
              <w:t>Low</w:t>
            </w:r>
          </w:p>
        </w:tc>
        <w:tc>
          <w:tcPr>
            <w:tcW w:w="4691" w:type="dxa"/>
            <w:vAlign w:val="center"/>
          </w:tcPr>
          <w:p w14:paraId="25375E4F" w14:textId="77777777" w:rsidR="000C7EE3" w:rsidRPr="00216B4D" w:rsidRDefault="000C7EE3" w:rsidP="00A832ED">
            <w:pPr>
              <w:pStyle w:val="NumberedParas"/>
              <w:numPr>
                <w:ilvl w:val="0"/>
                <w:numId w:val="0"/>
              </w:numPr>
              <w:spacing w:line="276" w:lineRule="auto"/>
              <w:jc w:val="left"/>
              <w:rPr>
                <w:noProof w:val="0"/>
                <w:sz w:val="20"/>
                <w:szCs w:val="20"/>
              </w:rPr>
            </w:pPr>
            <w:r w:rsidRPr="00216B4D">
              <w:rPr>
                <w:noProof w:val="0"/>
                <w:sz w:val="20"/>
                <w:szCs w:val="20"/>
              </w:rPr>
              <w:t xml:space="preserve">Lack of awareness of the potential benefits of the project in wealth creation and securing livelihoods results in limited involvement by women. Lack of </w:t>
            </w:r>
            <w:r w:rsidRPr="00216B4D">
              <w:rPr>
                <w:noProof w:val="0"/>
                <w:sz w:val="20"/>
                <w:szCs w:val="20"/>
              </w:rPr>
              <w:lastRenderedPageBreak/>
              <w:t>engagement of women through forums will also lead to the limited participation in the project. Cultural norms will also limit women’s participation especially in activities considered to be the domain of men.</w:t>
            </w:r>
          </w:p>
        </w:tc>
      </w:tr>
      <w:tr w:rsidR="000C7EE3" w:rsidRPr="00216B4D" w14:paraId="19793C61" w14:textId="77777777">
        <w:tc>
          <w:tcPr>
            <w:tcW w:w="1883" w:type="dxa"/>
            <w:vAlign w:val="center"/>
          </w:tcPr>
          <w:p w14:paraId="576BC590" w14:textId="77777777" w:rsidR="000C7EE3" w:rsidRPr="00216B4D" w:rsidRDefault="000C7EE3" w:rsidP="00A832ED">
            <w:pPr>
              <w:pStyle w:val="NumberedParas"/>
              <w:numPr>
                <w:ilvl w:val="0"/>
                <w:numId w:val="0"/>
              </w:numPr>
              <w:spacing w:line="276" w:lineRule="auto"/>
              <w:jc w:val="left"/>
              <w:rPr>
                <w:noProof w:val="0"/>
                <w:sz w:val="20"/>
                <w:szCs w:val="20"/>
              </w:rPr>
            </w:pPr>
            <w:r w:rsidRPr="00216B4D">
              <w:rPr>
                <w:noProof w:val="0"/>
                <w:sz w:val="20"/>
                <w:szCs w:val="20"/>
              </w:rPr>
              <w:lastRenderedPageBreak/>
              <w:t>Complexity in stakeholder collaboration</w:t>
            </w:r>
          </w:p>
        </w:tc>
        <w:tc>
          <w:tcPr>
            <w:tcW w:w="1627" w:type="dxa"/>
            <w:vAlign w:val="center"/>
          </w:tcPr>
          <w:p w14:paraId="5C870FC9" w14:textId="77777777" w:rsidR="000C7EE3" w:rsidRPr="00216B4D" w:rsidRDefault="000C7EE3" w:rsidP="00A832ED">
            <w:pPr>
              <w:pStyle w:val="NumberedParas"/>
              <w:numPr>
                <w:ilvl w:val="0"/>
                <w:numId w:val="0"/>
              </w:numPr>
              <w:spacing w:line="276" w:lineRule="auto"/>
              <w:jc w:val="center"/>
              <w:rPr>
                <w:smallCaps/>
                <w:noProof w:val="0"/>
                <w:sz w:val="20"/>
                <w:szCs w:val="20"/>
              </w:rPr>
            </w:pPr>
            <w:r w:rsidRPr="00216B4D">
              <w:rPr>
                <w:smallCaps/>
                <w:noProof w:val="0"/>
                <w:sz w:val="20"/>
                <w:szCs w:val="20"/>
              </w:rPr>
              <w:t>Operational</w:t>
            </w:r>
          </w:p>
        </w:tc>
        <w:tc>
          <w:tcPr>
            <w:tcW w:w="1042" w:type="dxa"/>
            <w:vAlign w:val="center"/>
          </w:tcPr>
          <w:p w14:paraId="44757021" w14:textId="77777777" w:rsidR="000C7EE3" w:rsidRPr="00216B4D" w:rsidRDefault="000C7EE3" w:rsidP="00A832ED">
            <w:pPr>
              <w:pStyle w:val="NumberedParas"/>
              <w:numPr>
                <w:ilvl w:val="0"/>
                <w:numId w:val="0"/>
              </w:numPr>
              <w:spacing w:line="276" w:lineRule="auto"/>
              <w:jc w:val="center"/>
              <w:rPr>
                <w:noProof w:val="0"/>
                <w:sz w:val="20"/>
                <w:szCs w:val="20"/>
              </w:rPr>
            </w:pPr>
            <w:r w:rsidRPr="00216B4D">
              <w:rPr>
                <w:noProof w:val="0"/>
                <w:sz w:val="20"/>
                <w:szCs w:val="20"/>
              </w:rPr>
              <w:t>Low</w:t>
            </w:r>
          </w:p>
        </w:tc>
        <w:tc>
          <w:tcPr>
            <w:tcW w:w="4691" w:type="dxa"/>
            <w:vAlign w:val="center"/>
          </w:tcPr>
          <w:p w14:paraId="685B8138" w14:textId="77777777" w:rsidR="000C7EE3" w:rsidRPr="00216B4D" w:rsidRDefault="000C7EE3" w:rsidP="00A832ED">
            <w:pPr>
              <w:pStyle w:val="NumberedParas"/>
              <w:numPr>
                <w:ilvl w:val="0"/>
                <w:numId w:val="0"/>
              </w:numPr>
              <w:spacing w:line="276" w:lineRule="auto"/>
              <w:jc w:val="left"/>
              <w:rPr>
                <w:noProof w:val="0"/>
                <w:sz w:val="20"/>
                <w:szCs w:val="20"/>
              </w:rPr>
            </w:pPr>
            <w:r w:rsidRPr="00216B4D">
              <w:rPr>
                <w:noProof w:val="0"/>
                <w:sz w:val="20"/>
                <w:szCs w:val="20"/>
              </w:rPr>
              <w:t>The wide range of stakeholders involved in the project make collaboration difficult as access to information and representation of all relevant stakeholders within the project could make coordination of project activities difficult.</w:t>
            </w:r>
          </w:p>
        </w:tc>
      </w:tr>
      <w:tr w:rsidR="000C7EE3" w:rsidRPr="00216B4D" w14:paraId="14586B13" w14:textId="77777777">
        <w:tc>
          <w:tcPr>
            <w:tcW w:w="1883" w:type="dxa"/>
            <w:vAlign w:val="center"/>
          </w:tcPr>
          <w:p w14:paraId="5B0E1274" w14:textId="77777777" w:rsidR="000C7EE3" w:rsidRPr="00216B4D" w:rsidRDefault="000C7EE3" w:rsidP="00A832ED">
            <w:pPr>
              <w:pStyle w:val="NumberedParas"/>
              <w:numPr>
                <w:ilvl w:val="0"/>
                <w:numId w:val="0"/>
              </w:numPr>
              <w:spacing w:line="276" w:lineRule="auto"/>
              <w:jc w:val="left"/>
              <w:rPr>
                <w:noProof w:val="0"/>
                <w:sz w:val="20"/>
                <w:szCs w:val="20"/>
              </w:rPr>
            </w:pPr>
            <w:r w:rsidRPr="00216B4D">
              <w:rPr>
                <w:noProof w:val="0"/>
                <w:sz w:val="20"/>
                <w:szCs w:val="20"/>
              </w:rPr>
              <w:t>Climate change</w:t>
            </w:r>
          </w:p>
        </w:tc>
        <w:tc>
          <w:tcPr>
            <w:tcW w:w="1627" w:type="dxa"/>
            <w:vAlign w:val="center"/>
          </w:tcPr>
          <w:p w14:paraId="45E6D557" w14:textId="77777777" w:rsidR="000C7EE3" w:rsidRPr="00216B4D" w:rsidRDefault="000C7EE3" w:rsidP="00A832ED">
            <w:pPr>
              <w:pStyle w:val="NumberedParas"/>
              <w:numPr>
                <w:ilvl w:val="0"/>
                <w:numId w:val="0"/>
              </w:numPr>
              <w:spacing w:line="276" w:lineRule="auto"/>
              <w:jc w:val="center"/>
              <w:rPr>
                <w:smallCaps/>
                <w:noProof w:val="0"/>
                <w:sz w:val="20"/>
                <w:szCs w:val="20"/>
              </w:rPr>
            </w:pPr>
            <w:r w:rsidRPr="00216B4D">
              <w:rPr>
                <w:smallCaps/>
                <w:noProof w:val="0"/>
                <w:sz w:val="20"/>
                <w:szCs w:val="20"/>
              </w:rPr>
              <w:t>Environmental</w:t>
            </w:r>
          </w:p>
        </w:tc>
        <w:tc>
          <w:tcPr>
            <w:tcW w:w="1042" w:type="dxa"/>
            <w:vAlign w:val="center"/>
          </w:tcPr>
          <w:p w14:paraId="43934558" w14:textId="77777777" w:rsidR="000C7EE3" w:rsidRPr="00216B4D" w:rsidRDefault="000C7EE3" w:rsidP="00A832ED">
            <w:pPr>
              <w:pStyle w:val="NumberedParas"/>
              <w:numPr>
                <w:ilvl w:val="0"/>
                <w:numId w:val="0"/>
              </w:numPr>
              <w:spacing w:line="276" w:lineRule="auto"/>
              <w:jc w:val="center"/>
              <w:rPr>
                <w:noProof w:val="0"/>
                <w:sz w:val="20"/>
                <w:szCs w:val="20"/>
              </w:rPr>
            </w:pPr>
            <w:r w:rsidRPr="00216B4D">
              <w:rPr>
                <w:noProof w:val="0"/>
                <w:sz w:val="20"/>
                <w:szCs w:val="20"/>
              </w:rPr>
              <w:t>Medium</w:t>
            </w:r>
          </w:p>
        </w:tc>
        <w:tc>
          <w:tcPr>
            <w:tcW w:w="4691" w:type="dxa"/>
            <w:vAlign w:val="center"/>
          </w:tcPr>
          <w:p w14:paraId="03D8198A" w14:textId="77777777" w:rsidR="000C7EE3" w:rsidRPr="00216B4D" w:rsidRDefault="000C7EE3" w:rsidP="00A832ED">
            <w:pPr>
              <w:pStyle w:val="NumberedParas"/>
              <w:numPr>
                <w:ilvl w:val="0"/>
                <w:numId w:val="0"/>
              </w:numPr>
              <w:spacing w:line="276" w:lineRule="auto"/>
              <w:jc w:val="left"/>
              <w:rPr>
                <w:noProof w:val="0"/>
                <w:sz w:val="20"/>
                <w:szCs w:val="20"/>
              </w:rPr>
            </w:pPr>
            <w:r w:rsidRPr="00216B4D">
              <w:rPr>
                <w:noProof w:val="0"/>
                <w:sz w:val="20"/>
                <w:szCs w:val="20"/>
              </w:rPr>
              <w:t>Climate change impacts on the ecosystem such as changes in pasture productivity and increased drought incidence which result in massive deaths of wildlife and livestock, result in ecosystem degradation and inhibit its ability to support animal populations and provision of ecosystem goods and services.</w:t>
            </w:r>
          </w:p>
        </w:tc>
      </w:tr>
    </w:tbl>
    <w:p w14:paraId="1F106443" w14:textId="77777777" w:rsidR="000C7EE3" w:rsidRPr="00216B4D" w:rsidRDefault="000C7EE3" w:rsidP="00A832ED">
      <w:pPr>
        <w:spacing w:line="276" w:lineRule="auto"/>
      </w:pPr>
    </w:p>
    <w:tbl>
      <w:tblPr>
        <w:tblW w:w="5000" w:type="pct"/>
        <w:tblBorders>
          <w:top w:val="single" w:sz="4" w:space="0" w:color="76923C"/>
          <w:left w:val="single" w:sz="4" w:space="0" w:color="76923C"/>
          <w:bottom w:val="single" w:sz="4" w:space="0" w:color="76923C"/>
          <w:right w:val="single" w:sz="4" w:space="0" w:color="76923C"/>
        </w:tblBorders>
        <w:tblCellMar>
          <w:left w:w="0" w:type="dxa"/>
          <w:right w:w="0" w:type="dxa"/>
        </w:tblCellMar>
        <w:tblLook w:val="04A0" w:firstRow="1" w:lastRow="0" w:firstColumn="1" w:lastColumn="0" w:noHBand="0" w:noVBand="1"/>
      </w:tblPr>
      <w:tblGrid>
        <w:gridCol w:w="331"/>
        <w:gridCol w:w="1659"/>
        <w:gridCol w:w="1271"/>
        <w:gridCol w:w="1270"/>
        <w:gridCol w:w="1412"/>
        <w:gridCol w:w="1271"/>
        <w:gridCol w:w="1803"/>
      </w:tblGrid>
      <w:tr w:rsidR="000C7EE3" w:rsidRPr="00216B4D" w14:paraId="1904593C" w14:textId="77777777" w:rsidTr="00611379">
        <w:trPr>
          <w:trHeight w:val="291"/>
        </w:trPr>
        <w:tc>
          <w:tcPr>
            <w:tcW w:w="183" w:type="pct"/>
            <w:tcBorders>
              <w:top w:val="single" w:sz="4" w:space="0" w:color="76923C"/>
              <w:bottom w:val="single" w:sz="4" w:space="0" w:color="76923C"/>
              <w:right w:val="nil"/>
            </w:tcBorders>
            <w:shd w:val="clear" w:color="auto" w:fill="C2D69B" w:themeFill="accent3" w:themeFillTint="99"/>
            <w:tcMar>
              <w:top w:w="13" w:type="dxa"/>
              <w:left w:w="13" w:type="dxa"/>
              <w:bottom w:w="0" w:type="dxa"/>
              <w:right w:w="13" w:type="dxa"/>
            </w:tcMar>
            <w:vAlign w:val="center"/>
          </w:tcPr>
          <w:p w14:paraId="52E32632" w14:textId="77777777" w:rsidR="000C7EE3" w:rsidRPr="00216B4D" w:rsidRDefault="000C7EE3" w:rsidP="006301D1">
            <w:pPr>
              <w:keepNext/>
              <w:rPr>
                <w:b/>
                <w:sz w:val="20"/>
                <w:szCs w:val="20"/>
              </w:rPr>
            </w:pPr>
            <w:r w:rsidRPr="00216B4D">
              <w:rPr>
                <w:b/>
                <w:sz w:val="20"/>
                <w:szCs w:val="20"/>
              </w:rPr>
              <w:t> </w:t>
            </w:r>
          </w:p>
        </w:tc>
        <w:tc>
          <w:tcPr>
            <w:tcW w:w="4817" w:type="pct"/>
            <w:gridSpan w:val="6"/>
            <w:tcBorders>
              <w:top w:val="single" w:sz="4" w:space="0" w:color="76923C"/>
              <w:left w:val="nil"/>
              <w:bottom w:val="single" w:sz="6" w:space="0" w:color="76923C"/>
            </w:tcBorders>
            <w:shd w:val="clear" w:color="auto" w:fill="C2D69B" w:themeFill="accent3" w:themeFillTint="99"/>
            <w:tcMar>
              <w:top w:w="13" w:type="dxa"/>
              <w:left w:w="13" w:type="dxa"/>
              <w:bottom w:w="0" w:type="dxa"/>
              <w:right w:w="13" w:type="dxa"/>
            </w:tcMar>
            <w:vAlign w:val="center"/>
          </w:tcPr>
          <w:p w14:paraId="6F3D2D6B" w14:textId="77777777" w:rsidR="000C7EE3" w:rsidRPr="00216B4D" w:rsidRDefault="000C7EE3" w:rsidP="006301D1">
            <w:pPr>
              <w:pStyle w:val="Caption"/>
              <w:rPr>
                <w:sz w:val="20"/>
                <w:szCs w:val="20"/>
              </w:rPr>
            </w:pPr>
            <w:bookmarkStart w:id="66" w:name="_Ref228350843"/>
            <w:bookmarkStart w:id="67" w:name="_Ref228351040"/>
            <w:bookmarkStart w:id="68" w:name="_Toc228779972"/>
            <w:bookmarkStart w:id="69" w:name="_Toc368901888"/>
            <w:r w:rsidRPr="00216B4D">
              <w:rPr>
                <w:sz w:val="20"/>
                <w:szCs w:val="20"/>
              </w:rPr>
              <w:t xml:space="preserve">Box </w:t>
            </w:r>
            <w:r w:rsidR="00BF6384" w:rsidRPr="00216B4D">
              <w:rPr>
                <w:sz w:val="20"/>
                <w:szCs w:val="20"/>
              </w:rPr>
              <w:fldChar w:fldCharType="begin"/>
            </w:r>
            <w:r w:rsidRPr="00216B4D">
              <w:rPr>
                <w:sz w:val="20"/>
                <w:szCs w:val="20"/>
              </w:rPr>
              <w:instrText xml:space="preserve"> SEQ Box \* ARABIC </w:instrText>
            </w:r>
            <w:r w:rsidR="00BF6384" w:rsidRPr="00216B4D">
              <w:rPr>
                <w:sz w:val="20"/>
                <w:szCs w:val="20"/>
              </w:rPr>
              <w:fldChar w:fldCharType="separate"/>
            </w:r>
            <w:r w:rsidR="002A03D7">
              <w:rPr>
                <w:noProof/>
                <w:sz w:val="20"/>
                <w:szCs w:val="20"/>
              </w:rPr>
              <w:t>1</w:t>
            </w:r>
            <w:r w:rsidR="00BF6384" w:rsidRPr="00216B4D">
              <w:rPr>
                <w:sz w:val="20"/>
                <w:szCs w:val="20"/>
              </w:rPr>
              <w:fldChar w:fldCharType="end"/>
            </w:r>
            <w:bookmarkEnd w:id="66"/>
            <w:r w:rsidRPr="00216B4D">
              <w:rPr>
                <w:sz w:val="20"/>
                <w:szCs w:val="20"/>
              </w:rPr>
              <w:t>. Risk Assessment Guiding Matrix</w:t>
            </w:r>
            <w:bookmarkEnd w:id="67"/>
            <w:bookmarkEnd w:id="68"/>
            <w:bookmarkEnd w:id="69"/>
          </w:p>
        </w:tc>
      </w:tr>
      <w:tr w:rsidR="000C7EE3" w:rsidRPr="00216B4D" w14:paraId="62A46FEF" w14:textId="77777777">
        <w:trPr>
          <w:trHeight w:val="291"/>
        </w:trPr>
        <w:tc>
          <w:tcPr>
            <w:tcW w:w="183" w:type="pct"/>
            <w:tcBorders>
              <w:top w:val="single" w:sz="4" w:space="0" w:color="76923C"/>
              <w:bottom w:val="single" w:sz="4" w:space="0" w:color="76923C"/>
              <w:right w:val="single" w:sz="4" w:space="0" w:color="76923C"/>
            </w:tcBorders>
            <w:shd w:val="clear" w:color="auto" w:fill="D9D9D9"/>
            <w:tcMar>
              <w:top w:w="13" w:type="dxa"/>
              <w:left w:w="13" w:type="dxa"/>
              <w:bottom w:w="0" w:type="dxa"/>
              <w:right w:w="13" w:type="dxa"/>
            </w:tcMar>
            <w:vAlign w:val="center"/>
          </w:tcPr>
          <w:p w14:paraId="56E013E9" w14:textId="77777777" w:rsidR="000C7EE3" w:rsidRPr="00216B4D" w:rsidRDefault="000C7EE3" w:rsidP="006301D1">
            <w:pPr>
              <w:keepNext/>
              <w:rPr>
                <w:b/>
                <w:sz w:val="20"/>
                <w:szCs w:val="20"/>
              </w:rPr>
            </w:pPr>
            <w:r w:rsidRPr="00216B4D">
              <w:rPr>
                <w:b/>
                <w:sz w:val="20"/>
                <w:szCs w:val="20"/>
              </w:rPr>
              <w:t> </w:t>
            </w:r>
          </w:p>
        </w:tc>
        <w:tc>
          <w:tcPr>
            <w:tcW w:w="4817" w:type="pct"/>
            <w:gridSpan w:val="6"/>
            <w:tcBorders>
              <w:top w:val="single" w:sz="6" w:space="0" w:color="76923C"/>
              <w:left w:val="single" w:sz="4" w:space="0" w:color="76923C"/>
              <w:bottom w:val="single" w:sz="6" w:space="0" w:color="76923C"/>
            </w:tcBorders>
            <w:shd w:val="clear" w:color="auto" w:fill="D9D9D9"/>
            <w:tcMar>
              <w:top w:w="13" w:type="dxa"/>
              <w:left w:w="13" w:type="dxa"/>
              <w:bottom w:w="0" w:type="dxa"/>
              <w:right w:w="13" w:type="dxa"/>
            </w:tcMar>
            <w:vAlign w:val="center"/>
          </w:tcPr>
          <w:p w14:paraId="6D68A590" w14:textId="77777777" w:rsidR="000C7EE3" w:rsidRPr="00216B4D" w:rsidRDefault="000C7EE3" w:rsidP="006301D1">
            <w:pPr>
              <w:keepNext/>
              <w:jc w:val="center"/>
              <w:rPr>
                <w:b/>
                <w:sz w:val="20"/>
                <w:szCs w:val="20"/>
              </w:rPr>
            </w:pPr>
            <w:r w:rsidRPr="00216B4D">
              <w:rPr>
                <w:b/>
                <w:sz w:val="20"/>
                <w:szCs w:val="20"/>
              </w:rPr>
              <w:t>Impact</w:t>
            </w:r>
          </w:p>
        </w:tc>
      </w:tr>
      <w:tr w:rsidR="000C7EE3" w:rsidRPr="00216B4D" w14:paraId="119B4397" w14:textId="77777777">
        <w:trPr>
          <w:trHeight w:val="291"/>
        </w:trPr>
        <w:tc>
          <w:tcPr>
            <w:tcW w:w="183" w:type="pct"/>
            <w:vMerge w:val="restart"/>
            <w:tcBorders>
              <w:top w:val="single" w:sz="4" w:space="0" w:color="76923C"/>
              <w:right w:val="single" w:sz="4" w:space="0" w:color="76923C"/>
            </w:tcBorders>
            <w:shd w:val="clear" w:color="auto" w:fill="D9D9D9"/>
            <w:tcMar>
              <w:top w:w="13" w:type="dxa"/>
              <w:left w:w="13" w:type="dxa"/>
              <w:bottom w:w="0" w:type="dxa"/>
              <w:right w:w="13" w:type="dxa"/>
            </w:tcMar>
            <w:textDirection w:val="btLr"/>
            <w:vAlign w:val="center"/>
          </w:tcPr>
          <w:p w14:paraId="59670FF2" w14:textId="77777777" w:rsidR="000C7EE3" w:rsidRPr="00216B4D" w:rsidRDefault="000C7EE3" w:rsidP="006301D1">
            <w:pPr>
              <w:keepNext/>
              <w:jc w:val="center"/>
              <w:rPr>
                <w:b/>
                <w:sz w:val="20"/>
                <w:szCs w:val="20"/>
              </w:rPr>
            </w:pPr>
            <w:r w:rsidRPr="00216B4D">
              <w:rPr>
                <w:b/>
                <w:sz w:val="20"/>
                <w:szCs w:val="20"/>
              </w:rPr>
              <w:t>Likelihood</w:t>
            </w:r>
          </w:p>
        </w:tc>
        <w:tc>
          <w:tcPr>
            <w:tcW w:w="920" w:type="pct"/>
            <w:tcBorders>
              <w:top w:val="single" w:sz="6" w:space="0" w:color="76923C"/>
              <w:left w:val="single" w:sz="4" w:space="0" w:color="76923C"/>
              <w:bottom w:val="single" w:sz="6" w:space="0" w:color="76923C"/>
              <w:right w:val="single" w:sz="6" w:space="0" w:color="76923C"/>
            </w:tcBorders>
            <w:shd w:val="clear" w:color="auto" w:fill="C0C0C0"/>
            <w:tcMar>
              <w:top w:w="13" w:type="dxa"/>
              <w:left w:w="13" w:type="dxa"/>
              <w:bottom w:w="0" w:type="dxa"/>
              <w:right w:w="13" w:type="dxa"/>
            </w:tcMar>
            <w:vAlign w:val="center"/>
          </w:tcPr>
          <w:p w14:paraId="61DB94DF" w14:textId="77777777" w:rsidR="000C7EE3" w:rsidRPr="00216B4D" w:rsidRDefault="000C7EE3" w:rsidP="006301D1">
            <w:pPr>
              <w:keepNext/>
              <w:jc w:val="center"/>
              <w:rPr>
                <w:sz w:val="20"/>
                <w:szCs w:val="20"/>
              </w:rPr>
            </w:pPr>
          </w:p>
        </w:tc>
        <w:tc>
          <w:tcPr>
            <w:tcW w:w="705" w:type="pct"/>
            <w:tcBorders>
              <w:top w:val="single" w:sz="6" w:space="0" w:color="76923C"/>
              <w:left w:val="single" w:sz="6" w:space="0" w:color="76923C"/>
              <w:bottom w:val="single" w:sz="6" w:space="0" w:color="76923C"/>
              <w:right w:val="single" w:sz="6" w:space="0" w:color="76923C"/>
            </w:tcBorders>
            <w:tcMar>
              <w:top w:w="13" w:type="dxa"/>
              <w:left w:w="13" w:type="dxa"/>
              <w:bottom w:w="0" w:type="dxa"/>
              <w:right w:w="13" w:type="dxa"/>
            </w:tcMar>
            <w:vAlign w:val="center"/>
          </w:tcPr>
          <w:p w14:paraId="3FEB26AC" w14:textId="77777777" w:rsidR="000C7EE3" w:rsidRPr="00216B4D" w:rsidRDefault="000C7EE3" w:rsidP="006301D1">
            <w:pPr>
              <w:keepNext/>
              <w:jc w:val="center"/>
              <w:rPr>
                <w:b/>
                <w:smallCaps/>
                <w:sz w:val="20"/>
                <w:szCs w:val="20"/>
              </w:rPr>
            </w:pPr>
            <w:r w:rsidRPr="00216B4D">
              <w:rPr>
                <w:b/>
                <w:smallCaps/>
                <w:sz w:val="20"/>
                <w:szCs w:val="20"/>
              </w:rPr>
              <w:t>Critical</w:t>
            </w:r>
          </w:p>
        </w:tc>
        <w:tc>
          <w:tcPr>
            <w:tcW w:w="704" w:type="pct"/>
            <w:tcBorders>
              <w:top w:val="single" w:sz="6" w:space="0" w:color="76923C"/>
              <w:left w:val="single" w:sz="6" w:space="0" w:color="76923C"/>
              <w:bottom w:val="single" w:sz="6" w:space="0" w:color="76923C"/>
              <w:right w:val="single" w:sz="6" w:space="0" w:color="76923C"/>
            </w:tcBorders>
            <w:tcMar>
              <w:top w:w="13" w:type="dxa"/>
              <w:left w:w="13" w:type="dxa"/>
              <w:bottom w:w="0" w:type="dxa"/>
              <w:right w:w="13" w:type="dxa"/>
            </w:tcMar>
            <w:vAlign w:val="center"/>
          </w:tcPr>
          <w:p w14:paraId="3B377165" w14:textId="77777777" w:rsidR="000C7EE3" w:rsidRPr="00216B4D" w:rsidRDefault="000C7EE3" w:rsidP="006301D1">
            <w:pPr>
              <w:keepNext/>
              <w:jc w:val="center"/>
              <w:rPr>
                <w:b/>
                <w:smallCaps/>
                <w:sz w:val="20"/>
                <w:szCs w:val="20"/>
              </w:rPr>
            </w:pPr>
            <w:r w:rsidRPr="00216B4D">
              <w:rPr>
                <w:b/>
                <w:smallCaps/>
                <w:sz w:val="20"/>
                <w:szCs w:val="20"/>
              </w:rPr>
              <w:t>High</w:t>
            </w:r>
          </w:p>
        </w:tc>
        <w:tc>
          <w:tcPr>
            <w:tcW w:w="783" w:type="pct"/>
            <w:tcBorders>
              <w:top w:val="single" w:sz="6" w:space="0" w:color="76923C"/>
              <w:left w:val="single" w:sz="6" w:space="0" w:color="76923C"/>
              <w:bottom w:val="single" w:sz="6" w:space="0" w:color="76923C"/>
              <w:right w:val="single" w:sz="6" w:space="0" w:color="76923C"/>
            </w:tcBorders>
            <w:tcMar>
              <w:top w:w="13" w:type="dxa"/>
              <w:left w:w="13" w:type="dxa"/>
              <w:bottom w:w="0" w:type="dxa"/>
              <w:right w:w="13" w:type="dxa"/>
            </w:tcMar>
            <w:vAlign w:val="center"/>
          </w:tcPr>
          <w:p w14:paraId="59061285" w14:textId="77777777" w:rsidR="000C7EE3" w:rsidRPr="00216B4D" w:rsidRDefault="000C7EE3" w:rsidP="006301D1">
            <w:pPr>
              <w:keepNext/>
              <w:jc w:val="center"/>
              <w:rPr>
                <w:b/>
                <w:smallCaps/>
                <w:sz w:val="20"/>
                <w:szCs w:val="20"/>
              </w:rPr>
            </w:pPr>
            <w:r w:rsidRPr="00216B4D">
              <w:rPr>
                <w:b/>
                <w:smallCaps/>
                <w:sz w:val="20"/>
                <w:szCs w:val="20"/>
              </w:rPr>
              <w:t>Medium</w:t>
            </w:r>
          </w:p>
        </w:tc>
        <w:tc>
          <w:tcPr>
            <w:tcW w:w="705" w:type="pct"/>
            <w:tcBorders>
              <w:top w:val="single" w:sz="6" w:space="0" w:color="76923C"/>
              <w:left w:val="single" w:sz="6" w:space="0" w:color="76923C"/>
              <w:bottom w:val="single" w:sz="6" w:space="0" w:color="76923C"/>
              <w:right w:val="single" w:sz="6" w:space="0" w:color="76923C"/>
            </w:tcBorders>
            <w:tcMar>
              <w:top w:w="13" w:type="dxa"/>
              <w:left w:w="13" w:type="dxa"/>
              <w:bottom w:w="0" w:type="dxa"/>
              <w:right w:w="13" w:type="dxa"/>
            </w:tcMar>
            <w:vAlign w:val="center"/>
          </w:tcPr>
          <w:p w14:paraId="5901688F" w14:textId="77777777" w:rsidR="000C7EE3" w:rsidRPr="00216B4D" w:rsidRDefault="000C7EE3" w:rsidP="006301D1">
            <w:pPr>
              <w:keepNext/>
              <w:jc w:val="center"/>
              <w:rPr>
                <w:b/>
                <w:smallCaps/>
                <w:sz w:val="20"/>
                <w:szCs w:val="20"/>
              </w:rPr>
            </w:pPr>
            <w:r w:rsidRPr="00216B4D">
              <w:rPr>
                <w:b/>
                <w:smallCaps/>
                <w:sz w:val="20"/>
                <w:szCs w:val="20"/>
              </w:rPr>
              <w:t>Low</w:t>
            </w:r>
          </w:p>
        </w:tc>
        <w:tc>
          <w:tcPr>
            <w:tcW w:w="1000" w:type="pct"/>
            <w:tcBorders>
              <w:top w:val="single" w:sz="6" w:space="0" w:color="76923C"/>
              <w:left w:val="single" w:sz="6" w:space="0" w:color="76923C"/>
              <w:bottom w:val="single" w:sz="6" w:space="0" w:color="76923C"/>
            </w:tcBorders>
            <w:tcMar>
              <w:top w:w="13" w:type="dxa"/>
              <w:left w:w="13" w:type="dxa"/>
              <w:bottom w:w="0" w:type="dxa"/>
              <w:right w:w="13" w:type="dxa"/>
            </w:tcMar>
            <w:vAlign w:val="center"/>
          </w:tcPr>
          <w:p w14:paraId="26151389" w14:textId="77777777" w:rsidR="000C7EE3" w:rsidRPr="00216B4D" w:rsidRDefault="000C7EE3" w:rsidP="006301D1">
            <w:pPr>
              <w:keepNext/>
              <w:jc w:val="center"/>
              <w:rPr>
                <w:b/>
                <w:smallCaps/>
                <w:sz w:val="20"/>
                <w:szCs w:val="20"/>
              </w:rPr>
            </w:pPr>
            <w:r w:rsidRPr="00216B4D">
              <w:rPr>
                <w:b/>
                <w:smallCaps/>
                <w:sz w:val="20"/>
                <w:szCs w:val="20"/>
              </w:rPr>
              <w:t>Negligible</w:t>
            </w:r>
          </w:p>
        </w:tc>
      </w:tr>
      <w:tr w:rsidR="000C7EE3" w:rsidRPr="00216B4D" w14:paraId="47E2EA14" w14:textId="77777777">
        <w:trPr>
          <w:trHeight w:val="331"/>
        </w:trPr>
        <w:tc>
          <w:tcPr>
            <w:tcW w:w="183" w:type="pct"/>
            <w:vMerge/>
            <w:tcBorders>
              <w:right w:val="single" w:sz="4" w:space="0" w:color="76923C"/>
            </w:tcBorders>
            <w:shd w:val="clear" w:color="auto" w:fill="D9D9D9"/>
            <w:vAlign w:val="center"/>
          </w:tcPr>
          <w:p w14:paraId="0C7CC303" w14:textId="77777777" w:rsidR="000C7EE3" w:rsidRPr="00216B4D" w:rsidRDefault="000C7EE3" w:rsidP="006301D1">
            <w:pPr>
              <w:keepNext/>
              <w:rPr>
                <w:sz w:val="20"/>
                <w:szCs w:val="20"/>
              </w:rPr>
            </w:pPr>
          </w:p>
        </w:tc>
        <w:tc>
          <w:tcPr>
            <w:tcW w:w="920" w:type="pct"/>
            <w:tcBorders>
              <w:top w:val="single" w:sz="6" w:space="0" w:color="76923C"/>
              <w:left w:val="single" w:sz="4" w:space="0" w:color="76923C"/>
              <w:bottom w:val="single" w:sz="6" w:space="0" w:color="76923C"/>
              <w:right w:val="single" w:sz="6" w:space="0" w:color="76923C"/>
            </w:tcBorders>
            <w:tcMar>
              <w:top w:w="13" w:type="dxa"/>
              <w:left w:w="13" w:type="dxa"/>
              <w:bottom w:w="0" w:type="dxa"/>
              <w:right w:w="13" w:type="dxa"/>
            </w:tcMar>
            <w:vAlign w:val="center"/>
          </w:tcPr>
          <w:p w14:paraId="295204AF" w14:textId="77777777" w:rsidR="000C7EE3" w:rsidRPr="00216B4D" w:rsidRDefault="000C7EE3" w:rsidP="006301D1">
            <w:pPr>
              <w:keepNext/>
              <w:ind w:left="203"/>
              <w:rPr>
                <w:b/>
                <w:smallCaps/>
                <w:sz w:val="20"/>
                <w:szCs w:val="20"/>
              </w:rPr>
            </w:pPr>
            <w:r w:rsidRPr="00216B4D">
              <w:rPr>
                <w:b/>
                <w:smallCaps/>
                <w:sz w:val="20"/>
                <w:szCs w:val="20"/>
              </w:rPr>
              <w:t>Certain / Imminent</w:t>
            </w:r>
          </w:p>
        </w:tc>
        <w:tc>
          <w:tcPr>
            <w:tcW w:w="705" w:type="pct"/>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14:paraId="4A8A8910" w14:textId="77777777" w:rsidR="000C7EE3" w:rsidRPr="00216B4D" w:rsidRDefault="000C7EE3" w:rsidP="006301D1">
            <w:pPr>
              <w:keepNext/>
              <w:jc w:val="center"/>
              <w:rPr>
                <w:b/>
                <w:sz w:val="20"/>
                <w:szCs w:val="20"/>
              </w:rPr>
            </w:pPr>
            <w:r w:rsidRPr="00216B4D">
              <w:rPr>
                <w:b/>
                <w:sz w:val="20"/>
                <w:szCs w:val="20"/>
              </w:rPr>
              <w:t>Critical</w:t>
            </w:r>
          </w:p>
        </w:tc>
        <w:tc>
          <w:tcPr>
            <w:tcW w:w="704" w:type="pct"/>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14:paraId="3FB8FC56" w14:textId="77777777" w:rsidR="000C7EE3" w:rsidRPr="00216B4D" w:rsidRDefault="000C7EE3" w:rsidP="006301D1">
            <w:pPr>
              <w:keepNext/>
              <w:jc w:val="center"/>
              <w:rPr>
                <w:b/>
                <w:sz w:val="20"/>
                <w:szCs w:val="20"/>
              </w:rPr>
            </w:pPr>
            <w:r w:rsidRPr="00216B4D">
              <w:rPr>
                <w:b/>
                <w:sz w:val="20"/>
                <w:szCs w:val="20"/>
              </w:rPr>
              <w:t>Critical</w:t>
            </w:r>
          </w:p>
        </w:tc>
        <w:tc>
          <w:tcPr>
            <w:tcW w:w="783" w:type="pct"/>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14:paraId="36B53AB2" w14:textId="77777777" w:rsidR="000C7EE3" w:rsidRPr="00216B4D" w:rsidRDefault="000C7EE3" w:rsidP="006301D1">
            <w:pPr>
              <w:keepNext/>
              <w:jc w:val="center"/>
              <w:rPr>
                <w:b/>
                <w:sz w:val="20"/>
                <w:szCs w:val="20"/>
              </w:rPr>
            </w:pPr>
            <w:r w:rsidRPr="00216B4D">
              <w:rPr>
                <w:b/>
                <w:sz w:val="20"/>
                <w:szCs w:val="20"/>
              </w:rPr>
              <w:t>High</w:t>
            </w:r>
          </w:p>
        </w:tc>
        <w:tc>
          <w:tcPr>
            <w:tcW w:w="705" w:type="pct"/>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14:paraId="61999521" w14:textId="77777777" w:rsidR="000C7EE3" w:rsidRPr="00216B4D" w:rsidRDefault="000C7EE3" w:rsidP="006301D1">
            <w:pPr>
              <w:keepNext/>
              <w:jc w:val="center"/>
              <w:rPr>
                <w:b/>
                <w:sz w:val="20"/>
                <w:szCs w:val="20"/>
              </w:rPr>
            </w:pPr>
            <w:r w:rsidRPr="00216B4D">
              <w:rPr>
                <w:b/>
                <w:sz w:val="20"/>
                <w:szCs w:val="20"/>
              </w:rPr>
              <w:t>Medium</w:t>
            </w:r>
          </w:p>
        </w:tc>
        <w:tc>
          <w:tcPr>
            <w:tcW w:w="1000" w:type="pct"/>
            <w:tcBorders>
              <w:top w:val="single" w:sz="6" w:space="0" w:color="76923C"/>
              <w:left w:val="single" w:sz="6" w:space="0" w:color="76923C"/>
              <w:bottom w:val="single" w:sz="6" w:space="0" w:color="76923C"/>
            </w:tcBorders>
            <w:shd w:val="clear" w:color="auto" w:fill="00FFFF"/>
            <w:tcMar>
              <w:top w:w="13" w:type="dxa"/>
              <w:left w:w="13" w:type="dxa"/>
              <w:bottom w:w="0" w:type="dxa"/>
              <w:right w:w="13" w:type="dxa"/>
            </w:tcMar>
            <w:vAlign w:val="center"/>
          </w:tcPr>
          <w:p w14:paraId="5BFB045A" w14:textId="77777777" w:rsidR="000C7EE3" w:rsidRPr="00216B4D" w:rsidRDefault="000C7EE3" w:rsidP="006301D1">
            <w:pPr>
              <w:keepNext/>
              <w:jc w:val="center"/>
              <w:rPr>
                <w:b/>
                <w:sz w:val="20"/>
                <w:szCs w:val="20"/>
              </w:rPr>
            </w:pPr>
            <w:r w:rsidRPr="00216B4D">
              <w:rPr>
                <w:b/>
                <w:sz w:val="20"/>
                <w:szCs w:val="20"/>
              </w:rPr>
              <w:t>Low</w:t>
            </w:r>
          </w:p>
        </w:tc>
      </w:tr>
      <w:tr w:rsidR="000C7EE3" w:rsidRPr="00216B4D" w14:paraId="0FFC6537" w14:textId="77777777">
        <w:trPr>
          <w:trHeight w:val="396"/>
        </w:trPr>
        <w:tc>
          <w:tcPr>
            <w:tcW w:w="183" w:type="pct"/>
            <w:vMerge/>
            <w:tcBorders>
              <w:right w:val="single" w:sz="4" w:space="0" w:color="76923C"/>
            </w:tcBorders>
            <w:shd w:val="clear" w:color="auto" w:fill="D9D9D9"/>
            <w:vAlign w:val="center"/>
          </w:tcPr>
          <w:p w14:paraId="673AE4FE" w14:textId="77777777" w:rsidR="000C7EE3" w:rsidRPr="00216B4D" w:rsidRDefault="000C7EE3" w:rsidP="006301D1">
            <w:pPr>
              <w:keepNext/>
              <w:rPr>
                <w:sz w:val="20"/>
                <w:szCs w:val="20"/>
              </w:rPr>
            </w:pPr>
          </w:p>
        </w:tc>
        <w:tc>
          <w:tcPr>
            <w:tcW w:w="920" w:type="pct"/>
            <w:tcBorders>
              <w:top w:val="single" w:sz="6" w:space="0" w:color="76923C"/>
              <w:left w:val="single" w:sz="4" w:space="0" w:color="76923C"/>
              <w:bottom w:val="single" w:sz="6" w:space="0" w:color="76923C"/>
              <w:right w:val="single" w:sz="6" w:space="0" w:color="76923C"/>
            </w:tcBorders>
            <w:tcMar>
              <w:top w:w="13" w:type="dxa"/>
              <w:left w:w="13" w:type="dxa"/>
              <w:bottom w:w="0" w:type="dxa"/>
              <w:right w:w="13" w:type="dxa"/>
            </w:tcMar>
            <w:vAlign w:val="center"/>
          </w:tcPr>
          <w:p w14:paraId="596FDB68" w14:textId="77777777" w:rsidR="000C7EE3" w:rsidRPr="00216B4D" w:rsidRDefault="000C7EE3" w:rsidP="006301D1">
            <w:pPr>
              <w:keepNext/>
              <w:ind w:left="203"/>
              <w:rPr>
                <w:b/>
                <w:smallCaps/>
                <w:sz w:val="20"/>
                <w:szCs w:val="20"/>
              </w:rPr>
            </w:pPr>
            <w:r w:rsidRPr="00216B4D">
              <w:rPr>
                <w:b/>
                <w:smallCaps/>
                <w:sz w:val="20"/>
                <w:szCs w:val="20"/>
              </w:rPr>
              <w:t>Very Likely</w:t>
            </w:r>
          </w:p>
        </w:tc>
        <w:tc>
          <w:tcPr>
            <w:tcW w:w="705" w:type="pct"/>
            <w:tcBorders>
              <w:top w:val="single" w:sz="6" w:space="0" w:color="76923C"/>
              <w:left w:val="single" w:sz="6" w:space="0" w:color="76923C"/>
              <w:bottom w:val="single" w:sz="6" w:space="0" w:color="76923C"/>
              <w:right w:val="single" w:sz="6" w:space="0" w:color="76923C"/>
            </w:tcBorders>
            <w:shd w:val="clear" w:color="auto" w:fill="FF0000"/>
            <w:tcMar>
              <w:top w:w="13" w:type="dxa"/>
              <w:left w:w="13" w:type="dxa"/>
              <w:bottom w:w="0" w:type="dxa"/>
              <w:right w:w="13" w:type="dxa"/>
            </w:tcMar>
            <w:vAlign w:val="center"/>
          </w:tcPr>
          <w:p w14:paraId="33411DA4" w14:textId="77777777" w:rsidR="000C7EE3" w:rsidRPr="00216B4D" w:rsidRDefault="000C7EE3" w:rsidP="006301D1">
            <w:pPr>
              <w:keepNext/>
              <w:jc w:val="center"/>
              <w:rPr>
                <w:b/>
                <w:sz w:val="20"/>
                <w:szCs w:val="20"/>
              </w:rPr>
            </w:pPr>
            <w:r w:rsidRPr="00216B4D">
              <w:rPr>
                <w:b/>
                <w:sz w:val="20"/>
                <w:szCs w:val="20"/>
              </w:rPr>
              <w:t>Critical</w:t>
            </w:r>
          </w:p>
        </w:tc>
        <w:tc>
          <w:tcPr>
            <w:tcW w:w="704" w:type="pct"/>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14:paraId="641AF5E4" w14:textId="77777777" w:rsidR="000C7EE3" w:rsidRPr="00216B4D" w:rsidRDefault="000C7EE3" w:rsidP="006301D1">
            <w:pPr>
              <w:keepNext/>
              <w:jc w:val="center"/>
              <w:rPr>
                <w:b/>
                <w:sz w:val="20"/>
                <w:szCs w:val="20"/>
              </w:rPr>
            </w:pPr>
            <w:r w:rsidRPr="00216B4D">
              <w:rPr>
                <w:b/>
                <w:sz w:val="20"/>
                <w:szCs w:val="20"/>
              </w:rPr>
              <w:t>High</w:t>
            </w:r>
          </w:p>
        </w:tc>
        <w:tc>
          <w:tcPr>
            <w:tcW w:w="783" w:type="pct"/>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14:paraId="79581972" w14:textId="77777777" w:rsidR="000C7EE3" w:rsidRPr="00216B4D" w:rsidRDefault="000C7EE3" w:rsidP="006301D1">
            <w:pPr>
              <w:keepNext/>
              <w:jc w:val="center"/>
              <w:rPr>
                <w:b/>
                <w:sz w:val="20"/>
                <w:szCs w:val="20"/>
              </w:rPr>
            </w:pPr>
            <w:r w:rsidRPr="00216B4D">
              <w:rPr>
                <w:b/>
                <w:sz w:val="20"/>
                <w:szCs w:val="20"/>
              </w:rPr>
              <w:t>High</w:t>
            </w:r>
          </w:p>
        </w:tc>
        <w:tc>
          <w:tcPr>
            <w:tcW w:w="705" w:type="pct"/>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14:paraId="43D520A7" w14:textId="77777777" w:rsidR="000C7EE3" w:rsidRPr="00216B4D" w:rsidRDefault="000C7EE3" w:rsidP="006301D1">
            <w:pPr>
              <w:keepNext/>
              <w:jc w:val="center"/>
              <w:rPr>
                <w:b/>
                <w:sz w:val="20"/>
                <w:szCs w:val="20"/>
              </w:rPr>
            </w:pPr>
            <w:r w:rsidRPr="00216B4D">
              <w:rPr>
                <w:b/>
                <w:sz w:val="20"/>
                <w:szCs w:val="20"/>
              </w:rPr>
              <w:t>Medium</w:t>
            </w:r>
          </w:p>
        </w:tc>
        <w:tc>
          <w:tcPr>
            <w:tcW w:w="1000" w:type="pct"/>
            <w:tcBorders>
              <w:top w:val="single" w:sz="6" w:space="0" w:color="76923C"/>
              <w:left w:val="single" w:sz="6" w:space="0" w:color="76923C"/>
              <w:bottom w:val="single" w:sz="6" w:space="0" w:color="76923C"/>
            </w:tcBorders>
            <w:shd w:val="clear" w:color="auto" w:fill="00FFFF"/>
            <w:tcMar>
              <w:top w:w="13" w:type="dxa"/>
              <w:left w:w="13" w:type="dxa"/>
              <w:bottom w:w="0" w:type="dxa"/>
              <w:right w:w="13" w:type="dxa"/>
            </w:tcMar>
            <w:vAlign w:val="center"/>
          </w:tcPr>
          <w:p w14:paraId="6252726B" w14:textId="77777777" w:rsidR="000C7EE3" w:rsidRPr="00216B4D" w:rsidRDefault="000C7EE3" w:rsidP="006301D1">
            <w:pPr>
              <w:keepNext/>
              <w:jc w:val="center"/>
              <w:rPr>
                <w:b/>
                <w:sz w:val="20"/>
                <w:szCs w:val="20"/>
              </w:rPr>
            </w:pPr>
            <w:r w:rsidRPr="00216B4D">
              <w:rPr>
                <w:b/>
                <w:sz w:val="20"/>
                <w:szCs w:val="20"/>
              </w:rPr>
              <w:t>Low</w:t>
            </w:r>
          </w:p>
        </w:tc>
      </w:tr>
      <w:tr w:rsidR="000C7EE3" w:rsidRPr="00216B4D" w14:paraId="30601AC7" w14:textId="77777777">
        <w:trPr>
          <w:trHeight w:val="385"/>
        </w:trPr>
        <w:tc>
          <w:tcPr>
            <w:tcW w:w="183" w:type="pct"/>
            <w:vMerge/>
            <w:tcBorders>
              <w:right w:val="single" w:sz="4" w:space="0" w:color="76923C"/>
            </w:tcBorders>
            <w:shd w:val="clear" w:color="auto" w:fill="D9D9D9"/>
            <w:vAlign w:val="center"/>
          </w:tcPr>
          <w:p w14:paraId="60C3A97F" w14:textId="77777777" w:rsidR="000C7EE3" w:rsidRPr="00216B4D" w:rsidRDefault="000C7EE3" w:rsidP="006301D1">
            <w:pPr>
              <w:keepNext/>
              <w:rPr>
                <w:sz w:val="20"/>
                <w:szCs w:val="20"/>
              </w:rPr>
            </w:pPr>
          </w:p>
        </w:tc>
        <w:tc>
          <w:tcPr>
            <w:tcW w:w="920" w:type="pct"/>
            <w:tcBorders>
              <w:top w:val="single" w:sz="6" w:space="0" w:color="76923C"/>
              <w:left w:val="single" w:sz="4" w:space="0" w:color="76923C"/>
              <w:bottom w:val="single" w:sz="6" w:space="0" w:color="76923C"/>
              <w:right w:val="single" w:sz="6" w:space="0" w:color="76923C"/>
            </w:tcBorders>
            <w:tcMar>
              <w:top w:w="13" w:type="dxa"/>
              <w:left w:w="13" w:type="dxa"/>
              <w:bottom w:w="0" w:type="dxa"/>
              <w:right w:w="13" w:type="dxa"/>
            </w:tcMar>
            <w:vAlign w:val="center"/>
          </w:tcPr>
          <w:p w14:paraId="4D4A6805" w14:textId="77777777" w:rsidR="000C7EE3" w:rsidRPr="00216B4D" w:rsidRDefault="000C7EE3" w:rsidP="006301D1">
            <w:pPr>
              <w:keepNext/>
              <w:ind w:left="203"/>
              <w:rPr>
                <w:b/>
                <w:smallCaps/>
                <w:sz w:val="20"/>
                <w:szCs w:val="20"/>
              </w:rPr>
            </w:pPr>
            <w:r w:rsidRPr="00216B4D">
              <w:rPr>
                <w:b/>
                <w:smallCaps/>
                <w:sz w:val="20"/>
                <w:szCs w:val="20"/>
              </w:rPr>
              <w:t>Likely</w:t>
            </w:r>
          </w:p>
        </w:tc>
        <w:tc>
          <w:tcPr>
            <w:tcW w:w="705" w:type="pct"/>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14:paraId="3A855D76" w14:textId="77777777" w:rsidR="000C7EE3" w:rsidRPr="00216B4D" w:rsidRDefault="000C7EE3" w:rsidP="006301D1">
            <w:pPr>
              <w:keepNext/>
              <w:jc w:val="center"/>
              <w:rPr>
                <w:b/>
                <w:sz w:val="20"/>
                <w:szCs w:val="20"/>
              </w:rPr>
            </w:pPr>
            <w:r w:rsidRPr="00216B4D">
              <w:rPr>
                <w:b/>
                <w:sz w:val="20"/>
                <w:szCs w:val="20"/>
              </w:rPr>
              <w:t>High</w:t>
            </w:r>
          </w:p>
        </w:tc>
        <w:tc>
          <w:tcPr>
            <w:tcW w:w="704" w:type="pct"/>
            <w:tcBorders>
              <w:top w:val="single" w:sz="6" w:space="0" w:color="76923C"/>
              <w:left w:val="single" w:sz="6" w:space="0" w:color="76923C"/>
              <w:bottom w:val="single" w:sz="6" w:space="0" w:color="76923C"/>
              <w:right w:val="single" w:sz="6" w:space="0" w:color="76923C"/>
            </w:tcBorders>
            <w:shd w:val="clear" w:color="auto" w:fill="FF9900"/>
            <w:tcMar>
              <w:top w:w="13" w:type="dxa"/>
              <w:left w:w="13" w:type="dxa"/>
              <w:bottom w:w="0" w:type="dxa"/>
              <w:right w:w="13" w:type="dxa"/>
            </w:tcMar>
            <w:vAlign w:val="center"/>
          </w:tcPr>
          <w:p w14:paraId="295F42F2" w14:textId="77777777" w:rsidR="000C7EE3" w:rsidRPr="00216B4D" w:rsidRDefault="000C7EE3" w:rsidP="006301D1">
            <w:pPr>
              <w:keepNext/>
              <w:jc w:val="center"/>
              <w:rPr>
                <w:b/>
                <w:sz w:val="20"/>
                <w:szCs w:val="20"/>
              </w:rPr>
            </w:pPr>
            <w:r w:rsidRPr="00216B4D">
              <w:rPr>
                <w:b/>
                <w:sz w:val="20"/>
                <w:szCs w:val="20"/>
              </w:rPr>
              <w:t>High</w:t>
            </w:r>
          </w:p>
        </w:tc>
        <w:tc>
          <w:tcPr>
            <w:tcW w:w="783" w:type="pct"/>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14:paraId="469817E7" w14:textId="77777777" w:rsidR="000C7EE3" w:rsidRPr="00216B4D" w:rsidRDefault="000C7EE3" w:rsidP="006301D1">
            <w:pPr>
              <w:keepNext/>
              <w:jc w:val="center"/>
              <w:rPr>
                <w:b/>
                <w:sz w:val="20"/>
                <w:szCs w:val="20"/>
              </w:rPr>
            </w:pPr>
            <w:r w:rsidRPr="00216B4D">
              <w:rPr>
                <w:b/>
                <w:sz w:val="20"/>
                <w:szCs w:val="20"/>
              </w:rPr>
              <w:t>Medium</w:t>
            </w:r>
          </w:p>
        </w:tc>
        <w:tc>
          <w:tcPr>
            <w:tcW w:w="705" w:type="pct"/>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14:paraId="53D9D887" w14:textId="77777777" w:rsidR="000C7EE3" w:rsidRPr="00216B4D" w:rsidRDefault="000C7EE3" w:rsidP="006301D1">
            <w:pPr>
              <w:keepNext/>
              <w:jc w:val="center"/>
              <w:rPr>
                <w:b/>
                <w:sz w:val="20"/>
                <w:szCs w:val="20"/>
              </w:rPr>
            </w:pPr>
            <w:r w:rsidRPr="00216B4D">
              <w:rPr>
                <w:b/>
                <w:sz w:val="20"/>
                <w:szCs w:val="20"/>
              </w:rPr>
              <w:t>Low</w:t>
            </w:r>
          </w:p>
        </w:tc>
        <w:tc>
          <w:tcPr>
            <w:tcW w:w="1000" w:type="pct"/>
            <w:tcBorders>
              <w:top w:val="single" w:sz="6" w:space="0" w:color="76923C"/>
              <w:left w:val="single" w:sz="6" w:space="0" w:color="76923C"/>
              <w:bottom w:val="single" w:sz="6" w:space="0" w:color="76923C"/>
            </w:tcBorders>
            <w:shd w:val="clear" w:color="auto" w:fill="00FF00"/>
            <w:tcMar>
              <w:top w:w="13" w:type="dxa"/>
              <w:left w:w="13" w:type="dxa"/>
              <w:bottom w:w="0" w:type="dxa"/>
              <w:right w:w="13" w:type="dxa"/>
            </w:tcMar>
            <w:vAlign w:val="center"/>
          </w:tcPr>
          <w:p w14:paraId="67548430" w14:textId="77777777" w:rsidR="000C7EE3" w:rsidRPr="00216B4D" w:rsidRDefault="000C7EE3" w:rsidP="006301D1">
            <w:pPr>
              <w:keepNext/>
              <w:jc w:val="center"/>
              <w:rPr>
                <w:b/>
                <w:sz w:val="20"/>
                <w:szCs w:val="20"/>
              </w:rPr>
            </w:pPr>
            <w:r w:rsidRPr="00216B4D">
              <w:rPr>
                <w:b/>
                <w:sz w:val="20"/>
                <w:szCs w:val="20"/>
              </w:rPr>
              <w:t>Negligible</w:t>
            </w:r>
          </w:p>
        </w:tc>
      </w:tr>
      <w:tr w:rsidR="000C7EE3" w:rsidRPr="00216B4D" w14:paraId="0DF3F1A5" w14:textId="77777777">
        <w:trPr>
          <w:trHeight w:val="418"/>
        </w:trPr>
        <w:tc>
          <w:tcPr>
            <w:tcW w:w="183" w:type="pct"/>
            <w:vMerge/>
            <w:tcBorders>
              <w:right w:val="single" w:sz="4" w:space="0" w:color="76923C"/>
            </w:tcBorders>
            <w:shd w:val="clear" w:color="auto" w:fill="D9D9D9"/>
            <w:vAlign w:val="center"/>
          </w:tcPr>
          <w:p w14:paraId="71F00900" w14:textId="77777777" w:rsidR="000C7EE3" w:rsidRPr="00216B4D" w:rsidRDefault="000C7EE3" w:rsidP="006301D1">
            <w:pPr>
              <w:keepNext/>
              <w:rPr>
                <w:sz w:val="20"/>
                <w:szCs w:val="20"/>
              </w:rPr>
            </w:pPr>
          </w:p>
        </w:tc>
        <w:tc>
          <w:tcPr>
            <w:tcW w:w="920" w:type="pct"/>
            <w:tcBorders>
              <w:top w:val="single" w:sz="6" w:space="0" w:color="76923C"/>
              <w:left w:val="single" w:sz="4" w:space="0" w:color="76923C"/>
              <w:bottom w:val="single" w:sz="6" w:space="0" w:color="76923C"/>
              <w:right w:val="single" w:sz="6" w:space="0" w:color="76923C"/>
            </w:tcBorders>
            <w:tcMar>
              <w:top w:w="13" w:type="dxa"/>
              <w:left w:w="13" w:type="dxa"/>
              <w:bottom w:w="0" w:type="dxa"/>
              <w:right w:w="13" w:type="dxa"/>
            </w:tcMar>
            <w:vAlign w:val="center"/>
          </w:tcPr>
          <w:p w14:paraId="2096347F" w14:textId="77777777" w:rsidR="000C7EE3" w:rsidRPr="00216B4D" w:rsidRDefault="000C7EE3" w:rsidP="006301D1">
            <w:pPr>
              <w:keepNext/>
              <w:ind w:left="203"/>
              <w:rPr>
                <w:b/>
                <w:smallCaps/>
                <w:sz w:val="20"/>
                <w:szCs w:val="20"/>
              </w:rPr>
            </w:pPr>
            <w:r w:rsidRPr="00216B4D">
              <w:rPr>
                <w:b/>
                <w:smallCaps/>
                <w:sz w:val="20"/>
                <w:szCs w:val="20"/>
              </w:rPr>
              <w:t>Moderately Likely</w:t>
            </w:r>
          </w:p>
        </w:tc>
        <w:tc>
          <w:tcPr>
            <w:tcW w:w="705" w:type="pct"/>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14:paraId="3D68AA67" w14:textId="77777777" w:rsidR="000C7EE3" w:rsidRPr="00216B4D" w:rsidRDefault="000C7EE3" w:rsidP="006301D1">
            <w:pPr>
              <w:keepNext/>
              <w:jc w:val="center"/>
              <w:rPr>
                <w:b/>
                <w:sz w:val="20"/>
                <w:szCs w:val="20"/>
              </w:rPr>
            </w:pPr>
            <w:r w:rsidRPr="00216B4D">
              <w:rPr>
                <w:b/>
                <w:sz w:val="20"/>
                <w:szCs w:val="20"/>
              </w:rPr>
              <w:t>Medium</w:t>
            </w:r>
          </w:p>
        </w:tc>
        <w:tc>
          <w:tcPr>
            <w:tcW w:w="704" w:type="pct"/>
            <w:tcBorders>
              <w:top w:val="single" w:sz="6" w:space="0" w:color="76923C"/>
              <w:left w:val="single" w:sz="6" w:space="0" w:color="76923C"/>
              <w:bottom w:val="single" w:sz="6" w:space="0" w:color="76923C"/>
              <w:right w:val="single" w:sz="6" w:space="0" w:color="76923C"/>
            </w:tcBorders>
            <w:shd w:val="clear" w:color="auto" w:fill="FFFF00"/>
            <w:tcMar>
              <w:top w:w="13" w:type="dxa"/>
              <w:left w:w="13" w:type="dxa"/>
              <w:bottom w:w="0" w:type="dxa"/>
              <w:right w:w="13" w:type="dxa"/>
            </w:tcMar>
            <w:vAlign w:val="center"/>
          </w:tcPr>
          <w:p w14:paraId="735E0915" w14:textId="77777777" w:rsidR="000C7EE3" w:rsidRPr="00216B4D" w:rsidRDefault="000C7EE3" w:rsidP="006301D1">
            <w:pPr>
              <w:keepNext/>
              <w:jc w:val="center"/>
              <w:rPr>
                <w:b/>
                <w:sz w:val="20"/>
                <w:szCs w:val="20"/>
              </w:rPr>
            </w:pPr>
            <w:r w:rsidRPr="00216B4D">
              <w:rPr>
                <w:b/>
                <w:sz w:val="20"/>
                <w:szCs w:val="20"/>
              </w:rPr>
              <w:t>Medium</w:t>
            </w:r>
          </w:p>
        </w:tc>
        <w:tc>
          <w:tcPr>
            <w:tcW w:w="783" w:type="pct"/>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14:paraId="798F5865" w14:textId="77777777" w:rsidR="000C7EE3" w:rsidRPr="00216B4D" w:rsidRDefault="000C7EE3" w:rsidP="006301D1">
            <w:pPr>
              <w:keepNext/>
              <w:jc w:val="center"/>
              <w:rPr>
                <w:b/>
                <w:sz w:val="20"/>
                <w:szCs w:val="20"/>
              </w:rPr>
            </w:pPr>
            <w:r w:rsidRPr="00216B4D">
              <w:rPr>
                <w:b/>
                <w:sz w:val="20"/>
                <w:szCs w:val="20"/>
              </w:rPr>
              <w:t>Low</w:t>
            </w:r>
          </w:p>
        </w:tc>
        <w:tc>
          <w:tcPr>
            <w:tcW w:w="705" w:type="pct"/>
            <w:tcBorders>
              <w:top w:val="single" w:sz="6" w:space="0" w:color="76923C"/>
              <w:left w:val="single" w:sz="6" w:space="0" w:color="76923C"/>
              <w:bottom w:val="single" w:sz="6" w:space="0" w:color="76923C"/>
              <w:right w:val="single" w:sz="6" w:space="0" w:color="76923C"/>
            </w:tcBorders>
            <w:shd w:val="clear" w:color="auto" w:fill="00FFFF"/>
            <w:tcMar>
              <w:top w:w="13" w:type="dxa"/>
              <w:left w:w="13" w:type="dxa"/>
              <w:bottom w:w="0" w:type="dxa"/>
              <w:right w:w="13" w:type="dxa"/>
            </w:tcMar>
            <w:vAlign w:val="center"/>
          </w:tcPr>
          <w:p w14:paraId="0B3F1EF2" w14:textId="77777777" w:rsidR="000C7EE3" w:rsidRPr="00216B4D" w:rsidRDefault="000C7EE3" w:rsidP="006301D1">
            <w:pPr>
              <w:keepNext/>
              <w:jc w:val="center"/>
              <w:rPr>
                <w:b/>
                <w:sz w:val="20"/>
                <w:szCs w:val="20"/>
              </w:rPr>
            </w:pPr>
            <w:r w:rsidRPr="00216B4D">
              <w:rPr>
                <w:b/>
                <w:sz w:val="20"/>
                <w:szCs w:val="20"/>
              </w:rPr>
              <w:t>Low</w:t>
            </w:r>
          </w:p>
        </w:tc>
        <w:tc>
          <w:tcPr>
            <w:tcW w:w="1000" w:type="pct"/>
            <w:tcBorders>
              <w:top w:val="single" w:sz="6" w:space="0" w:color="76923C"/>
              <w:left w:val="single" w:sz="6" w:space="0" w:color="76923C"/>
              <w:bottom w:val="single" w:sz="6" w:space="0" w:color="76923C"/>
            </w:tcBorders>
            <w:shd w:val="clear" w:color="auto" w:fill="00FF00"/>
            <w:tcMar>
              <w:top w:w="13" w:type="dxa"/>
              <w:left w:w="13" w:type="dxa"/>
              <w:bottom w:w="0" w:type="dxa"/>
              <w:right w:w="13" w:type="dxa"/>
            </w:tcMar>
            <w:vAlign w:val="center"/>
          </w:tcPr>
          <w:p w14:paraId="0F92CDF5" w14:textId="77777777" w:rsidR="000C7EE3" w:rsidRPr="00216B4D" w:rsidRDefault="000C7EE3" w:rsidP="006301D1">
            <w:pPr>
              <w:keepNext/>
              <w:jc w:val="center"/>
              <w:rPr>
                <w:b/>
                <w:sz w:val="20"/>
                <w:szCs w:val="20"/>
              </w:rPr>
            </w:pPr>
            <w:r w:rsidRPr="00216B4D">
              <w:rPr>
                <w:b/>
                <w:sz w:val="20"/>
                <w:szCs w:val="20"/>
              </w:rPr>
              <w:t>Negligible</w:t>
            </w:r>
          </w:p>
        </w:tc>
      </w:tr>
      <w:tr w:rsidR="000C7EE3" w:rsidRPr="00216B4D" w14:paraId="73B54491" w14:textId="77777777">
        <w:trPr>
          <w:trHeight w:val="378"/>
        </w:trPr>
        <w:tc>
          <w:tcPr>
            <w:tcW w:w="183" w:type="pct"/>
            <w:vMerge/>
            <w:tcBorders>
              <w:bottom w:val="single" w:sz="4" w:space="0" w:color="76923C"/>
              <w:right w:val="single" w:sz="4" w:space="0" w:color="76923C"/>
            </w:tcBorders>
            <w:shd w:val="clear" w:color="auto" w:fill="D9D9D9"/>
            <w:vAlign w:val="center"/>
          </w:tcPr>
          <w:p w14:paraId="6289FEE9" w14:textId="77777777" w:rsidR="000C7EE3" w:rsidRPr="00216B4D" w:rsidRDefault="000C7EE3" w:rsidP="006301D1">
            <w:pPr>
              <w:keepNext/>
              <w:rPr>
                <w:sz w:val="20"/>
                <w:szCs w:val="20"/>
              </w:rPr>
            </w:pPr>
          </w:p>
        </w:tc>
        <w:tc>
          <w:tcPr>
            <w:tcW w:w="920" w:type="pct"/>
            <w:tcBorders>
              <w:top w:val="single" w:sz="6" w:space="0" w:color="76923C"/>
              <w:left w:val="single" w:sz="4" w:space="0" w:color="76923C"/>
              <w:bottom w:val="single" w:sz="4" w:space="0" w:color="76923C"/>
              <w:right w:val="single" w:sz="6" w:space="0" w:color="76923C"/>
            </w:tcBorders>
            <w:tcMar>
              <w:top w:w="13" w:type="dxa"/>
              <w:left w:w="13" w:type="dxa"/>
              <w:bottom w:w="0" w:type="dxa"/>
              <w:right w:w="13" w:type="dxa"/>
            </w:tcMar>
            <w:vAlign w:val="center"/>
          </w:tcPr>
          <w:p w14:paraId="630524C8" w14:textId="77777777" w:rsidR="000C7EE3" w:rsidRPr="00216B4D" w:rsidRDefault="000C7EE3" w:rsidP="006301D1">
            <w:pPr>
              <w:ind w:left="203"/>
              <w:rPr>
                <w:b/>
                <w:smallCaps/>
                <w:sz w:val="20"/>
                <w:szCs w:val="20"/>
              </w:rPr>
            </w:pPr>
            <w:r w:rsidRPr="00216B4D">
              <w:rPr>
                <w:b/>
                <w:smallCaps/>
                <w:sz w:val="20"/>
                <w:szCs w:val="20"/>
              </w:rPr>
              <w:t>Unlikely</w:t>
            </w:r>
          </w:p>
        </w:tc>
        <w:tc>
          <w:tcPr>
            <w:tcW w:w="705" w:type="pct"/>
            <w:tcBorders>
              <w:top w:val="single" w:sz="6" w:space="0" w:color="76923C"/>
              <w:left w:val="single" w:sz="6" w:space="0" w:color="76923C"/>
              <w:bottom w:val="single" w:sz="4" w:space="0" w:color="76923C"/>
              <w:right w:val="single" w:sz="6" w:space="0" w:color="76923C"/>
            </w:tcBorders>
            <w:shd w:val="clear" w:color="auto" w:fill="00FFFF"/>
            <w:tcMar>
              <w:top w:w="13" w:type="dxa"/>
              <w:left w:w="13" w:type="dxa"/>
              <w:bottom w:w="0" w:type="dxa"/>
              <w:right w:w="13" w:type="dxa"/>
            </w:tcMar>
            <w:vAlign w:val="center"/>
          </w:tcPr>
          <w:p w14:paraId="5760FB53" w14:textId="77777777" w:rsidR="000C7EE3" w:rsidRPr="00216B4D" w:rsidRDefault="000C7EE3" w:rsidP="006301D1">
            <w:pPr>
              <w:jc w:val="center"/>
              <w:rPr>
                <w:b/>
                <w:sz w:val="20"/>
                <w:szCs w:val="20"/>
              </w:rPr>
            </w:pPr>
            <w:r w:rsidRPr="00216B4D">
              <w:rPr>
                <w:b/>
                <w:sz w:val="20"/>
                <w:szCs w:val="20"/>
              </w:rPr>
              <w:t>Low</w:t>
            </w:r>
          </w:p>
        </w:tc>
        <w:tc>
          <w:tcPr>
            <w:tcW w:w="704" w:type="pct"/>
            <w:tcBorders>
              <w:top w:val="single" w:sz="6" w:space="0" w:color="76923C"/>
              <w:left w:val="single" w:sz="6" w:space="0" w:color="76923C"/>
              <w:bottom w:val="single" w:sz="4" w:space="0" w:color="76923C"/>
              <w:right w:val="single" w:sz="6" w:space="0" w:color="76923C"/>
            </w:tcBorders>
            <w:shd w:val="clear" w:color="auto" w:fill="00FFFF"/>
            <w:tcMar>
              <w:top w:w="13" w:type="dxa"/>
              <w:left w:w="13" w:type="dxa"/>
              <w:bottom w:w="0" w:type="dxa"/>
              <w:right w:w="13" w:type="dxa"/>
            </w:tcMar>
            <w:vAlign w:val="center"/>
          </w:tcPr>
          <w:p w14:paraId="3E9683DB" w14:textId="77777777" w:rsidR="000C7EE3" w:rsidRPr="00216B4D" w:rsidRDefault="000C7EE3" w:rsidP="006301D1">
            <w:pPr>
              <w:jc w:val="center"/>
              <w:rPr>
                <w:b/>
                <w:sz w:val="20"/>
                <w:szCs w:val="20"/>
              </w:rPr>
            </w:pPr>
            <w:r w:rsidRPr="00216B4D">
              <w:rPr>
                <w:b/>
                <w:sz w:val="20"/>
                <w:szCs w:val="20"/>
              </w:rPr>
              <w:t>Low</w:t>
            </w:r>
          </w:p>
        </w:tc>
        <w:tc>
          <w:tcPr>
            <w:tcW w:w="783" w:type="pct"/>
            <w:tcBorders>
              <w:top w:val="single" w:sz="6" w:space="0" w:color="76923C"/>
              <w:left w:val="single" w:sz="6" w:space="0" w:color="76923C"/>
              <w:bottom w:val="single" w:sz="4" w:space="0" w:color="76923C"/>
              <w:right w:val="single" w:sz="6" w:space="0" w:color="76923C"/>
            </w:tcBorders>
            <w:shd w:val="clear" w:color="auto" w:fill="00FF00"/>
            <w:tcMar>
              <w:top w:w="13" w:type="dxa"/>
              <w:left w:w="13" w:type="dxa"/>
              <w:bottom w:w="0" w:type="dxa"/>
              <w:right w:w="13" w:type="dxa"/>
            </w:tcMar>
            <w:vAlign w:val="center"/>
          </w:tcPr>
          <w:p w14:paraId="2F4D4732" w14:textId="77777777" w:rsidR="000C7EE3" w:rsidRPr="00216B4D" w:rsidRDefault="000C7EE3" w:rsidP="006301D1">
            <w:pPr>
              <w:jc w:val="center"/>
              <w:rPr>
                <w:b/>
                <w:sz w:val="20"/>
                <w:szCs w:val="20"/>
              </w:rPr>
            </w:pPr>
            <w:r w:rsidRPr="00216B4D">
              <w:rPr>
                <w:b/>
                <w:sz w:val="20"/>
                <w:szCs w:val="20"/>
              </w:rPr>
              <w:t>Negligible</w:t>
            </w:r>
          </w:p>
        </w:tc>
        <w:tc>
          <w:tcPr>
            <w:tcW w:w="705" w:type="pct"/>
            <w:tcBorders>
              <w:top w:val="single" w:sz="6" w:space="0" w:color="76923C"/>
              <w:left w:val="single" w:sz="6" w:space="0" w:color="76923C"/>
              <w:bottom w:val="single" w:sz="4" w:space="0" w:color="76923C"/>
              <w:right w:val="single" w:sz="6" w:space="0" w:color="76923C"/>
            </w:tcBorders>
            <w:shd w:val="clear" w:color="auto" w:fill="00FF00"/>
            <w:tcMar>
              <w:top w:w="13" w:type="dxa"/>
              <w:left w:w="13" w:type="dxa"/>
              <w:bottom w:w="0" w:type="dxa"/>
              <w:right w:w="13" w:type="dxa"/>
            </w:tcMar>
            <w:vAlign w:val="center"/>
          </w:tcPr>
          <w:p w14:paraId="42B10C73" w14:textId="77777777" w:rsidR="000C7EE3" w:rsidRPr="00216B4D" w:rsidRDefault="000C7EE3" w:rsidP="006301D1">
            <w:pPr>
              <w:jc w:val="center"/>
              <w:rPr>
                <w:b/>
                <w:sz w:val="20"/>
                <w:szCs w:val="20"/>
              </w:rPr>
            </w:pPr>
            <w:r w:rsidRPr="00216B4D">
              <w:rPr>
                <w:b/>
                <w:sz w:val="20"/>
                <w:szCs w:val="20"/>
              </w:rPr>
              <w:t>Negligible</w:t>
            </w:r>
          </w:p>
        </w:tc>
        <w:tc>
          <w:tcPr>
            <w:tcW w:w="1000" w:type="pct"/>
            <w:tcBorders>
              <w:top w:val="single" w:sz="6" w:space="0" w:color="76923C"/>
              <w:left w:val="single" w:sz="6" w:space="0" w:color="76923C"/>
              <w:bottom w:val="single" w:sz="4" w:space="0" w:color="76923C"/>
            </w:tcBorders>
            <w:tcMar>
              <w:top w:w="13" w:type="dxa"/>
              <w:left w:w="13" w:type="dxa"/>
              <w:bottom w:w="0" w:type="dxa"/>
              <w:right w:w="13" w:type="dxa"/>
            </w:tcMar>
            <w:vAlign w:val="center"/>
          </w:tcPr>
          <w:p w14:paraId="1D3775F7" w14:textId="77777777" w:rsidR="000C7EE3" w:rsidRPr="00216B4D" w:rsidRDefault="000C7EE3" w:rsidP="006301D1">
            <w:pPr>
              <w:jc w:val="center"/>
              <w:rPr>
                <w:sz w:val="20"/>
                <w:szCs w:val="20"/>
              </w:rPr>
            </w:pPr>
            <w:r w:rsidRPr="00216B4D">
              <w:rPr>
                <w:sz w:val="20"/>
                <w:szCs w:val="20"/>
              </w:rPr>
              <w:t>Considered to pose no determinable risk</w:t>
            </w:r>
          </w:p>
        </w:tc>
      </w:tr>
    </w:tbl>
    <w:p w14:paraId="0C146597" w14:textId="77777777" w:rsidR="000C7EE3" w:rsidRPr="00216B4D" w:rsidRDefault="000C7EE3" w:rsidP="00A832ED">
      <w:pPr>
        <w:pStyle w:val="NumberedParas"/>
        <w:numPr>
          <w:ilvl w:val="0"/>
          <w:numId w:val="0"/>
        </w:numPr>
        <w:spacing w:line="276" w:lineRule="auto"/>
        <w:rPr>
          <w:noProof w:val="0"/>
        </w:rPr>
      </w:pPr>
    </w:p>
    <w:p w14:paraId="058A0F86" w14:textId="77777777" w:rsidR="006301D1" w:rsidRPr="00216B4D" w:rsidRDefault="006301D1" w:rsidP="00A832ED">
      <w:pPr>
        <w:pStyle w:val="NumberedParas"/>
        <w:numPr>
          <w:ilvl w:val="0"/>
          <w:numId w:val="0"/>
        </w:numPr>
        <w:spacing w:line="276" w:lineRule="auto"/>
        <w:rPr>
          <w:noProof w:val="0"/>
        </w:rPr>
      </w:pPr>
    </w:p>
    <w:p w14:paraId="1C824DF7" w14:textId="77777777" w:rsidR="006301D1" w:rsidRPr="00216B4D" w:rsidRDefault="006301D1" w:rsidP="00A832ED">
      <w:pPr>
        <w:pStyle w:val="NumberedParas"/>
        <w:numPr>
          <w:ilvl w:val="0"/>
          <w:numId w:val="0"/>
        </w:numPr>
        <w:spacing w:line="276" w:lineRule="auto"/>
        <w:rPr>
          <w:noProof w:val="0"/>
        </w:rPr>
      </w:pPr>
    </w:p>
    <w:p w14:paraId="4DF5BEBE" w14:textId="77777777" w:rsidR="004371CF" w:rsidRPr="00216B4D" w:rsidRDefault="00187025" w:rsidP="000D431E">
      <w:pPr>
        <w:pStyle w:val="Caption"/>
        <w:spacing w:line="276" w:lineRule="auto"/>
        <w:jc w:val="left"/>
      </w:pPr>
      <w:bookmarkStart w:id="70" w:name="_Toc373852641"/>
      <w:r w:rsidRPr="00216B4D">
        <w:t xml:space="preserve">Table </w:t>
      </w:r>
      <w:r w:rsidR="00BF6384" w:rsidRPr="00216B4D">
        <w:fldChar w:fldCharType="begin"/>
      </w:r>
      <w:r w:rsidRPr="00216B4D">
        <w:instrText xml:space="preserve"> SEQ Table \* ARABIC </w:instrText>
      </w:r>
      <w:r w:rsidR="00BF6384" w:rsidRPr="00216B4D">
        <w:fldChar w:fldCharType="separate"/>
      </w:r>
      <w:r w:rsidR="002A03D7">
        <w:rPr>
          <w:noProof/>
        </w:rPr>
        <w:t>8</w:t>
      </w:r>
      <w:r w:rsidR="00BF6384" w:rsidRPr="00216B4D">
        <w:fldChar w:fldCharType="end"/>
      </w:r>
      <w:r w:rsidRPr="00216B4D">
        <w:t xml:space="preserve">: </w:t>
      </w:r>
      <w:r w:rsidR="000C7EE3" w:rsidRPr="00216B4D">
        <w:t>Project Risks Assessment and Mitigation Measures</w:t>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94"/>
        <w:gridCol w:w="1239"/>
        <w:gridCol w:w="1308"/>
        <w:gridCol w:w="3871"/>
      </w:tblGrid>
      <w:tr w:rsidR="000C7EE3" w:rsidRPr="00216B4D" w14:paraId="76F7F990" w14:textId="77777777" w:rsidTr="00611379">
        <w:trPr>
          <w:tblHeader/>
        </w:trPr>
        <w:tc>
          <w:tcPr>
            <w:tcW w:w="949" w:type="pct"/>
            <w:shd w:val="clear" w:color="auto" w:fill="92CDDC" w:themeFill="accent5" w:themeFillTint="99"/>
            <w:vAlign w:val="center"/>
          </w:tcPr>
          <w:p w14:paraId="67A359D6" w14:textId="77777777" w:rsidR="000C7EE3" w:rsidRPr="00216B4D" w:rsidRDefault="000C7EE3" w:rsidP="006301D1">
            <w:pPr>
              <w:pStyle w:val="NumberedParas"/>
              <w:numPr>
                <w:ilvl w:val="0"/>
                <w:numId w:val="0"/>
              </w:numPr>
              <w:jc w:val="left"/>
              <w:rPr>
                <w:b/>
                <w:smallCaps/>
                <w:noProof w:val="0"/>
                <w:sz w:val="20"/>
                <w:szCs w:val="20"/>
              </w:rPr>
            </w:pPr>
            <w:r w:rsidRPr="00216B4D">
              <w:rPr>
                <w:b/>
                <w:smallCaps/>
                <w:noProof w:val="0"/>
                <w:sz w:val="20"/>
                <w:szCs w:val="20"/>
              </w:rPr>
              <w:t>Identified Risks</w:t>
            </w:r>
          </w:p>
        </w:tc>
        <w:tc>
          <w:tcPr>
            <w:tcW w:w="484" w:type="pct"/>
            <w:shd w:val="clear" w:color="auto" w:fill="92CDDC" w:themeFill="accent5" w:themeFillTint="99"/>
            <w:vAlign w:val="center"/>
          </w:tcPr>
          <w:p w14:paraId="00BA4648" w14:textId="77777777" w:rsidR="000C7EE3" w:rsidRPr="00216B4D" w:rsidRDefault="000C7EE3" w:rsidP="006301D1">
            <w:pPr>
              <w:pStyle w:val="NumberedParas"/>
              <w:numPr>
                <w:ilvl w:val="0"/>
                <w:numId w:val="0"/>
              </w:numPr>
              <w:ind w:right="-57"/>
              <w:jc w:val="center"/>
              <w:rPr>
                <w:b/>
                <w:smallCaps/>
                <w:noProof w:val="0"/>
                <w:sz w:val="20"/>
                <w:szCs w:val="20"/>
              </w:rPr>
            </w:pPr>
            <w:r w:rsidRPr="00216B4D">
              <w:rPr>
                <w:b/>
                <w:smallCaps/>
                <w:noProof w:val="0"/>
                <w:sz w:val="20"/>
                <w:szCs w:val="20"/>
              </w:rPr>
              <w:t>Impact</w:t>
            </w:r>
          </w:p>
        </w:tc>
        <w:tc>
          <w:tcPr>
            <w:tcW w:w="690" w:type="pct"/>
            <w:shd w:val="clear" w:color="auto" w:fill="92CDDC" w:themeFill="accent5" w:themeFillTint="99"/>
            <w:vAlign w:val="center"/>
          </w:tcPr>
          <w:p w14:paraId="0526DBFA" w14:textId="77777777" w:rsidR="000C7EE3" w:rsidRPr="00216B4D" w:rsidRDefault="000C7EE3" w:rsidP="006301D1">
            <w:pPr>
              <w:pStyle w:val="NumberedParas"/>
              <w:numPr>
                <w:ilvl w:val="0"/>
                <w:numId w:val="0"/>
              </w:numPr>
              <w:ind w:right="-57"/>
              <w:jc w:val="center"/>
              <w:rPr>
                <w:b/>
                <w:smallCaps/>
                <w:noProof w:val="0"/>
                <w:sz w:val="20"/>
                <w:szCs w:val="20"/>
              </w:rPr>
            </w:pPr>
            <w:r w:rsidRPr="00216B4D">
              <w:rPr>
                <w:b/>
                <w:smallCaps/>
                <w:noProof w:val="0"/>
                <w:sz w:val="20"/>
                <w:szCs w:val="20"/>
              </w:rPr>
              <w:t>Likeli</w:t>
            </w:r>
            <w:r w:rsidRPr="00216B4D">
              <w:rPr>
                <w:b/>
                <w:smallCaps/>
                <w:noProof w:val="0"/>
                <w:sz w:val="20"/>
                <w:szCs w:val="20"/>
              </w:rPr>
              <w:softHyphen/>
              <w:t>hood</w:t>
            </w:r>
          </w:p>
        </w:tc>
        <w:tc>
          <w:tcPr>
            <w:tcW w:w="728" w:type="pct"/>
            <w:shd w:val="clear" w:color="auto" w:fill="92CDDC" w:themeFill="accent5" w:themeFillTint="99"/>
            <w:vAlign w:val="center"/>
          </w:tcPr>
          <w:p w14:paraId="3ED1B28E" w14:textId="77777777" w:rsidR="000C7EE3" w:rsidRPr="00216B4D" w:rsidRDefault="000C7EE3" w:rsidP="006301D1">
            <w:pPr>
              <w:pStyle w:val="NumberedParas"/>
              <w:numPr>
                <w:ilvl w:val="0"/>
                <w:numId w:val="0"/>
              </w:numPr>
              <w:ind w:right="-57"/>
              <w:jc w:val="center"/>
              <w:rPr>
                <w:b/>
                <w:smallCaps/>
                <w:noProof w:val="0"/>
                <w:sz w:val="20"/>
                <w:szCs w:val="20"/>
              </w:rPr>
            </w:pPr>
            <w:r w:rsidRPr="00216B4D">
              <w:rPr>
                <w:b/>
                <w:smallCaps/>
                <w:noProof w:val="0"/>
                <w:sz w:val="20"/>
                <w:szCs w:val="20"/>
              </w:rPr>
              <w:t>Risk Assessment</w:t>
            </w:r>
          </w:p>
        </w:tc>
        <w:tc>
          <w:tcPr>
            <w:tcW w:w="2149" w:type="pct"/>
            <w:shd w:val="clear" w:color="auto" w:fill="92CDDC" w:themeFill="accent5" w:themeFillTint="99"/>
            <w:vAlign w:val="center"/>
          </w:tcPr>
          <w:p w14:paraId="0DBBC16C" w14:textId="77777777" w:rsidR="000C7EE3" w:rsidRPr="00216B4D" w:rsidRDefault="000C7EE3" w:rsidP="006301D1">
            <w:pPr>
              <w:pStyle w:val="NumberedParas"/>
              <w:numPr>
                <w:ilvl w:val="0"/>
                <w:numId w:val="0"/>
              </w:numPr>
              <w:ind w:right="-57"/>
              <w:jc w:val="left"/>
              <w:rPr>
                <w:b/>
                <w:smallCaps/>
                <w:noProof w:val="0"/>
                <w:sz w:val="20"/>
                <w:szCs w:val="20"/>
              </w:rPr>
            </w:pPr>
            <w:r w:rsidRPr="00216B4D">
              <w:rPr>
                <w:b/>
                <w:smallCaps/>
                <w:noProof w:val="0"/>
                <w:sz w:val="20"/>
                <w:szCs w:val="20"/>
              </w:rPr>
              <w:t>Mitigation Measures</w:t>
            </w:r>
          </w:p>
        </w:tc>
      </w:tr>
      <w:tr w:rsidR="000C7EE3" w:rsidRPr="00216B4D" w14:paraId="3EB7545B" w14:textId="77777777" w:rsidTr="009F3519">
        <w:tc>
          <w:tcPr>
            <w:tcW w:w="949" w:type="pct"/>
            <w:vAlign w:val="center"/>
          </w:tcPr>
          <w:p w14:paraId="222E0565" w14:textId="77777777" w:rsidR="000C7EE3" w:rsidRPr="00216B4D" w:rsidRDefault="000C7EE3" w:rsidP="006301D1">
            <w:pPr>
              <w:pStyle w:val="NumberedParas"/>
              <w:numPr>
                <w:ilvl w:val="0"/>
                <w:numId w:val="0"/>
              </w:numPr>
              <w:jc w:val="left"/>
              <w:rPr>
                <w:noProof w:val="0"/>
                <w:sz w:val="20"/>
                <w:szCs w:val="20"/>
              </w:rPr>
            </w:pPr>
            <w:r w:rsidRPr="00216B4D">
              <w:rPr>
                <w:rStyle w:val="CharChar1"/>
                <w:sz w:val="20"/>
                <w:szCs w:val="20"/>
                <w:lang w:val="en-GB"/>
              </w:rPr>
              <w:t>Threat of continued subdivision of the Group Ranches accompanied by fencing, overgrazing, extension of agriculture and unplanned human settlements</w:t>
            </w:r>
          </w:p>
        </w:tc>
        <w:tc>
          <w:tcPr>
            <w:tcW w:w="484" w:type="pct"/>
            <w:vAlign w:val="center"/>
          </w:tcPr>
          <w:p w14:paraId="5A91C5BD"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Medium</w:t>
            </w:r>
          </w:p>
        </w:tc>
        <w:tc>
          <w:tcPr>
            <w:tcW w:w="690" w:type="pct"/>
            <w:vAlign w:val="center"/>
          </w:tcPr>
          <w:p w14:paraId="255BB988"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Likely</w:t>
            </w:r>
          </w:p>
        </w:tc>
        <w:tc>
          <w:tcPr>
            <w:tcW w:w="728" w:type="pct"/>
            <w:shd w:val="clear" w:color="auto" w:fill="FFFFFF"/>
            <w:vAlign w:val="center"/>
          </w:tcPr>
          <w:p w14:paraId="4AE95007"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Medium</w:t>
            </w:r>
          </w:p>
        </w:tc>
        <w:tc>
          <w:tcPr>
            <w:tcW w:w="2149" w:type="pct"/>
            <w:vAlign w:val="center"/>
          </w:tcPr>
          <w:p w14:paraId="73AFEA2A" w14:textId="77777777" w:rsidR="000C7EE3" w:rsidRPr="00216B4D" w:rsidRDefault="000C7EE3" w:rsidP="00BF3E2C">
            <w:pPr>
              <w:pStyle w:val="NumberedParas"/>
              <w:numPr>
                <w:ilvl w:val="0"/>
                <w:numId w:val="0"/>
              </w:numPr>
              <w:jc w:val="left"/>
              <w:rPr>
                <w:noProof w:val="0"/>
                <w:sz w:val="20"/>
                <w:szCs w:val="20"/>
              </w:rPr>
            </w:pPr>
            <w:r w:rsidRPr="00216B4D">
              <w:rPr>
                <w:rStyle w:val="CharChar1"/>
                <w:sz w:val="20"/>
                <w:szCs w:val="20"/>
                <w:lang w:val="en-GB"/>
              </w:rPr>
              <w:t xml:space="preserve">Subdivision is driven by the fear of losing land in the absence of secure title, higher returns from marginal agriculture compared to conservation (tourism); further fencing is encouraged by a lack of compensation for crop and livestock losses in the absence of any returns from wildlife. Cost benefit analysis consistently show that for most of the rangelands (such as the </w:t>
            </w:r>
            <w:r w:rsidR="00766963" w:rsidRPr="00216B4D">
              <w:rPr>
                <w:rStyle w:val="CharChar1"/>
                <w:sz w:val="20"/>
                <w:szCs w:val="20"/>
                <w:lang w:val="en-GB"/>
              </w:rPr>
              <w:t>Amboseli landscape</w:t>
            </w:r>
            <w:r w:rsidRPr="00216B4D">
              <w:rPr>
                <w:rStyle w:val="CharChar1"/>
                <w:sz w:val="20"/>
                <w:szCs w:val="20"/>
                <w:lang w:val="en-GB"/>
              </w:rPr>
              <w:t xml:space="preserve">), conservation based tourism yields higher returns per unit of land than marginal agriculture; the challenge is accessing those higher benefits for the majority of the community. All three </w:t>
            </w:r>
            <w:r w:rsidR="00BF3E2C">
              <w:rPr>
                <w:rStyle w:val="CharChar1"/>
                <w:sz w:val="20"/>
                <w:szCs w:val="20"/>
                <w:lang w:val="en-GB"/>
              </w:rPr>
              <w:t>components</w:t>
            </w:r>
            <w:r w:rsidRPr="00216B4D">
              <w:rPr>
                <w:rStyle w:val="CharChar1"/>
                <w:sz w:val="20"/>
                <w:szCs w:val="20"/>
                <w:lang w:val="en-GB"/>
              </w:rPr>
              <w:t xml:space="preserve"> of the project will address these failures: </w:t>
            </w:r>
            <w:r w:rsidR="00BF3E2C">
              <w:rPr>
                <w:rStyle w:val="CharChar1"/>
                <w:sz w:val="20"/>
                <w:szCs w:val="20"/>
                <w:lang w:val="en-GB"/>
              </w:rPr>
              <w:t>component</w:t>
            </w:r>
            <w:r w:rsidRPr="00216B4D">
              <w:rPr>
                <w:rStyle w:val="CharChar1"/>
                <w:sz w:val="20"/>
                <w:szCs w:val="20"/>
                <w:lang w:val="en-GB"/>
              </w:rPr>
              <w:t xml:space="preserve"> 1 will provide policy base and institutions for a more balanced distribution of rights, responsibilities and benefits from conservation based tourism; </w:t>
            </w:r>
            <w:r w:rsidR="00BF3E2C">
              <w:rPr>
                <w:rStyle w:val="CharChar1"/>
                <w:sz w:val="20"/>
                <w:szCs w:val="20"/>
                <w:lang w:val="en-GB"/>
              </w:rPr>
              <w:t>component</w:t>
            </w:r>
            <w:r w:rsidRPr="00216B4D">
              <w:rPr>
                <w:rStyle w:val="CharChar1"/>
                <w:sz w:val="20"/>
                <w:szCs w:val="20"/>
                <w:lang w:val="en-GB"/>
              </w:rPr>
              <w:t xml:space="preserve"> 2 will provide the land use plan with clear zonation of use levels and the minimum standards, as well as stronger enforcement; </w:t>
            </w:r>
            <w:r w:rsidR="00BF3E2C">
              <w:rPr>
                <w:rStyle w:val="CharChar1"/>
                <w:sz w:val="20"/>
                <w:szCs w:val="20"/>
                <w:lang w:val="en-GB"/>
              </w:rPr>
              <w:t>component</w:t>
            </w:r>
            <w:r w:rsidRPr="00216B4D">
              <w:rPr>
                <w:rStyle w:val="CharChar1"/>
                <w:sz w:val="20"/>
                <w:szCs w:val="20"/>
                <w:lang w:val="en-GB"/>
              </w:rPr>
              <w:t xml:space="preserve"> 3 will create the conditions for stronger participation of the community in tourism with a higher return from conservation accruing to the communities. Collectively, these outcomes will ensure that the Maasai play a stronger role and access more benefits from conservation than from the marginal agriculture, hence the incentives for maintaining the traditional production system which is more compatible with conservation. There is already evidence of land owners coming together to form conservancies, removing fences and pooling their privately owned lands, where the benefits of such action has yielded financial benefits in Kimana.</w:t>
            </w:r>
          </w:p>
        </w:tc>
      </w:tr>
      <w:tr w:rsidR="000C7EE3" w:rsidRPr="00216B4D" w14:paraId="259AB70A" w14:textId="77777777" w:rsidTr="009F3519">
        <w:tc>
          <w:tcPr>
            <w:tcW w:w="949" w:type="pct"/>
            <w:vAlign w:val="center"/>
          </w:tcPr>
          <w:p w14:paraId="1A2BEDB8" w14:textId="77777777" w:rsidR="000C7EE3" w:rsidRPr="00216B4D" w:rsidRDefault="000C7EE3" w:rsidP="006301D1">
            <w:pPr>
              <w:rPr>
                <w:rStyle w:val="CharChar1"/>
                <w:bCs/>
                <w:i/>
                <w:sz w:val="20"/>
                <w:szCs w:val="20"/>
                <w:lang w:val="en-GB"/>
              </w:rPr>
            </w:pPr>
            <w:r w:rsidRPr="00216B4D">
              <w:rPr>
                <w:rStyle w:val="CharChar1"/>
                <w:sz w:val="20"/>
                <w:szCs w:val="20"/>
                <w:lang w:val="en-GB"/>
              </w:rPr>
              <w:t xml:space="preserve">Slow operationalisation of the legislation legalising conservancies as the vehicle for co-management </w:t>
            </w:r>
          </w:p>
          <w:p w14:paraId="224B6A56" w14:textId="77777777" w:rsidR="000C7EE3" w:rsidRPr="00216B4D" w:rsidRDefault="000C7EE3" w:rsidP="006301D1">
            <w:pPr>
              <w:pStyle w:val="NumberedParas"/>
              <w:numPr>
                <w:ilvl w:val="0"/>
                <w:numId w:val="0"/>
              </w:numPr>
              <w:jc w:val="left"/>
              <w:rPr>
                <w:noProof w:val="0"/>
                <w:sz w:val="20"/>
                <w:szCs w:val="20"/>
              </w:rPr>
            </w:pPr>
          </w:p>
        </w:tc>
        <w:tc>
          <w:tcPr>
            <w:tcW w:w="484" w:type="pct"/>
            <w:vAlign w:val="center"/>
          </w:tcPr>
          <w:p w14:paraId="423B2B73"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Medium</w:t>
            </w:r>
          </w:p>
        </w:tc>
        <w:tc>
          <w:tcPr>
            <w:tcW w:w="690" w:type="pct"/>
            <w:vAlign w:val="center"/>
          </w:tcPr>
          <w:p w14:paraId="72FEBC2E"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Moderately Likely</w:t>
            </w:r>
          </w:p>
        </w:tc>
        <w:tc>
          <w:tcPr>
            <w:tcW w:w="728" w:type="pct"/>
            <w:shd w:val="clear" w:color="auto" w:fill="FFFFFF"/>
            <w:vAlign w:val="center"/>
          </w:tcPr>
          <w:p w14:paraId="31863602"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Low</w:t>
            </w:r>
          </w:p>
        </w:tc>
        <w:tc>
          <w:tcPr>
            <w:tcW w:w="2149" w:type="pct"/>
            <w:vAlign w:val="center"/>
          </w:tcPr>
          <w:p w14:paraId="04D2C9F7" w14:textId="77777777" w:rsidR="000C7EE3" w:rsidRPr="00216B4D" w:rsidRDefault="000C7EE3" w:rsidP="009F3519">
            <w:pPr>
              <w:pStyle w:val="NumberedParas"/>
              <w:numPr>
                <w:ilvl w:val="0"/>
                <w:numId w:val="0"/>
              </w:numPr>
              <w:jc w:val="left"/>
              <w:rPr>
                <w:noProof w:val="0"/>
                <w:sz w:val="20"/>
                <w:szCs w:val="20"/>
              </w:rPr>
            </w:pPr>
            <w:r w:rsidRPr="00216B4D">
              <w:rPr>
                <w:rStyle w:val="CharChar1"/>
                <w:sz w:val="20"/>
                <w:szCs w:val="20"/>
                <w:lang w:val="en-GB"/>
              </w:rPr>
              <w:t>The government of Kenya is showing an increasing support for an ecosystem /landscape approach to rangeland /wildlife management through greater cohesion on a policy level initiated by the 2010 referendum, and resultant Constitution as well as new Wildlife and Land acts which have empowered communities to manage their own lands and access revenues considerably. Although the current legislation covers management of community conservation areas through conservancies or community forests, the challenge is operationalisation. This project will create institutions and empower them to advance operationalisation, using lessons from within Kenya and abroad.</w:t>
            </w:r>
          </w:p>
        </w:tc>
      </w:tr>
      <w:tr w:rsidR="000C7EE3" w:rsidRPr="00216B4D" w14:paraId="67CBAEC3" w14:textId="77777777" w:rsidTr="009F3519">
        <w:tc>
          <w:tcPr>
            <w:tcW w:w="949" w:type="pct"/>
            <w:vAlign w:val="center"/>
          </w:tcPr>
          <w:p w14:paraId="3B6CB7DA" w14:textId="77777777" w:rsidR="000C7EE3" w:rsidRPr="00216B4D" w:rsidRDefault="000C7EE3" w:rsidP="006301D1">
            <w:pPr>
              <w:pStyle w:val="NumberedParas"/>
              <w:numPr>
                <w:ilvl w:val="0"/>
                <w:numId w:val="0"/>
              </w:numPr>
              <w:jc w:val="left"/>
              <w:rPr>
                <w:noProof w:val="0"/>
                <w:sz w:val="20"/>
                <w:szCs w:val="20"/>
              </w:rPr>
            </w:pPr>
            <w:r w:rsidRPr="00216B4D">
              <w:rPr>
                <w:rStyle w:val="CharChar1"/>
                <w:sz w:val="20"/>
                <w:szCs w:val="20"/>
                <w:lang w:val="en-GB"/>
              </w:rPr>
              <w:t>Declining tourism revenue  unable to stimulate the necessary paradigm shift from unsustainable to sustainable wildlife management</w:t>
            </w:r>
          </w:p>
        </w:tc>
        <w:tc>
          <w:tcPr>
            <w:tcW w:w="484" w:type="pct"/>
            <w:vAlign w:val="center"/>
          </w:tcPr>
          <w:p w14:paraId="54D5E908"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High</w:t>
            </w:r>
          </w:p>
        </w:tc>
        <w:tc>
          <w:tcPr>
            <w:tcW w:w="690" w:type="pct"/>
            <w:vAlign w:val="center"/>
          </w:tcPr>
          <w:p w14:paraId="2D59B2A5"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Moderately Likely</w:t>
            </w:r>
          </w:p>
        </w:tc>
        <w:tc>
          <w:tcPr>
            <w:tcW w:w="728" w:type="pct"/>
            <w:shd w:val="clear" w:color="auto" w:fill="FFFFFF"/>
            <w:vAlign w:val="center"/>
          </w:tcPr>
          <w:p w14:paraId="65273C81"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Medium</w:t>
            </w:r>
          </w:p>
        </w:tc>
        <w:tc>
          <w:tcPr>
            <w:tcW w:w="2149" w:type="pct"/>
            <w:vAlign w:val="center"/>
          </w:tcPr>
          <w:p w14:paraId="2D491587" w14:textId="77777777" w:rsidR="000C7EE3" w:rsidRPr="00216B4D" w:rsidRDefault="000C7EE3" w:rsidP="006301D1">
            <w:pPr>
              <w:pStyle w:val="NumberedParas"/>
              <w:numPr>
                <w:ilvl w:val="0"/>
                <w:numId w:val="0"/>
              </w:numPr>
              <w:jc w:val="left"/>
              <w:rPr>
                <w:noProof w:val="0"/>
                <w:sz w:val="20"/>
                <w:szCs w:val="20"/>
              </w:rPr>
            </w:pPr>
            <w:r w:rsidRPr="00216B4D">
              <w:rPr>
                <w:rStyle w:val="CharChar1"/>
                <w:sz w:val="20"/>
                <w:szCs w:val="20"/>
                <w:lang w:val="en-GB"/>
              </w:rPr>
              <w:t>The project has at its heart a strong focus on developing the financial aspects of rangeland and wildlife management, recognising that it is financial sustainability that will play a key role in ecological sustainability. The role of component 3 underlines this approach.</w:t>
            </w:r>
          </w:p>
        </w:tc>
      </w:tr>
      <w:tr w:rsidR="000C7EE3" w:rsidRPr="00216B4D" w14:paraId="2A7C8689" w14:textId="77777777" w:rsidTr="009F3519">
        <w:tc>
          <w:tcPr>
            <w:tcW w:w="949" w:type="pct"/>
            <w:vAlign w:val="center"/>
          </w:tcPr>
          <w:p w14:paraId="0BFC5D10" w14:textId="77777777" w:rsidR="000C7EE3" w:rsidRPr="00216B4D" w:rsidRDefault="000C7EE3" w:rsidP="006301D1">
            <w:pPr>
              <w:pStyle w:val="NumberedParas"/>
              <w:numPr>
                <w:ilvl w:val="0"/>
                <w:numId w:val="0"/>
              </w:numPr>
              <w:jc w:val="left"/>
              <w:rPr>
                <w:noProof w:val="0"/>
                <w:sz w:val="20"/>
                <w:szCs w:val="20"/>
              </w:rPr>
            </w:pPr>
            <w:r w:rsidRPr="00216B4D">
              <w:rPr>
                <w:rStyle w:val="CharChar1"/>
                <w:sz w:val="20"/>
                <w:szCs w:val="20"/>
                <w:lang w:val="en-GB"/>
              </w:rPr>
              <w:t>Delays caused by the complexities in establishing the institutions required for the southern rangelands</w:t>
            </w:r>
          </w:p>
        </w:tc>
        <w:tc>
          <w:tcPr>
            <w:tcW w:w="484" w:type="pct"/>
            <w:vAlign w:val="center"/>
          </w:tcPr>
          <w:p w14:paraId="6B8AE9B4"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Low</w:t>
            </w:r>
          </w:p>
        </w:tc>
        <w:tc>
          <w:tcPr>
            <w:tcW w:w="690" w:type="pct"/>
            <w:vAlign w:val="center"/>
          </w:tcPr>
          <w:p w14:paraId="4B3495C0"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Likely</w:t>
            </w:r>
          </w:p>
        </w:tc>
        <w:tc>
          <w:tcPr>
            <w:tcW w:w="728" w:type="pct"/>
            <w:shd w:val="clear" w:color="auto" w:fill="FFFFFF"/>
            <w:vAlign w:val="center"/>
          </w:tcPr>
          <w:p w14:paraId="3B61CE3A"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Low</w:t>
            </w:r>
          </w:p>
        </w:tc>
        <w:tc>
          <w:tcPr>
            <w:tcW w:w="2149" w:type="pct"/>
            <w:vAlign w:val="center"/>
          </w:tcPr>
          <w:p w14:paraId="32315AFE" w14:textId="77777777" w:rsidR="000C7EE3" w:rsidRPr="00216B4D" w:rsidRDefault="000C7EE3" w:rsidP="00B55715">
            <w:pPr>
              <w:pStyle w:val="NumberedParas"/>
              <w:numPr>
                <w:ilvl w:val="0"/>
                <w:numId w:val="0"/>
              </w:numPr>
              <w:jc w:val="left"/>
              <w:rPr>
                <w:noProof w:val="0"/>
                <w:sz w:val="20"/>
                <w:szCs w:val="20"/>
              </w:rPr>
            </w:pPr>
            <w:r w:rsidRPr="00216B4D">
              <w:rPr>
                <w:rStyle w:val="CharChar1"/>
                <w:sz w:val="20"/>
                <w:szCs w:val="20"/>
                <w:lang w:val="en-GB"/>
              </w:rPr>
              <w:t xml:space="preserve">The project is supported in its initiation by the already considerable successes of the Northern Rangelands Trust. There is thus precedence and widespread support amongst government, pastoralist communities and the private sector for an initiative </w:t>
            </w:r>
            <w:r w:rsidR="00B55715" w:rsidRPr="00216B4D">
              <w:rPr>
                <w:rStyle w:val="CharChar1"/>
                <w:sz w:val="20"/>
                <w:szCs w:val="20"/>
                <w:lang w:val="en-GB"/>
              </w:rPr>
              <w:t>that will enhance the capacity of conservancies in ecological and socioeconomic sustainability</w:t>
            </w:r>
            <w:r w:rsidRPr="00216B4D">
              <w:rPr>
                <w:rStyle w:val="CharChar1"/>
                <w:sz w:val="20"/>
                <w:szCs w:val="20"/>
                <w:lang w:val="en-GB"/>
              </w:rPr>
              <w:t>.</w:t>
            </w:r>
          </w:p>
        </w:tc>
      </w:tr>
      <w:tr w:rsidR="000C7EE3" w:rsidRPr="00216B4D" w14:paraId="508EAA98" w14:textId="77777777" w:rsidTr="009F3519">
        <w:tc>
          <w:tcPr>
            <w:tcW w:w="949" w:type="pct"/>
            <w:vAlign w:val="center"/>
          </w:tcPr>
          <w:p w14:paraId="0641FB75" w14:textId="77777777" w:rsidR="000C7EE3" w:rsidRPr="00216B4D" w:rsidRDefault="000C7EE3" w:rsidP="006301D1">
            <w:pPr>
              <w:pStyle w:val="NumberedParas"/>
              <w:numPr>
                <w:ilvl w:val="0"/>
                <w:numId w:val="0"/>
              </w:numPr>
              <w:jc w:val="left"/>
              <w:rPr>
                <w:noProof w:val="0"/>
                <w:sz w:val="20"/>
                <w:szCs w:val="20"/>
              </w:rPr>
            </w:pPr>
            <w:r w:rsidRPr="00216B4D">
              <w:rPr>
                <w:rStyle w:val="CharChar1"/>
                <w:sz w:val="20"/>
                <w:szCs w:val="20"/>
                <w:lang w:val="en-GB"/>
              </w:rPr>
              <w:t>Climate change could lead to both changed distributions of BD components, and changes in demands on biodiversity-based resources.</w:t>
            </w:r>
          </w:p>
        </w:tc>
        <w:tc>
          <w:tcPr>
            <w:tcW w:w="484" w:type="pct"/>
            <w:vAlign w:val="center"/>
          </w:tcPr>
          <w:p w14:paraId="2C586822"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Medium</w:t>
            </w:r>
          </w:p>
        </w:tc>
        <w:tc>
          <w:tcPr>
            <w:tcW w:w="690" w:type="pct"/>
            <w:vAlign w:val="center"/>
          </w:tcPr>
          <w:p w14:paraId="569FB5C5"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Likely</w:t>
            </w:r>
          </w:p>
        </w:tc>
        <w:tc>
          <w:tcPr>
            <w:tcW w:w="728" w:type="pct"/>
            <w:shd w:val="clear" w:color="auto" w:fill="FFFFFF"/>
            <w:vAlign w:val="center"/>
          </w:tcPr>
          <w:p w14:paraId="480D231A"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Medium</w:t>
            </w:r>
          </w:p>
        </w:tc>
        <w:tc>
          <w:tcPr>
            <w:tcW w:w="2149" w:type="pct"/>
            <w:vAlign w:val="center"/>
          </w:tcPr>
          <w:p w14:paraId="3B0882CC" w14:textId="77777777" w:rsidR="000C7EE3" w:rsidRPr="00216B4D" w:rsidRDefault="000C7EE3" w:rsidP="006301D1">
            <w:pPr>
              <w:pStyle w:val="NumberedParas"/>
              <w:numPr>
                <w:ilvl w:val="0"/>
                <w:numId w:val="0"/>
              </w:numPr>
              <w:jc w:val="left"/>
              <w:rPr>
                <w:noProof w:val="0"/>
                <w:sz w:val="20"/>
                <w:szCs w:val="20"/>
              </w:rPr>
            </w:pPr>
            <w:r w:rsidRPr="00216B4D">
              <w:rPr>
                <w:rStyle w:val="CharChar1"/>
                <w:sz w:val="20"/>
                <w:szCs w:val="20"/>
                <w:lang w:val="en-GB"/>
              </w:rPr>
              <w:t>A focus on landscape level management (as opposed to small areas); with sufficient buffer zone protection mitigates against climate change. The maintenance of a landscape approach in Kenya’s southern rangeland areas is good adaptation strategy and fits well with the concept of adapting land use to improve resilience to climate change.</w:t>
            </w:r>
          </w:p>
        </w:tc>
      </w:tr>
      <w:tr w:rsidR="000C7EE3" w:rsidRPr="00216B4D" w14:paraId="1ADC368E" w14:textId="77777777" w:rsidTr="009F3519">
        <w:tc>
          <w:tcPr>
            <w:tcW w:w="949" w:type="pct"/>
            <w:vAlign w:val="center"/>
          </w:tcPr>
          <w:p w14:paraId="0C3364EF" w14:textId="77777777" w:rsidR="000C7EE3" w:rsidRPr="00216B4D" w:rsidRDefault="000C7EE3" w:rsidP="006301D1">
            <w:pPr>
              <w:pStyle w:val="NumberedParas"/>
              <w:numPr>
                <w:ilvl w:val="0"/>
                <w:numId w:val="0"/>
              </w:numPr>
              <w:jc w:val="left"/>
              <w:rPr>
                <w:rStyle w:val="CharChar1"/>
                <w:sz w:val="20"/>
                <w:szCs w:val="20"/>
                <w:lang w:val="en-GB"/>
              </w:rPr>
            </w:pPr>
            <w:r w:rsidRPr="00216B4D">
              <w:rPr>
                <w:rStyle w:val="CharChar1"/>
                <w:sz w:val="20"/>
                <w:szCs w:val="20"/>
                <w:lang w:val="en-GB"/>
              </w:rPr>
              <w:t>Conservancies are slow to join the project for fear of loss of autonomy</w:t>
            </w:r>
          </w:p>
        </w:tc>
        <w:tc>
          <w:tcPr>
            <w:tcW w:w="484" w:type="pct"/>
            <w:vAlign w:val="center"/>
          </w:tcPr>
          <w:p w14:paraId="2AB3E4E4"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Medium</w:t>
            </w:r>
          </w:p>
        </w:tc>
        <w:tc>
          <w:tcPr>
            <w:tcW w:w="690" w:type="pct"/>
            <w:vAlign w:val="center"/>
          </w:tcPr>
          <w:p w14:paraId="5260BDEB"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Moderately Likely</w:t>
            </w:r>
          </w:p>
        </w:tc>
        <w:tc>
          <w:tcPr>
            <w:tcW w:w="728" w:type="pct"/>
            <w:shd w:val="clear" w:color="auto" w:fill="FFFFFF"/>
            <w:vAlign w:val="center"/>
          </w:tcPr>
          <w:p w14:paraId="6462B7F6"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Low</w:t>
            </w:r>
          </w:p>
        </w:tc>
        <w:tc>
          <w:tcPr>
            <w:tcW w:w="2149" w:type="pct"/>
            <w:vAlign w:val="center"/>
          </w:tcPr>
          <w:p w14:paraId="3A383F2B" w14:textId="77777777" w:rsidR="000C7EE3" w:rsidRPr="00216B4D" w:rsidRDefault="000C7EE3" w:rsidP="00C72247">
            <w:pPr>
              <w:pStyle w:val="NumberedParas"/>
              <w:numPr>
                <w:ilvl w:val="0"/>
                <w:numId w:val="0"/>
              </w:numPr>
              <w:jc w:val="left"/>
              <w:rPr>
                <w:rStyle w:val="CharChar1"/>
                <w:sz w:val="20"/>
                <w:szCs w:val="20"/>
                <w:lang w:val="en-GB"/>
              </w:rPr>
            </w:pPr>
            <w:r w:rsidRPr="00216B4D">
              <w:rPr>
                <w:rStyle w:val="CharChar1"/>
                <w:sz w:val="20"/>
                <w:szCs w:val="20"/>
                <w:lang w:val="en-GB"/>
              </w:rPr>
              <w:t xml:space="preserve">The project aims to streamline the efforts of the conservancies by providing a landscape-based management plan to ensure coordination of conservation and development activities. The conservancies will therefore have autonomy in their strategies. The project aims to provide an overarching management plan and support structure to coordinate activities in conservancies. Interest in the project was generated during the </w:t>
            </w:r>
            <w:r w:rsidR="00C72247" w:rsidRPr="00216B4D">
              <w:rPr>
                <w:rStyle w:val="CharChar1"/>
                <w:sz w:val="20"/>
                <w:szCs w:val="20"/>
                <w:lang w:val="en-GB"/>
              </w:rPr>
              <w:t>PPG</w:t>
            </w:r>
            <w:r w:rsidRPr="00216B4D">
              <w:rPr>
                <w:rStyle w:val="CharChar1"/>
                <w:sz w:val="20"/>
                <w:szCs w:val="20"/>
                <w:lang w:val="en-GB"/>
              </w:rPr>
              <w:t xml:space="preserve"> activities and conservancies interested in the project were identified. The success achieved in the initial conservancies will thus attract the interest of other conservancies.</w:t>
            </w:r>
          </w:p>
        </w:tc>
      </w:tr>
      <w:tr w:rsidR="000C7EE3" w:rsidRPr="00216B4D" w14:paraId="49228273" w14:textId="77777777" w:rsidTr="009F3519">
        <w:tc>
          <w:tcPr>
            <w:tcW w:w="949" w:type="pct"/>
            <w:vAlign w:val="center"/>
          </w:tcPr>
          <w:p w14:paraId="0D25A893" w14:textId="77777777" w:rsidR="000C7EE3" w:rsidRPr="00216B4D" w:rsidRDefault="000C7EE3" w:rsidP="006301D1">
            <w:pPr>
              <w:pStyle w:val="NumberedParas"/>
              <w:numPr>
                <w:ilvl w:val="0"/>
                <w:numId w:val="0"/>
              </w:numPr>
              <w:jc w:val="left"/>
              <w:rPr>
                <w:rStyle w:val="CharChar1"/>
                <w:sz w:val="20"/>
                <w:szCs w:val="20"/>
                <w:lang w:val="en-GB"/>
              </w:rPr>
            </w:pPr>
            <w:r w:rsidRPr="00216B4D">
              <w:rPr>
                <w:rStyle w:val="CharChar1"/>
                <w:sz w:val="20"/>
                <w:szCs w:val="20"/>
                <w:lang w:val="en-GB"/>
              </w:rPr>
              <w:t>Participation by women in the project is limited by lack of awareness and cultural norms</w:t>
            </w:r>
          </w:p>
        </w:tc>
        <w:tc>
          <w:tcPr>
            <w:tcW w:w="484" w:type="pct"/>
            <w:vAlign w:val="center"/>
          </w:tcPr>
          <w:p w14:paraId="78C0D1B6"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Low</w:t>
            </w:r>
          </w:p>
        </w:tc>
        <w:tc>
          <w:tcPr>
            <w:tcW w:w="690" w:type="pct"/>
            <w:vAlign w:val="center"/>
          </w:tcPr>
          <w:p w14:paraId="183A29CE"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Moderately Likely</w:t>
            </w:r>
          </w:p>
        </w:tc>
        <w:tc>
          <w:tcPr>
            <w:tcW w:w="728" w:type="pct"/>
            <w:shd w:val="clear" w:color="auto" w:fill="FFFFFF"/>
            <w:vAlign w:val="center"/>
          </w:tcPr>
          <w:p w14:paraId="0A6292E4"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Low</w:t>
            </w:r>
          </w:p>
        </w:tc>
        <w:tc>
          <w:tcPr>
            <w:tcW w:w="2149" w:type="pct"/>
            <w:vAlign w:val="center"/>
          </w:tcPr>
          <w:p w14:paraId="02A9DA26" w14:textId="77777777" w:rsidR="000C7EE3" w:rsidRPr="00216B4D" w:rsidRDefault="000C7EE3" w:rsidP="009F3519">
            <w:pPr>
              <w:pStyle w:val="NumberedParas"/>
              <w:numPr>
                <w:ilvl w:val="0"/>
                <w:numId w:val="0"/>
              </w:numPr>
              <w:jc w:val="left"/>
              <w:rPr>
                <w:rStyle w:val="CharChar1"/>
                <w:sz w:val="20"/>
                <w:szCs w:val="20"/>
                <w:lang w:val="en-GB"/>
              </w:rPr>
            </w:pPr>
            <w:r w:rsidRPr="00216B4D">
              <w:rPr>
                <w:rStyle w:val="CharChar1"/>
                <w:sz w:val="20"/>
                <w:szCs w:val="20"/>
                <w:lang w:val="en-GB"/>
              </w:rPr>
              <w:t>The role of women in economic development and conservation</w:t>
            </w:r>
            <w:r w:rsidR="009F3519" w:rsidRPr="00216B4D">
              <w:rPr>
                <w:rStyle w:val="CharChar1"/>
                <w:sz w:val="20"/>
                <w:szCs w:val="20"/>
                <w:lang w:val="en-GB"/>
              </w:rPr>
              <w:t xml:space="preserve"> </w:t>
            </w:r>
            <w:r w:rsidRPr="00216B4D">
              <w:rPr>
                <w:rStyle w:val="CharChar1"/>
                <w:sz w:val="20"/>
                <w:szCs w:val="20"/>
                <w:lang w:val="en-GB"/>
              </w:rPr>
              <w:t>is emphasised in the project. Raising awareness on the benefits of the project has been raised during the PPG activities by holdong forums with women’s groups. The participation of women in the project will be ensured through engaging the participation through women’s self help groups and the development of alternative income-generating activities geared towards women such as beekeeping and silk worm rearing. The project will also provide education and access to markets for the products from sustainable economic activities.</w:t>
            </w:r>
          </w:p>
        </w:tc>
      </w:tr>
      <w:tr w:rsidR="000C7EE3" w:rsidRPr="00216B4D" w14:paraId="2DDFE99F" w14:textId="77777777" w:rsidTr="009F3519">
        <w:tc>
          <w:tcPr>
            <w:tcW w:w="949" w:type="pct"/>
            <w:vAlign w:val="center"/>
          </w:tcPr>
          <w:p w14:paraId="4BF35AC8" w14:textId="77777777" w:rsidR="000C7EE3" w:rsidRPr="00216B4D" w:rsidRDefault="000C7EE3" w:rsidP="006301D1">
            <w:pPr>
              <w:pStyle w:val="NumberedParas"/>
              <w:numPr>
                <w:ilvl w:val="0"/>
                <w:numId w:val="0"/>
              </w:numPr>
              <w:jc w:val="left"/>
              <w:rPr>
                <w:rStyle w:val="CharChar1"/>
                <w:sz w:val="20"/>
                <w:szCs w:val="20"/>
                <w:lang w:val="en-GB"/>
              </w:rPr>
            </w:pPr>
            <w:r w:rsidRPr="00216B4D">
              <w:rPr>
                <w:rStyle w:val="CharChar1"/>
                <w:sz w:val="20"/>
                <w:szCs w:val="20"/>
                <w:lang w:val="en-GB"/>
              </w:rPr>
              <w:t>Complexity in stakeholder collaboration due to differing interests and wide range of stakeholders</w:t>
            </w:r>
          </w:p>
        </w:tc>
        <w:tc>
          <w:tcPr>
            <w:tcW w:w="484" w:type="pct"/>
            <w:vAlign w:val="center"/>
          </w:tcPr>
          <w:p w14:paraId="51EE95CE"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Medium</w:t>
            </w:r>
          </w:p>
        </w:tc>
        <w:tc>
          <w:tcPr>
            <w:tcW w:w="690" w:type="pct"/>
            <w:vAlign w:val="center"/>
          </w:tcPr>
          <w:p w14:paraId="48F5CFEF"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Moderately Likely</w:t>
            </w:r>
          </w:p>
        </w:tc>
        <w:tc>
          <w:tcPr>
            <w:tcW w:w="728" w:type="pct"/>
            <w:shd w:val="clear" w:color="auto" w:fill="FFFFFF"/>
            <w:vAlign w:val="center"/>
          </w:tcPr>
          <w:p w14:paraId="1936E456"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Low</w:t>
            </w:r>
          </w:p>
        </w:tc>
        <w:tc>
          <w:tcPr>
            <w:tcW w:w="2149" w:type="pct"/>
            <w:vAlign w:val="center"/>
          </w:tcPr>
          <w:p w14:paraId="69E268EB" w14:textId="77777777" w:rsidR="000C7EE3" w:rsidRPr="00216B4D" w:rsidRDefault="000C7EE3" w:rsidP="00D32FFC">
            <w:pPr>
              <w:pStyle w:val="NumberedParas"/>
              <w:numPr>
                <w:ilvl w:val="0"/>
                <w:numId w:val="0"/>
              </w:numPr>
              <w:jc w:val="left"/>
              <w:rPr>
                <w:rStyle w:val="CharChar1"/>
                <w:sz w:val="20"/>
                <w:szCs w:val="20"/>
                <w:lang w:val="en-GB"/>
              </w:rPr>
            </w:pPr>
            <w:r w:rsidRPr="00216B4D">
              <w:rPr>
                <w:rStyle w:val="CharChar1"/>
                <w:sz w:val="20"/>
                <w:szCs w:val="20"/>
                <w:lang w:val="en-GB"/>
              </w:rPr>
              <w:t xml:space="preserve">The project has a strong focus on stakeholder participation with forums established to ensure coordination with stakeholders. The structure of the proposed </w:t>
            </w:r>
            <w:r w:rsidR="00D32FFC" w:rsidRPr="00216B4D">
              <w:rPr>
                <w:rStyle w:val="CharChar1"/>
                <w:sz w:val="20"/>
                <w:szCs w:val="20"/>
                <w:lang w:val="en-GB"/>
              </w:rPr>
              <w:t>project</w:t>
            </w:r>
            <w:r w:rsidRPr="00216B4D">
              <w:rPr>
                <w:rStyle w:val="CharChar1"/>
                <w:sz w:val="20"/>
                <w:szCs w:val="20"/>
                <w:lang w:val="en-GB"/>
              </w:rPr>
              <w:t xml:space="preserve"> provides adequate representation for the wide range of stakeholders  as well asensuring compliance with plans and policies through comprehensive dissemination of relevant information to stakeholders through the forums.</w:t>
            </w:r>
          </w:p>
        </w:tc>
      </w:tr>
      <w:tr w:rsidR="000C7EE3" w:rsidRPr="00216B4D" w14:paraId="716D5CA6" w14:textId="77777777" w:rsidTr="009F3519">
        <w:tc>
          <w:tcPr>
            <w:tcW w:w="949" w:type="pct"/>
            <w:vAlign w:val="center"/>
          </w:tcPr>
          <w:p w14:paraId="021241F9" w14:textId="77777777" w:rsidR="000C7EE3" w:rsidRPr="00216B4D" w:rsidRDefault="000C7EE3" w:rsidP="006301D1">
            <w:pPr>
              <w:pStyle w:val="NumberedParas"/>
              <w:numPr>
                <w:ilvl w:val="0"/>
                <w:numId w:val="0"/>
              </w:numPr>
              <w:jc w:val="left"/>
              <w:rPr>
                <w:rStyle w:val="CharChar1"/>
                <w:sz w:val="20"/>
                <w:szCs w:val="20"/>
                <w:lang w:val="en-GB"/>
              </w:rPr>
            </w:pPr>
            <w:r w:rsidRPr="00216B4D">
              <w:rPr>
                <w:rStyle w:val="CharChar1"/>
                <w:sz w:val="20"/>
                <w:szCs w:val="20"/>
                <w:lang w:val="en-GB"/>
              </w:rPr>
              <w:t>Climate Change affects ecosystem resilience</w:t>
            </w:r>
          </w:p>
        </w:tc>
        <w:tc>
          <w:tcPr>
            <w:tcW w:w="484" w:type="pct"/>
            <w:vAlign w:val="center"/>
          </w:tcPr>
          <w:p w14:paraId="11798C55"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Medium</w:t>
            </w:r>
          </w:p>
        </w:tc>
        <w:tc>
          <w:tcPr>
            <w:tcW w:w="690" w:type="pct"/>
            <w:vAlign w:val="center"/>
          </w:tcPr>
          <w:p w14:paraId="7F09460F"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Likely</w:t>
            </w:r>
          </w:p>
        </w:tc>
        <w:tc>
          <w:tcPr>
            <w:tcW w:w="728" w:type="pct"/>
            <w:shd w:val="clear" w:color="auto" w:fill="FFFFFF"/>
            <w:vAlign w:val="center"/>
          </w:tcPr>
          <w:p w14:paraId="21D1B299" w14:textId="77777777" w:rsidR="000C7EE3" w:rsidRPr="00216B4D" w:rsidRDefault="000C7EE3" w:rsidP="006301D1">
            <w:pPr>
              <w:pStyle w:val="NumberedParas"/>
              <w:numPr>
                <w:ilvl w:val="0"/>
                <w:numId w:val="0"/>
              </w:numPr>
              <w:jc w:val="center"/>
              <w:rPr>
                <w:noProof w:val="0"/>
                <w:sz w:val="20"/>
                <w:szCs w:val="20"/>
              </w:rPr>
            </w:pPr>
            <w:r w:rsidRPr="00216B4D">
              <w:rPr>
                <w:noProof w:val="0"/>
                <w:sz w:val="20"/>
                <w:szCs w:val="20"/>
              </w:rPr>
              <w:t>Medium</w:t>
            </w:r>
          </w:p>
        </w:tc>
        <w:tc>
          <w:tcPr>
            <w:tcW w:w="2149" w:type="pct"/>
            <w:vAlign w:val="center"/>
          </w:tcPr>
          <w:p w14:paraId="04BD68E2" w14:textId="77777777" w:rsidR="000C7EE3" w:rsidRPr="00216B4D" w:rsidRDefault="000C7EE3" w:rsidP="006301D1">
            <w:pPr>
              <w:pStyle w:val="NumberedParas"/>
              <w:numPr>
                <w:ilvl w:val="0"/>
                <w:numId w:val="0"/>
              </w:numPr>
              <w:jc w:val="left"/>
              <w:rPr>
                <w:rStyle w:val="CharChar1"/>
                <w:sz w:val="20"/>
                <w:szCs w:val="20"/>
                <w:lang w:val="en-GB"/>
              </w:rPr>
            </w:pPr>
            <w:r w:rsidRPr="00216B4D">
              <w:rPr>
                <w:rStyle w:val="CharChar1"/>
                <w:sz w:val="20"/>
                <w:szCs w:val="20"/>
                <w:lang w:val="en-GB"/>
              </w:rPr>
              <w:t>The project intends to adopt a landscape based management plan that will enhance ecosystem resilience to climate variability by reducing habitat fragmentation and enhancing wildlife and livestock movement especially during periods of drought. This is assisted by the establishment and protection of buffer zones around critical biodiversity regions.</w:t>
            </w:r>
          </w:p>
        </w:tc>
      </w:tr>
    </w:tbl>
    <w:p w14:paraId="0B882F23" w14:textId="77777777" w:rsidR="000C7EE3" w:rsidRPr="00216B4D" w:rsidRDefault="000C7EE3" w:rsidP="00A832ED">
      <w:pPr>
        <w:spacing w:line="276" w:lineRule="auto"/>
        <w:ind w:right="1008"/>
      </w:pPr>
      <w:r w:rsidRPr="00216B4D">
        <w:rPr>
          <w:sz w:val="18"/>
          <w:szCs w:val="18"/>
        </w:rPr>
        <w:t>*Risk rating – H (High Risk), M (Modest Risk), and L (Low Risk). Risks refer to the possibility that assumptions, defined in the logical framework, may not hold.</w:t>
      </w:r>
    </w:p>
    <w:p w14:paraId="02851BAC" w14:textId="77777777" w:rsidR="000C7EE3" w:rsidRPr="00216B4D" w:rsidRDefault="000C7EE3" w:rsidP="00A832ED">
      <w:pPr>
        <w:spacing w:after="240" w:line="276" w:lineRule="auto"/>
        <w:ind w:right="1008"/>
      </w:pPr>
    </w:p>
    <w:p w14:paraId="478353AD" w14:textId="77777777" w:rsidR="000C7EE3" w:rsidRPr="00216B4D" w:rsidRDefault="00F93054" w:rsidP="00A832ED">
      <w:pPr>
        <w:pStyle w:val="Heading2"/>
        <w:spacing w:after="240" w:line="276" w:lineRule="auto"/>
        <w:rPr>
          <w:rFonts w:ascii="Times New Roman" w:hAnsi="Times New Roman"/>
          <w:sz w:val="28"/>
          <w:szCs w:val="28"/>
        </w:rPr>
      </w:pPr>
      <w:bookmarkStart w:id="71" w:name="_Toc373852583"/>
      <w:r w:rsidRPr="00216B4D">
        <w:rPr>
          <w:rFonts w:ascii="Times New Roman" w:hAnsi="Times New Roman"/>
          <w:sz w:val="28"/>
          <w:szCs w:val="28"/>
        </w:rPr>
        <w:t>Incremental reasoning and expected global, national and local benefits</w:t>
      </w:r>
      <w:bookmarkEnd w:id="71"/>
    </w:p>
    <w:p w14:paraId="142DE48D" w14:textId="77777777" w:rsidR="000C7EE3" w:rsidRPr="00216B4D" w:rsidRDefault="000C7EE3" w:rsidP="00B62A85">
      <w:pPr>
        <w:pStyle w:val="BodyTextProDoc"/>
      </w:pPr>
      <w:r w:rsidRPr="00216B4D">
        <w:t>The project will put in place governance and institutional framework</w:t>
      </w:r>
      <w:r w:rsidR="00CC62B0" w:rsidRPr="00216B4D">
        <w:t>s</w:t>
      </w:r>
      <w:r w:rsidRPr="00216B4D">
        <w:t xml:space="preserve"> to facilitate inclusive landscape level management of the Greater Amboseli landscape for integrated biodiversity conservation and economic development. This will deliver global benefits through enhanced habitat integrity and through the maintenance of ecosystem function and resilience. The multi-use landscape level approach demonstrated by the project is expected to serve as a new model for managing similar savannah ecosystems throughout the southern rangelands of Kenya such </w:t>
      </w:r>
      <w:r w:rsidR="00DC0D58" w:rsidRPr="00216B4D">
        <w:t>that the</w:t>
      </w:r>
      <w:r w:rsidRPr="00216B4D">
        <w:t xml:space="preserve"> rangelands are sustainably managed by ensuring an optimal balance among multiple competing uses – one which maximises environmental, economic and social benefits to the society.</w:t>
      </w:r>
    </w:p>
    <w:p w14:paraId="3FA5B164" w14:textId="77777777" w:rsidR="000C7EE3" w:rsidRPr="00216B4D" w:rsidRDefault="000C7EE3" w:rsidP="00B62A85">
      <w:pPr>
        <w:pStyle w:val="BodyTextProDoc"/>
      </w:pPr>
      <w:r w:rsidRPr="00216B4D">
        <w:t xml:space="preserve">The global benefits from the project include the sustainable management of the Greater </w:t>
      </w:r>
      <w:r w:rsidR="00766963" w:rsidRPr="00216B4D">
        <w:t>Amboseli landscape</w:t>
      </w:r>
      <w:r w:rsidRPr="00216B4D">
        <w:t xml:space="preserve"> leading to reduced land fragmentation and habitat degradation. The establishment of national level rangelands commission will result in increased participation of local communities and other stakeholders in policy development. The establishment of conservancies and development of streamlined policies for integrated management of the ecosystem results in improved implementation and coordination of conservation and development activities.</w:t>
      </w:r>
    </w:p>
    <w:p w14:paraId="52931DB2" w14:textId="77777777" w:rsidR="000C7EE3" w:rsidRPr="00216B4D" w:rsidRDefault="000C7EE3" w:rsidP="00B62A85">
      <w:pPr>
        <w:pStyle w:val="BodyTextProDoc"/>
      </w:pPr>
      <w:r w:rsidRPr="00216B4D">
        <w:t xml:space="preserve">Improved management of the </w:t>
      </w:r>
      <w:r w:rsidR="00766963" w:rsidRPr="00216B4D">
        <w:t>Amboseli landscape</w:t>
      </w:r>
      <w:r w:rsidRPr="00216B4D">
        <w:t xml:space="preserve"> through the implementation of a landscape based integrated land use plan while lead to the dissemination of multiple benefits to a wide range of users and reduce threats to wildlife and conservation. The identification of areas of high biodiversity and wildlife movement, as well as the establishment of conservancies in these areas, will enhance rangeland regeneration as animals are not concentrated in a few areas. This will also reduce pressures from livestock grazing, improve wildlife movement and reduce degradation of soil and water resources in the ecosystem.</w:t>
      </w:r>
    </w:p>
    <w:p w14:paraId="70E723BB" w14:textId="77777777" w:rsidR="000C7EE3" w:rsidRPr="00216B4D" w:rsidRDefault="000C7EE3" w:rsidP="00B62A85">
      <w:pPr>
        <w:pStyle w:val="BodyTextProDoc"/>
      </w:pPr>
      <w:r w:rsidRPr="00216B4D">
        <w:t>In addition, the project’s attention to increasing the role of local communities and women in conservation will increase direct tourism benefits from the rangelands while reducing the burden placed by wildlife conservation. The development of tourism and distribution of the responsibilities and benefits of tourism among stakeholders will be through the development of a landscape level tourism development plan, diversification of tourism products, development of alternative livelihoods, such as beekeeping, and improvement of community conservancy management practices. This will result in improve livelihoods for the local communities while reducing the burden of conservation.  The socio-economic benefits will span across all sections of the society including women and marginalised groups. Women are identified as active natural resource users and will be targeted as key beneficiaries. The project will expend efforts in carrying out, wherever possible, gender analysis for the design of project interventions especially under component three and shall take steps to ensure that perceptions of both women and men are taken into consideration.</w:t>
      </w:r>
    </w:p>
    <w:p w14:paraId="6E52B69D" w14:textId="77777777" w:rsidR="004371CF" w:rsidRPr="00216B4D" w:rsidRDefault="00187025" w:rsidP="00952498">
      <w:pPr>
        <w:pStyle w:val="Caption"/>
        <w:spacing w:line="276" w:lineRule="auto"/>
        <w:jc w:val="left"/>
      </w:pPr>
      <w:bookmarkStart w:id="72" w:name="_Toc209970012"/>
      <w:bookmarkStart w:id="73" w:name="_Toc341704051"/>
      <w:bookmarkStart w:id="74" w:name="_Toc373852642"/>
      <w:bookmarkStart w:id="75" w:name="_Toc264136934"/>
      <w:bookmarkStart w:id="76" w:name="_Toc128324274"/>
      <w:bookmarkStart w:id="77" w:name="_Toc242029286"/>
      <w:r w:rsidRPr="00216B4D">
        <w:t xml:space="preserve">Table </w:t>
      </w:r>
      <w:r w:rsidR="00BF6384" w:rsidRPr="00216B4D">
        <w:fldChar w:fldCharType="begin"/>
      </w:r>
      <w:r w:rsidRPr="00216B4D">
        <w:instrText xml:space="preserve"> SEQ Table \* ARABIC </w:instrText>
      </w:r>
      <w:r w:rsidR="00BF6384" w:rsidRPr="00216B4D">
        <w:fldChar w:fldCharType="separate"/>
      </w:r>
      <w:r w:rsidR="002A03D7">
        <w:rPr>
          <w:noProof/>
        </w:rPr>
        <w:t>9</w:t>
      </w:r>
      <w:r w:rsidR="00BF6384" w:rsidRPr="00216B4D">
        <w:fldChar w:fldCharType="end"/>
      </w:r>
      <w:r w:rsidRPr="00216B4D">
        <w:t xml:space="preserve">: </w:t>
      </w:r>
      <w:r w:rsidR="000C7EE3" w:rsidRPr="00216B4D">
        <w:t>Current Practices and the GEF Alternative</w:t>
      </w:r>
      <w:bookmarkEnd w:id="72"/>
      <w:bookmarkEnd w:id="73"/>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7132"/>
      </w:tblGrid>
      <w:tr w:rsidR="000C7EE3" w:rsidRPr="00216B4D" w14:paraId="0A7AE398" w14:textId="77777777" w:rsidTr="00611379">
        <w:tc>
          <w:tcPr>
            <w:tcW w:w="1045" w:type="pct"/>
            <w:shd w:val="clear" w:color="auto" w:fill="92CDDC" w:themeFill="accent5" w:themeFillTint="99"/>
          </w:tcPr>
          <w:p w14:paraId="7634A4A3" w14:textId="77777777" w:rsidR="000C7EE3" w:rsidRPr="00216B4D" w:rsidRDefault="000C7EE3" w:rsidP="006301D1">
            <w:pPr>
              <w:pStyle w:val="A"/>
              <w:numPr>
                <w:ilvl w:val="0"/>
                <w:numId w:val="0"/>
              </w:numPr>
              <w:tabs>
                <w:tab w:val="center" w:pos="4320"/>
                <w:tab w:val="right" w:pos="8640"/>
              </w:tabs>
              <w:spacing w:after="0"/>
              <w:rPr>
                <w:b/>
                <w:sz w:val="20"/>
              </w:rPr>
            </w:pPr>
            <w:r w:rsidRPr="00216B4D">
              <w:rPr>
                <w:b/>
                <w:sz w:val="20"/>
              </w:rPr>
              <w:t xml:space="preserve">Current Practice </w:t>
            </w:r>
          </w:p>
        </w:tc>
        <w:tc>
          <w:tcPr>
            <w:tcW w:w="3955" w:type="pct"/>
            <w:shd w:val="clear" w:color="auto" w:fill="92CDDC" w:themeFill="accent5" w:themeFillTint="99"/>
          </w:tcPr>
          <w:p w14:paraId="5C9CE7F1" w14:textId="77777777" w:rsidR="000C7EE3" w:rsidRPr="00216B4D" w:rsidRDefault="000C7EE3" w:rsidP="006301D1">
            <w:pPr>
              <w:pStyle w:val="A"/>
              <w:numPr>
                <w:ilvl w:val="0"/>
                <w:numId w:val="0"/>
              </w:numPr>
              <w:tabs>
                <w:tab w:val="center" w:pos="4320"/>
                <w:tab w:val="right" w:pos="8640"/>
              </w:tabs>
              <w:spacing w:after="0"/>
              <w:rPr>
                <w:b/>
                <w:sz w:val="20"/>
              </w:rPr>
            </w:pPr>
            <w:r w:rsidRPr="00216B4D">
              <w:rPr>
                <w:b/>
                <w:sz w:val="20"/>
              </w:rPr>
              <w:t>Alternative to be put in place by the project</w:t>
            </w:r>
          </w:p>
        </w:tc>
      </w:tr>
      <w:tr w:rsidR="000C7EE3" w:rsidRPr="00216B4D" w14:paraId="0AE9E215" w14:textId="77777777">
        <w:tc>
          <w:tcPr>
            <w:tcW w:w="1045" w:type="pct"/>
          </w:tcPr>
          <w:p w14:paraId="2779E5EF" w14:textId="77777777" w:rsidR="000C7EE3" w:rsidRPr="00216B4D" w:rsidRDefault="000C7EE3" w:rsidP="006301D1">
            <w:pPr>
              <w:pStyle w:val="A"/>
              <w:numPr>
                <w:ilvl w:val="0"/>
                <w:numId w:val="0"/>
              </w:numPr>
              <w:tabs>
                <w:tab w:val="center" w:pos="4320"/>
                <w:tab w:val="right" w:pos="8640"/>
              </w:tabs>
              <w:spacing w:after="0"/>
              <w:jc w:val="left"/>
              <w:rPr>
                <w:sz w:val="20"/>
              </w:rPr>
            </w:pPr>
            <w:r w:rsidRPr="00216B4D">
              <w:rPr>
                <w:sz w:val="20"/>
              </w:rPr>
              <w:t>Insufficient policy and governance for integrated wildlife conservation and economic development</w:t>
            </w:r>
          </w:p>
          <w:p w14:paraId="0A76BFA5" w14:textId="77777777" w:rsidR="000C7EE3" w:rsidRPr="00216B4D" w:rsidRDefault="000C7EE3" w:rsidP="006301D1">
            <w:pPr>
              <w:pStyle w:val="A"/>
              <w:numPr>
                <w:ilvl w:val="0"/>
                <w:numId w:val="0"/>
              </w:numPr>
              <w:tabs>
                <w:tab w:val="center" w:pos="4320"/>
                <w:tab w:val="right" w:pos="8640"/>
              </w:tabs>
              <w:spacing w:after="0"/>
              <w:jc w:val="left"/>
              <w:rPr>
                <w:sz w:val="20"/>
              </w:rPr>
            </w:pPr>
          </w:p>
        </w:tc>
        <w:tc>
          <w:tcPr>
            <w:tcW w:w="3955" w:type="pct"/>
          </w:tcPr>
          <w:p w14:paraId="08A2CACD" w14:textId="77777777" w:rsidR="000C7EE3" w:rsidRPr="00216B4D" w:rsidRDefault="000C7EE3" w:rsidP="006301D1">
            <w:pPr>
              <w:pStyle w:val="A"/>
              <w:numPr>
                <w:ilvl w:val="0"/>
                <w:numId w:val="0"/>
              </w:numPr>
              <w:tabs>
                <w:tab w:val="center" w:pos="4320"/>
                <w:tab w:val="right" w:pos="8640"/>
              </w:tabs>
              <w:spacing w:after="0"/>
              <w:rPr>
                <w:sz w:val="20"/>
              </w:rPr>
            </w:pPr>
            <w:r w:rsidRPr="00216B4D">
              <w:rPr>
                <w:sz w:val="20"/>
              </w:rPr>
              <w:t>Improved planning and management of rangelands through:</w:t>
            </w:r>
          </w:p>
          <w:p w14:paraId="684AD43E" w14:textId="77777777" w:rsidR="000C7EE3" w:rsidRPr="00216B4D" w:rsidRDefault="000C7EE3" w:rsidP="00245B30">
            <w:pPr>
              <w:pStyle w:val="A"/>
              <w:numPr>
                <w:ilvl w:val="0"/>
                <w:numId w:val="23"/>
              </w:numPr>
              <w:spacing w:after="0"/>
              <w:rPr>
                <w:sz w:val="20"/>
              </w:rPr>
            </w:pPr>
            <w:r w:rsidRPr="00216B4D">
              <w:rPr>
                <w:sz w:val="20"/>
              </w:rPr>
              <w:t>Review of national policies on wildlife conservation policies.</w:t>
            </w:r>
          </w:p>
          <w:p w14:paraId="19BD2A17" w14:textId="77777777" w:rsidR="000C7EE3" w:rsidRPr="00216B4D" w:rsidRDefault="000C7EE3" w:rsidP="00245B30">
            <w:pPr>
              <w:pStyle w:val="A"/>
              <w:numPr>
                <w:ilvl w:val="0"/>
                <w:numId w:val="23"/>
              </w:numPr>
              <w:spacing w:after="0"/>
              <w:rPr>
                <w:sz w:val="20"/>
              </w:rPr>
            </w:pPr>
            <w:r w:rsidRPr="00216B4D">
              <w:rPr>
                <w:sz w:val="20"/>
              </w:rPr>
              <w:t>Establishment of rangelands management commi</w:t>
            </w:r>
            <w:r w:rsidR="00EB5F9D" w:rsidRPr="00216B4D">
              <w:rPr>
                <w:sz w:val="20"/>
              </w:rPr>
              <w:t>ttee</w:t>
            </w:r>
            <w:r w:rsidRPr="00216B4D">
              <w:rPr>
                <w:sz w:val="20"/>
              </w:rPr>
              <w:t xml:space="preserve"> and establishment of forums for stakeholder participation.</w:t>
            </w:r>
          </w:p>
          <w:p w14:paraId="0904667C" w14:textId="77777777" w:rsidR="000C7EE3" w:rsidRPr="00216B4D" w:rsidRDefault="000C7EE3" w:rsidP="00245B30">
            <w:pPr>
              <w:pStyle w:val="A"/>
              <w:numPr>
                <w:ilvl w:val="0"/>
                <w:numId w:val="23"/>
              </w:numPr>
              <w:spacing w:after="0"/>
              <w:rPr>
                <w:sz w:val="20"/>
              </w:rPr>
            </w:pPr>
            <w:r w:rsidRPr="00216B4D">
              <w:rPr>
                <w:sz w:val="20"/>
              </w:rPr>
              <w:t>Coordination with conservancies to streamline management policies and plans within the ecosystem.</w:t>
            </w:r>
          </w:p>
          <w:p w14:paraId="08DC6A62" w14:textId="77777777" w:rsidR="000C7EE3" w:rsidRPr="00216B4D" w:rsidRDefault="000C7EE3" w:rsidP="006301D1">
            <w:pPr>
              <w:pStyle w:val="A"/>
              <w:numPr>
                <w:ilvl w:val="0"/>
                <w:numId w:val="0"/>
              </w:numPr>
              <w:spacing w:after="0"/>
              <w:rPr>
                <w:sz w:val="20"/>
              </w:rPr>
            </w:pPr>
            <w:r w:rsidRPr="00216B4D">
              <w:rPr>
                <w:sz w:val="20"/>
              </w:rPr>
              <w:t>Global benefits include establishment of more conservancies and increased participation of local communities in policy development.</w:t>
            </w:r>
          </w:p>
        </w:tc>
      </w:tr>
      <w:tr w:rsidR="000C7EE3" w:rsidRPr="00216B4D" w14:paraId="73D0976B" w14:textId="77777777">
        <w:trPr>
          <w:trHeight w:val="935"/>
        </w:trPr>
        <w:tc>
          <w:tcPr>
            <w:tcW w:w="1045" w:type="pct"/>
          </w:tcPr>
          <w:p w14:paraId="4993071C" w14:textId="77777777" w:rsidR="000C7EE3" w:rsidRPr="00216B4D" w:rsidRDefault="000C7EE3" w:rsidP="006301D1">
            <w:pPr>
              <w:pStyle w:val="A"/>
              <w:numPr>
                <w:ilvl w:val="0"/>
                <w:numId w:val="0"/>
              </w:numPr>
              <w:tabs>
                <w:tab w:val="center" w:pos="4320"/>
                <w:tab w:val="right" w:pos="8640"/>
              </w:tabs>
              <w:spacing w:after="0"/>
              <w:jc w:val="left"/>
              <w:rPr>
                <w:sz w:val="20"/>
              </w:rPr>
            </w:pPr>
            <w:r w:rsidRPr="00216B4D">
              <w:rPr>
                <w:sz w:val="20"/>
              </w:rPr>
              <w:t>Land subdivision, overgrazing and indiscriminate tourism development leads to ecosystem degradation</w:t>
            </w:r>
          </w:p>
        </w:tc>
        <w:tc>
          <w:tcPr>
            <w:tcW w:w="3955" w:type="pct"/>
          </w:tcPr>
          <w:p w14:paraId="2884A1F4" w14:textId="77777777" w:rsidR="000C7EE3" w:rsidRPr="00216B4D" w:rsidRDefault="000C7EE3" w:rsidP="006301D1">
            <w:pPr>
              <w:tabs>
                <w:tab w:val="left" w:pos="3076"/>
              </w:tabs>
              <w:contextualSpacing/>
              <w:rPr>
                <w:sz w:val="20"/>
              </w:rPr>
            </w:pPr>
            <w:r w:rsidRPr="00216B4D">
              <w:rPr>
                <w:sz w:val="20"/>
              </w:rPr>
              <w:t>Formulation and implementation of a landscape based integrated land use plan that allows tor multiple uses thus delivering benefits to a wide range of stakeholders. This is through:</w:t>
            </w:r>
          </w:p>
          <w:p w14:paraId="0345CCE2" w14:textId="77777777" w:rsidR="000C7EE3" w:rsidRPr="00216B4D" w:rsidRDefault="000C7EE3" w:rsidP="00245B30">
            <w:pPr>
              <w:pStyle w:val="ListParagraph1"/>
              <w:numPr>
                <w:ilvl w:val="0"/>
                <w:numId w:val="23"/>
              </w:numPr>
              <w:tabs>
                <w:tab w:val="left" w:pos="3076"/>
              </w:tabs>
              <w:contextualSpacing/>
              <w:rPr>
                <w:sz w:val="20"/>
              </w:rPr>
            </w:pPr>
            <w:r w:rsidRPr="00216B4D">
              <w:rPr>
                <w:sz w:val="20"/>
                <w:szCs w:val="20"/>
              </w:rPr>
              <w:t>Areas of high biodiversity significance identified and wildlife zones designated.</w:t>
            </w:r>
          </w:p>
          <w:p w14:paraId="27D1B945" w14:textId="77777777" w:rsidR="000C7EE3" w:rsidRPr="00216B4D" w:rsidRDefault="000C7EE3" w:rsidP="00245B30">
            <w:pPr>
              <w:pStyle w:val="ListParagraph1"/>
              <w:numPr>
                <w:ilvl w:val="0"/>
                <w:numId w:val="23"/>
              </w:numPr>
              <w:tabs>
                <w:tab w:val="left" w:pos="3076"/>
              </w:tabs>
              <w:contextualSpacing/>
              <w:rPr>
                <w:sz w:val="20"/>
              </w:rPr>
            </w:pPr>
            <w:r w:rsidRPr="00216B4D">
              <w:rPr>
                <w:sz w:val="20"/>
                <w:szCs w:val="20"/>
              </w:rPr>
              <w:t>Establishment of conservancies that allow for integrated sustainable land use practices.</w:t>
            </w:r>
          </w:p>
          <w:p w14:paraId="33BD4444" w14:textId="77777777" w:rsidR="000C7EE3" w:rsidRPr="00216B4D" w:rsidRDefault="000C7EE3" w:rsidP="00245B30">
            <w:pPr>
              <w:pStyle w:val="ListParagraph1"/>
              <w:numPr>
                <w:ilvl w:val="0"/>
                <w:numId w:val="23"/>
              </w:numPr>
              <w:tabs>
                <w:tab w:val="left" w:pos="3076"/>
              </w:tabs>
              <w:contextualSpacing/>
              <w:rPr>
                <w:sz w:val="20"/>
              </w:rPr>
            </w:pPr>
            <w:r w:rsidRPr="00216B4D">
              <w:rPr>
                <w:sz w:val="20"/>
              </w:rPr>
              <w:t>Improved livestock management integrated with wildlife conservation.</w:t>
            </w:r>
          </w:p>
          <w:p w14:paraId="7EF0B805" w14:textId="77777777" w:rsidR="000C7EE3" w:rsidRPr="00216B4D" w:rsidRDefault="000C7EE3" w:rsidP="006301D1">
            <w:pPr>
              <w:pStyle w:val="B"/>
              <w:tabs>
                <w:tab w:val="center" w:pos="4320"/>
                <w:tab w:val="right" w:pos="8640"/>
              </w:tabs>
              <w:spacing w:before="0"/>
              <w:rPr>
                <w:sz w:val="20"/>
                <w:lang w:eastAsia="en-US"/>
              </w:rPr>
            </w:pPr>
            <w:r w:rsidRPr="00216B4D">
              <w:rPr>
                <w:sz w:val="20"/>
                <w:lang w:eastAsia="en-US"/>
              </w:rPr>
              <w:t>Delivers the following benefits: reduced pressures from livestock practices and grazing, reduced threats to wildlife and conservation, better regeneration of rangelands, reduce degradation of soil and water resources</w:t>
            </w:r>
            <w:r w:rsidR="00566021" w:rsidRPr="00216B4D">
              <w:rPr>
                <w:sz w:val="20"/>
                <w:lang w:eastAsia="en-US"/>
              </w:rPr>
              <w:t xml:space="preserve"> </w:t>
            </w:r>
            <w:r w:rsidRPr="00216B4D">
              <w:rPr>
                <w:sz w:val="20"/>
                <w:lang w:eastAsia="en-US"/>
              </w:rPr>
              <w:t>and improved wildlife movement.</w:t>
            </w:r>
          </w:p>
        </w:tc>
      </w:tr>
      <w:tr w:rsidR="000C7EE3" w:rsidRPr="00216B4D" w14:paraId="61BA3662" w14:textId="77777777">
        <w:trPr>
          <w:trHeight w:val="274"/>
        </w:trPr>
        <w:tc>
          <w:tcPr>
            <w:tcW w:w="1045" w:type="pct"/>
          </w:tcPr>
          <w:p w14:paraId="244DCA9A" w14:textId="77777777" w:rsidR="000C7EE3" w:rsidRPr="00216B4D" w:rsidRDefault="000C7EE3" w:rsidP="006301D1">
            <w:pPr>
              <w:pStyle w:val="A"/>
              <w:numPr>
                <w:ilvl w:val="0"/>
                <w:numId w:val="0"/>
              </w:numPr>
              <w:tabs>
                <w:tab w:val="center" w:pos="4320"/>
                <w:tab w:val="right" w:pos="8640"/>
              </w:tabs>
              <w:spacing w:after="0"/>
              <w:jc w:val="left"/>
              <w:rPr>
                <w:sz w:val="20"/>
              </w:rPr>
            </w:pPr>
            <w:r w:rsidRPr="00216B4D">
              <w:rPr>
                <w:sz w:val="20"/>
              </w:rPr>
              <w:t>Limited tourism benefits to local communities</w:t>
            </w:r>
          </w:p>
        </w:tc>
        <w:tc>
          <w:tcPr>
            <w:tcW w:w="3955" w:type="pct"/>
          </w:tcPr>
          <w:p w14:paraId="57622A9E" w14:textId="77777777" w:rsidR="000C7EE3" w:rsidRPr="00216B4D" w:rsidRDefault="000C7EE3" w:rsidP="006301D1">
            <w:pPr>
              <w:tabs>
                <w:tab w:val="center" w:pos="4320"/>
                <w:tab w:val="right" w:pos="8640"/>
              </w:tabs>
              <w:ind w:right="270"/>
              <w:rPr>
                <w:sz w:val="20"/>
              </w:rPr>
            </w:pPr>
            <w:r w:rsidRPr="00216B4D">
              <w:rPr>
                <w:sz w:val="20"/>
              </w:rPr>
              <w:t>Development of tourism and distribution of responsibilities and benefits equitably among stakeholders through:</w:t>
            </w:r>
          </w:p>
          <w:p w14:paraId="6C09E3D6" w14:textId="77777777" w:rsidR="000C7EE3" w:rsidRPr="00216B4D" w:rsidRDefault="000C7EE3" w:rsidP="00245B30">
            <w:pPr>
              <w:pStyle w:val="ListParagraph1"/>
              <w:numPr>
                <w:ilvl w:val="0"/>
                <w:numId w:val="23"/>
              </w:numPr>
              <w:tabs>
                <w:tab w:val="center" w:pos="4320"/>
                <w:tab w:val="right" w:pos="8640"/>
              </w:tabs>
              <w:ind w:right="270"/>
              <w:rPr>
                <w:sz w:val="20"/>
              </w:rPr>
            </w:pPr>
            <w:r w:rsidRPr="00216B4D">
              <w:rPr>
                <w:sz w:val="20"/>
              </w:rPr>
              <w:t>Formulatio</w:t>
            </w:r>
            <w:r w:rsidR="00EB5F9D" w:rsidRPr="00216B4D">
              <w:rPr>
                <w:sz w:val="20"/>
              </w:rPr>
              <w:t>n of a tourism development plan and finance management mechanisms.</w:t>
            </w:r>
          </w:p>
          <w:p w14:paraId="52766CEC" w14:textId="77777777" w:rsidR="000C7EE3" w:rsidRPr="00216B4D" w:rsidRDefault="000C7EE3" w:rsidP="00245B30">
            <w:pPr>
              <w:pStyle w:val="ListParagraph1"/>
              <w:numPr>
                <w:ilvl w:val="0"/>
                <w:numId w:val="23"/>
              </w:numPr>
              <w:tabs>
                <w:tab w:val="center" w:pos="4320"/>
                <w:tab w:val="right" w:pos="8640"/>
              </w:tabs>
              <w:ind w:right="270"/>
              <w:rPr>
                <w:sz w:val="20"/>
              </w:rPr>
            </w:pPr>
            <w:r w:rsidRPr="00216B4D">
              <w:rPr>
                <w:sz w:val="20"/>
              </w:rPr>
              <w:t>Diversification of tourism products and improved community conservancy management practices.</w:t>
            </w:r>
          </w:p>
          <w:p w14:paraId="243D6E08" w14:textId="77777777" w:rsidR="000C7EE3" w:rsidRPr="00216B4D" w:rsidRDefault="000C7EE3" w:rsidP="00245B30">
            <w:pPr>
              <w:pStyle w:val="ListParagraph1"/>
              <w:numPr>
                <w:ilvl w:val="0"/>
                <w:numId w:val="23"/>
              </w:numPr>
              <w:tabs>
                <w:tab w:val="center" w:pos="4320"/>
                <w:tab w:val="right" w:pos="8640"/>
              </w:tabs>
              <w:ind w:right="270"/>
              <w:rPr>
                <w:sz w:val="20"/>
              </w:rPr>
            </w:pPr>
            <w:r w:rsidRPr="00216B4D">
              <w:rPr>
                <w:sz w:val="20"/>
              </w:rPr>
              <w:t>Development of income alternatives including PES systems.</w:t>
            </w:r>
          </w:p>
          <w:p w14:paraId="63B2E9A4" w14:textId="77777777" w:rsidR="000C7EE3" w:rsidRPr="00216B4D" w:rsidRDefault="000C7EE3" w:rsidP="006301D1">
            <w:pPr>
              <w:tabs>
                <w:tab w:val="center" w:pos="4320"/>
                <w:tab w:val="right" w:pos="8640"/>
              </w:tabs>
              <w:ind w:right="270"/>
              <w:rPr>
                <w:sz w:val="20"/>
              </w:rPr>
            </w:pPr>
            <w:r w:rsidRPr="00216B4D">
              <w:rPr>
                <w:sz w:val="20"/>
              </w:rPr>
              <w:t>Benefits generated include</w:t>
            </w:r>
            <w:r w:rsidR="00566021" w:rsidRPr="00216B4D">
              <w:rPr>
                <w:sz w:val="20"/>
              </w:rPr>
              <w:t xml:space="preserve"> </w:t>
            </w:r>
            <w:r w:rsidRPr="00216B4D">
              <w:rPr>
                <w:sz w:val="20"/>
              </w:rPr>
              <w:t xml:space="preserve">improved and secure livelihoods for the local communities, reduced burden of conservation on local communities and increased participation of women in economic activities. </w:t>
            </w:r>
          </w:p>
        </w:tc>
      </w:tr>
      <w:bookmarkEnd w:id="75"/>
      <w:bookmarkEnd w:id="76"/>
      <w:bookmarkEnd w:id="77"/>
    </w:tbl>
    <w:p w14:paraId="3FC52678" w14:textId="77777777" w:rsidR="000C7EE3" w:rsidRPr="00216B4D" w:rsidRDefault="000C7EE3" w:rsidP="00A832ED">
      <w:pPr>
        <w:spacing w:line="276" w:lineRule="auto"/>
        <w:rPr>
          <w:szCs w:val="22"/>
        </w:rPr>
      </w:pPr>
    </w:p>
    <w:p w14:paraId="09618D68" w14:textId="77777777" w:rsidR="008B6D36" w:rsidRPr="00216B4D" w:rsidRDefault="008B6D36" w:rsidP="008B6D36">
      <w:pPr>
        <w:pStyle w:val="Heading3"/>
        <w:spacing w:line="276" w:lineRule="auto"/>
        <w:rPr>
          <w:rFonts w:ascii="Times New Roman" w:hAnsi="Times New Roman"/>
        </w:rPr>
      </w:pPr>
      <w:bookmarkStart w:id="78" w:name="_Toc373852584"/>
      <w:r w:rsidRPr="00216B4D">
        <w:rPr>
          <w:rFonts w:ascii="Times New Roman" w:hAnsi="Times New Roman"/>
        </w:rPr>
        <w:t>Rationale and Summary of GEF Alternative</w:t>
      </w:r>
      <w:bookmarkEnd w:id="78"/>
    </w:p>
    <w:p w14:paraId="7E7A9104" w14:textId="77777777" w:rsidR="008B6D36" w:rsidRPr="00216B4D" w:rsidRDefault="008B6D36" w:rsidP="00B62A85">
      <w:pPr>
        <w:pStyle w:val="BodyTextProDoc"/>
      </w:pPr>
      <w:r w:rsidRPr="00216B4D">
        <w:t>In the baseline scenario there is insufficient policy and regulatory basis for integrated rangelands multiple use management. Currently environmental conservation policies are scattered in various pieces of legislation and fall under the jurisdiction of different institutions, resulting in weak implementation and enforcement. This lack of an overarching logical framework results in a reactive or tactical approach to policy formulation resulting in short-sighted policies and the exclusion of community interests. The current governance framework within the southern rangelands focuses on conservation and protectionism, limiting the economic choices available to the local communities. This has created a situation where the local communities do not engage in wildlife conservation in favour of other economic activities that lead to land subdivision and the loss of migratory corridors.</w:t>
      </w:r>
    </w:p>
    <w:p w14:paraId="3F1A362C" w14:textId="77777777" w:rsidR="008B6D36" w:rsidRPr="00216B4D" w:rsidRDefault="008B6D36" w:rsidP="00B62A85">
      <w:pPr>
        <w:pStyle w:val="BodyTextProDoc"/>
      </w:pPr>
      <w:r w:rsidRPr="00216B4D">
        <w:t>The differing interests of stakeholders within the Amboseli landscape has been exacerbated by these restrictive policies. In the choice between conservation and livestock production, various stakeholders opt for the higher income returns resulting in further land subdivision that restricts animal movement. This also has resulted in further degradation of the ecosystem as local communities resist conservation attempts that would concurrently improve income generation.</w:t>
      </w:r>
    </w:p>
    <w:p w14:paraId="6B9D093A" w14:textId="77777777" w:rsidR="008B6D36" w:rsidRPr="00216B4D" w:rsidRDefault="008B6D36" w:rsidP="00B62A85">
      <w:pPr>
        <w:pStyle w:val="BodyTextProDoc"/>
      </w:pPr>
      <w:r w:rsidRPr="00216B4D">
        <w:t xml:space="preserve">The management capacity within the Amboseli landscape is not streamlined with different stakeholders employing varying approaches to wildlife conservation resulting in weakened implementation and fractured ecosystem management. The development of </w:t>
      </w:r>
      <w:r w:rsidR="005804E7" w:rsidRPr="00216B4D">
        <w:t>an integrated, multiple-</w:t>
      </w:r>
      <w:r w:rsidRPr="00216B4D">
        <w:t xml:space="preserve">use ecosystem management plan – which has been developed in the baseline course of action </w:t>
      </w:r>
      <w:r w:rsidR="005804E7" w:rsidRPr="00216B4D">
        <w:t>- requires</w:t>
      </w:r>
      <w:r w:rsidRPr="00216B4D">
        <w:t xml:space="preserve"> coordination but with different conservancies and stakeholders implementing differing management strategies, the implementation of this plan will be difficult without this project. The distribution of resources for conservation management also tends to focus on limited sectors, resulting in restricted development of a multiple use system that allows for the integration of conservation and economic development.</w:t>
      </w:r>
    </w:p>
    <w:p w14:paraId="0277EEB5" w14:textId="77777777" w:rsidR="008B6D36" w:rsidRPr="00216B4D" w:rsidRDefault="008B6D36" w:rsidP="00B62A85">
      <w:pPr>
        <w:pStyle w:val="BodyTextProDoc"/>
      </w:pPr>
      <w:r w:rsidRPr="00216B4D">
        <w:t>The information available to stakeholders is also limited as research carried out for conservation is usually disseminated to few individuals. This results in limited knowledge available for planning and decision-making and limits the capability of local communities’ engagement in environmentally sustainable livelihoods.</w:t>
      </w:r>
    </w:p>
    <w:p w14:paraId="4E0D5A50" w14:textId="77777777" w:rsidR="008B6D36" w:rsidRPr="00216B4D" w:rsidRDefault="008B6D36" w:rsidP="00B62A85">
      <w:pPr>
        <w:pStyle w:val="BodyTextProDoc"/>
      </w:pPr>
      <w:r w:rsidRPr="00216B4D">
        <w:t>The Maasai community has engaged in a traditional system of pastoralism that integrated livestock production with wildlife conservation, however, in the ‘business-as-usual scenario’ the local Maasai community continues to bear significant costs for conservation while receiving few benefits. Limited education and technical capacities has further skewed the distribution of resources and benefits from tourism. This discourages their participation in conservation as well as resulting in the loss of an integral source of information for landscape level multiple use strategies. The local communities continue to turn to other economic activities that provide greater income returns but are environmentally unsustainable resulting in land subdivision, ecosystem degradation and loss of biodiversity.</w:t>
      </w:r>
    </w:p>
    <w:p w14:paraId="714E909E" w14:textId="77777777" w:rsidR="008B6D36" w:rsidRPr="00216B4D" w:rsidRDefault="008B6D36" w:rsidP="008B6D36">
      <w:pPr>
        <w:pStyle w:val="Heading3"/>
        <w:spacing w:line="276" w:lineRule="auto"/>
        <w:rPr>
          <w:rFonts w:ascii="Times New Roman" w:hAnsi="Times New Roman"/>
        </w:rPr>
      </w:pPr>
      <w:bookmarkStart w:id="79" w:name="_Toc373852585"/>
      <w:r w:rsidRPr="00216B4D">
        <w:rPr>
          <w:rFonts w:ascii="Times New Roman" w:hAnsi="Times New Roman"/>
        </w:rPr>
        <w:t>GEF Alternative</w:t>
      </w:r>
      <w:bookmarkEnd w:id="79"/>
    </w:p>
    <w:p w14:paraId="6E0F0145" w14:textId="77777777" w:rsidR="008B6D36" w:rsidRPr="00216B4D" w:rsidRDefault="008B6D36" w:rsidP="00B62A85">
      <w:pPr>
        <w:pStyle w:val="BodyTextProDoc"/>
      </w:pPr>
      <w:r w:rsidRPr="00216B4D">
        <w:t xml:space="preserve">Under the GEF alternative the Greater Amboseli landscape will be significantly strengthened through the establishment of </w:t>
      </w:r>
      <w:r w:rsidR="00D81B46">
        <w:t xml:space="preserve">county-level and regional institutions </w:t>
      </w:r>
      <w:r w:rsidRPr="00216B4D">
        <w:t xml:space="preserve">that will provide a platform for the development of coordinated conservation and development strategies within the ecosystem. A number of national and regional projects have sought to improve natural resource management in Kenya but none have focused specifically on an integrated approach or on strengthening the protected area network through such an approach. </w:t>
      </w:r>
    </w:p>
    <w:p w14:paraId="50B0A848" w14:textId="77777777" w:rsidR="008B6D36" w:rsidRPr="00216B4D" w:rsidRDefault="008B6D36" w:rsidP="00B62A85">
      <w:pPr>
        <w:pStyle w:val="BodyTextProDoc"/>
      </w:pPr>
      <w:r w:rsidRPr="00216B4D">
        <w:t xml:space="preserve">The project will aid in the development of a </w:t>
      </w:r>
      <w:r w:rsidR="00150A9E" w:rsidRPr="00216B4D">
        <w:t xml:space="preserve">county-level </w:t>
      </w:r>
      <w:r w:rsidRPr="00216B4D">
        <w:t>natural resource management policy that will streamline enforcement and enhance the effectiveness of environmental policies. The inclusion of different stakeholders in the development of policies governing rangelands and wildlife will incorporate divergent interests for an inclusive policy. Mainstreaming the conservation of rangelands and their biodiversity outside of PAs into government policies will help to ensure that all activities influencing the landscape are carried out in a way that minimises impacts and sustains ecosystem health in the long term.</w:t>
      </w:r>
    </w:p>
    <w:p w14:paraId="2434A182" w14:textId="77777777" w:rsidR="008B6D36" w:rsidRPr="00216B4D" w:rsidRDefault="008B6D36" w:rsidP="00B62A85">
      <w:pPr>
        <w:pStyle w:val="BodyTextProDoc"/>
      </w:pPr>
      <w:r w:rsidRPr="00216B4D">
        <w:t xml:space="preserve">The establishment of the </w:t>
      </w:r>
      <w:r w:rsidR="00D32FFC" w:rsidRPr="00216B4D">
        <w:t>project</w:t>
      </w:r>
      <w:r w:rsidRPr="00216B4D">
        <w:t xml:space="preserve"> will result in the formation of an </w:t>
      </w:r>
      <w:r w:rsidR="00A00922" w:rsidRPr="00216B4D">
        <w:t>county level management</w:t>
      </w:r>
      <w:r w:rsidRPr="00216B4D">
        <w:t xml:space="preserve"> institution in the south based on the best practices learned from the north through the Northern Rangeland Trust that will be geared towards rangelands conservation and drive policy change for more effective and inclusive rangeland management policies that incorporate the local communities’ interests and concerns. The systems enacted will then ensure that, in the long run, the role of government in conservation becomes smaller and supportive as local initiatives take root, and are effective in bridging disparate interests to provide a common framework for conserving biodiversity in perpetuity. The </w:t>
      </w:r>
      <w:r w:rsidR="00D32FFC" w:rsidRPr="00216B4D">
        <w:t>project</w:t>
      </w:r>
      <w:r w:rsidRPr="00216B4D">
        <w:t xml:space="preserve"> will also act an effective vehicle for the implementation of an enhanced and improved Amboseli Ecosystem Management Plan in the context of conservancies and the landscape outside KWS managed national parks.</w:t>
      </w:r>
    </w:p>
    <w:p w14:paraId="1224B96B" w14:textId="77777777" w:rsidR="008B6D36" w:rsidRPr="00216B4D" w:rsidRDefault="008B6D36" w:rsidP="00B62A85">
      <w:pPr>
        <w:pStyle w:val="BodyTextProDoc"/>
      </w:pPr>
      <w:r w:rsidRPr="00216B4D">
        <w:t>The project aims to develop conservancies along critical migratory routes and prevent further subdivision of group ranches by illustrating the importance of a collaborative response to land use and management. This will result in improved and environmentally sound land use systems and wildlife management. The Greater Amboseli landscape makes an important contribution to Kenya’s economy through tourism and livestock production. The development of a landscape-level management framework for the Amboseli landscape will harmonise stakeholder interests and development plans. The framework will lead to improved wildlife movement through the identification and zoning of critical wildlife corridors and in particular secure the link between the Chyulu Hills / Tsavo West NPs and Amboseli NP. The integrated management approach will enhance conservation of important ecosystem goods and services, such as water, by providing guidelines on their utilisation as well as monitoring resource use.</w:t>
      </w:r>
    </w:p>
    <w:p w14:paraId="25E9F266" w14:textId="77777777" w:rsidR="008B6D36" w:rsidRPr="00216B4D" w:rsidRDefault="008B6D36" w:rsidP="00B62A85">
      <w:pPr>
        <w:pStyle w:val="BodyTextProDoc"/>
        <w:rPr>
          <w:rFonts w:eastAsia="MS Mincho"/>
        </w:rPr>
      </w:pPr>
      <w:r w:rsidRPr="00216B4D">
        <w:t>The project aims to provide an overarching governance system for at least five conservancies initially that will include existing conservancies as well as those established in the group ranches. The conservancies will cover critical migratory corridors identified providing connectivity between the Amboseli NP, the Chyulu hills and Tsavo NP, enhancing wildlife movement throughout the Greater Amboseli landscape.</w:t>
      </w:r>
      <w:r w:rsidR="00184CA3" w:rsidRPr="00216B4D">
        <w:t xml:space="preserve"> </w:t>
      </w:r>
      <w:r w:rsidRPr="00216B4D">
        <w:t>Multiple-use, integrated rangeland management will allow the local Maasai communities more power over their land, a greater sense of ownership and therefore more reason to want to protect it. Establishing functional conservancies involving community-engaged management will aid successful rangeland management and provide a forum for stakeholder engagement.</w:t>
      </w:r>
    </w:p>
    <w:p w14:paraId="1B04F332" w14:textId="77777777" w:rsidR="008B6D36" w:rsidRPr="00216B4D" w:rsidRDefault="008B6D36" w:rsidP="00B62A85">
      <w:pPr>
        <w:pStyle w:val="BodyTextProDoc"/>
      </w:pPr>
      <w:r w:rsidRPr="00216B4D">
        <w:t xml:space="preserve">Through the GEF alternative, the </w:t>
      </w:r>
      <w:r w:rsidR="00D32FFC" w:rsidRPr="00216B4D">
        <w:t>project</w:t>
      </w:r>
      <w:r w:rsidRPr="00216B4D">
        <w:t xml:space="preserve"> will redress the balance of rights and responsibilities and empower the communities to participate in balancing conservation and economic development. The development of an ecosystem-wide tourism development plan will enhance development of infrastructure, diversification of tourism products and facilitate the establishment of community conservation areas. This will increase benefits, streamline tourism development and lead to equitable distribution of benefits to local communities and other stakeholders, thus reducing the burden borne by the Maasai community in conservation while increasing their benefits.</w:t>
      </w:r>
    </w:p>
    <w:p w14:paraId="27F28B39" w14:textId="77777777" w:rsidR="008B6D36" w:rsidRPr="00216B4D" w:rsidRDefault="008B6D36" w:rsidP="00B62A85">
      <w:pPr>
        <w:pStyle w:val="BodyTextProDoc"/>
      </w:pPr>
      <w:r w:rsidRPr="00216B4D">
        <w:t>The diversification of income-generating activities will also increase the participation of women in economic development, enhancing women’s access to the economic benefits in order to mitigate suffering from the effects of rangeland degradation and climate change. The establishment of PES systems could provide alternative income sources, increase benefits from wildlife conservation and alleviate poverty. The establishment of eco-tourism activities allows for bundling of different ecosystem values in order to increase and diversify incomes.</w:t>
      </w:r>
    </w:p>
    <w:p w14:paraId="1ED3DD2E" w14:textId="77777777" w:rsidR="008B6D36" w:rsidRPr="00216B4D" w:rsidRDefault="008B6D36" w:rsidP="008B6D36">
      <w:pPr>
        <w:pStyle w:val="Heading3"/>
        <w:spacing w:line="276" w:lineRule="auto"/>
        <w:rPr>
          <w:rFonts w:ascii="Times New Roman" w:hAnsi="Times New Roman"/>
        </w:rPr>
      </w:pPr>
      <w:bookmarkStart w:id="80" w:name="_Toc373852586"/>
      <w:r w:rsidRPr="00216B4D">
        <w:rPr>
          <w:rFonts w:ascii="Times New Roman" w:hAnsi="Times New Roman"/>
        </w:rPr>
        <w:t>Fit with the GEF Focal Area Strategy and Strategic Programme</w:t>
      </w:r>
      <w:bookmarkEnd w:id="80"/>
    </w:p>
    <w:p w14:paraId="40D8EE86" w14:textId="77777777" w:rsidR="008B6D36" w:rsidRPr="00216B4D" w:rsidRDefault="008B6D36" w:rsidP="00B62A85">
      <w:pPr>
        <w:pStyle w:val="BodyTextProDoc"/>
      </w:pPr>
      <w:r w:rsidRPr="00216B4D">
        <w:t xml:space="preserve">This proposed project in Kenya is in line with GEF Biodiversity Focal Area Strategic Objective 2 of GEF5: </w:t>
      </w:r>
      <w:r w:rsidRPr="00216B4D">
        <w:rPr>
          <w:b/>
        </w:rPr>
        <w:t>Mainstream biodiversity conservation and sustainable use into production landscapes, seascapes and sectors</w:t>
      </w:r>
      <w:r w:rsidRPr="00216B4D">
        <w:t xml:space="preserve"> and in particular Outcome 2.1: </w:t>
      </w:r>
      <w:r w:rsidRPr="00216B4D">
        <w:rPr>
          <w:i/>
        </w:rPr>
        <w:t>Increase in sustainably managed landscapes and seascapes that integrate biodiversity conservation</w:t>
      </w:r>
      <w:r w:rsidRPr="00216B4D">
        <w:t xml:space="preserve"> and Outcome 2.2: Measures to conserve and sustainably use biodiversity incorporated in policy and regulatory frameworks.</w:t>
      </w:r>
    </w:p>
    <w:p w14:paraId="5D436916" w14:textId="77777777" w:rsidR="008B6D36" w:rsidRPr="00216B4D" w:rsidRDefault="008B6D36" w:rsidP="00B62A85">
      <w:pPr>
        <w:pStyle w:val="BodyTextProDoc"/>
      </w:pPr>
      <w:r w:rsidRPr="00216B4D">
        <w:t xml:space="preserve">The proposed project is also in line with GEF Biodiversity Focal Area Strategic Objective 1 of GEF5: </w:t>
      </w:r>
      <w:r w:rsidRPr="00216B4D">
        <w:rPr>
          <w:b/>
        </w:rPr>
        <w:t>Improve sustainability of Protected Area (PA) systems</w:t>
      </w:r>
      <w:r w:rsidRPr="00216B4D">
        <w:t xml:space="preserve"> and in particular Outcome 1.1: </w:t>
      </w:r>
      <w:r w:rsidRPr="00216B4D">
        <w:rPr>
          <w:i/>
        </w:rPr>
        <w:t>Improved management effectiveness of new and existing protected areas.</w:t>
      </w:r>
    </w:p>
    <w:p w14:paraId="7E236C19" w14:textId="77777777" w:rsidR="008B6D36" w:rsidRPr="00216B4D" w:rsidRDefault="008B6D36" w:rsidP="008B6D36">
      <w:pPr>
        <w:pStyle w:val="Caption"/>
        <w:spacing w:line="276" w:lineRule="auto"/>
        <w:jc w:val="left"/>
      </w:pPr>
      <w:bookmarkStart w:id="81" w:name="_Toc239679555"/>
      <w:bookmarkStart w:id="82" w:name="_Toc242029283"/>
      <w:bookmarkStart w:id="83" w:name="_Toc264136925"/>
      <w:bookmarkStart w:id="84" w:name="_Toc209970008"/>
      <w:bookmarkStart w:id="85" w:name="_Toc341704047"/>
      <w:bookmarkStart w:id="86" w:name="_Toc373852643"/>
      <w:r w:rsidRPr="00216B4D">
        <w:t xml:space="preserve">Table </w:t>
      </w:r>
      <w:r w:rsidR="00BF6384">
        <w:fldChar w:fldCharType="begin"/>
      </w:r>
      <w:r w:rsidR="00573FBD">
        <w:instrText xml:space="preserve"> SEQ Table \* ARABIC </w:instrText>
      </w:r>
      <w:r w:rsidR="00BF6384">
        <w:fldChar w:fldCharType="separate"/>
      </w:r>
      <w:r w:rsidR="002A03D7">
        <w:rPr>
          <w:noProof/>
        </w:rPr>
        <w:t>10</w:t>
      </w:r>
      <w:r w:rsidR="00BF6384">
        <w:rPr>
          <w:noProof/>
        </w:rPr>
        <w:fldChar w:fldCharType="end"/>
      </w:r>
      <w:r w:rsidRPr="00216B4D">
        <w:t>: Project Contribution to GEFBD-2and GEFBD-1 Indicators</w:t>
      </w:r>
      <w:bookmarkEnd w:id="81"/>
      <w:bookmarkEnd w:id="82"/>
      <w:bookmarkEnd w:id="83"/>
      <w:bookmarkEnd w:id="84"/>
      <w:bookmarkEnd w:id="85"/>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2226"/>
        <w:gridCol w:w="4594"/>
      </w:tblGrid>
      <w:tr w:rsidR="008B6D36" w:rsidRPr="00216B4D" w14:paraId="66E27535" w14:textId="77777777" w:rsidTr="00611379">
        <w:trPr>
          <w:trHeight w:val="72"/>
          <w:tblHeader/>
        </w:trPr>
        <w:tc>
          <w:tcPr>
            <w:tcW w:w="2235" w:type="dxa"/>
            <w:shd w:val="clear" w:color="auto" w:fill="92CDDC" w:themeFill="accent5" w:themeFillTint="99"/>
            <w:vAlign w:val="center"/>
          </w:tcPr>
          <w:p w14:paraId="2FF6E5A2" w14:textId="77777777" w:rsidR="008B6D36" w:rsidRPr="00216B4D" w:rsidRDefault="008B6D36" w:rsidP="00526137">
            <w:pPr>
              <w:pStyle w:val="NoSpacing"/>
              <w:ind w:firstLine="0"/>
              <w:rPr>
                <w:rFonts w:cs="Times New Roman"/>
                <w:b/>
                <w:sz w:val="22"/>
                <w:lang w:val="en-GB"/>
              </w:rPr>
            </w:pPr>
            <w:bookmarkStart w:id="87" w:name="_Toc141865648"/>
            <w:bookmarkStart w:id="88" w:name="_Toc142198063"/>
            <w:bookmarkStart w:id="89" w:name="_Toc143500646"/>
            <w:bookmarkStart w:id="90" w:name="_Toc167258889"/>
            <w:bookmarkStart w:id="91" w:name="_Toc167270498"/>
            <w:bookmarkStart w:id="92" w:name="_Toc168387142"/>
            <w:bookmarkStart w:id="93" w:name="_Toc168387403"/>
            <w:bookmarkStart w:id="94" w:name="_Toc239670928"/>
            <w:bookmarkStart w:id="95" w:name="_Toc239676292"/>
            <w:bookmarkStart w:id="96" w:name="_Toc239676918"/>
            <w:bookmarkStart w:id="97" w:name="_Toc239679009"/>
            <w:bookmarkStart w:id="98" w:name="_Toc239679265"/>
            <w:bookmarkStart w:id="99" w:name="_Toc239680521"/>
            <w:bookmarkStart w:id="100" w:name="_Toc242029220"/>
            <w:bookmarkStart w:id="101" w:name="_Toc264136799"/>
            <w:bookmarkStart w:id="102" w:name="_Toc279520647"/>
            <w:r w:rsidRPr="00216B4D">
              <w:rPr>
                <w:rFonts w:cs="Times New Roman"/>
                <w:b/>
                <w:sz w:val="22"/>
                <w:lang w:val="en-GB"/>
              </w:rPr>
              <w:t>Strategic Outcome</w:t>
            </w:r>
          </w:p>
        </w:tc>
        <w:tc>
          <w:tcPr>
            <w:tcW w:w="2268" w:type="dxa"/>
            <w:shd w:val="clear" w:color="auto" w:fill="92CDDC" w:themeFill="accent5" w:themeFillTint="99"/>
            <w:vAlign w:val="center"/>
          </w:tcPr>
          <w:p w14:paraId="2DD436B8" w14:textId="77777777" w:rsidR="008B6D36" w:rsidRPr="00216B4D" w:rsidRDefault="008B6D36" w:rsidP="00526137">
            <w:pPr>
              <w:pStyle w:val="NoSpacing"/>
              <w:ind w:firstLine="0"/>
              <w:rPr>
                <w:rFonts w:cs="Times New Roman"/>
                <w:b/>
                <w:sz w:val="22"/>
                <w:lang w:val="en-GB"/>
              </w:rPr>
            </w:pPr>
            <w:r w:rsidRPr="00216B4D">
              <w:rPr>
                <w:rFonts w:cs="Times New Roman"/>
                <w:b/>
                <w:sz w:val="22"/>
                <w:lang w:val="en-GB"/>
              </w:rPr>
              <w:t>Outputs</w:t>
            </w:r>
          </w:p>
        </w:tc>
        <w:tc>
          <w:tcPr>
            <w:tcW w:w="4740" w:type="dxa"/>
            <w:shd w:val="clear" w:color="auto" w:fill="92CDDC" w:themeFill="accent5" w:themeFillTint="99"/>
            <w:vAlign w:val="center"/>
          </w:tcPr>
          <w:p w14:paraId="4143F388" w14:textId="77777777" w:rsidR="008B6D36" w:rsidRPr="00216B4D" w:rsidRDefault="008B6D36" w:rsidP="00526137">
            <w:pPr>
              <w:pStyle w:val="NoSpacing"/>
              <w:ind w:firstLine="0"/>
              <w:rPr>
                <w:rFonts w:cs="Times New Roman"/>
                <w:b/>
                <w:sz w:val="22"/>
                <w:lang w:val="en-GB"/>
              </w:rPr>
            </w:pPr>
            <w:r w:rsidRPr="00216B4D">
              <w:rPr>
                <w:rFonts w:cs="Times New Roman"/>
                <w:b/>
                <w:sz w:val="22"/>
                <w:lang w:val="en-GB"/>
              </w:rPr>
              <w:t>Project’s contribution</w:t>
            </w:r>
          </w:p>
        </w:tc>
      </w:tr>
      <w:tr w:rsidR="008B6D36" w:rsidRPr="00216B4D" w14:paraId="0FB59AEE" w14:textId="77777777" w:rsidTr="00150A9E">
        <w:trPr>
          <w:trHeight w:val="274"/>
        </w:trPr>
        <w:tc>
          <w:tcPr>
            <w:tcW w:w="2235" w:type="dxa"/>
            <w:vAlign w:val="center"/>
          </w:tcPr>
          <w:p w14:paraId="18B75310" w14:textId="77777777" w:rsidR="008B6D36" w:rsidRPr="00216B4D" w:rsidRDefault="008B6D36" w:rsidP="00526137">
            <w:pPr>
              <w:pStyle w:val="NoSpacing"/>
              <w:ind w:firstLine="0"/>
              <w:rPr>
                <w:rFonts w:cs="Times New Roman"/>
                <w:sz w:val="22"/>
                <w:lang w:val="en-GB"/>
              </w:rPr>
            </w:pPr>
            <w:r w:rsidRPr="00216B4D">
              <w:rPr>
                <w:rFonts w:cs="Times New Roman"/>
                <w:noProof/>
                <w:sz w:val="22"/>
                <w:lang w:val="en-GB"/>
              </w:rPr>
              <w:t>Outcome 2.1 Increase in sustainably managed landscapes and seascapes that integrate biodiversity conservation.</w:t>
            </w:r>
          </w:p>
        </w:tc>
        <w:tc>
          <w:tcPr>
            <w:tcW w:w="2268" w:type="dxa"/>
            <w:vAlign w:val="center"/>
          </w:tcPr>
          <w:p w14:paraId="4BFA5A5D" w14:textId="77777777" w:rsidR="008B6D36" w:rsidRPr="00216B4D" w:rsidRDefault="008B6D36" w:rsidP="00526137">
            <w:pPr>
              <w:pStyle w:val="NoSpacing"/>
              <w:ind w:firstLine="0"/>
              <w:rPr>
                <w:rFonts w:cs="Times New Roman"/>
                <w:noProof/>
                <w:sz w:val="22"/>
                <w:lang w:val="en-GB"/>
              </w:rPr>
            </w:pPr>
            <w:r w:rsidRPr="00216B4D">
              <w:rPr>
                <w:rFonts w:cs="Times New Roman"/>
                <w:noProof/>
                <w:sz w:val="22"/>
                <w:lang w:val="en-GB"/>
              </w:rPr>
              <w:t>Output 1. Policies and regulatory frameworks for production sectors (Pastoralism, Agriculture &amp; Tourism)</w:t>
            </w:r>
          </w:p>
        </w:tc>
        <w:tc>
          <w:tcPr>
            <w:tcW w:w="4740" w:type="dxa"/>
            <w:vAlign w:val="center"/>
          </w:tcPr>
          <w:p w14:paraId="5E697B8C" w14:textId="77777777" w:rsidR="008B6D36" w:rsidRPr="00216B4D" w:rsidRDefault="008B6D36" w:rsidP="00526137">
            <w:pPr>
              <w:pStyle w:val="NoSpacing"/>
              <w:ind w:firstLine="0"/>
              <w:rPr>
                <w:rFonts w:cs="Times New Roman"/>
                <w:sz w:val="22"/>
                <w:highlight w:val="cyan"/>
                <w:lang w:val="en-GB"/>
              </w:rPr>
            </w:pPr>
            <w:r w:rsidRPr="00216B4D">
              <w:rPr>
                <w:rFonts w:cs="Times New Roman"/>
                <w:bCs/>
                <w:iCs/>
                <w:sz w:val="22"/>
                <w:lang w:val="en-GB"/>
              </w:rPr>
              <w:t>Establishment of and support to capacitated institutions at national and regional levels incorporating stakeholder inputs for a collaborative governance system that influences policy development and enhances capacity building and community involvement for landscape level sustainable management.</w:t>
            </w:r>
          </w:p>
        </w:tc>
      </w:tr>
      <w:tr w:rsidR="008B6D36" w:rsidRPr="00216B4D" w14:paraId="1A26A560" w14:textId="77777777" w:rsidTr="00150A9E">
        <w:trPr>
          <w:trHeight w:val="274"/>
        </w:trPr>
        <w:tc>
          <w:tcPr>
            <w:tcW w:w="2235" w:type="dxa"/>
            <w:vAlign w:val="center"/>
          </w:tcPr>
          <w:p w14:paraId="4505539C" w14:textId="77777777" w:rsidR="008B6D36" w:rsidRPr="00216B4D" w:rsidRDefault="008B6D36" w:rsidP="00526137">
            <w:pPr>
              <w:pStyle w:val="NoSpacing"/>
              <w:ind w:firstLine="0"/>
              <w:rPr>
                <w:rFonts w:cs="Times New Roman"/>
                <w:noProof/>
                <w:sz w:val="22"/>
                <w:lang w:val="en-GB"/>
              </w:rPr>
            </w:pPr>
            <w:r w:rsidRPr="00216B4D">
              <w:rPr>
                <w:rFonts w:cs="Times New Roman"/>
                <w:noProof/>
                <w:sz w:val="22"/>
                <w:lang w:val="en-GB"/>
              </w:rPr>
              <w:t>Outcome 2.2 Measures to conserve and sustainably use biodiversity incorporated in policy and regulatory frameworks.</w:t>
            </w:r>
          </w:p>
        </w:tc>
        <w:tc>
          <w:tcPr>
            <w:tcW w:w="2268" w:type="dxa"/>
            <w:vAlign w:val="center"/>
          </w:tcPr>
          <w:p w14:paraId="78655585" w14:textId="77777777" w:rsidR="008B6D36" w:rsidRPr="00216B4D" w:rsidRDefault="008B6D36" w:rsidP="00526137">
            <w:pPr>
              <w:pStyle w:val="NoSpacing"/>
              <w:ind w:firstLine="0"/>
              <w:rPr>
                <w:rFonts w:cs="Times New Roman"/>
                <w:noProof/>
                <w:sz w:val="22"/>
                <w:lang w:val="en-GB"/>
              </w:rPr>
            </w:pPr>
            <w:r w:rsidRPr="00216B4D">
              <w:rPr>
                <w:rFonts w:cs="Times New Roman"/>
                <w:noProof/>
                <w:sz w:val="22"/>
                <w:lang w:val="en-GB"/>
              </w:rPr>
              <w:t>Output 2. Landscape level land use plans that incorporate biodiversity and ecosystem services valuation for the Greater Amboseli landscape (covering over 500,000ha)</w:t>
            </w:r>
          </w:p>
        </w:tc>
        <w:tc>
          <w:tcPr>
            <w:tcW w:w="4740" w:type="dxa"/>
            <w:vAlign w:val="center"/>
          </w:tcPr>
          <w:p w14:paraId="628EC4F4" w14:textId="77777777" w:rsidR="008B6D36" w:rsidRPr="00216B4D" w:rsidRDefault="008B6D36" w:rsidP="00770069">
            <w:pPr>
              <w:pStyle w:val="NoSpacing"/>
              <w:ind w:firstLine="0"/>
              <w:rPr>
                <w:rFonts w:cs="Times New Roman"/>
                <w:bCs/>
                <w:iCs/>
                <w:sz w:val="22"/>
                <w:lang w:val="en-GB"/>
              </w:rPr>
            </w:pPr>
            <w:r w:rsidRPr="00216B4D">
              <w:rPr>
                <w:rFonts w:cs="Times New Roman"/>
                <w:bCs/>
                <w:iCs/>
                <w:sz w:val="22"/>
                <w:lang w:val="en-GB"/>
              </w:rPr>
              <w:t>Putting in place a management framework with an integrated land use plan formulated and implemented that includes development of tourism and PES systems as well as sustainable alternative economic activities for the Amboseli landscape.</w:t>
            </w:r>
          </w:p>
        </w:tc>
      </w:tr>
      <w:tr w:rsidR="008B6D36" w:rsidRPr="00216B4D" w14:paraId="7A4C940F" w14:textId="77777777" w:rsidTr="00150A9E">
        <w:trPr>
          <w:trHeight w:val="274"/>
        </w:trPr>
        <w:tc>
          <w:tcPr>
            <w:tcW w:w="2235" w:type="dxa"/>
            <w:vAlign w:val="center"/>
          </w:tcPr>
          <w:p w14:paraId="57A31A75" w14:textId="77777777" w:rsidR="008B6D36" w:rsidRPr="00216B4D" w:rsidRDefault="008B6D36" w:rsidP="00526137">
            <w:pPr>
              <w:pStyle w:val="NoSpacing"/>
              <w:ind w:firstLine="0"/>
              <w:rPr>
                <w:rFonts w:cs="Times New Roman"/>
                <w:noProof/>
                <w:sz w:val="22"/>
                <w:lang w:val="en-GB"/>
              </w:rPr>
            </w:pPr>
            <w:r w:rsidRPr="00216B4D">
              <w:rPr>
                <w:rFonts w:cs="Times New Roman"/>
                <w:noProof/>
                <w:sz w:val="22"/>
                <w:lang w:val="en-GB"/>
              </w:rPr>
              <w:t>Outcome 1.1 Improved management effectiveness of new and existing protected areas</w:t>
            </w:r>
          </w:p>
        </w:tc>
        <w:tc>
          <w:tcPr>
            <w:tcW w:w="2268" w:type="dxa"/>
            <w:vAlign w:val="center"/>
          </w:tcPr>
          <w:p w14:paraId="273AD864" w14:textId="77777777" w:rsidR="008B6D36" w:rsidRPr="00216B4D" w:rsidRDefault="008B6D36" w:rsidP="00526137">
            <w:pPr>
              <w:pStyle w:val="NoSpacing"/>
              <w:ind w:firstLine="0"/>
              <w:rPr>
                <w:rFonts w:cs="Times New Roman"/>
                <w:noProof/>
                <w:sz w:val="22"/>
                <w:lang w:val="en-GB"/>
              </w:rPr>
            </w:pPr>
            <w:r w:rsidRPr="00216B4D">
              <w:rPr>
                <w:rFonts w:cs="Times New Roman"/>
                <w:noProof/>
                <w:sz w:val="22"/>
                <w:lang w:val="en-GB"/>
              </w:rPr>
              <w:t>Output 1. New Protected Areas that cover unprotected ecosystems and improve management effectiveness of 100,000ha of existing PAs.</w:t>
            </w:r>
          </w:p>
        </w:tc>
        <w:tc>
          <w:tcPr>
            <w:tcW w:w="4740" w:type="dxa"/>
            <w:vAlign w:val="center"/>
          </w:tcPr>
          <w:p w14:paraId="178C3EA9" w14:textId="77777777" w:rsidR="008B6D36" w:rsidRPr="00216B4D" w:rsidRDefault="008B6D36" w:rsidP="00526137">
            <w:pPr>
              <w:pStyle w:val="NoSpacing"/>
              <w:ind w:firstLine="0"/>
              <w:rPr>
                <w:rFonts w:cs="Times New Roman"/>
                <w:bCs/>
                <w:iCs/>
                <w:sz w:val="22"/>
                <w:lang w:val="en-GB"/>
              </w:rPr>
            </w:pPr>
            <w:r w:rsidRPr="00216B4D">
              <w:rPr>
                <w:rFonts w:cs="Times New Roman"/>
                <w:bCs/>
                <w:iCs/>
                <w:sz w:val="22"/>
                <w:lang w:val="en-GB"/>
              </w:rPr>
              <w:t>Establishment of conservancies that incorporate wildlife zones thus expanding the protected area coverage outside state managed lands, for conservation and movement of wildlife within the Greater Amboseli landscape, with streamlined policies and implementation plans for the conservancies for improved landscape level management.</w:t>
            </w:r>
          </w:p>
        </w:tc>
      </w:tr>
    </w:tbl>
    <w:p w14:paraId="66D90C44" w14:textId="77777777" w:rsidR="008B6D36" w:rsidRPr="00216B4D" w:rsidRDefault="008B6D36" w:rsidP="008B6D36">
      <w:pPr>
        <w:spacing w:line="276" w:lineRule="auto"/>
        <w:rPr>
          <w:b/>
          <w:sz w:val="22"/>
          <w:szCs w:val="22"/>
        </w:rPr>
      </w:pPr>
      <w:bookmarkStart w:id="103" w:name="_Toc214879874"/>
    </w:p>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14:paraId="2FB8809E" w14:textId="77777777" w:rsidR="008B6D36" w:rsidRPr="00216B4D" w:rsidRDefault="008B6D36" w:rsidP="00B62A85">
      <w:pPr>
        <w:pStyle w:val="BodyTextProDoc"/>
      </w:pPr>
      <w:r w:rsidRPr="00216B4D">
        <w:t>Through its second component, the project responds to a need to create new community-managed conservation areas in productive landscapes, and to test and adapt new joint management systems for such areas. It is expected that the number of community-managed conservation areas will increase over time and will be under sound management.</w:t>
      </w:r>
    </w:p>
    <w:p w14:paraId="542B0729" w14:textId="77777777" w:rsidR="008B6D36" w:rsidRPr="00216B4D" w:rsidRDefault="008B6D36" w:rsidP="008B6D36">
      <w:pPr>
        <w:pStyle w:val="Heading3"/>
        <w:spacing w:line="276" w:lineRule="auto"/>
        <w:rPr>
          <w:rFonts w:ascii="Times New Roman" w:hAnsi="Times New Roman"/>
        </w:rPr>
      </w:pPr>
      <w:bookmarkStart w:id="104" w:name="_Toc373852587"/>
      <w:r w:rsidRPr="00216B4D">
        <w:rPr>
          <w:rFonts w:ascii="Times New Roman" w:hAnsi="Times New Roman"/>
        </w:rPr>
        <w:t>Linkages to UNDP country programme</w:t>
      </w:r>
      <w:bookmarkEnd w:id="104"/>
    </w:p>
    <w:p w14:paraId="11BEA0F7" w14:textId="77777777" w:rsidR="008B6D36" w:rsidRPr="00216B4D" w:rsidRDefault="008B6D36" w:rsidP="00B62A85">
      <w:pPr>
        <w:pStyle w:val="BodyTextProDoc"/>
      </w:pPr>
      <w:r w:rsidRPr="00216B4D">
        <w:t>The United Nations Development Programme’s (UNDP) work on biodiversity and ecosystems involves integrating biodiversity into development, unlocking the potential of PAs and ecosystem-based mitigation of/ and adaptation to climate change, in order to secure livelihoods and the provision of food, water and health. It aims to enhance resilience of ecosystems and biodiversity, conserve threatened species and their habitats; reduce vulnerability to climate change and increase carbon storage and sequestration. UNDP’s comparative advantage lies in its capacity to support governments in accessing finance, encouraging innovation for development and provide technical and legal advice.</w:t>
      </w:r>
    </w:p>
    <w:p w14:paraId="5931DAE0" w14:textId="77777777" w:rsidR="008B6D36" w:rsidRPr="00216B4D" w:rsidRDefault="008B6D36" w:rsidP="00B62A85">
      <w:pPr>
        <w:pStyle w:val="BodyTextProDoc"/>
      </w:pPr>
      <w:r w:rsidRPr="00216B4D">
        <w:t xml:space="preserve">In its ecosystems and biodiversity portfolio, UNDP draws on its extensive technical expertise and experience in successfully supporting inter-country and country-level programming for biodiversity management. The UNDP’s biodiversity and ecosystems portfolio contains 512 projects, working in 146 countries. The UNDP’s Biodiversity and Ecosystems Framework for 2012-2020 organises its work into three signature programmes which contribute to its overall strategic objective to </w:t>
      </w:r>
      <w:r w:rsidRPr="00216B4D">
        <w:rPr>
          <w:bCs/>
          <w:i/>
        </w:rPr>
        <w:t>Maintain and enhance the goods and services provided by biodiversity and ecosystems in order to secure livelihoods, food, water and health, enhance resilience, conserve threatened species and their habitats, and increase carbon storage and sequestration</w:t>
      </w:r>
      <w:r w:rsidRPr="00216B4D">
        <w:t>. The three signature programmes are:</w:t>
      </w:r>
    </w:p>
    <w:p w14:paraId="68A6B796" w14:textId="77777777" w:rsidR="008B6D36" w:rsidRPr="00216B4D" w:rsidRDefault="008B6D36" w:rsidP="00245B30">
      <w:pPr>
        <w:pStyle w:val="Bodytext"/>
        <w:numPr>
          <w:ilvl w:val="1"/>
          <w:numId w:val="15"/>
        </w:numPr>
        <w:spacing w:after="240" w:line="276" w:lineRule="auto"/>
      </w:pPr>
      <w:r w:rsidRPr="00216B4D">
        <w:t>Integrating biodiversity and ecosystem management into development planning and production sector activities to safeguard biodiversity and maintain ecosystem services that sustain human wellbeing.</w:t>
      </w:r>
    </w:p>
    <w:p w14:paraId="5EDDEB21" w14:textId="77777777" w:rsidR="008B6D36" w:rsidRPr="00216B4D" w:rsidRDefault="008B6D36" w:rsidP="00245B30">
      <w:pPr>
        <w:pStyle w:val="Bodytext"/>
        <w:numPr>
          <w:ilvl w:val="1"/>
          <w:numId w:val="15"/>
        </w:numPr>
        <w:spacing w:after="240" w:line="276" w:lineRule="auto"/>
      </w:pPr>
      <w:r w:rsidRPr="00216B4D">
        <w:t>Unlocking the potential of protected areas, including indigenous and community conserved areas, to conserve biodiversity while contributing towards sustainable development.</w:t>
      </w:r>
    </w:p>
    <w:p w14:paraId="02923193" w14:textId="77777777" w:rsidR="008B6D36" w:rsidRPr="00216B4D" w:rsidRDefault="008B6D36" w:rsidP="00245B30">
      <w:pPr>
        <w:pStyle w:val="Bodytext"/>
        <w:numPr>
          <w:ilvl w:val="1"/>
          <w:numId w:val="15"/>
        </w:numPr>
        <w:spacing w:after="240" w:line="276" w:lineRule="auto"/>
      </w:pPr>
      <w:r w:rsidRPr="00216B4D">
        <w:t>Managing and rehabilitating ecosystems for adaptation to and mitigation of climate change.</w:t>
      </w:r>
    </w:p>
    <w:p w14:paraId="3D848D0C" w14:textId="77777777" w:rsidR="008B6D36" w:rsidRPr="00216B4D" w:rsidRDefault="008B6D36" w:rsidP="00B62A85">
      <w:pPr>
        <w:pStyle w:val="BodyTextProDoc"/>
      </w:pPr>
      <w:r w:rsidRPr="00216B4D">
        <w:t>UNDP partners with the GEF, national and local governments, NGOs and CBOs to fund and implement projects in these thematic areas. GEF-funded projects and activities are integrated into UNDP’s programme of work on environment and energy.</w:t>
      </w:r>
    </w:p>
    <w:p w14:paraId="2123EB7E" w14:textId="77777777" w:rsidR="008B6D36" w:rsidRPr="00216B4D" w:rsidRDefault="008B6D36" w:rsidP="00B62A85">
      <w:pPr>
        <w:pStyle w:val="BodyTextProDoc"/>
      </w:pPr>
      <w:r w:rsidRPr="00216B4D">
        <w:t xml:space="preserve">UNDP is well placed to support countries in integrating biodiversity and ecosystems management into development processes. With its on-the-ground presence, local knowledge, and ability to promote the important interface between local, national, and global communities and scientific research, UNDP assists developing countries in removing barriers to effective biodiversity and ecosystems management based on their national priorities and strategies, and improving system capacity through integrated policy development, institutional strengthening, and non-governmental and community participation. </w:t>
      </w:r>
    </w:p>
    <w:p w14:paraId="7A0DFAFD" w14:textId="77777777" w:rsidR="008B6D36" w:rsidRPr="00216B4D" w:rsidRDefault="008B6D36" w:rsidP="00B62A85">
      <w:pPr>
        <w:pStyle w:val="BodyTextProDoc"/>
      </w:pPr>
      <w:r w:rsidRPr="00216B4D">
        <w:t>UNDP is selected as the GEF Implementing Agency (IA) by the Government to implement this project. With forty years of experience in the biodiversity and ecosystems field, working at the national level, UNDP is well placed to work with developing countries and countries in transition. UNDP has accumulated considerable experience in developing and implementing improved governance systems for biodiversity conservation and has significant experience in capacity building and in working collaboratively with different government agencies and other stakeholders. UNDP has strong and effective working relationships with all concerned government agencies, as well as with many other stakeholders.</w:t>
      </w:r>
    </w:p>
    <w:p w14:paraId="0562C149" w14:textId="77777777" w:rsidR="008B6D36" w:rsidRPr="00216B4D" w:rsidRDefault="008B6D36" w:rsidP="00B62A85">
      <w:pPr>
        <w:pStyle w:val="BodyTextProDoc"/>
      </w:pPr>
      <w:r w:rsidRPr="00216B4D">
        <w:t xml:space="preserve">UNDP Kenya operates projects under the umbrella of five priority areas to support the attainment of the Millennium Development Goals (MDGs): </w:t>
      </w:r>
      <w:r w:rsidRPr="00216B4D">
        <w:rPr>
          <w:i/>
        </w:rPr>
        <w:t xml:space="preserve">Poverty Reduction; Democratic Governance; Peace Building and Conflict Resolution; </w:t>
      </w:r>
      <w:r w:rsidRPr="00216B4D">
        <w:rPr>
          <w:b/>
          <w:i/>
        </w:rPr>
        <w:t>Energy and Environment</w:t>
      </w:r>
      <w:r w:rsidRPr="00216B4D">
        <w:rPr>
          <w:i/>
        </w:rPr>
        <w:t xml:space="preserve">; and Disaster Risk Reduction. </w:t>
      </w:r>
      <w:r w:rsidRPr="00216B4D">
        <w:t>The overall focus of UNDP in Kenya is to support the Government of Kenya to promote enhanced opportunities, empowerment, security (HIV/AIDS, natural and man-made disasters), sustainability and strategic outreach.</w:t>
      </w:r>
    </w:p>
    <w:p w14:paraId="389DCD49" w14:textId="77777777" w:rsidR="008B6D36" w:rsidRPr="00216B4D" w:rsidRDefault="008B6D36" w:rsidP="00B62A85">
      <w:pPr>
        <w:pStyle w:val="BodyTextProDoc"/>
      </w:pPr>
      <w:r w:rsidRPr="00216B4D">
        <w:t>UNDP has invested heavily in the management of protected areas in East Africa with GEF funded and other initiatives in Tanzania and Uganda as well as in Kenya. UNDP is a founder member of the Kenya Protected Areas Planning Committee, whose members include NEMA, PA authorities and the donor community. This project is in line with one of UNDP’s signature programs on biodiversity, which focuses on unleashing the economic potential of Protected Areas so that they are better able to fulfil their management functions, are sustainably financed, and contribute to sustainable development. Indeed, UNDP is supporting some 1,000 GEF financed PA projects aimed at strengthening PA management effectiveness, and PA financial sustainability. The portfolio is global and has a combined area of 130 million hectares. UNDP will ensure that lessons learned from this work are applied to the proposed project.</w:t>
      </w:r>
    </w:p>
    <w:p w14:paraId="18D9331A" w14:textId="77777777" w:rsidR="008B6D36" w:rsidRPr="00216B4D" w:rsidRDefault="008B6D36" w:rsidP="00B62A85">
      <w:pPr>
        <w:pStyle w:val="BodyTextProDoc"/>
      </w:pPr>
      <w:r w:rsidRPr="00216B4D">
        <w:t xml:space="preserve">Interventions </w:t>
      </w:r>
      <w:r w:rsidRPr="00216B4D">
        <w:rPr>
          <w:rFonts w:eastAsia="MS Mincho"/>
        </w:rPr>
        <w:t xml:space="preserve">proposed under this project are also in line with Kenya’s </w:t>
      </w:r>
      <w:r w:rsidRPr="00216B4D">
        <w:t>efforts to meet its commitments under the Millennium Ecosystem Assessments (MEA) while meeting national environmental goals under three thematic areas – biodiversity conservation, land degradation and climate change (adaptation), as well as with the Millennium Development Goals (MDGs), especially MDG-7 on “</w:t>
      </w:r>
      <w:r w:rsidRPr="00216B4D">
        <w:rPr>
          <w:i/>
        </w:rPr>
        <w:t>Environmental Sustainability</w:t>
      </w:r>
      <w:r w:rsidRPr="00216B4D">
        <w:t>”. This is in line with the country’s effort to tackle the twin realities of high-income poverty and food insecurity in rural Kenya, in support of the United Nations Development Assistance Framework (UNDAF) outcome 3.2 on facilitating better environmental stewardship. The Energy and Environment component of the current Government of Kenya-UNDP programme responds and contributes to Pillar 3 of Vision 2030, MDG7 and</w:t>
      </w:r>
      <w:r w:rsidRPr="00216B4D">
        <w:rPr>
          <w:rStyle w:val="apple-converted-space"/>
        </w:rPr>
        <w:t> </w:t>
      </w:r>
      <w:r w:rsidRPr="00216B4D">
        <w:rPr>
          <w:bCs/>
          <w:bdr w:val="none" w:sz="0" w:space="0" w:color="auto" w:frame="1"/>
        </w:rPr>
        <w:t>UNDAF Outcome 3.2 “</w:t>
      </w:r>
      <w:r w:rsidRPr="00216B4D">
        <w:rPr>
          <w:bCs/>
          <w:i/>
          <w:bdr w:val="none" w:sz="0" w:space="0" w:color="auto" w:frame="1"/>
        </w:rPr>
        <w:t>To enhance environmental management for economic growth with equitable access to energy services and response to climate change</w:t>
      </w:r>
      <w:r w:rsidRPr="00216B4D">
        <w:rPr>
          <w:bCs/>
          <w:bdr w:val="none" w:sz="0" w:space="0" w:color="auto" w:frame="1"/>
        </w:rPr>
        <w:t>”, focusing on challenges and opportunities of climate change</w:t>
      </w:r>
      <w:r w:rsidRPr="00216B4D">
        <w:t>, management of natural resources for poverty reduction and managing energy for sustainable development and achievement of MDGs for sustainable development.</w:t>
      </w:r>
    </w:p>
    <w:p w14:paraId="5F8A2E28" w14:textId="77777777" w:rsidR="008B6D36" w:rsidRPr="00216B4D" w:rsidRDefault="008B6D36" w:rsidP="00B62A85">
      <w:pPr>
        <w:pStyle w:val="BodyTextProDoc"/>
      </w:pPr>
      <w:r w:rsidRPr="00216B4D">
        <w:t>Specifically the project will support the Kenya Country Programme outputs that contribute to the UNDAF outcome outlined below:  (a) integration of environmental issues in poverty reduction and national development plans; (b) enhanced capacity to generate and use disaggregated environmental data at all levels; (c) support to enforcement and compliance with national environmental laws and guidelines; (d) increased support to infrastructure and forest protection protocols; (e) integration of energy services and efficiency in all sectors; and (f) support to the design of climate change adaptation and mitigation strategies.</w:t>
      </w:r>
    </w:p>
    <w:p w14:paraId="531999D5" w14:textId="77777777" w:rsidR="008B6D36" w:rsidRPr="00216B4D" w:rsidRDefault="008B6D36" w:rsidP="00B62A85">
      <w:pPr>
        <w:pStyle w:val="BodyTextProDoc"/>
      </w:pPr>
      <w:r w:rsidRPr="00216B4D">
        <w:rPr>
          <w:rFonts w:eastAsia="MS Mincho"/>
        </w:rPr>
        <w:t>UNDP Kenya CO has sufficient capacity to handle this project with a dedicated team (with three Programme Officers having a combined experience of more than 40 years) dealing with natural resources management. The project will also benefit from technical expertise of staff from other work clusters such as climate change, governance and poverty reduction. Further, UNDP has also been selected as the Implementing Agency for this project during the GEF Portfolio identification exercise and the confirmed during the GEF National Dialogue Initiative conducted by the government in 2011. This project, together with UNDP as IA, was prioritised by the National Portfolio Identification exercise following a detailed in-country consultation, led by the Operational Focal Point (OFP)</w:t>
      </w:r>
      <w:r w:rsidRPr="00216B4D">
        <w:t>.</w:t>
      </w:r>
    </w:p>
    <w:p w14:paraId="182F7066" w14:textId="77777777" w:rsidR="00237168" w:rsidRPr="00216B4D" w:rsidRDefault="008B6D36" w:rsidP="00665EA1">
      <w:pPr>
        <w:pStyle w:val="BodyTextProDoc"/>
      </w:pPr>
      <w:r w:rsidRPr="00216B4D">
        <w:t>UNDP has experience in supporting the development and implementation of community based natural resource management systems and creation of PAs internationally. In Kenya, UNDP has ongoing and recently completed biodiversity conservation and sustainable land management projects. UNDP has considerable experience in the arena of biodiversity conservation in Kenya and across sub-Saharan Africa working with a broad range of partner institutions. UNDP is thus in a good position to ensure inter-project learning within Kenya, and with similar initiatives in neighbouring countries.</w:t>
      </w:r>
    </w:p>
    <w:p w14:paraId="6EF7C1BC" w14:textId="77777777" w:rsidR="008B6D36" w:rsidRPr="00216B4D" w:rsidRDefault="008B6D36" w:rsidP="008B6D36">
      <w:pPr>
        <w:pStyle w:val="Heading3"/>
        <w:spacing w:line="276" w:lineRule="auto"/>
        <w:rPr>
          <w:rFonts w:ascii="Times New Roman" w:hAnsi="Times New Roman"/>
        </w:rPr>
      </w:pPr>
      <w:bookmarkStart w:id="105" w:name="_Toc373852588"/>
      <w:r w:rsidRPr="00216B4D">
        <w:rPr>
          <w:rFonts w:ascii="Times New Roman" w:hAnsi="Times New Roman"/>
        </w:rPr>
        <w:t>Linkages with GEF financed projects</w:t>
      </w:r>
      <w:bookmarkEnd w:id="105"/>
    </w:p>
    <w:p w14:paraId="31D02A7B" w14:textId="77777777" w:rsidR="008B6D36" w:rsidRPr="00216B4D" w:rsidRDefault="008B6D36" w:rsidP="008B6D36">
      <w:pPr>
        <w:pStyle w:val="Bodytext"/>
        <w:spacing w:after="240" w:line="276" w:lineRule="auto"/>
      </w:pPr>
      <w:r w:rsidRPr="00216B4D">
        <w:t>This initiative forms part of a suite of GEF supported initiatives that aim at biodiversity conservation. The project will collaborate closely with other related initiatives in Kenya supported by both GEF and other co-financiers.</w:t>
      </w:r>
    </w:p>
    <w:p w14:paraId="19FA7ACA" w14:textId="77777777" w:rsidR="008B6D36" w:rsidRPr="00216B4D" w:rsidRDefault="008B6D36" w:rsidP="008B6D36">
      <w:pPr>
        <w:pStyle w:val="Caption"/>
        <w:spacing w:line="276" w:lineRule="auto"/>
        <w:jc w:val="left"/>
      </w:pPr>
      <w:bookmarkStart w:id="106" w:name="_Toc373852644"/>
      <w:r w:rsidRPr="00216B4D">
        <w:t xml:space="preserve">Table </w:t>
      </w:r>
      <w:r w:rsidR="00BF6384">
        <w:fldChar w:fldCharType="begin"/>
      </w:r>
      <w:r w:rsidR="00573FBD">
        <w:instrText xml:space="preserve"> SEQ Table \* ARABIC </w:instrText>
      </w:r>
      <w:r w:rsidR="00BF6384">
        <w:fldChar w:fldCharType="separate"/>
      </w:r>
      <w:r w:rsidR="002A03D7">
        <w:rPr>
          <w:noProof/>
        </w:rPr>
        <w:t>11</w:t>
      </w:r>
      <w:r w:rsidR="00BF6384">
        <w:rPr>
          <w:noProof/>
        </w:rPr>
        <w:fldChar w:fldCharType="end"/>
      </w:r>
      <w:r w:rsidRPr="00216B4D">
        <w:t>: Additional GEF Approved Projects in Kenya</w:t>
      </w:r>
      <w:bookmarkEnd w:id="106"/>
    </w:p>
    <w:tbl>
      <w:tblPr>
        <w:tblW w:w="499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4"/>
        <w:gridCol w:w="1224"/>
        <w:gridCol w:w="3703"/>
        <w:gridCol w:w="1244"/>
        <w:gridCol w:w="967"/>
        <w:gridCol w:w="880"/>
      </w:tblGrid>
      <w:tr w:rsidR="00216B4D" w:rsidRPr="00216B4D" w14:paraId="72610A8B" w14:textId="77777777" w:rsidTr="00611379">
        <w:trPr>
          <w:trHeight w:val="316"/>
        </w:trPr>
        <w:tc>
          <w:tcPr>
            <w:tcW w:w="546" w:type="pct"/>
            <w:shd w:val="clear" w:color="auto" w:fill="92CDDC" w:themeFill="accent5" w:themeFillTint="99"/>
            <w:noWrap/>
            <w:vAlign w:val="center"/>
          </w:tcPr>
          <w:p w14:paraId="39456383" w14:textId="77777777" w:rsidR="008B6D36" w:rsidRPr="00216B4D" w:rsidRDefault="008B6D36" w:rsidP="003D6385">
            <w:pPr>
              <w:spacing w:line="276" w:lineRule="auto"/>
              <w:rPr>
                <w:b/>
                <w:sz w:val="20"/>
                <w:szCs w:val="22"/>
              </w:rPr>
            </w:pPr>
            <w:r w:rsidRPr="00216B4D">
              <w:rPr>
                <w:b/>
                <w:sz w:val="20"/>
                <w:szCs w:val="22"/>
              </w:rPr>
              <w:t>GEF ID</w:t>
            </w:r>
          </w:p>
        </w:tc>
        <w:tc>
          <w:tcPr>
            <w:tcW w:w="680" w:type="pct"/>
            <w:shd w:val="clear" w:color="auto" w:fill="92CDDC" w:themeFill="accent5" w:themeFillTint="99"/>
            <w:noWrap/>
            <w:vAlign w:val="center"/>
          </w:tcPr>
          <w:p w14:paraId="3607610C" w14:textId="77777777" w:rsidR="008B6D36" w:rsidRPr="00216B4D" w:rsidRDefault="008B6D36" w:rsidP="003D6385">
            <w:pPr>
              <w:spacing w:line="276" w:lineRule="auto"/>
              <w:rPr>
                <w:b/>
                <w:sz w:val="20"/>
                <w:szCs w:val="22"/>
              </w:rPr>
            </w:pPr>
            <w:r w:rsidRPr="00216B4D">
              <w:rPr>
                <w:b/>
                <w:sz w:val="20"/>
                <w:szCs w:val="22"/>
              </w:rPr>
              <w:t>Country</w:t>
            </w:r>
          </w:p>
        </w:tc>
        <w:tc>
          <w:tcPr>
            <w:tcW w:w="2057" w:type="pct"/>
            <w:shd w:val="clear" w:color="auto" w:fill="92CDDC" w:themeFill="accent5" w:themeFillTint="99"/>
            <w:vAlign w:val="center"/>
          </w:tcPr>
          <w:p w14:paraId="5422D5A3" w14:textId="77777777" w:rsidR="008B6D36" w:rsidRPr="00216B4D" w:rsidRDefault="008B6D36" w:rsidP="003D6385">
            <w:pPr>
              <w:spacing w:line="276" w:lineRule="auto"/>
              <w:rPr>
                <w:b/>
                <w:sz w:val="20"/>
                <w:szCs w:val="22"/>
              </w:rPr>
            </w:pPr>
            <w:r w:rsidRPr="00216B4D">
              <w:rPr>
                <w:b/>
                <w:sz w:val="20"/>
                <w:szCs w:val="22"/>
              </w:rPr>
              <w:t>Project Name</w:t>
            </w:r>
          </w:p>
        </w:tc>
        <w:tc>
          <w:tcPr>
            <w:tcW w:w="691" w:type="pct"/>
            <w:shd w:val="clear" w:color="auto" w:fill="92CDDC" w:themeFill="accent5" w:themeFillTint="99"/>
            <w:noWrap/>
            <w:vAlign w:val="center"/>
          </w:tcPr>
          <w:p w14:paraId="576AA49B" w14:textId="77777777" w:rsidR="008B6D36" w:rsidRPr="00216B4D" w:rsidRDefault="008B6D36" w:rsidP="003D6385">
            <w:pPr>
              <w:spacing w:line="276" w:lineRule="auto"/>
              <w:rPr>
                <w:b/>
                <w:sz w:val="20"/>
                <w:szCs w:val="22"/>
              </w:rPr>
            </w:pPr>
            <w:r w:rsidRPr="00216B4D">
              <w:rPr>
                <w:b/>
                <w:sz w:val="20"/>
                <w:szCs w:val="22"/>
              </w:rPr>
              <w:t>Focal Area</w:t>
            </w:r>
          </w:p>
        </w:tc>
        <w:tc>
          <w:tcPr>
            <w:tcW w:w="537" w:type="pct"/>
            <w:shd w:val="clear" w:color="auto" w:fill="92CDDC" w:themeFill="accent5" w:themeFillTint="99"/>
            <w:noWrap/>
            <w:vAlign w:val="center"/>
          </w:tcPr>
          <w:p w14:paraId="3139B8B5" w14:textId="77777777" w:rsidR="008B6D36" w:rsidRPr="00216B4D" w:rsidRDefault="008B6D36" w:rsidP="003D6385">
            <w:pPr>
              <w:spacing w:line="276" w:lineRule="auto"/>
              <w:rPr>
                <w:b/>
                <w:sz w:val="20"/>
                <w:szCs w:val="22"/>
              </w:rPr>
            </w:pPr>
            <w:r w:rsidRPr="00216B4D">
              <w:rPr>
                <w:b/>
                <w:sz w:val="20"/>
                <w:szCs w:val="22"/>
              </w:rPr>
              <w:t>Agency</w:t>
            </w:r>
          </w:p>
        </w:tc>
        <w:tc>
          <w:tcPr>
            <w:tcW w:w="489" w:type="pct"/>
            <w:shd w:val="clear" w:color="auto" w:fill="92CDDC" w:themeFill="accent5" w:themeFillTint="99"/>
            <w:noWrap/>
            <w:vAlign w:val="center"/>
          </w:tcPr>
          <w:p w14:paraId="0E6FCEE6" w14:textId="77777777" w:rsidR="008B6D36" w:rsidRPr="00216B4D" w:rsidRDefault="008B6D36" w:rsidP="003D6385">
            <w:pPr>
              <w:spacing w:line="276" w:lineRule="auto"/>
              <w:rPr>
                <w:b/>
                <w:sz w:val="20"/>
                <w:szCs w:val="22"/>
              </w:rPr>
            </w:pPr>
            <w:r w:rsidRPr="00216B4D">
              <w:rPr>
                <w:b/>
                <w:sz w:val="20"/>
                <w:szCs w:val="22"/>
              </w:rPr>
              <w:t>Project Type</w:t>
            </w:r>
          </w:p>
        </w:tc>
      </w:tr>
      <w:tr w:rsidR="00216B4D" w:rsidRPr="00216B4D" w14:paraId="7C63C733" w14:textId="77777777" w:rsidTr="0024379E">
        <w:trPr>
          <w:trHeight w:val="947"/>
        </w:trPr>
        <w:tc>
          <w:tcPr>
            <w:tcW w:w="546" w:type="pct"/>
            <w:noWrap/>
            <w:vAlign w:val="center"/>
          </w:tcPr>
          <w:p w14:paraId="0FDE7128" w14:textId="77777777" w:rsidR="008B6D36" w:rsidRPr="00216B4D" w:rsidRDefault="008B6D36" w:rsidP="003D6385">
            <w:pPr>
              <w:spacing w:line="276" w:lineRule="auto"/>
              <w:rPr>
                <w:sz w:val="20"/>
                <w:szCs w:val="22"/>
              </w:rPr>
            </w:pPr>
            <w:r w:rsidRPr="00216B4D">
              <w:rPr>
                <w:sz w:val="20"/>
                <w:szCs w:val="22"/>
              </w:rPr>
              <w:t>4549</w:t>
            </w:r>
          </w:p>
        </w:tc>
        <w:tc>
          <w:tcPr>
            <w:tcW w:w="680" w:type="pct"/>
            <w:noWrap/>
            <w:vAlign w:val="center"/>
          </w:tcPr>
          <w:p w14:paraId="63A7CC58" w14:textId="77777777" w:rsidR="008B6D36" w:rsidRPr="00216B4D" w:rsidRDefault="008B6D36" w:rsidP="003D6385">
            <w:pPr>
              <w:spacing w:line="276" w:lineRule="auto"/>
              <w:rPr>
                <w:sz w:val="20"/>
                <w:szCs w:val="22"/>
              </w:rPr>
            </w:pPr>
            <w:r w:rsidRPr="00216B4D">
              <w:rPr>
                <w:sz w:val="20"/>
                <w:szCs w:val="22"/>
              </w:rPr>
              <w:t>Kenya</w:t>
            </w:r>
          </w:p>
        </w:tc>
        <w:tc>
          <w:tcPr>
            <w:tcW w:w="2057" w:type="pct"/>
            <w:vAlign w:val="center"/>
          </w:tcPr>
          <w:p w14:paraId="37572A61" w14:textId="77777777" w:rsidR="008B6D36" w:rsidRPr="00216B4D" w:rsidRDefault="008B6D36" w:rsidP="003D6385">
            <w:pPr>
              <w:spacing w:line="276" w:lineRule="auto"/>
              <w:rPr>
                <w:sz w:val="20"/>
                <w:szCs w:val="22"/>
              </w:rPr>
            </w:pPr>
            <w:r w:rsidRPr="00216B4D">
              <w:rPr>
                <w:sz w:val="20"/>
                <w:szCs w:val="22"/>
              </w:rPr>
              <w:t>Support to Kenya for the Revision of the NBSAPs and Development of Fifth National Report to the CBD</w:t>
            </w:r>
          </w:p>
        </w:tc>
        <w:tc>
          <w:tcPr>
            <w:tcW w:w="691" w:type="pct"/>
            <w:noWrap/>
            <w:vAlign w:val="center"/>
          </w:tcPr>
          <w:p w14:paraId="26019FFC" w14:textId="77777777" w:rsidR="008B6D36" w:rsidRPr="00216B4D" w:rsidRDefault="008B6D36" w:rsidP="003D6385">
            <w:pPr>
              <w:spacing w:line="276" w:lineRule="auto"/>
              <w:rPr>
                <w:sz w:val="20"/>
                <w:szCs w:val="22"/>
              </w:rPr>
            </w:pPr>
            <w:r w:rsidRPr="00216B4D">
              <w:rPr>
                <w:sz w:val="20"/>
                <w:szCs w:val="22"/>
              </w:rPr>
              <w:t>Biodiversity</w:t>
            </w:r>
          </w:p>
        </w:tc>
        <w:tc>
          <w:tcPr>
            <w:tcW w:w="537" w:type="pct"/>
            <w:noWrap/>
            <w:vAlign w:val="center"/>
          </w:tcPr>
          <w:p w14:paraId="27634ABC" w14:textId="77777777" w:rsidR="008B6D36" w:rsidRPr="00216B4D" w:rsidRDefault="008B6D36" w:rsidP="003D6385">
            <w:pPr>
              <w:spacing w:line="276" w:lineRule="auto"/>
              <w:rPr>
                <w:sz w:val="20"/>
                <w:szCs w:val="22"/>
              </w:rPr>
            </w:pPr>
            <w:r w:rsidRPr="00216B4D">
              <w:rPr>
                <w:sz w:val="20"/>
                <w:szCs w:val="22"/>
              </w:rPr>
              <w:t>UNEP</w:t>
            </w:r>
          </w:p>
        </w:tc>
        <w:tc>
          <w:tcPr>
            <w:tcW w:w="489" w:type="pct"/>
            <w:noWrap/>
            <w:vAlign w:val="center"/>
          </w:tcPr>
          <w:p w14:paraId="2736CD04" w14:textId="77777777" w:rsidR="008B6D36" w:rsidRPr="00216B4D" w:rsidRDefault="008B6D36" w:rsidP="003D6385">
            <w:pPr>
              <w:spacing w:line="276" w:lineRule="auto"/>
              <w:rPr>
                <w:sz w:val="20"/>
                <w:szCs w:val="22"/>
              </w:rPr>
            </w:pPr>
            <w:r w:rsidRPr="00216B4D">
              <w:rPr>
                <w:sz w:val="20"/>
                <w:szCs w:val="22"/>
              </w:rPr>
              <w:t>EA</w:t>
            </w:r>
          </w:p>
        </w:tc>
      </w:tr>
      <w:tr w:rsidR="00216B4D" w:rsidRPr="00216B4D" w14:paraId="31A49A88" w14:textId="77777777" w:rsidTr="0024379E">
        <w:trPr>
          <w:trHeight w:val="947"/>
        </w:trPr>
        <w:tc>
          <w:tcPr>
            <w:tcW w:w="546" w:type="pct"/>
            <w:noWrap/>
            <w:vAlign w:val="center"/>
          </w:tcPr>
          <w:p w14:paraId="1ADDEAF0" w14:textId="77777777" w:rsidR="008B6D36" w:rsidRPr="00216B4D" w:rsidRDefault="008B6D36" w:rsidP="003D6385">
            <w:pPr>
              <w:spacing w:line="276" w:lineRule="auto"/>
              <w:rPr>
                <w:sz w:val="20"/>
                <w:szCs w:val="22"/>
              </w:rPr>
            </w:pPr>
            <w:r w:rsidRPr="00216B4D">
              <w:rPr>
                <w:sz w:val="20"/>
                <w:szCs w:val="22"/>
              </w:rPr>
              <w:t>3693</w:t>
            </w:r>
          </w:p>
        </w:tc>
        <w:tc>
          <w:tcPr>
            <w:tcW w:w="680" w:type="pct"/>
            <w:noWrap/>
            <w:vAlign w:val="center"/>
          </w:tcPr>
          <w:p w14:paraId="4E8AB2F5" w14:textId="77777777" w:rsidR="008B6D36" w:rsidRPr="00216B4D" w:rsidRDefault="008B6D36" w:rsidP="003D6385">
            <w:pPr>
              <w:spacing w:line="276" w:lineRule="auto"/>
              <w:rPr>
                <w:sz w:val="20"/>
                <w:szCs w:val="22"/>
              </w:rPr>
            </w:pPr>
            <w:r w:rsidRPr="00216B4D">
              <w:rPr>
                <w:sz w:val="20"/>
                <w:szCs w:val="22"/>
              </w:rPr>
              <w:t>Kenya</w:t>
            </w:r>
          </w:p>
        </w:tc>
        <w:tc>
          <w:tcPr>
            <w:tcW w:w="2057" w:type="pct"/>
            <w:vAlign w:val="center"/>
          </w:tcPr>
          <w:p w14:paraId="3A003C91" w14:textId="77777777" w:rsidR="008B6D36" w:rsidRPr="00216B4D" w:rsidRDefault="008B6D36" w:rsidP="003D6385">
            <w:pPr>
              <w:spacing w:line="276" w:lineRule="auto"/>
              <w:rPr>
                <w:sz w:val="20"/>
                <w:szCs w:val="22"/>
              </w:rPr>
            </w:pPr>
            <w:r w:rsidRPr="00216B4D">
              <w:rPr>
                <w:sz w:val="20"/>
                <w:szCs w:val="22"/>
              </w:rPr>
              <w:t>Strengthening the Protected Area Network within the Eastern Montane Forest Hotspot of Kenya</w:t>
            </w:r>
          </w:p>
        </w:tc>
        <w:tc>
          <w:tcPr>
            <w:tcW w:w="691" w:type="pct"/>
            <w:noWrap/>
            <w:vAlign w:val="center"/>
          </w:tcPr>
          <w:p w14:paraId="36205F2B" w14:textId="77777777" w:rsidR="008B6D36" w:rsidRPr="00216B4D" w:rsidRDefault="008B6D36" w:rsidP="003D6385">
            <w:pPr>
              <w:spacing w:line="276" w:lineRule="auto"/>
              <w:rPr>
                <w:sz w:val="20"/>
                <w:szCs w:val="22"/>
              </w:rPr>
            </w:pPr>
            <w:r w:rsidRPr="00216B4D">
              <w:rPr>
                <w:sz w:val="20"/>
                <w:szCs w:val="22"/>
              </w:rPr>
              <w:t>Biodiversity</w:t>
            </w:r>
          </w:p>
        </w:tc>
        <w:tc>
          <w:tcPr>
            <w:tcW w:w="537" w:type="pct"/>
            <w:noWrap/>
            <w:vAlign w:val="center"/>
          </w:tcPr>
          <w:p w14:paraId="12EFBBF5" w14:textId="77777777" w:rsidR="008B6D36" w:rsidRPr="00216B4D" w:rsidRDefault="008B6D36" w:rsidP="003D6385">
            <w:pPr>
              <w:spacing w:line="276" w:lineRule="auto"/>
              <w:rPr>
                <w:sz w:val="20"/>
                <w:szCs w:val="22"/>
              </w:rPr>
            </w:pPr>
            <w:r w:rsidRPr="00216B4D">
              <w:rPr>
                <w:sz w:val="20"/>
                <w:szCs w:val="22"/>
              </w:rPr>
              <w:t>UNDP</w:t>
            </w:r>
          </w:p>
        </w:tc>
        <w:tc>
          <w:tcPr>
            <w:tcW w:w="489" w:type="pct"/>
            <w:noWrap/>
            <w:vAlign w:val="center"/>
          </w:tcPr>
          <w:p w14:paraId="120A567C" w14:textId="77777777" w:rsidR="008B6D36" w:rsidRPr="00216B4D" w:rsidRDefault="008B6D36" w:rsidP="003D6385">
            <w:pPr>
              <w:spacing w:line="276" w:lineRule="auto"/>
              <w:rPr>
                <w:sz w:val="20"/>
                <w:szCs w:val="22"/>
              </w:rPr>
            </w:pPr>
            <w:r w:rsidRPr="00216B4D">
              <w:rPr>
                <w:sz w:val="20"/>
                <w:szCs w:val="22"/>
              </w:rPr>
              <w:t>FSP</w:t>
            </w:r>
          </w:p>
        </w:tc>
      </w:tr>
      <w:tr w:rsidR="00216B4D" w:rsidRPr="00216B4D" w14:paraId="10D8BEA7" w14:textId="77777777" w:rsidTr="0024379E">
        <w:trPr>
          <w:trHeight w:val="631"/>
        </w:trPr>
        <w:tc>
          <w:tcPr>
            <w:tcW w:w="546" w:type="pct"/>
            <w:noWrap/>
            <w:vAlign w:val="center"/>
          </w:tcPr>
          <w:p w14:paraId="12C911D3" w14:textId="77777777" w:rsidR="008B6D36" w:rsidRPr="00216B4D" w:rsidRDefault="008B6D36" w:rsidP="003D6385">
            <w:pPr>
              <w:spacing w:line="276" w:lineRule="auto"/>
              <w:rPr>
                <w:sz w:val="20"/>
                <w:szCs w:val="22"/>
              </w:rPr>
            </w:pPr>
            <w:r w:rsidRPr="00216B4D">
              <w:rPr>
                <w:sz w:val="20"/>
                <w:szCs w:val="22"/>
              </w:rPr>
              <w:t>1999</w:t>
            </w:r>
          </w:p>
        </w:tc>
        <w:tc>
          <w:tcPr>
            <w:tcW w:w="680" w:type="pct"/>
            <w:noWrap/>
            <w:vAlign w:val="center"/>
          </w:tcPr>
          <w:p w14:paraId="46BD8AE4" w14:textId="77777777" w:rsidR="008B6D36" w:rsidRPr="00216B4D" w:rsidRDefault="008B6D36" w:rsidP="003D6385">
            <w:pPr>
              <w:spacing w:line="276" w:lineRule="auto"/>
              <w:rPr>
                <w:sz w:val="20"/>
                <w:szCs w:val="22"/>
              </w:rPr>
            </w:pPr>
            <w:r w:rsidRPr="00216B4D">
              <w:rPr>
                <w:sz w:val="20"/>
                <w:szCs w:val="22"/>
              </w:rPr>
              <w:t>Kenya</w:t>
            </w:r>
          </w:p>
        </w:tc>
        <w:tc>
          <w:tcPr>
            <w:tcW w:w="2057" w:type="pct"/>
            <w:vAlign w:val="center"/>
          </w:tcPr>
          <w:p w14:paraId="7086325A" w14:textId="77777777" w:rsidR="008B6D36" w:rsidRPr="00216B4D" w:rsidRDefault="008B6D36" w:rsidP="003D6385">
            <w:pPr>
              <w:spacing w:line="276" w:lineRule="auto"/>
              <w:rPr>
                <w:sz w:val="20"/>
                <w:szCs w:val="22"/>
              </w:rPr>
            </w:pPr>
            <w:r w:rsidRPr="00216B4D">
              <w:rPr>
                <w:sz w:val="20"/>
                <w:szCs w:val="22"/>
              </w:rPr>
              <w:t>Wildlife Conservation Leasing Demonstration</w:t>
            </w:r>
          </w:p>
        </w:tc>
        <w:tc>
          <w:tcPr>
            <w:tcW w:w="691" w:type="pct"/>
            <w:noWrap/>
            <w:vAlign w:val="center"/>
          </w:tcPr>
          <w:p w14:paraId="6746AB9E" w14:textId="77777777" w:rsidR="008B6D36" w:rsidRPr="00216B4D" w:rsidRDefault="008B6D36" w:rsidP="003D6385">
            <w:pPr>
              <w:spacing w:line="276" w:lineRule="auto"/>
              <w:rPr>
                <w:sz w:val="20"/>
                <w:szCs w:val="22"/>
              </w:rPr>
            </w:pPr>
            <w:r w:rsidRPr="00216B4D">
              <w:rPr>
                <w:sz w:val="20"/>
                <w:szCs w:val="22"/>
              </w:rPr>
              <w:t>Biodiversity</w:t>
            </w:r>
          </w:p>
        </w:tc>
        <w:tc>
          <w:tcPr>
            <w:tcW w:w="537" w:type="pct"/>
            <w:noWrap/>
            <w:vAlign w:val="center"/>
          </w:tcPr>
          <w:p w14:paraId="1D32AF3B" w14:textId="77777777" w:rsidR="008B6D36" w:rsidRPr="00216B4D" w:rsidRDefault="008B6D36" w:rsidP="003D6385">
            <w:pPr>
              <w:spacing w:line="276" w:lineRule="auto"/>
              <w:rPr>
                <w:sz w:val="20"/>
                <w:szCs w:val="22"/>
              </w:rPr>
            </w:pPr>
            <w:r w:rsidRPr="00216B4D">
              <w:rPr>
                <w:sz w:val="20"/>
                <w:szCs w:val="22"/>
              </w:rPr>
              <w:t>IBRD</w:t>
            </w:r>
          </w:p>
        </w:tc>
        <w:tc>
          <w:tcPr>
            <w:tcW w:w="489" w:type="pct"/>
            <w:noWrap/>
            <w:vAlign w:val="center"/>
          </w:tcPr>
          <w:p w14:paraId="3C793450" w14:textId="77777777" w:rsidR="008B6D36" w:rsidRPr="00216B4D" w:rsidRDefault="008B6D36" w:rsidP="003D6385">
            <w:pPr>
              <w:spacing w:line="276" w:lineRule="auto"/>
              <w:rPr>
                <w:sz w:val="20"/>
                <w:szCs w:val="22"/>
              </w:rPr>
            </w:pPr>
            <w:r w:rsidRPr="00216B4D">
              <w:rPr>
                <w:sz w:val="20"/>
                <w:szCs w:val="22"/>
              </w:rPr>
              <w:t>MSP</w:t>
            </w:r>
          </w:p>
        </w:tc>
      </w:tr>
    </w:tbl>
    <w:p w14:paraId="6616BB1F" w14:textId="77777777" w:rsidR="008B6D36" w:rsidRPr="00216B4D" w:rsidRDefault="008B6D36" w:rsidP="008B6D36">
      <w:pPr>
        <w:pStyle w:val="Bodytext"/>
        <w:numPr>
          <w:ilvl w:val="0"/>
          <w:numId w:val="0"/>
        </w:numPr>
        <w:spacing w:after="0" w:line="276" w:lineRule="auto"/>
        <w:ind w:left="504" w:hanging="504"/>
      </w:pPr>
    </w:p>
    <w:p w14:paraId="111585C8" w14:textId="77777777" w:rsidR="008B6D36" w:rsidRPr="00216B4D" w:rsidRDefault="008B6D36" w:rsidP="00B62A85">
      <w:pPr>
        <w:pStyle w:val="BodyTextProDoc"/>
      </w:pPr>
      <w:r w:rsidRPr="00216B4D">
        <w:t>This project will collaborate closely with, and build on the findings of, other GEF projects in Kenya, without repeating the efforts made in those projects. Notably, these are:</w:t>
      </w:r>
    </w:p>
    <w:p w14:paraId="01BA0441" w14:textId="77777777" w:rsidR="008B6D36" w:rsidRPr="00216B4D" w:rsidRDefault="008B6D36" w:rsidP="00B62A85">
      <w:pPr>
        <w:pStyle w:val="BodyTextProDoc"/>
      </w:pPr>
      <w:r w:rsidRPr="00216B4D">
        <w:rPr>
          <w:b/>
          <w:shd w:val="clear" w:color="auto" w:fill="FCFDFE"/>
        </w:rPr>
        <w:t>Strengthening the Protected Area Network within the Eastern Montane Forest Hotspot of Kenya</w:t>
      </w:r>
      <w:r w:rsidRPr="00216B4D">
        <w:rPr>
          <w:shd w:val="clear" w:color="auto" w:fill="FCFDFE"/>
        </w:rPr>
        <w:t xml:space="preserve">. The project </w:t>
      </w:r>
      <w:r w:rsidRPr="00216B4D">
        <w:t xml:space="preserve">aims to bring an additional 75,000 ha of land into PA categories designed to conserve biodiversity, including unprotected forestlands and reserve forests being managed for production. The interventions planned would indirectly improve the status of the entire western forest estate and this would be achieved by improving accountability for decision-making, monitoring and adaptive management. </w:t>
      </w:r>
    </w:p>
    <w:p w14:paraId="5841E6BC" w14:textId="77777777" w:rsidR="008B6D36" w:rsidRPr="00216B4D" w:rsidRDefault="008B6D36" w:rsidP="00B62A85">
      <w:pPr>
        <w:pStyle w:val="BodyTextProDoc"/>
      </w:pPr>
      <w:r w:rsidRPr="00216B4D">
        <w:rPr>
          <w:b/>
          <w:shd w:val="clear" w:color="auto" w:fill="FCFDFE"/>
        </w:rPr>
        <w:t>Wildlife Conservation Leasing Demonstration</w:t>
      </w:r>
      <w:r w:rsidRPr="00216B4D">
        <w:t>. The project under the KWS and through the International Bank for Reconstruction and Development (IBRD) as it implementing agency, demonstrated the effectiveness of wildlife leasing as a tool in the conservation of biodiversity in pastoral areas. The project aimed to integrate the management of the Nairobi NP including the maintenance of critical migratory routes and reverse trends in land partitioning and cultivation. It aimed to improve the livelihoods and increase interest and capacity of local communities in biodiversity-compatible enterprises. Lessons learned will be sought.</w:t>
      </w:r>
    </w:p>
    <w:p w14:paraId="733DB22F" w14:textId="77777777" w:rsidR="008B6D36" w:rsidRPr="00216B4D" w:rsidRDefault="008B6D36" w:rsidP="00B62A85">
      <w:pPr>
        <w:pStyle w:val="BodyTextProDoc"/>
      </w:pPr>
      <w:r w:rsidRPr="00216B4D">
        <w:t>UNDP Kenya has a substantial Small Grants Programme (SGP) and various projects documented, supported and influenced in Kenya include:</w:t>
      </w:r>
    </w:p>
    <w:p w14:paraId="20E99788" w14:textId="77777777" w:rsidR="008B6D36" w:rsidRPr="00216B4D" w:rsidRDefault="008B6D36" w:rsidP="00245B30">
      <w:pPr>
        <w:pStyle w:val="Bodytext"/>
        <w:numPr>
          <w:ilvl w:val="0"/>
          <w:numId w:val="20"/>
        </w:numPr>
        <w:spacing w:after="240" w:line="276" w:lineRule="auto"/>
      </w:pPr>
      <w:r w:rsidRPr="00216B4D">
        <w:t>Planning and conducting community training and facilitating the formation of Community Forest Associations in the Mt. Kenya region.</w:t>
      </w:r>
    </w:p>
    <w:p w14:paraId="3C6709F5" w14:textId="77777777" w:rsidR="008B6D36" w:rsidRPr="00216B4D" w:rsidRDefault="008B6D36" w:rsidP="00245B30">
      <w:pPr>
        <w:pStyle w:val="Bodytext"/>
        <w:numPr>
          <w:ilvl w:val="0"/>
          <w:numId w:val="20"/>
        </w:numPr>
        <w:spacing w:after="240" w:line="276" w:lineRule="auto"/>
      </w:pPr>
      <w:r w:rsidRPr="00216B4D">
        <w:t>Establishing an eco-resource centre that offers an integrated educational programme to encourage an appreciation of the importance of the Mt. Kenya ecosystem and biodiversity.</w:t>
      </w:r>
    </w:p>
    <w:p w14:paraId="57F5D5C4" w14:textId="77777777" w:rsidR="008B6D36" w:rsidRPr="00216B4D" w:rsidRDefault="008B6D36" w:rsidP="00245B30">
      <w:pPr>
        <w:pStyle w:val="Bodytext"/>
        <w:numPr>
          <w:ilvl w:val="0"/>
          <w:numId w:val="20"/>
        </w:numPr>
        <w:spacing w:after="240" w:line="276" w:lineRule="auto"/>
      </w:pPr>
      <w:r w:rsidRPr="00216B4D">
        <w:t>Bee-keeping project designed to enhance conservation efforts by community members as well as to provide an avenue for generating income through the production and marketing of honey in the Mt Kenya region.</w:t>
      </w:r>
    </w:p>
    <w:p w14:paraId="0D16B146" w14:textId="77777777" w:rsidR="008B6D36" w:rsidRPr="00216B4D" w:rsidRDefault="008B6D36" w:rsidP="00245B30">
      <w:pPr>
        <w:pStyle w:val="Bodytext"/>
        <w:numPr>
          <w:ilvl w:val="0"/>
          <w:numId w:val="20"/>
        </w:numPr>
        <w:spacing w:after="240" w:line="276" w:lineRule="auto"/>
      </w:pPr>
      <w:r w:rsidRPr="00216B4D">
        <w:t>Installation of EE cook-stoves in schools and woodlot establishment in school compounds.</w:t>
      </w:r>
    </w:p>
    <w:p w14:paraId="3A9B8194" w14:textId="77777777" w:rsidR="008B6D36" w:rsidRPr="00216B4D" w:rsidRDefault="008B6D36" w:rsidP="00B62A85">
      <w:pPr>
        <w:pStyle w:val="BodyTextProDoc"/>
      </w:pPr>
      <w:r w:rsidRPr="00216B4D">
        <w:t>The work of the UNDP Kenya-SGP has contributed to the protection of six globally important and highly threatened fauna species and influenced National Energy policy which has resulted in the creation of an enabling environment for decentralised power production. SGP activities have also resulted in the rehabilitation and/or sustainable management of 12,500 hectares of terrestrial indigenous forests and 3,700 hectares of mangrove forests.</w:t>
      </w:r>
    </w:p>
    <w:p w14:paraId="7AC6D89D" w14:textId="77777777" w:rsidR="000C7EE3" w:rsidRPr="00216B4D" w:rsidRDefault="00F93054" w:rsidP="00A832ED">
      <w:pPr>
        <w:pStyle w:val="Heading2"/>
        <w:spacing w:after="240" w:line="276" w:lineRule="auto"/>
        <w:rPr>
          <w:rFonts w:ascii="Times New Roman" w:hAnsi="Times New Roman"/>
          <w:sz w:val="28"/>
          <w:szCs w:val="28"/>
        </w:rPr>
      </w:pPr>
      <w:bookmarkStart w:id="107" w:name="_Toc101181416"/>
      <w:bookmarkStart w:id="108" w:name="_Toc101181472"/>
      <w:bookmarkStart w:id="109" w:name="_Toc101301214"/>
      <w:bookmarkStart w:id="110" w:name="_Toc101301220"/>
      <w:bookmarkStart w:id="111" w:name="_Toc373852589"/>
      <w:r w:rsidRPr="00216B4D">
        <w:rPr>
          <w:rFonts w:ascii="Times New Roman" w:hAnsi="Times New Roman"/>
          <w:sz w:val="28"/>
          <w:szCs w:val="28"/>
        </w:rPr>
        <w:t>Project consistency with national priorities/plans</w:t>
      </w:r>
      <w:bookmarkEnd w:id="107"/>
      <w:bookmarkEnd w:id="108"/>
      <w:bookmarkEnd w:id="109"/>
      <w:bookmarkEnd w:id="110"/>
      <w:bookmarkEnd w:id="111"/>
    </w:p>
    <w:p w14:paraId="3970F4AC" w14:textId="77777777" w:rsidR="000C7EE3" w:rsidRPr="00216B4D" w:rsidRDefault="000C7EE3" w:rsidP="00B62A85">
      <w:pPr>
        <w:pStyle w:val="BodyTextProDoc"/>
      </w:pPr>
      <w:r w:rsidRPr="00216B4D">
        <w:t>The project is well aligned with several national priorities and programmes. This project is in line with stated national priorities including the National Biodiversity Conservation Strategy and Action Plan (2000) and the new Constitution (2010). The project is also aligned with the National Forest Policy, the Wildlife Policy and Environmental Policy and Strategies.</w:t>
      </w:r>
    </w:p>
    <w:p w14:paraId="3D674B38" w14:textId="77777777" w:rsidR="000C7EE3" w:rsidRPr="00216B4D" w:rsidRDefault="000C7EE3" w:rsidP="00B62A85">
      <w:pPr>
        <w:pStyle w:val="BodyTextProDoc"/>
      </w:pPr>
      <w:r w:rsidRPr="00216B4D">
        <w:t>The major policy tool guiding national development in all sectors is the National Development Plan (NDP), which takes into consideration all other plans and strategies from various sectors; of relevance are the Poverty Reduction Strategy Paper, the Economic Recovery Strategy Paper, the National Biodiversity Strategy and Action Plan. Others include the Kenya Wildlife Service Strategic Plan and the Forest Master</w:t>
      </w:r>
      <w:r w:rsidR="00342065" w:rsidRPr="00216B4D">
        <w:t xml:space="preserve"> </w:t>
      </w:r>
      <w:r w:rsidRPr="00216B4D">
        <w:t>plan.</w:t>
      </w:r>
    </w:p>
    <w:p w14:paraId="3EBD69ED" w14:textId="77777777" w:rsidR="000C7EE3" w:rsidRPr="00216B4D" w:rsidRDefault="000C7EE3" w:rsidP="00B62A85">
      <w:pPr>
        <w:pStyle w:val="BodyTextProDoc"/>
      </w:pPr>
      <w:r w:rsidRPr="00216B4D">
        <w:t>The project also addresses key priorities in the National Biodiversity Strategy and Action Plan (NBSAP) of 2000, which stresses the need to develop a representative and sustainable national PA system. The project also addresses key priorities in the Environmental Management &amp; Coordination Act, 2000, and Forest Act, 2005 which provide for the establishment of Community Conservation Areas (CCAs) with the intention that such areas be co-managed by the Government, local communities and, where feasible, the private sector (for example Land Trusts).</w:t>
      </w:r>
    </w:p>
    <w:p w14:paraId="039586FD" w14:textId="77777777" w:rsidR="000C7EE3" w:rsidRPr="00216B4D" w:rsidRDefault="000C7EE3" w:rsidP="00B62A85">
      <w:pPr>
        <w:pStyle w:val="BodyTextProDoc"/>
      </w:pPr>
      <w:r w:rsidRPr="00216B4D">
        <w:t>The project aims to implement one of the guiding principles governing the National Policy for Sustainable Development of ASALs (2004) through the development of a collaborative and inclusive framework that governs conservation and development within the Greater Amboseli landscape. The project will implement the ASAL National Vision and Strategy (2005 - 2015) by providing livelihood security for all through sustainable natural resource utilisation, community capacity building, participatory planning and decision making within the Amboseli landscape.</w:t>
      </w:r>
    </w:p>
    <w:p w14:paraId="1A683BE1" w14:textId="77777777" w:rsidR="000C7EE3" w:rsidRPr="00216B4D" w:rsidRDefault="000C7EE3" w:rsidP="00B62A85">
      <w:pPr>
        <w:pStyle w:val="BodyTextProDoc"/>
      </w:pPr>
      <w:r w:rsidRPr="00216B4D">
        <w:t>Kenyan law has provision for the creation of conservancies as it stands, both from communal lands such as group ranches as well as th</w:t>
      </w:r>
      <w:r w:rsidR="00342065" w:rsidRPr="00216B4D">
        <w:t>r</w:t>
      </w:r>
      <w:r w:rsidRPr="00216B4D">
        <w:t>ough private ownership. With the success of the newly introduced national Constitution, a number of bills are expected to be updated including the Wildlife act and the Land Act. These, in draft form, offer an encouraging picture for the legal status of conservancies in the future. The project builds on the concepts presented in these policies to allow for community ownership of conservancies in order to enhance biodiversity conservation.</w:t>
      </w:r>
    </w:p>
    <w:p w14:paraId="2BCDE169" w14:textId="77777777" w:rsidR="000C7EE3" w:rsidRPr="00216B4D" w:rsidRDefault="00F93054" w:rsidP="00A832ED">
      <w:pPr>
        <w:pStyle w:val="Heading2"/>
        <w:spacing w:after="240" w:line="276" w:lineRule="auto"/>
        <w:rPr>
          <w:rFonts w:ascii="Times New Roman" w:hAnsi="Times New Roman"/>
          <w:sz w:val="28"/>
          <w:szCs w:val="28"/>
        </w:rPr>
      </w:pPr>
      <w:bookmarkStart w:id="112" w:name="_Toc373852590"/>
      <w:r w:rsidRPr="00216B4D">
        <w:rPr>
          <w:rFonts w:ascii="Times New Roman" w:hAnsi="Times New Roman"/>
          <w:sz w:val="28"/>
          <w:szCs w:val="28"/>
        </w:rPr>
        <w:t>Country Ownership, Eligibility and Drivenness</w:t>
      </w:r>
      <w:bookmarkEnd w:id="112"/>
    </w:p>
    <w:p w14:paraId="144D353D" w14:textId="77777777" w:rsidR="000C7EE3" w:rsidRPr="00216B4D" w:rsidRDefault="000C7EE3" w:rsidP="00B62A85">
      <w:pPr>
        <w:pStyle w:val="BodyTextProDoc"/>
      </w:pPr>
      <w:r w:rsidRPr="00216B4D">
        <w:t xml:space="preserve">Kenya is signatory to the Convention on Biological Diversity and ratified this convention in 1994 along with the Framework Convention on Climate Change. </w:t>
      </w:r>
      <w:r w:rsidRPr="00216B4D">
        <w:rPr>
          <w:rFonts w:eastAsia="MS Mincho"/>
        </w:rPr>
        <w:t>The CBD considers protected areas as cornerstones for biodiversity conservation and as critical tools for reducing the current rate of loss of species and habitats in all types of ecosystems.</w:t>
      </w:r>
      <w:r w:rsidRPr="00216B4D">
        <w:t xml:space="preserve"> In addition, Kenya has ratified a number of other environmental conventions such as CITES, the Ramsar Convention, the WHC and UNCCD</w:t>
      </w:r>
      <w:r w:rsidR="00342065" w:rsidRPr="00216B4D">
        <w:t xml:space="preserve"> </w:t>
      </w:r>
      <w:r w:rsidRPr="00216B4D">
        <w:t>as well as the UNFCCC. Kenya is eligible for technical assistance from UNDP.</w:t>
      </w:r>
    </w:p>
    <w:p w14:paraId="7100328F" w14:textId="77777777" w:rsidR="000C7EE3" w:rsidRPr="00216B4D" w:rsidRDefault="000C7EE3" w:rsidP="00B62A85">
      <w:pPr>
        <w:pStyle w:val="BodyTextProDoc"/>
      </w:pPr>
      <w:r w:rsidRPr="00216B4D">
        <w:t>This project addresses multiple priorities for the development of a mainstreaming approach to biodiversity conservation and responds to the NBSAP.</w:t>
      </w:r>
      <w:r w:rsidRPr="00216B4D">
        <w:rPr>
          <w:rFonts w:eastAsia="MS Mincho"/>
        </w:rPr>
        <w:t>GEF is the main funding mechanism for providing assistance to developing countries to facilitate them to achieve the targets set out within the CBD – to which they are signatories.</w:t>
      </w:r>
    </w:p>
    <w:p w14:paraId="2FA08A24" w14:textId="77777777" w:rsidR="000C7EE3" w:rsidRPr="00216B4D" w:rsidRDefault="000C7EE3" w:rsidP="00B62A85">
      <w:pPr>
        <w:pStyle w:val="BodyTextProDoc"/>
      </w:pPr>
      <w:r w:rsidRPr="00216B4D">
        <w:t>The Government of Kenya is currently making strides in the development of policies for conservation of the environment. Under the Kenya Constitution 2010, the environment, natural resources and their stewardship and sustainable management have been accorded greater recognition, prominence and higher priority than in the past. The new Constitution has devolved the decision making process in such critical areas as land administration and management, which will result in more equitable access and sustainable management of land. The government has also reviewed various policies affecting rangelands and their management resulting in the new Draft Wildlife and Environment policies and the draft Wildlife Management Act. Vision 2030 also takes into consideration environmental conservation under its Social Pillar.</w:t>
      </w:r>
    </w:p>
    <w:p w14:paraId="3CE05A06" w14:textId="77777777" w:rsidR="000C7EE3" w:rsidRPr="00216B4D" w:rsidRDefault="000C7EE3" w:rsidP="00B62A85">
      <w:pPr>
        <w:pStyle w:val="BodyTextProDoc"/>
      </w:pPr>
      <w:r w:rsidRPr="00216B4D">
        <w:t>The Government of Kenya launched a National Policy for Sustainable Development of ASALs (2004) which aimed at providing a coherent and practical framework for the implementation and realisation of a new vision for these areas, for the achievement of both development environmental goals. The Policy provides key instruments for improving land tenure and related policies within these vast areas of Kenya, and to curb land degradation. Policy also informs the ASAL National Vision and Strategy (2005 - 2015) which aims to revitalise the ASALs of Kenya and provide livelihood security for all through sustainable natural resource utilisation, community capacity building, participatory planning and decision-making.</w:t>
      </w:r>
    </w:p>
    <w:p w14:paraId="05EA74F2" w14:textId="77777777" w:rsidR="000C7EE3" w:rsidRPr="00216B4D" w:rsidRDefault="000C7EE3" w:rsidP="00B62A85">
      <w:pPr>
        <w:pStyle w:val="BodyTextProDoc"/>
      </w:pPr>
      <w:r w:rsidRPr="00216B4D">
        <w:t>Further the constitution of Kenya places obligations on the government to promote conservation of habitats and species as well as the sustainable utilisation and conservation of the environment and natural resources.</w:t>
      </w:r>
    </w:p>
    <w:p w14:paraId="0E951673" w14:textId="77777777" w:rsidR="00645F9B" w:rsidRPr="00216B4D" w:rsidRDefault="00645F9B" w:rsidP="00645F9B">
      <w:pPr>
        <w:pStyle w:val="Heading2"/>
        <w:spacing w:after="240" w:line="276" w:lineRule="auto"/>
        <w:rPr>
          <w:rFonts w:ascii="Times New Roman" w:hAnsi="Times New Roman"/>
          <w:sz w:val="28"/>
          <w:szCs w:val="28"/>
        </w:rPr>
      </w:pPr>
      <w:bookmarkStart w:id="113" w:name="_Toc373852591"/>
      <w:r w:rsidRPr="00216B4D">
        <w:rPr>
          <w:rFonts w:ascii="Times New Roman" w:hAnsi="Times New Roman"/>
          <w:sz w:val="28"/>
          <w:szCs w:val="28"/>
        </w:rPr>
        <w:t>Cost-effectiveness</w:t>
      </w:r>
      <w:bookmarkEnd w:id="113"/>
    </w:p>
    <w:p w14:paraId="088AE58A" w14:textId="77777777" w:rsidR="00645F9B" w:rsidRPr="00216B4D" w:rsidRDefault="00645F9B" w:rsidP="00B62A85">
      <w:pPr>
        <w:pStyle w:val="BodyTextProDoc"/>
      </w:pPr>
      <w:r w:rsidRPr="00216B4D">
        <w:t xml:space="preserve">The project’s cost effectiveness is evident in the collaborative strategy it has employed. The project will work with a wide range of stakeholders, building support for the implementation of the project activities across multiple sectors and local communities. The inclusive and collaborative nature will lead to the development of a governance framework that incorporates stakeholder interests and enhances adaptive conservation management measures. The project thus enhances community ownership of management plans leading to effective implementation and reduced resistance to the management plans. This is unlike the ‘business-as-usual’ scenario in which policy and framework development is reactive and does not take into consideration interests of local communities. </w:t>
      </w:r>
    </w:p>
    <w:p w14:paraId="5394959B" w14:textId="77777777" w:rsidR="00645F9B" w:rsidRPr="00216B4D" w:rsidRDefault="00645F9B" w:rsidP="00645F9B">
      <w:pPr>
        <w:pStyle w:val="Bodytext"/>
        <w:spacing w:after="240" w:line="276" w:lineRule="auto"/>
      </w:pPr>
      <w:r w:rsidRPr="00216B4D">
        <w:t xml:space="preserve">The cost efficiency of biodiversity management will be addressed in the project by: </w:t>
      </w:r>
    </w:p>
    <w:p w14:paraId="063C372D" w14:textId="77777777" w:rsidR="00645F9B" w:rsidRPr="00216B4D" w:rsidRDefault="00645F9B" w:rsidP="00245B30">
      <w:pPr>
        <w:pStyle w:val="Bodytext"/>
        <w:numPr>
          <w:ilvl w:val="0"/>
          <w:numId w:val="26"/>
        </w:numPr>
        <w:spacing w:after="240" w:line="276" w:lineRule="auto"/>
      </w:pPr>
      <w:r w:rsidRPr="00216B4D">
        <w:t>Managing productive landscapes rather than a patchwork of protected areas, thus generating significant economies of scale in overall biodiversity management operations.</w:t>
      </w:r>
    </w:p>
    <w:p w14:paraId="4F1D60FC" w14:textId="77777777" w:rsidR="00645F9B" w:rsidRPr="00216B4D" w:rsidRDefault="00645F9B" w:rsidP="00245B30">
      <w:pPr>
        <w:pStyle w:val="Bodytext"/>
        <w:numPr>
          <w:ilvl w:val="0"/>
          <w:numId w:val="26"/>
        </w:numPr>
        <w:spacing w:after="240" w:line="276" w:lineRule="auto"/>
      </w:pPr>
      <w:r w:rsidRPr="00216B4D">
        <w:t xml:space="preserve">Improving institutional effectiveness, thus ensuring that resource utilisation is improved and threats to wildlife reduced. </w:t>
      </w:r>
    </w:p>
    <w:p w14:paraId="351E80C2" w14:textId="77777777" w:rsidR="00645F9B" w:rsidRPr="00216B4D" w:rsidRDefault="00645F9B" w:rsidP="00245B30">
      <w:pPr>
        <w:pStyle w:val="Bodytext"/>
        <w:numPr>
          <w:ilvl w:val="0"/>
          <w:numId w:val="26"/>
        </w:numPr>
        <w:spacing w:after="240" w:line="276" w:lineRule="auto"/>
        <w:ind w:left="1225"/>
      </w:pPr>
      <w:r w:rsidRPr="00216B4D">
        <w:t>Sharing conservation benefits and costs with other stakeholder groups especially the Maasai community through collaborative arrangements and addressing biodiversity incompatible land uses.</w:t>
      </w:r>
    </w:p>
    <w:p w14:paraId="6E3E6AD1" w14:textId="77777777" w:rsidR="00645F9B" w:rsidRPr="00216B4D" w:rsidRDefault="00645F9B" w:rsidP="00B62A85">
      <w:pPr>
        <w:pStyle w:val="BodyTextProDoc"/>
      </w:pPr>
      <w:r w:rsidRPr="00216B4D">
        <w:t>The project is also considered cost effective as it builds on the best practices of other similar systems such as the Northern Rangelands Trust, avoiding duplication of work, by ensuring timely sharing of information and resources and by avoiding biodiversity degrading and economically unsound investments, which would require additional resource.</w:t>
      </w:r>
    </w:p>
    <w:p w14:paraId="6B94B3AF" w14:textId="77777777" w:rsidR="00645F9B" w:rsidRPr="00216B4D" w:rsidRDefault="00645F9B" w:rsidP="00B62A85">
      <w:pPr>
        <w:pStyle w:val="BodyTextProDoc"/>
      </w:pPr>
      <w:r w:rsidRPr="00216B4D">
        <w:t>The multiple use approach aims to reduce degradation of the ecosystem by encouraging a shift from unsustainable to sustainable practices such as sustainable pastoralism and tourism. The project will increase biodiversity benefits without undermining the economic viability of production systems. This has the added benefit of mitigating potential land degradation thereby avoiding potential rehabilitation costs.</w:t>
      </w:r>
    </w:p>
    <w:p w14:paraId="42BE1FCF" w14:textId="77777777" w:rsidR="00645F9B" w:rsidRPr="00216B4D" w:rsidRDefault="00645F9B" w:rsidP="00B62A85">
      <w:pPr>
        <w:pStyle w:val="BodyTextProDoc"/>
      </w:pPr>
      <w:r w:rsidRPr="00216B4D">
        <w:t>The collaborative management approach will allow the costs of biodiversity management operations to be shared amongst beneficiaries, underwritten through income secured from sustainable biodiversity use, rather than shouldered mainly by the local Maasai community. In addition, the transfer of technical capacity to the community will eventually reduce the government involvement to an advisory role thus making the project cost effective. This is unlike the business-as-usual scenario in which knowledge and technical capacity is limited to a few public and private sector players.</w:t>
      </w:r>
    </w:p>
    <w:p w14:paraId="12D71CF2" w14:textId="77777777" w:rsidR="00645F9B" w:rsidRPr="00216B4D" w:rsidRDefault="00645F9B" w:rsidP="00B62A85">
      <w:pPr>
        <w:pStyle w:val="BodyTextProDoc"/>
      </w:pPr>
      <w:r w:rsidRPr="00216B4D">
        <w:t>The project aims to increase the benefits from tourism through diversification of tourism products and the equitable sharing of these benefits. The alternative livelihoods proposed offer some solutions for generating suitable revenues that are sustainable. The project puts emphasis on the inclusion of women in the implementation of these economic activities to reduce vulnerability to environmental risk such as droughts.</w:t>
      </w:r>
    </w:p>
    <w:p w14:paraId="617E3419" w14:textId="77777777" w:rsidR="000C7EE3" w:rsidRPr="00216B4D" w:rsidRDefault="00F93054" w:rsidP="00A832ED">
      <w:pPr>
        <w:pStyle w:val="Heading2"/>
        <w:spacing w:after="240" w:line="276" w:lineRule="auto"/>
        <w:rPr>
          <w:rFonts w:ascii="Times New Roman" w:hAnsi="Times New Roman"/>
          <w:sz w:val="28"/>
          <w:szCs w:val="28"/>
        </w:rPr>
      </w:pPr>
      <w:bookmarkStart w:id="114" w:name="_Toc373852592"/>
      <w:r w:rsidRPr="00216B4D">
        <w:rPr>
          <w:rFonts w:ascii="Times New Roman" w:hAnsi="Times New Roman"/>
          <w:sz w:val="28"/>
          <w:szCs w:val="28"/>
        </w:rPr>
        <w:t>Sustainability and Replicat</w:t>
      </w:r>
      <w:r w:rsidR="006301D1" w:rsidRPr="00216B4D">
        <w:rPr>
          <w:rFonts w:ascii="Times New Roman" w:hAnsi="Times New Roman"/>
          <w:sz w:val="28"/>
          <w:szCs w:val="28"/>
        </w:rPr>
        <w:t>ion Strategy</w:t>
      </w:r>
      <w:bookmarkEnd w:id="114"/>
    </w:p>
    <w:p w14:paraId="41A18829" w14:textId="77777777" w:rsidR="000C7EE3" w:rsidRPr="00216B4D" w:rsidRDefault="000C7EE3" w:rsidP="00B62A85">
      <w:pPr>
        <w:pStyle w:val="BodyTextProDoc"/>
      </w:pPr>
      <w:r w:rsidRPr="00216B4D">
        <w:t xml:space="preserve">The sustainability of the project will be in its ability to continue functioning at the end of the programme and that from the lessons learnt and practices employed; the project can then be replicated across other ecosystems, eventually extending from the areas surrounding the Amboseli NP towards the other critical National parks of Chyulu Hills and Tsavo </w:t>
      </w:r>
      <w:r w:rsidR="00BB5E18" w:rsidRPr="00216B4D">
        <w:t xml:space="preserve">West </w:t>
      </w:r>
      <w:r w:rsidRPr="00216B4D">
        <w:t>to cover the Greater Amboseli landscape and eventually replicated throughout the southern rangelands.</w:t>
      </w:r>
    </w:p>
    <w:p w14:paraId="6CF16801" w14:textId="77777777" w:rsidR="004371CF" w:rsidRPr="00216B4D" w:rsidRDefault="00F93054" w:rsidP="00A832ED">
      <w:pPr>
        <w:pStyle w:val="Heading3"/>
        <w:spacing w:line="276" w:lineRule="auto"/>
        <w:rPr>
          <w:rFonts w:ascii="Times New Roman" w:hAnsi="Times New Roman"/>
        </w:rPr>
      </w:pPr>
      <w:bookmarkStart w:id="115" w:name="_Toc373852593"/>
      <w:r w:rsidRPr="00216B4D">
        <w:rPr>
          <w:rFonts w:ascii="Times New Roman" w:hAnsi="Times New Roman"/>
        </w:rPr>
        <w:t>Sustainability</w:t>
      </w:r>
      <w:bookmarkEnd w:id="115"/>
    </w:p>
    <w:p w14:paraId="042FE9C6" w14:textId="77777777" w:rsidR="000C7EE3" w:rsidRPr="00216B4D" w:rsidRDefault="000C7EE3" w:rsidP="00B62A85">
      <w:pPr>
        <w:pStyle w:val="BodyTextProDoc"/>
      </w:pPr>
      <w:r w:rsidRPr="00216B4D">
        <w:t>The project proposed is integral for the ecological, social, institutional and financial sustainability of the Greater Amboseli landscape. Without this GEF intervention, land subdivision and habitat conversion will continue with attendant unsustainable agricultural practices, resulting in further land degradation and the loss of globally significant biodiversity. This will result in the potential loss of future revenue from tourism and increased vulnerability of the local communities to environmental risk.</w:t>
      </w:r>
    </w:p>
    <w:p w14:paraId="3D280AB3" w14:textId="77777777" w:rsidR="000C7EE3" w:rsidRPr="00216B4D" w:rsidRDefault="000C7EE3" w:rsidP="00B62A85">
      <w:pPr>
        <w:pStyle w:val="BodyTextProDoc"/>
      </w:pPr>
      <w:r w:rsidRPr="00216B4D">
        <w:t xml:space="preserve">Sustainability is incorporated in this project through the provision of an enabling framework for wildlife conservation and economic development. Project sustainability is also by collaborative management through an integrated landscape based conservation and development plan that builds technical capacity for </w:t>
      </w:r>
      <w:r w:rsidR="00D64543" w:rsidRPr="00216B4D">
        <w:t>long-term</w:t>
      </w:r>
      <w:r w:rsidRPr="00216B4D">
        <w:t xml:space="preserve"> management by the local community. It is also through livelihood enhancement activities that are tied to sustainable management of rangeland ecosystems.</w:t>
      </w:r>
    </w:p>
    <w:p w14:paraId="442F5097" w14:textId="77777777" w:rsidR="000C7EE3" w:rsidRPr="00216B4D" w:rsidRDefault="00D64543" w:rsidP="00A832ED">
      <w:pPr>
        <w:pStyle w:val="Heading4"/>
        <w:spacing w:after="240" w:line="276" w:lineRule="auto"/>
        <w:rPr>
          <w:i w:val="0"/>
        </w:rPr>
      </w:pPr>
      <w:r w:rsidRPr="00216B4D">
        <w:rPr>
          <w:i w:val="0"/>
        </w:rPr>
        <w:t>Ecological</w:t>
      </w:r>
      <w:r w:rsidR="000C7EE3" w:rsidRPr="00216B4D">
        <w:rPr>
          <w:i w:val="0"/>
        </w:rPr>
        <w:t xml:space="preserve"> Sustainability</w:t>
      </w:r>
    </w:p>
    <w:p w14:paraId="66338958" w14:textId="77777777" w:rsidR="000C7EE3" w:rsidRPr="00216B4D" w:rsidRDefault="000C7EE3" w:rsidP="00B62A85">
      <w:pPr>
        <w:pStyle w:val="BodyTextProDoc"/>
      </w:pPr>
      <w:r w:rsidRPr="00216B4D">
        <w:t xml:space="preserve">The focus of this project on establishment of a landscape approach to wildlife conservation places importance on the interlinkages between protected areas. Biodiversity will therefore be protected in key areas and sustainably managed throughout the </w:t>
      </w:r>
      <w:r w:rsidR="00766963" w:rsidRPr="00216B4D">
        <w:t>Amboseli landscape</w:t>
      </w:r>
      <w:r w:rsidRPr="00216B4D">
        <w:t>. Integrated management at a landscape level will take into account ecological processes such as water flow and the ecological processes affecting the entire ecosystem. This leads to the development of protocols to monitor the use of ecosystem goods and services to reduce over-utilisation and degradation resulting in environmental sustainability.</w:t>
      </w:r>
    </w:p>
    <w:p w14:paraId="6228E2A9" w14:textId="77777777" w:rsidR="000C7EE3" w:rsidRPr="00216B4D" w:rsidRDefault="000C7EE3" w:rsidP="00B62A85">
      <w:pPr>
        <w:pStyle w:val="BodyTextProDoc"/>
      </w:pPr>
      <w:r w:rsidRPr="00216B4D">
        <w:t>Developing buffer zones and enhanced connectivity through wildlife corridors is expected to expand the coverage of protected biodiversity and improve wildlife movement while also reducing pressure on resou</w:t>
      </w:r>
      <w:r w:rsidR="008444E8" w:rsidRPr="00216B4D">
        <w:t>rces within the protected areas,</w:t>
      </w:r>
      <w:r w:rsidRPr="00216B4D">
        <w:t xml:space="preserve"> offering greater opportunity through extended ranges to smaller (antelope species) and larger game (elephants) thus increasing chances of population success and increase in numbers and a wider sustainably exploitable asset base from which to derive economic benefits.</w:t>
      </w:r>
    </w:p>
    <w:p w14:paraId="558C6A99" w14:textId="77777777" w:rsidR="000C7EE3" w:rsidRPr="00216B4D" w:rsidRDefault="000C7EE3" w:rsidP="00B62A85">
      <w:pPr>
        <w:pStyle w:val="BodyTextProDoc"/>
      </w:pPr>
      <w:r w:rsidRPr="00216B4D">
        <w:t>The establishment of conservancies promotes the expansion of protected areas</w:t>
      </w:r>
      <w:r w:rsidR="00C21752" w:rsidRPr="00216B4D">
        <w:t xml:space="preserve"> </w:t>
      </w:r>
      <w:r w:rsidRPr="00216B4D">
        <w:t>for biodiversity conservation and the restoration and enhancement of the productivity of land so that animal and plant wildlife can flourish as well as promoting the harmonious existence of wildlife with other sustainable economic activities. This reduces pressure on ecosystem resources while also enhancing biodiversity conservation.</w:t>
      </w:r>
    </w:p>
    <w:p w14:paraId="06E25D6E" w14:textId="77777777" w:rsidR="000C7EE3" w:rsidRPr="00216B4D" w:rsidRDefault="000C7EE3" w:rsidP="00A832ED">
      <w:pPr>
        <w:pStyle w:val="Heading4"/>
        <w:spacing w:after="240" w:line="276" w:lineRule="auto"/>
        <w:rPr>
          <w:i w:val="0"/>
        </w:rPr>
      </w:pPr>
      <w:r w:rsidRPr="00216B4D">
        <w:rPr>
          <w:i w:val="0"/>
        </w:rPr>
        <w:t>Social Sustainability</w:t>
      </w:r>
    </w:p>
    <w:p w14:paraId="35270361" w14:textId="77777777" w:rsidR="000C7EE3" w:rsidRPr="00216B4D" w:rsidRDefault="000C7EE3" w:rsidP="00B62A85">
      <w:pPr>
        <w:pStyle w:val="BodyTextProDoc"/>
      </w:pPr>
      <w:r w:rsidRPr="00216B4D">
        <w:t xml:space="preserve">Social sustainability is addressed through the development of a collaborative management </w:t>
      </w:r>
      <w:r w:rsidR="008444E8" w:rsidRPr="00216B4D">
        <w:t>strategy, which</w:t>
      </w:r>
      <w:r w:rsidRPr="00216B4D">
        <w:t xml:space="preserve"> incorporates stakeholder interests, participation capacity and potential conflicts and their mitigation measures. This ensures community ownership and participation in the implementation of the project as well as ensuring their continued involvement in the established activities after the completion of the project. </w:t>
      </w:r>
      <w:r w:rsidR="008444E8" w:rsidRPr="00216B4D">
        <w:t>An</w:t>
      </w:r>
      <w:r w:rsidRPr="00216B4D">
        <w:t xml:space="preserve"> integrated multiple-use management plan will provide guidelines on responsibilities and rights, reducing the risk of conflicts on utilisation and benefit sharing.</w:t>
      </w:r>
    </w:p>
    <w:p w14:paraId="34B95F7B" w14:textId="77777777" w:rsidR="000C7EE3" w:rsidRPr="00216B4D" w:rsidRDefault="000C7EE3" w:rsidP="00B62A85">
      <w:pPr>
        <w:pStyle w:val="BodyTextProDoc"/>
      </w:pPr>
      <w:r w:rsidRPr="00216B4D">
        <w:t xml:space="preserve">The project’s social sustainability is also addressed through its emphasis on the role of women in conservation and development. The empowerment of women will be through </w:t>
      </w:r>
      <w:r w:rsidR="00D32FFC" w:rsidRPr="00216B4D">
        <w:t>the utilisation of women’s self-</w:t>
      </w:r>
      <w:r w:rsidRPr="00216B4D">
        <w:t>help groups to provide training, access to resources and forums for women’s participation.</w:t>
      </w:r>
    </w:p>
    <w:p w14:paraId="4690B0D9" w14:textId="77777777" w:rsidR="000C7EE3" w:rsidRPr="00216B4D" w:rsidRDefault="000C7EE3" w:rsidP="00A832ED">
      <w:pPr>
        <w:pStyle w:val="Heading4"/>
        <w:spacing w:after="240" w:line="276" w:lineRule="auto"/>
        <w:rPr>
          <w:i w:val="0"/>
        </w:rPr>
      </w:pPr>
      <w:r w:rsidRPr="00216B4D">
        <w:rPr>
          <w:i w:val="0"/>
        </w:rPr>
        <w:t>Institutional Sustainability</w:t>
      </w:r>
    </w:p>
    <w:p w14:paraId="37DD5364" w14:textId="77777777" w:rsidR="000C7EE3" w:rsidRPr="00216B4D" w:rsidRDefault="000C7EE3" w:rsidP="00B62A85">
      <w:pPr>
        <w:pStyle w:val="BodyTextProDoc"/>
      </w:pPr>
      <w:r w:rsidRPr="00216B4D">
        <w:t xml:space="preserve">The project aims to build institutional capacity and establish institutions that incorporate the stakeholders and sustainable ecosystem management priorities. Institutional sustainability is therefore attained through the development of a national rangelands policy and attendant institutions as well as through the increased participation of the Maasai in the management of rangelands conservation institutions. The KWCA, conservancies and other institutions established become </w:t>
      </w:r>
      <w:r w:rsidR="006C6EA4" w:rsidRPr="00216B4D">
        <w:t>self-sustaining</w:t>
      </w:r>
      <w:r w:rsidRPr="00216B4D">
        <w:t xml:space="preserve"> as the technical capacities of the local </w:t>
      </w:r>
      <w:r w:rsidR="00257999" w:rsidRPr="00216B4D">
        <w:t>communities</w:t>
      </w:r>
      <w:r w:rsidRPr="00216B4D">
        <w:t xml:space="preserve"> improve.</w:t>
      </w:r>
    </w:p>
    <w:p w14:paraId="40D50602" w14:textId="77777777" w:rsidR="000C7EE3" w:rsidRPr="00216B4D" w:rsidRDefault="000C7EE3" w:rsidP="00B62A85">
      <w:pPr>
        <w:pStyle w:val="BodyTextProDoc"/>
      </w:pPr>
      <w:r w:rsidRPr="00216B4D">
        <w:t>The application of best practices and lessons learnt from similar projects and the adaptation of these models to suit local situations results in the institutional sustainability of the project. The establishment of rangelands management institutions increases the influence of local communities in policy development as well as enhancing the inclusion of these institutions in national development agendas and forums.</w:t>
      </w:r>
      <w:r w:rsidR="00C21752" w:rsidRPr="00216B4D">
        <w:t xml:space="preserve"> </w:t>
      </w:r>
      <w:r w:rsidRPr="00216B4D">
        <w:t>The project strategy will lead to more effective planning and management of the landscape outside PAs and the development of new legal instruments will also help to enhance effective protection and governance mechanisms.</w:t>
      </w:r>
    </w:p>
    <w:p w14:paraId="47545D08" w14:textId="77777777" w:rsidR="000C7EE3" w:rsidRPr="00216B4D" w:rsidRDefault="000C7EE3" w:rsidP="00A832ED">
      <w:pPr>
        <w:pStyle w:val="Heading4"/>
        <w:spacing w:after="240" w:line="276" w:lineRule="auto"/>
        <w:rPr>
          <w:i w:val="0"/>
        </w:rPr>
      </w:pPr>
      <w:r w:rsidRPr="00216B4D">
        <w:rPr>
          <w:i w:val="0"/>
        </w:rPr>
        <w:t>Financial Sustainability</w:t>
      </w:r>
    </w:p>
    <w:p w14:paraId="0A81E1BD" w14:textId="77777777" w:rsidR="000C7EE3" w:rsidRPr="00216B4D" w:rsidRDefault="000C7EE3" w:rsidP="00B62A85">
      <w:pPr>
        <w:pStyle w:val="BodyTextProDoc"/>
      </w:pPr>
      <w:r w:rsidRPr="00216B4D">
        <w:t xml:space="preserve">The financial sustainability of this project rests </w:t>
      </w:r>
      <w:r w:rsidR="00B45101" w:rsidRPr="00216B4D">
        <w:t xml:space="preserve">in part </w:t>
      </w:r>
      <w:r w:rsidRPr="00216B4D">
        <w:t>on the development of tourism and diversification of incomes and tourism products. The establishment of conservancies will not only lead to the expansion of protected areas but will secure land rights that will allow local communities to establish tourism infrastructure</w:t>
      </w:r>
      <w:r w:rsidR="00526137" w:rsidRPr="00216B4D">
        <w:t xml:space="preserve"> and</w:t>
      </w:r>
      <w:r w:rsidRPr="00216B4D">
        <w:t xml:space="preserve"> will therefore provide direct tourism benefits to the local communities. The local communities will also be able to enter leasing agreements with tourism investors for the use of these wildlife zones resulting in more secure revenue returns from tourism.</w:t>
      </w:r>
    </w:p>
    <w:p w14:paraId="33BDBD5E" w14:textId="77777777" w:rsidR="000C7EE3" w:rsidRPr="00216B4D" w:rsidRDefault="00B45101" w:rsidP="00A832ED">
      <w:pPr>
        <w:pStyle w:val="Bodytext"/>
        <w:spacing w:after="240" w:line="276" w:lineRule="auto"/>
        <w:ind w:left="505" w:hanging="505"/>
      </w:pPr>
      <w:r w:rsidRPr="00216B4D">
        <w:t>Further, t</w:t>
      </w:r>
      <w:r w:rsidR="000C7EE3" w:rsidRPr="00216B4D">
        <w:t>he diversification of incomes through development of a wider range of tourism products as well as establishment of alternative livelihood activities such as beekeeping and PES schemes will result in financial sustainability. The inclusion of women in economic activities will also boost local economies, household incomes and wealth creation. The project will enhance financial sustainability by providing access to financial resources and markets for sustainably produced tourism and sustainable non-tourism products. In addition the enhanced cooperation and shared planning mechanisms is expected to alter the distribution of tourism activities within the Amboseli landscape, reducing the concentration of tourist attractions in specific areas and expanding tourism to cover the entire landscape. This results in distribution of tourism activities in the wider landscape, the retention of revenue within the area and the resultant distribution of tourism revenues to more members of the local Maasai community.</w:t>
      </w:r>
    </w:p>
    <w:p w14:paraId="11169159" w14:textId="77777777" w:rsidR="004371CF" w:rsidRPr="00216B4D" w:rsidRDefault="00F93054" w:rsidP="00A832ED">
      <w:pPr>
        <w:pStyle w:val="Heading3"/>
        <w:spacing w:line="276" w:lineRule="auto"/>
        <w:rPr>
          <w:rFonts w:ascii="Times New Roman" w:hAnsi="Times New Roman"/>
        </w:rPr>
      </w:pPr>
      <w:bookmarkStart w:id="116" w:name="_Toc373852594"/>
      <w:r w:rsidRPr="00216B4D">
        <w:rPr>
          <w:rFonts w:ascii="Times New Roman" w:hAnsi="Times New Roman"/>
        </w:rPr>
        <w:t>Replication Strategy</w:t>
      </w:r>
      <w:bookmarkEnd w:id="116"/>
    </w:p>
    <w:p w14:paraId="29D2C0C6" w14:textId="77777777" w:rsidR="000C7EE3" w:rsidRPr="00216B4D" w:rsidRDefault="000C7EE3" w:rsidP="00B62A85">
      <w:pPr>
        <w:pStyle w:val="BodyTextProDoc"/>
      </w:pPr>
      <w:r w:rsidRPr="00216B4D">
        <w:t xml:space="preserve">The overall replication strategy will involve the implementation of the model developed by the project in other conservancies established in the buffer zones surrounding the </w:t>
      </w:r>
      <w:r w:rsidR="00366B6F" w:rsidRPr="00216B4D">
        <w:t xml:space="preserve">Chyulu hills and Tsavo West NPs, as well as to the west (Mara, Loita) </w:t>
      </w:r>
      <w:r w:rsidRPr="00216B4D">
        <w:t>to eventually cover the entire southern rangelands ecosystem.</w:t>
      </w:r>
    </w:p>
    <w:p w14:paraId="153A43AC" w14:textId="77777777" w:rsidR="000C7EE3" w:rsidRPr="00216B4D" w:rsidRDefault="000C7EE3" w:rsidP="00B62A85">
      <w:pPr>
        <w:pStyle w:val="BodyTextProDoc"/>
      </w:pPr>
      <w:r w:rsidRPr="00216B4D">
        <w:t>The project will result in a model incorporating sustainable integrated land use management practices that have been demonstrated elsewhere and that can be replicated throughout the rangelands of Kenya. The participation of a wide range of stakeholders at different levels will lead to the dissemination of information to a wider</w:t>
      </w:r>
      <w:r w:rsidR="00342065" w:rsidRPr="00216B4D">
        <w:t xml:space="preserve"> base and enhance the knowledge </w:t>
      </w:r>
      <w:r w:rsidRPr="00216B4D">
        <w:t>base other relevant sectors and stakeholders have access to for future landscape based multiple land use planning. The project will involve preparing operational guidelines for the development of management plans for integrated land use outside the PAs. Adjusting policies and frameworks will mean that broader landscapes outside the project area will be covered by the same guidelines. The inclusion of local communities will encourage their participation and implementation of the management plan outside of the project area.</w:t>
      </w:r>
    </w:p>
    <w:p w14:paraId="7742EBDB" w14:textId="77777777" w:rsidR="000C7EE3" w:rsidRPr="00216B4D" w:rsidRDefault="000C7EE3" w:rsidP="00B62A85">
      <w:pPr>
        <w:pStyle w:val="BodyTextProDoc"/>
      </w:pPr>
      <w:r w:rsidRPr="00216B4D">
        <w:t xml:space="preserve">The results from the implementation of the landscape based integrated land use management in the conservancies will enable a comprehensive assessment and plan for appropriate replication and adaptation for other landscapes in the future. The management plan will then be expanded to include other group ranches and their conservancies and to extend towards the Chyulu hills and Tsavo </w:t>
      </w:r>
      <w:r w:rsidR="007255EC" w:rsidRPr="00216B4D">
        <w:t xml:space="preserve">West </w:t>
      </w:r>
      <w:r w:rsidRPr="00216B4D">
        <w:t xml:space="preserve">NPs, </w:t>
      </w:r>
      <w:r w:rsidR="00912D49" w:rsidRPr="00216B4D">
        <w:t xml:space="preserve">and so on, </w:t>
      </w:r>
      <w:r w:rsidRPr="00216B4D">
        <w:t>eventually covering the entire southern rangelands.</w:t>
      </w:r>
    </w:p>
    <w:p w14:paraId="5D5F309C" w14:textId="77777777" w:rsidR="000C7EE3" w:rsidRPr="00216B4D" w:rsidRDefault="000C7EE3" w:rsidP="00B62A85">
      <w:pPr>
        <w:pStyle w:val="BodyTextProDoc"/>
      </w:pPr>
      <w:r w:rsidRPr="00216B4D">
        <w:t>The formulation of a tourism development plan to be applied in the 5 initial conservancies will attract greater tourism revenues and attract interest from other group ranches. This will lead to the establishment of more conservancies within the landscape and leads to the retention of tourism revenues within the region.</w:t>
      </w:r>
    </w:p>
    <w:p w14:paraId="27D8BAD9" w14:textId="77777777" w:rsidR="004371CF" w:rsidRPr="00216B4D" w:rsidRDefault="00187025" w:rsidP="00952498">
      <w:pPr>
        <w:pStyle w:val="Caption"/>
        <w:spacing w:line="276" w:lineRule="auto"/>
        <w:jc w:val="left"/>
      </w:pPr>
      <w:bookmarkStart w:id="117" w:name="_Toc282182523"/>
      <w:bookmarkStart w:id="118" w:name="_Toc209970011"/>
      <w:bookmarkStart w:id="119" w:name="_Toc341704050"/>
      <w:bookmarkStart w:id="120" w:name="_Toc373852645"/>
      <w:r w:rsidRPr="00216B4D">
        <w:t xml:space="preserve">Table </w:t>
      </w:r>
      <w:r w:rsidR="00BF6384" w:rsidRPr="00216B4D">
        <w:fldChar w:fldCharType="begin"/>
      </w:r>
      <w:r w:rsidRPr="00216B4D">
        <w:instrText xml:space="preserve"> SEQ Table \* ARABIC </w:instrText>
      </w:r>
      <w:r w:rsidR="00BF6384" w:rsidRPr="00216B4D">
        <w:fldChar w:fldCharType="separate"/>
      </w:r>
      <w:r w:rsidR="002A03D7">
        <w:rPr>
          <w:noProof/>
        </w:rPr>
        <w:t>12</w:t>
      </w:r>
      <w:r w:rsidR="00BF6384" w:rsidRPr="00216B4D">
        <w:fldChar w:fldCharType="end"/>
      </w:r>
      <w:r w:rsidRPr="00216B4D">
        <w:t xml:space="preserve">: </w:t>
      </w:r>
      <w:r w:rsidR="000C7EE3" w:rsidRPr="00216B4D">
        <w:t>Replication Strategy by Component</w:t>
      </w:r>
      <w:bookmarkEnd w:id="117"/>
      <w:bookmarkEnd w:id="118"/>
      <w:bookmarkEnd w:id="119"/>
      <w:bookmarkEnd w:id="1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2662"/>
        <w:gridCol w:w="4092"/>
      </w:tblGrid>
      <w:tr w:rsidR="000C7EE3" w:rsidRPr="00216B4D" w14:paraId="53A99F16" w14:textId="77777777" w:rsidTr="00611379">
        <w:trPr>
          <w:trHeight w:val="85"/>
          <w:tblHeader/>
          <w:jc w:val="center"/>
        </w:trPr>
        <w:tc>
          <w:tcPr>
            <w:tcW w:w="1255" w:type="pct"/>
            <w:shd w:val="clear" w:color="auto" w:fill="92CDDC" w:themeFill="accent5" w:themeFillTint="99"/>
            <w:vAlign w:val="center"/>
          </w:tcPr>
          <w:p w14:paraId="4084D912" w14:textId="77777777" w:rsidR="000C7EE3" w:rsidRPr="00216B4D" w:rsidRDefault="000C7EE3" w:rsidP="00A832ED">
            <w:pPr>
              <w:pStyle w:val="TableData"/>
              <w:keepNext/>
              <w:spacing w:line="276" w:lineRule="auto"/>
              <w:rPr>
                <w:b/>
                <w:color w:val="auto"/>
              </w:rPr>
            </w:pPr>
            <w:r w:rsidRPr="00216B4D">
              <w:rPr>
                <w:b/>
                <w:color w:val="auto"/>
              </w:rPr>
              <w:t>Component</w:t>
            </w:r>
          </w:p>
        </w:tc>
        <w:tc>
          <w:tcPr>
            <w:tcW w:w="1476" w:type="pct"/>
            <w:shd w:val="clear" w:color="auto" w:fill="92CDDC" w:themeFill="accent5" w:themeFillTint="99"/>
            <w:vAlign w:val="center"/>
          </w:tcPr>
          <w:p w14:paraId="438850E5" w14:textId="77777777" w:rsidR="000C7EE3" w:rsidRPr="00216B4D" w:rsidRDefault="000C7EE3" w:rsidP="00A832ED">
            <w:pPr>
              <w:pStyle w:val="TableData"/>
              <w:keepNext/>
              <w:spacing w:line="276" w:lineRule="auto"/>
              <w:rPr>
                <w:b/>
                <w:color w:val="auto"/>
              </w:rPr>
            </w:pPr>
            <w:r w:rsidRPr="00216B4D">
              <w:rPr>
                <w:b/>
                <w:color w:val="auto"/>
              </w:rPr>
              <w:t>Needs/ Opportunities for Replication</w:t>
            </w:r>
          </w:p>
        </w:tc>
        <w:tc>
          <w:tcPr>
            <w:tcW w:w="2269" w:type="pct"/>
            <w:shd w:val="clear" w:color="auto" w:fill="92CDDC" w:themeFill="accent5" w:themeFillTint="99"/>
            <w:vAlign w:val="center"/>
          </w:tcPr>
          <w:p w14:paraId="5F94345C" w14:textId="77777777" w:rsidR="000C7EE3" w:rsidRPr="00216B4D" w:rsidRDefault="000C7EE3" w:rsidP="00A832ED">
            <w:pPr>
              <w:pStyle w:val="TableData"/>
              <w:keepNext/>
              <w:spacing w:line="276" w:lineRule="auto"/>
              <w:rPr>
                <w:b/>
                <w:color w:val="auto"/>
              </w:rPr>
            </w:pPr>
            <w:r w:rsidRPr="00216B4D">
              <w:rPr>
                <w:b/>
                <w:color w:val="auto"/>
              </w:rPr>
              <w:t>Project Strategy for Replication</w:t>
            </w:r>
          </w:p>
        </w:tc>
      </w:tr>
      <w:tr w:rsidR="000C7EE3" w:rsidRPr="00216B4D" w14:paraId="30D338BD" w14:textId="77777777" w:rsidTr="008501C5">
        <w:trPr>
          <w:trHeight w:val="1272"/>
          <w:jc w:val="center"/>
        </w:trPr>
        <w:tc>
          <w:tcPr>
            <w:tcW w:w="1255" w:type="pct"/>
            <w:vAlign w:val="center"/>
          </w:tcPr>
          <w:p w14:paraId="2D48FDE3" w14:textId="77777777" w:rsidR="000C7EE3" w:rsidRPr="00216B4D" w:rsidRDefault="000C7EE3" w:rsidP="00A832ED">
            <w:pPr>
              <w:pStyle w:val="TableData"/>
              <w:keepNext/>
              <w:spacing w:line="276" w:lineRule="auto"/>
              <w:rPr>
                <w:color w:val="auto"/>
              </w:rPr>
            </w:pPr>
            <w:r w:rsidRPr="00216B4D">
              <w:rPr>
                <w:b/>
                <w:color w:val="auto"/>
              </w:rPr>
              <w:t>COMPONENT 1.</w:t>
            </w:r>
            <w:r w:rsidRPr="00216B4D">
              <w:rPr>
                <w:color w:val="auto"/>
              </w:rPr>
              <w:t>Effective governance framework for multiple use and threat removal outside PAs.</w:t>
            </w:r>
          </w:p>
        </w:tc>
        <w:tc>
          <w:tcPr>
            <w:tcW w:w="1476" w:type="pct"/>
            <w:vAlign w:val="center"/>
          </w:tcPr>
          <w:p w14:paraId="6440C0B5" w14:textId="77777777" w:rsidR="000C7EE3" w:rsidRPr="00216B4D" w:rsidRDefault="000C7EE3" w:rsidP="00A832ED">
            <w:pPr>
              <w:keepNext/>
              <w:widowControl w:val="0"/>
              <w:spacing w:line="276" w:lineRule="auto"/>
              <w:rPr>
                <w:sz w:val="20"/>
                <w:szCs w:val="20"/>
              </w:rPr>
            </w:pPr>
            <w:r w:rsidRPr="00216B4D">
              <w:rPr>
                <w:sz w:val="20"/>
                <w:szCs w:val="20"/>
              </w:rPr>
              <w:t>The governance frameworks should target the development of policies for diversification of economic activities, development of sustainable alternative livelihoods and increase community participation in policy development.</w:t>
            </w:r>
          </w:p>
        </w:tc>
        <w:tc>
          <w:tcPr>
            <w:tcW w:w="2269" w:type="pct"/>
            <w:vAlign w:val="center"/>
          </w:tcPr>
          <w:p w14:paraId="232DD864" w14:textId="77777777" w:rsidR="000C7EE3" w:rsidRPr="00216B4D" w:rsidRDefault="000C7EE3" w:rsidP="00A832ED">
            <w:pPr>
              <w:keepNext/>
              <w:widowControl w:val="0"/>
              <w:spacing w:line="276" w:lineRule="auto"/>
              <w:rPr>
                <w:sz w:val="20"/>
                <w:szCs w:val="20"/>
              </w:rPr>
            </w:pPr>
            <w:r w:rsidRPr="00216B4D">
              <w:rPr>
                <w:sz w:val="20"/>
                <w:szCs w:val="20"/>
              </w:rPr>
              <w:t>The project will involve preparing operational guidelines for the development of management plans for integrated land use outside the PAs. Adjusting policies and frameworks will mean that broader landscapes outside the project area will be covered by the same guidelines. The inclusion of local communities will encourage their participation and implementation of the management plan outside of the project area.</w:t>
            </w:r>
          </w:p>
        </w:tc>
      </w:tr>
      <w:tr w:rsidR="000C7EE3" w:rsidRPr="00216B4D" w14:paraId="7C79D144" w14:textId="77777777" w:rsidTr="008501C5">
        <w:trPr>
          <w:trHeight w:val="845"/>
          <w:jc w:val="center"/>
        </w:trPr>
        <w:tc>
          <w:tcPr>
            <w:tcW w:w="1255" w:type="pct"/>
            <w:vAlign w:val="center"/>
          </w:tcPr>
          <w:p w14:paraId="32347E48" w14:textId="77777777" w:rsidR="000C7EE3" w:rsidRPr="00216B4D" w:rsidRDefault="000C7EE3" w:rsidP="00A832ED">
            <w:pPr>
              <w:spacing w:line="276" w:lineRule="auto"/>
              <w:ind w:right="-108"/>
              <w:rPr>
                <w:sz w:val="20"/>
                <w:szCs w:val="20"/>
              </w:rPr>
            </w:pPr>
            <w:r w:rsidRPr="00216B4D">
              <w:rPr>
                <w:b/>
                <w:sz w:val="20"/>
                <w:szCs w:val="20"/>
              </w:rPr>
              <w:t>COMPONENT 2.</w:t>
            </w:r>
            <w:r w:rsidRPr="00216B4D">
              <w:rPr>
                <w:sz w:val="20"/>
                <w:szCs w:val="20"/>
              </w:rPr>
              <w:t>Landscape-based multiple use/management delivers multiple benefits to the widest range of users, reducing threats to wildlife from outside the ecosystem.</w:t>
            </w:r>
          </w:p>
        </w:tc>
        <w:tc>
          <w:tcPr>
            <w:tcW w:w="1476" w:type="pct"/>
            <w:vAlign w:val="center"/>
          </w:tcPr>
          <w:p w14:paraId="22DD5EE8" w14:textId="77777777" w:rsidR="000C7EE3" w:rsidRPr="00216B4D" w:rsidRDefault="000C7EE3" w:rsidP="00A832ED">
            <w:pPr>
              <w:keepNext/>
              <w:widowControl w:val="0"/>
              <w:spacing w:line="276" w:lineRule="auto"/>
              <w:rPr>
                <w:sz w:val="20"/>
                <w:szCs w:val="20"/>
              </w:rPr>
            </w:pPr>
            <w:r w:rsidRPr="00216B4D">
              <w:rPr>
                <w:sz w:val="20"/>
                <w:szCs w:val="20"/>
              </w:rPr>
              <w:t>Incorporating best practices in sustainable landscape based multiple use management will result in considerable gains in productive rangelands and these gains would benefit the stakeholders and reduce threats to biodiversity.</w:t>
            </w:r>
          </w:p>
        </w:tc>
        <w:tc>
          <w:tcPr>
            <w:tcW w:w="2269" w:type="pct"/>
            <w:vAlign w:val="center"/>
          </w:tcPr>
          <w:p w14:paraId="218EC073" w14:textId="77777777" w:rsidR="000C7EE3" w:rsidRPr="00216B4D" w:rsidRDefault="000C7EE3" w:rsidP="00A832ED">
            <w:pPr>
              <w:keepNext/>
              <w:widowControl w:val="0"/>
              <w:spacing w:line="276" w:lineRule="auto"/>
              <w:rPr>
                <w:sz w:val="20"/>
                <w:szCs w:val="20"/>
              </w:rPr>
            </w:pPr>
            <w:r w:rsidRPr="00216B4D">
              <w:rPr>
                <w:sz w:val="20"/>
                <w:szCs w:val="20"/>
              </w:rPr>
              <w:t>The results from the implementation of the landscape based integrated land use management in the conservancies will enable a comprehensive assessment and plan for appropriate replication and adaptation for other landscapes in the future. The management plan will then be expanded to include other group ranches and their conservancies and to extend towards the Chyulu hills and Tsavo NPs, eventually covering the entire southern rangelands.</w:t>
            </w:r>
          </w:p>
        </w:tc>
      </w:tr>
      <w:tr w:rsidR="000C7EE3" w:rsidRPr="00216B4D" w14:paraId="170D7B71" w14:textId="77777777" w:rsidTr="008501C5">
        <w:trPr>
          <w:trHeight w:val="845"/>
          <w:jc w:val="center"/>
        </w:trPr>
        <w:tc>
          <w:tcPr>
            <w:tcW w:w="1255" w:type="pct"/>
            <w:vAlign w:val="center"/>
          </w:tcPr>
          <w:p w14:paraId="685E2792" w14:textId="77777777" w:rsidR="000C7EE3" w:rsidRPr="00216B4D" w:rsidRDefault="000C7EE3" w:rsidP="00A832ED">
            <w:pPr>
              <w:spacing w:line="276" w:lineRule="auto"/>
              <w:ind w:right="-108"/>
              <w:rPr>
                <w:b/>
                <w:sz w:val="20"/>
                <w:szCs w:val="20"/>
              </w:rPr>
            </w:pPr>
            <w:r w:rsidRPr="00216B4D">
              <w:rPr>
                <w:b/>
                <w:sz w:val="20"/>
                <w:szCs w:val="20"/>
              </w:rPr>
              <w:t>COMPONENT 3.</w:t>
            </w:r>
            <w:r w:rsidRPr="00216B4D">
              <w:rPr>
                <w:sz w:val="20"/>
                <w:szCs w:val="20"/>
              </w:rPr>
              <w:t>Increased benefits from tourism shared more equitable.</w:t>
            </w:r>
          </w:p>
        </w:tc>
        <w:tc>
          <w:tcPr>
            <w:tcW w:w="1476" w:type="pct"/>
            <w:vAlign w:val="center"/>
          </w:tcPr>
          <w:p w14:paraId="7F20EE44" w14:textId="77777777" w:rsidR="000C7EE3" w:rsidRPr="00216B4D" w:rsidRDefault="000C7EE3" w:rsidP="00A832ED">
            <w:pPr>
              <w:keepNext/>
              <w:widowControl w:val="0"/>
              <w:spacing w:line="276" w:lineRule="auto"/>
              <w:rPr>
                <w:sz w:val="20"/>
                <w:szCs w:val="20"/>
              </w:rPr>
            </w:pPr>
            <w:r w:rsidRPr="00216B4D">
              <w:rPr>
                <w:sz w:val="20"/>
                <w:szCs w:val="20"/>
              </w:rPr>
              <w:t>A proven approach to distribution and diversification of tourism products and revenues will provide opportunity for replication in the landscape and further afield.</w:t>
            </w:r>
          </w:p>
        </w:tc>
        <w:tc>
          <w:tcPr>
            <w:tcW w:w="2269" w:type="pct"/>
            <w:vAlign w:val="center"/>
          </w:tcPr>
          <w:p w14:paraId="2D61ABED" w14:textId="77777777" w:rsidR="000C7EE3" w:rsidRPr="00216B4D" w:rsidRDefault="000C7EE3" w:rsidP="00A832ED">
            <w:pPr>
              <w:keepNext/>
              <w:widowControl w:val="0"/>
              <w:spacing w:line="276" w:lineRule="auto"/>
              <w:rPr>
                <w:sz w:val="20"/>
                <w:szCs w:val="20"/>
              </w:rPr>
            </w:pPr>
            <w:r w:rsidRPr="00216B4D">
              <w:rPr>
                <w:sz w:val="20"/>
                <w:szCs w:val="20"/>
              </w:rPr>
              <w:t>The formulation of a tourism development plan to be applied in the 5 initial conservancies will attract greater tourism revenues and attract interest from other group ranches. This will lead to the establishment of more conservancies within the landscape and leads to the retention of tourism revenues within the region.</w:t>
            </w:r>
          </w:p>
        </w:tc>
      </w:tr>
    </w:tbl>
    <w:p w14:paraId="7B455771" w14:textId="77777777" w:rsidR="000C7EE3" w:rsidRPr="00216B4D" w:rsidRDefault="000C7EE3" w:rsidP="00A832ED">
      <w:pPr>
        <w:spacing w:line="276" w:lineRule="auto"/>
        <w:ind w:right="1008"/>
      </w:pPr>
    </w:p>
    <w:p w14:paraId="2E388F80" w14:textId="77777777" w:rsidR="004371CF" w:rsidRPr="00216B4D" w:rsidRDefault="00F93054" w:rsidP="00A832ED">
      <w:pPr>
        <w:pStyle w:val="Heading3"/>
        <w:spacing w:line="276" w:lineRule="auto"/>
        <w:rPr>
          <w:rFonts w:ascii="Times New Roman" w:hAnsi="Times New Roman"/>
        </w:rPr>
      </w:pPr>
      <w:bookmarkStart w:id="121" w:name="_Toc373852595"/>
      <w:r w:rsidRPr="00216B4D">
        <w:rPr>
          <w:rFonts w:ascii="Times New Roman" w:hAnsi="Times New Roman"/>
        </w:rPr>
        <w:t>Climate change adaptation</w:t>
      </w:r>
      <w:bookmarkEnd w:id="121"/>
    </w:p>
    <w:p w14:paraId="4AE5E84F" w14:textId="77777777" w:rsidR="000C7EE3" w:rsidRPr="00216B4D" w:rsidRDefault="000C7EE3" w:rsidP="00B62A85">
      <w:pPr>
        <w:pStyle w:val="BodyTextProDoc"/>
      </w:pPr>
      <w:r w:rsidRPr="00216B4D">
        <w:t>Climate change adaptation involves improving society’s ability to cope with climatic variability and the associated risks. Climate change will disrupt the interaction of flora and fauna;</w:t>
      </w:r>
      <w:r w:rsidR="00804374" w:rsidRPr="00216B4D">
        <w:t xml:space="preserve"> </w:t>
      </w:r>
      <w:r w:rsidRPr="00216B4D">
        <w:t xml:space="preserve">reduce the ecological viability of habitats and threaten the survival of many species. The impacts of climate change on Kenya’s rangelands include changes in pasture productivity, extreme weather such as flash floods that erode grass seed banks thus inhibiting grass regeneration. Other impacts include loss of wildlife habitats, shift in species’ ranges and increased drought incidence resulting in massive deaths of livestock and wildlife. Significant changes in vegetation structure and function are projected in several areas of Kenya due to climate change; with grassland projected to lose its spatial dominance to shrubland and projected increases in bush encroachment. As a result, pastoralist livelihoods are likely to be affected. </w:t>
      </w:r>
    </w:p>
    <w:p w14:paraId="710DEB20" w14:textId="77777777" w:rsidR="000C7EE3" w:rsidRPr="00216B4D" w:rsidRDefault="000C7EE3" w:rsidP="00B62A85">
      <w:pPr>
        <w:pStyle w:val="BodyTextProDoc"/>
      </w:pPr>
      <w:r w:rsidRPr="00216B4D">
        <w:t xml:space="preserve">Spatial planning that takes ecosystem requirements with a landscape scope into consideration will be increasingly crucial. The adoption of landscape based management plan </w:t>
      </w:r>
      <w:r w:rsidR="001B1B69" w:rsidRPr="00216B4D">
        <w:t xml:space="preserve">(Amboseli </w:t>
      </w:r>
      <w:r w:rsidR="00D93E3E" w:rsidRPr="00216B4D">
        <w:t>Ecosystem</w:t>
      </w:r>
      <w:r w:rsidR="001B1B69" w:rsidRPr="00216B4D">
        <w:t xml:space="preserve"> Management Plan) </w:t>
      </w:r>
      <w:r w:rsidRPr="00216B4D">
        <w:t>by this project will help mitigate some of the impacts of climate change such as providing alternative income sources for the Maasai community thus buffering them from the effects of climate variability such as drought.</w:t>
      </w:r>
    </w:p>
    <w:p w14:paraId="3E020EF4" w14:textId="77777777" w:rsidR="000C7EE3" w:rsidRPr="00216B4D" w:rsidRDefault="000C7EE3" w:rsidP="00B62A85">
      <w:pPr>
        <w:pStyle w:val="BodyTextProDoc"/>
      </w:pPr>
      <w:r w:rsidRPr="00216B4D">
        <w:t xml:space="preserve"> The </w:t>
      </w:r>
      <w:r w:rsidR="00D93E3E" w:rsidRPr="00216B4D">
        <w:t>landscape-based</w:t>
      </w:r>
      <w:r w:rsidRPr="00216B4D">
        <w:t xml:space="preserve"> approach of the project will also enhance ecosystem resilience to climate variability by reducing habitat fragmentation and enhancing wildlife movement through the establishment and protection of buffer zones around Amboseli and Chyulu Hills NPs. This will allow for livestock and wildlife movement during periods of drought into drought refuges and reduce the pressure placed on these critical ecosystems by allowing the dispersal of animals throughout the ecosystem rather than concentrating in a few areas within the national parks.</w:t>
      </w:r>
    </w:p>
    <w:p w14:paraId="700488DE" w14:textId="77777777" w:rsidR="000C7EE3" w:rsidRPr="00216B4D" w:rsidRDefault="000C7EE3" w:rsidP="00B62A85">
      <w:pPr>
        <w:pStyle w:val="BodyTextProDoc"/>
      </w:pPr>
      <w:r w:rsidRPr="00216B4D">
        <w:t xml:space="preserve">The development of PES systems by the project will aid in mitigating the impacts of climate change. The local communities are reliant on pastoralism as their primary economic activity and the increased incidence of drought that </w:t>
      </w:r>
      <w:r w:rsidR="00D93E3E" w:rsidRPr="00216B4D">
        <w:t>results in massive livestock deaths leave</w:t>
      </w:r>
      <w:r w:rsidRPr="00216B4D">
        <w:t xml:space="preserve"> these communities vulnerable. The identification and valuation of ecosystem services and identification of markets for these services could provide the local communities with alternative incomes as well as enhancing their role in the conservation of ecosystem resources. </w:t>
      </w:r>
      <w:r w:rsidR="00D93E3E" w:rsidRPr="00216B4D">
        <w:t>The</w:t>
      </w:r>
      <w:r w:rsidRPr="00216B4D">
        <w:t xml:space="preserve"> project will provide access to markets and aid in the establishment of PES systems in the </w:t>
      </w:r>
      <w:r w:rsidR="00766963" w:rsidRPr="00216B4D">
        <w:t>Amboseli landscape</w:t>
      </w:r>
      <w:r w:rsidRPr="00216B4D">
        <w:t>.</w:t>
      </w:r>
    </w:p>
    <w:p w14:paraId="7903B1DE" w14:textId="77777777" w:rsidR="000C7EE3" w:rsidRPr="00216B4D" w:rsidRDefault="000C7EE3" w:rsidP="00A832ED">
      <w:pPr>
        <w:pStyle w:val="Heading1"/>
        <w:spacing w:after="240" w:line="276" w:lineRule="auto"/>
      </w:pPr>
      <w:bookmarkStart w:id="122" w:name="_Toc373852596"/>
      <w:r w:rsidRPr="00216B4D">
        <w:t>PART III: Management Arrangements</w:t>
      </w:r>
      <w:bookmarkEnd w:id="122"/>
    </w:p>
    <w:p w14:paraId="1DCB905B" w14:textId="77777777" w:rsidR="000C7EE3" w:rsidRPr="00216B4D" w:rsidRDefault="00F93054" w:rsidP="00A832ED">
      <w:pPr>
        <w:pStyle w:val="Heading2"/>
        <w:numPr>
          <w:ilvl w:val="1"/>
          <w:numId w:val="0"/>
        </w:numPr>
        <w:tabs>
          <w:tab w:val="num" w:pos="1134"/>
        </w:tabs>
        <w:spacing w:before="240" w:after="240" w:line="276" w:lineRule="auto"/>
        <w:ind w:left="1134" w:hanging="1134"/>
        <w:jc w:val="both"/>
        <w:rPr>
          <w:rFonts w:ascii="Times New Roman" w:hAnsi="Times New Roman"/>
          <w:sz w:val="28"/>
          <w:szCs w:val="28"/>
        </w:rPr>
      </w:pPr>
      <w:bookmarkStart w:id="123" w:name="_Toc242029226"/>
      <w:bookmarkStart w:id="124" w:name="_Toc282182444"/>
      <w:bookmarkStart w:id="125" w:name="_Toc214879894"/>
      <w:bookmarkStart w:id="126" w:name="_Toc373852597"/>
      <w:r w:rsidRPr="00216B4D">
        <w:rPr>
          <w:rFonts w:ascii="Times New Roman" w:hAnsi="Times New Roman"/>
          <w:sz w:val="28"/>
          <w:szCs w:val="28"/>
        </w:rPr>
        <w:t>Project Management &amp; Implementation</w:t>
      </w:r>
      <w:bookmarkEnd w:id="123"/>
      <w:bookmarkEnd w:id="124"/>
      <w:bookmarkEnd w:id="125"/>
      <w:bookmarkEnd w:id="126"/>
    </w:p>
    <w:p w14:paraId="256DAC88" w14:textId="77777777" w:rsidR="000C7EE3" w:rsidRPr="00216B4D" w:rsidRDefault="000C7EE3" w:rsidP="00A832ED">
      <w:pPr>
        <w:pStyle w:val="Bodytext"/>
        <w:spacing w:after="240" w:line="276" w:lineRule="auto"/>
        <w:rPr>
          <w:szCs w:val="22"/>
        </w:rPr>
      </w:pPr>
      <w:r w:rsidRPr="00216B4D">
        <w:rPr>
          <w:szCs w:val="22"/>
        </w:rPr>
        <w:t xml:space="preserve">The project will be implemented over a period of five years beginning in </w:t>
      </w:r>
      <w:r w:rsidR="001A6E38" w:rsidRPr="00216B4D">
        <w:rPr>
          <w:szCs w:val="22"/>
        </w:rPr>
        <w:t xml:space="preserve">early </w:t>
      </w:r>
      <w:r w:rsidR="00952498" w:rsidRPr="00216B4D">
        <w:rPr>
          <w:szCs w:val="22"/>
        </w:rPr>
        <w:t>2014</w:t>
      </w:r>
      <w:r w:rsidRPr="00216B4D">
        <w:rPr>
          <w:szCs w:val="22"/>
        </w:rPr>
        <w:t xml:space="preserve">. The project implementation plan is presented below. An inception period will be used to refine the project design </w:t>
      </w:r>
      <w:r w:rsidR="00910FD5" w:rsidRPr="00216B4D">
        <w:rPr>
          <w:szCs w:val="22"/>
        </w:rPr>
        <w:t xml:space="preserve">where appropriate </w:t>
      </w:r>
      <w:r w:rsidRPr="00216B4D">
        <w:rPr>
          <w:szCs w:val="22"/>
        </w:rPr>
        <w:t>and bring on board fully the relevant stakeholders for implementation.</w:t>
      </w:r>
    </w:p>
    <w:p w14:paraId="7B809D18" w14:textId="77777777" w:rsidR="004371CF" w:rsidRPr="00216B4D" w:rsidRDefault="00D71938" w:rsidP="00A832ED">
      <w:pPr>
        <w:pStyle w:val="Heading3"/>
        <w:spacing w:line="276" w:lineRule="auto"/>
        <w:rPr>
          <w:rStyle w:val="Heading4Char"/>
          <w:b/>
          <w:bCs w:val="0"/>
          <w:i w:val="0"/>
        </w:rPr>
      </w:pPr>
      <w:bookmarkStart w:id="127" w:name="_Toc239676300"/>
      <w:bookmarkStart w:id="128" w:name="_Toc239676926"/>
      <w:bookmarkStart w:id="129" w:name="_Toc239679017"/>
      <w:bookmarkStart w:id="130" w:name="_Toc239679273"/>
      <w:bookmarkStart w:id="131" w:name="_Toc239680529"/>
      <w:bookmarkStart w:id="132" w:name="_Toc242029227"/>
      <w:bookmarkStart w:id="133" w:name="_Toc282182445"/>
      <w:bookmarkStart w:id="134" w:name="_Toc214879895"/>
      <w:bookmarkStart w:id="135" w:name="_Toc373852598"/>
      <w:r w:rsidRPr="00965C80">
        <w:rPr>
          <w:rStyle w:val="Heading4Char"/>
          <w:b/>
          <w:bCs w:val="0"/>
          <w:i w:val="0"/>
        </w:rPr>
        <w:t>IMPLEMENTATION</w:t>
      </w:r>
      <w:r w:rsidR="00F93054" w:rsidRPr="00965C80">
        <w:rPr>
          <w:rStyle w:val="Heading4Char"/>
          <w:b/>
          <w:bCs w:val="0"/>
          <w:i w:val="0"/>
        </w:rPr>
        <w:t xml:space="preserve"> Modality</w:t>
      </w:r>
      <w:bookmarkEnd w:id="127"/>
      <w:bookmarkEnd w:id="128"/>
      <w:bookmarkEnd w:id="129"/>
      <w:bookmarkEnd w:id="130"/>
      <w:bookmarkEnd w:id="131"/>
      <w:bookmarkEnd w:id="132"/>
      <w:bookmarkEnd w:id="133"/>
      <w:bookmarkEnd w:id="134"/>
      <w:bookmarkEnd w:id="135"/>
    </w:p>
    <w:p w14:paraId="10178AB2" w14:textId="77777777" w:rsidR="000C7EE3" w:rsidRPr="00216B4D" w:rsidRDefault="000C7EE3" w:rsidP="00A832ED">
      <w:pPr>
        <w:pStyle w:val="Bodytext"/>
        <w:spacing w:after="240" w:line="276" w:lineRule="auto"/>
      </w:pPr>
      <w:r w:rsidRPr="00216B4D">
        <w:t xml:space="preserve">The project will be </w:t>
      </w:r>
      <w:r w:rsidR="00817E53">
        <w:t>implemented</w:t>
      </w:r>
      <w:r w:rsidR="00237168" w:rsidRPr="00216B4D">
        <w:t xml:space="preserve"> </w:t>
      </w:r>
      <w:r w:rsidRPr="00216B4D">
        <w:t xml:space="preserve">under National Implementation Modalities (NIM) where </w:t>
      </w:r>
      <w:r w:rsidR="002D5B71">
        <w:t>KWS</w:t>
      </w:r>
      <w:r w:rsidRPr="00216B4D">
        <w:t xml:space="preserve"> will act as the provider of the services and facilities that come about through a successful proposal. The project will be funded by GEF through UNDP, which is accountable to GEF for project delivery</w:t>
      </w:r>
      <w:r w:rsidR="00804374" w:rsidRPr="00216B4D">
        <w:t>, as well as through other forms of financing (UNDP TRAC, and co-finance parallel and in-kind contributions)</w:t>
      </w:r>
      <w:r w:rsidRPr="00216B4D">
        <w:t xml:space="preserve">. </w:t>
      </w:r>
      <w:r w:rsidR="002D5B71">
        <w:t>As a NIM project, KWS</w:t>
      </w:r>
      <w:r w:rsidRPr="00216B4D">
        <w:t xml:space="preserve"> has overall responsibility for supervision, project development, guiding project activities through technical backstopping and logistical support. </w:t>
      </w:r>
    </w:p>
    <w:p w14:paraId="72309492" w14:textId="77777777" w:rsidR="00CD2862" w:rsidRPr="00216B4D" w:rsidRDefault="00CD2862" w:rsidP="00CD2862">
      <w:pPr>
        <w:pStyle w:val="Heading4"/>
      </w:pPr>
      <w:r w:rsidRPr="00216B4D">
        <w:t>Implementing Partner</w:t>
      </w:r>
    </w:p>
    <w:p w14:paraId="4CC090EF" w14:textId="77777777" w:rsidR="0085659F" w:rsidRPr="00216B4D" w:rsidRDefault="000C7EE3" w:rsidP="0085659F">
      <w:pPr>
        <w:pStyle w:val="Bodytext"/>
        <w:spacing w:after="240" w:line="276" w:lineRule="auto"/>
      </w:pPr>
      <w:r w:rsidRPr="00216B4D">
        <w:t>KWS</w:t>
      </w:r>
      <w:r w:rsidR="00342065" w:rsidRPr="00216B4D">
        <w:t xml:space="preserve"> </w:t>
      </w:r>
      <w:r w:rsidRPr="00216B4D">
        <w:t xml:space="preserve">shall retain overall responsibility for UNDP support and shall be the </w:t>
      </w:r>
      <w:r w:rsidRPr="00216B4D">
        <w:rPr>
          <w:u w:val="single"/>
        </w:rPr>
        <w:t>National Implementing Partner</w:t>
      </w:r>
      <w:r w:rsidRPr="00216B4D">
        <w:t>. KWS will work in close cooperation with the Ministry of Environment, Water and Natural Resources, the GEF Focal Point. KWS will also coordinate activities on a local pilot level with through direct engagement with its provisional level offices.</w:t>
      </w:r>
      <w:r w:rsidR="00237168" w:rsidRPr="00216B4D">
        <w:t xml:space="preserve"> </w:t>
      </w:r>
      <w:r w:rsidR="0085659F" w:rsidRPr="00216B4D">
        <w:t xml:space="preserve">The Ministry of Environment, Water and Natural Resources is ultimately responsible for policy mainstreaming whereas KWS is ultimately responsible for site activity </w:t>
      </w:r>
      <w:r w:rsidR="00C6183E">
        <w:t>implementation</w:t>
      </w:r>
      <w:r w:rsidR="0085659F" w:rsidRPr="00216B4D">
        <w:t xml:space="preserve">, however site </w:t>
      </w:r>
      <w:r w:rsidR="00C6183E">
        <w:t>implementation</w:t>
      </w:r>
      <w:r w:rsidR="0085659F" w:rsidRPr="00216B4D">
        <w:t xml:space="preserve"> by KWS will be managed in close collaboration with responsible parties, the stakeholder implementation partners (government, communities, civil society and private sector). Within the government, the </w:t>
      </w:r>
      <w:r w:rsidR="00A811FC" w:rsidRPr="00216B4D">
        <w:t>Ministry of Environment, Water and Natural Resources</w:t>
      </w:r>
      <w:r w:rsidR="0085659F" w:rsidRPr="00216B4D">
        <w:t xml:space="preserve"> (</w:t>
      </w:r>
      <w:r w:rsidR="00A811FC" w:rsidRPr="00216B4D">
        <w:t>MEWNR</w:t>
      </w:r>
      <w:r w:rsidR="0085659F" w:rsidRPr="00216B4D">
        <w:t xml:space="preserve">) will be the GEF Focal point for this project and have a close association to other Ministry and KWS senior officials in ensuring top-level project oversight. </w:t>
      </w:r>
    </w:p>
    <w:p w14:paraId="1285103F" w14:textId="77777777" w:rsidR="000C7EE3" w:rsidRPr="00216B4D" w:rsidRDefault="000C7EE3" w:rsidP="00A832ED">
      <w:pPr>
        <w:pStyle w:val="Bodytext"/>
        <w:spacing w:after="240" w:line="276" w:lineRule="auto"/>
      </w:pPr>
      <w:r w:rsidRPr="00216B4D">
        <w:t xml:space="preserve">The project will thus be executed by KWS but in close collaboration on an implementation level with other government divisions as well as with civil society and private sector stakeholders </w:t>
      </w:r>
      <w:r w:rsidR="0085659F" w:rsidRPr="00216B4D">
        <w:t xml:space="preserve">(‘responsible parties’ and others) </w:t>
      </w:r>
      <w:r w:rsidRPr="00216B4D">
        <w:t xml:space="preserve">and with financial and technical support from UNDP. </w:t>
      </w:r>
    </w:p>
    <w:p w14:paraId="15CCF830" w14:textId="77777777" w:rsidR="00CD2862" w:rsidRPr="00216B4D" w:rsidRDefault="00CD2862" w:rsidP="00CD2862">
      <w:pPr>
        <w:pStyle w:val="Heading4"/>
      </w:pPr>
      <w:r w:rsidRPr="00216B4D">
        <w:t>Responsible Parties</w:t>
      </w:r>
    </w:p>
    <w:p w14:paraId="7359FEDC" w14:textId="77777777" w:rsidR="00CD2862" w:rsidRPr="00216B4D" w:rsidRDefault="0085659F" w:rsidP="00A832ED">
      <w:pPr>
        <w:pStyle w:val="Bodytext"/>
        <w:spacing w:after="240" w:line="276" w:lineRule="auto"/>
      </w:pPr>
      <w:r w:rsidRPr="00965C80">
        <w:t>Several</w:t>
      </w:r>
      <w:r w:rsidR="00CD2862" w:rsidRPr="00965C80">
        <w:t xml:space="preserve"> organisations</w:t>
      </w:r>
      <w:r w:rsidR="00CD2862" w:rsidRPr="00216B4D">
        <w:t xml:space="preserve"> will be appointed “</w:t>
      </w:r>
      <w:r w:rsidR="00CD2862" w:rsidRPr="00216B4D">
        <w:rPr>
          <w:u w:val="single"/>
        </w:rPr>
        <w:t>responsible parties</w:t>
      </w:r>
      <w:r w:rsidR="00CD2862" w:rsidRPr="00216B4D">
        <w:t xml:space="preserve">”. That is to say they will report directly to the steering committee and ultimately government (KWS) as the implementing partner. </w:t>
      </w:r>
    </w:p>
    <w:p w14:paraId="5E932B51" w14:textId="77777777" w:rsidR="0085659F" w:rsidRPr="00216B4D" w:rsidRDefault="00501E2B" w:rsidP="0085659F">
      <w:pPr>
        <w:pStyle w:val="Bodytext"/>
        <w:spacing w:after="240" w:line="276" w:lineRule="auto"/>
      </w:pPr>
      <w:r w:rsidRPr="00216B4D">
        <w:t xml:space="preserve">The primary role of KWS will be to </w:t>
      </w:r>
      <w:r>
        <w:t>implement</w:t>
      </w:r>
      <w:r w:rsidRPr="00216B4D">
        <w:t xml:space="preserve"> the project</w:t>
      </w:r>
      <w:r w:rsidR="00754C4C">
        <w:t>, manage responsible parties</w:t>
      </w:r>
      <w:r>
        <w:t xml:space="preserve"> and execute project activities</w:t>
      </w:r>
      <w:r w:rsidRPr="00216B4D">
        <w:t>, both through its role as Implementing Partner and Chair of the Project Steering Committee and through its mandate as government representative to the project. KWS will specifically support the development of the regiona</w:t>
      </w:r>
      <w:r>
        <w:t xml:space="preserve">l and county level institutions being developed </w:t>
      </w:r>
      <w:r w:rsidRPr="00216B4D">
        <w:t>as well as provide the technical guidance to Ministerial partners in the creation of a rangelands commission. KWS will also assist in the liaison with local government and other government agencies at the landscape level to ensure buy in and engagement.</w:t>
      </w:r>
    </w:p>
    <w:p w14:paraId="4EF1A3C2" w14:textId="77777777" w:rsidR="00546A22" w:rsidRPr="00216B4D" w:rsidRDefault="00501E2B" w:rsidP="0085659F">
      <w:pPr>
        <w:pStyle w:val="Bodytext"/>
        <w:spacing w:after="240" w:line="276" w:lineRule="auto"/>
      </w:pPr>
      <w:r w:rsidRPr="00216B4D">
        <w:t xml:space="preserve">Appointed responsible parties will be as follows: (a) the </w:t>
      </w:r>
      <w:r w:rsidRPr="00216B4D">
        <w:rPr>
          <w:b/>
        </w:rPr>
        <w:t>Maasai Wilderness Conservation Trust</w:t>
      </w:r>
      <w:r w:rsidRPr="00216B4D">
        <w:t xml:space="preserve"> (MWCT); (b) </w:t>
      </w:r>
      <w:r w:rsidRPr="00216B4D">
        <w:rPr>
          <w:b/>
        </w:rPr>
        <w:t xml:space="preserve">Big Life Foundation; </w:t>
      </w:r>
      <w:r w:rsidRPr="00216B4D">
        <w:t>and (</w:t>
      </w:r>
      <w:r>
        <w:t>c</w:t>
      </w:r>
      <w:r w:rsidRPr="00216B4D">
        <w:t xml:space="preserve">) </w:t>
      </w:r>
      <w:r w:rsidRPr="00216B4D">
        <w:rPr>
          <w:b/>
        </w:rPr>
        <w:t>African Conservation Centre</w:t>
      </w:r>
      <w:r w:rsidRPr="00216B4D">
        <w:t xml:space="preserve"> (ACC), (whereby acknowledging that the ACC has set up the Amboseli Ecosystem Trust as a sit</w:t>
      </w:r>
      <w:r w:rsidR="00451F75">
        <w:t>e based organisation the trust {AET}</w:t>
      </w:r>
      <w:r w:rsidRPr="00216B4D">
        <w:t xml:space="preserve"> is as yet nor sufficiently functional - including having its executive managed by ACC to act as a res</w:t>
      </w:r>
      <w:r w:rsidR="00451F75">
        <w:t>ponsible party in its own right</w:t>
      </w:r>
      <w:r w:rsidRPr="00216B4D">
        <w:t>. ACC will therefore take that role and support AET as appropriate according to its own governance and management frameworks. Each of the appointed responsible parties have defined roles and responsibilities and allocated budget, which is laid out in summary below and in further detail in the project budget below.</w:t>
      </w:r>
    </w:p>
    <w:p w14:paraId="27242172" w14:textId="77777777" w:rsidR="008447A2" w:rsidRPr="00216B4D" w:rsidRDefault="002770C6" w:rsidP="0085659F">
      <w:pPr>
        <w:pStyle w:val="Bodytext"/>
        <w:spacing w:after="240" w:line="276" w:lineRule="auto"/>
      </w:pPr>
      <w:r w:rsidRPr="00216B4D">
        <w:t xml:space="preserve">The primary roles and responsibilities of the appointed responsible parties vary according to their specialist skills and mandates </w:t>
      </w:r>
      <w:r w:rsidR="000337B0" w:rsidRPr="00216B4D">
        <w:t>and</w:t>
      </w:r>
      <w:r w:rsidRPr="00216B4D">
        <w:t xml:space="preserve"> their </w:t>
      </w:r>
      <w:r w:rsidR="000337B0" w:rsidRPr="00216B4D">
        <w:t>geographical locations and spheres of influence.</w:t>
      </w:r>
    </w:p>
    <w:p w14:paraId="3023CF55" w14:textId="77777777" w:rsidR="007000D7" w:rsidRPr="00216B4D" w:rsidRDefault="00D41B16" w:rsidP="007000D7">
      <w:pPr>
        <w:pStyle w:val="Bodytext"/>
        <w:spacing w:after="240" w:line="276" w:lineRule="auto"/>
      </w:pPr>
      <w:r w:rsidRPr="00216B4D">
        <w:t xml:space="preserve">The African Conservation Centre, working with its existing partners in the landscape, in particular the Amboseli Ecosystem Trust, will </w:t>
      </w:r>
      <w:r w:rsidR="00C645BC" w:rsidRPr="00216B4D">
        <w:t xml:space="preserve">be jointly responsible </w:t>
      </w:r>
      <w:r w:rsidR="001977E8" w:rsidRPr="00216B4D">
        <w:t>for</w:t>
      </w:r>
      <w:r w:rsidR="00C645BC" w:rsidRPr="00216B4D">
        <w:t xml:space="preserve"> provid</w:t>
      </w:r>
      <w:r w:rsidR="001977E8" w:rsidRPr="00216B4D">
        <w:t>ing</w:t>
      </w:r>
      <w:r w:rsidR="00C645BC" w:rsidRPr="00216B4D">
        <w:t xml:space="preserve"> support to the development of </w:t>
      </w:r>
      <w:r w:rsidR="001977E8" w:rsidRPr="00216B4D">
        <w:t>the project</w:t>
      </w:r>
      <w:r w:rsidR="00C645BC" w:rsidRPr="00216B4D">
        <w:t xml:space="preserve"> in a number of key ways. </w:t>
      </w:r>
      <w:r w:rsidR="007000D7" w:rsidRPr="00216B4D">
        <w:t>In particular: ACC will support the development of a leade</w:t>
      </w:r>
      <w:r w:rsidR="00665EA1" w:rsidRPr="00216B4D">
        <w:t xml:space="preserve">rship structure for </w:t>
      </w:r>
      <w:r w:rsidR="001977E8" w:rsidRPr="00216B4D">
        <w:t>the project</w:t>
      </w:r>
      <w:r w:rsidR="00665EA1" w:rsidRPr="00216B4D">
        <w:t xml:space="preserve"> based o</w:t>
      </w:r>
      <w:r w:rsidR="007000D7" w:rsidRPr="00216B4D">
        <w:t>n conservancy membership in Olgulului /Oloraras</w:t>
      </w:r>
      <w:r w:rsidR="00EA409B" w:rsidRPr="00216B4D">
        <w:t>hi and Eselenkei Group Ranches. ACC will act as a service provider</w:t>
      </w:r>
      <w:r w:rsidR="00B07BF0" w:rsidRPr="00216B4D">
        <w:t xml:space="preserve"> to</w:t>
      </w:r>
      <w:r w:rsidR="00EA409B" w:rsidRPr="00216B4D">
        <w:t xml:space="preserve"> the </w:t>
      </w:r>
      <w:r w:rsidR="001977E8" w:rsidRPr="00216B4D">
        <w:t>project</w:t>
      </w:r>
      <w:r w:rsidR="00EA409B" w:rsidRPr="00216B4D">
        <w:t xml:space="preserve"> in the creation and facilitation of functional conservancies in the area of Olgulului /Olorarashi and Eselenkei Group Ranches. Further, </w:t>
      </w:r>
      <w:r w:rsidR="0085149E" w:rsidRPr="00216B4D">
        <w:t>ACC will carry ou</w:t>
      </w:r>
      <w:r w:rsidR="00665EA1" w:rsidRPr="00216B4D">
        <w:t>t</w:t>
      </w:r>
      <w:r w:rsidR="0085149E" w:rsidRPr="00216B4D">
        <w:t xml:space="preserve"> a range of ecological </w:t>
      </w:r>
      <w:r w:rsidR="00920419" w:rsidRPr="00216B4D">
        <w:t xml:space="preserve">development activities including restoration programmes, rehabilitation of dense woodlands, grass reseeding and the development of dry season refugia. </w:t>
      </w:r>
      <w:r w:rsidR="00EA409B" w:rsidRPr="00216B4D">
        <w:t>ACC will also support livestock improvement programmes and tourism interventions in the area of Olgulului /Olorarashi and Eselenkei Group Ranches.</w:t>
      </w:r>
    </w:p>
    <w:p w14:paraId="68D5BD34" w14:textId="77777777" w:rsidR="00204B8A" w:rsidRPr="00216B4D" w:rsidRDefault="00204B8A" w:rsidP="00204B8A">
      <w:pPr>
        <w:pStyle w:val="Bodytext"/>
        <w:spacing w:after="240" w:line="276" w:lineRule="auto"/>
      </w:pPr>
      <w:r w:rsidRPr="00216B4D">
        <w:t xml:space="preserve">The Maasai </w:t>
      </w:r>
      <w:r w:rsidR="00896CED" w:rsidRPr="00216B4D">
        <w:t>Wilderness</w:t>
      </w:r>
      <w:r w:rsidRPr="00216B4D">
        <w:t xml:space="preserve"> Conservation Trust will provide support to the development of th</w:t>
      </w:r>
      <w:r w:rsidR="00665EA1" w:rsidRPr="00216B4D">
        <w:t>e</w:t>
      </w:r>
      <w:r w:rsidRPr="00216B4D">
        <w:t xml:space="preserve"> </w:t>
      </w:r>
      <w:r w:rsidR="00665EA1" w:rsidRPr="00216B4D">
        <w:t>project</w:t>
      </w:r>
      <w:r w:rsidRPr="00216B4D">
        <w:t xml:space="preserve"> in a number of key ways. In particular: MWCT </w:t>
      </w:r>
      <w:r w:rsidR="00AE73DA" w:rsidRPr="00216B4D">
        <w:t>will provide guidance on the development of a governance and leadership structure for the project</w:t>
      </w:r>
      <w:r w:rsidRPr="00216B4D">
        <w:t xml:space="preserve"> based on conservancy membership in Kuku A and B and Rombo Group Ranches. MWCT will act as a service provider </w:t>
      </w:r>
      <w:r w:rsidR="00534305" w:rsidRPr="00216B4D">
        <w:t xml:space="preserve">to </w:t>
      </w:r>
      <w:r w:rsidRPr="00216B4D">
        <w:t xml:space="preserve">the </w:t>
      </w:r>
      <w:r w:rsidR="001977E8" w:rsidRPr="00216B4D">
        <w:t>project</w:t>
      </w:r>
      <w:r w:rsidRPr="00216B4D">
        <w:t xml:space="preserve"> in the creation and facilitation of functional conservancies in the area of Kuku A and B and Rombo Group Ranches. Further, MWCT will carry ou</w:t>
      </w:r>
      <w:r w:rsidR="001977E8" w:rsidRPr="00216B4D">
        <w:t>t</w:t>
      </w:r>
      <w:r w:rsidRPr="00216B4D">
        <w:t xml:space="preserve"> a range of ecological development activities including restoration programmes, rehabilitation of dense woodlands, grass reseeding and the development of dry season refugia. MWCT will also support livestock improvement programmes and tourism interventions in the area of Kuku A and B and Rombo Group Ranches</w:t>
      </w:r>
      <w:r w:rsidR="00534305" w:rsidRPr="00216B4D">
        <w:t>, as well as an intervention in PES and water management</w:t>
      </w:r>
      <w:r w:rsidRPr="00216B4D">
        <w:t>.</w:t>
      </w:r>
    </w:p>
    <w:p w14:paraId="6AC85F1C" w14:textId="77777777" w:rsidR="00204B8A" w:rsidRPr="00216B4D" w:rsidRDefault="00534305" w:rsidP="00534305">
      <w:pPr>
        <w:pStyle w:val="Bodytext"/>
        <w:spacing w:after="240" w:line="276" w:lineRule="auto"/>
      </w:pPr>
      <w:r w:rsidRPr="00216B4D">
        <w:t xml:space="preserve">The Big Life Foundation will provide support to the development of </w:t>
      </w:r>
      <w:r w:rsidR="001977E8" w:rsidRPr="00216B4D">
        <w:t>the project</w:t>
      </w:r>
      <w:r w:rsidRPr="00216B4D">
        <w:t xml:space="preserve"> in a number of key ways. In particular</w:t>
      </w:r>
      <w:r w:rsidR="00AE73DA" w:rsidRPr="00216B4D">
        <w:t>,</w:t>
      </w:r>
      <w:r w:rsidRPr="00216B4D">
        <w:t xml:space="preserve"> BLF will provide guidance on the </w:t>
      </w:r>
      <w:r w:rsidR="001977E8" w:rsidRPr="00216B4D">
        <w:t xml:space="preserve">development of a </w:t>
      </w:r>
      <w:r w:rsidRPr="00216B4D">
        <w:t xml:space="preserve">governance </w:t>
      </w:r>
      <w:r w:rsidR="001977E8" w:rsidRPr="00216B4D">
        <w:t xml:space="preserve">and leadership </w:t>
      </w:r>
      <w:r w:rsidRPr="00216B4D">
        <w:t xml:space="preserve">structure for </w:t>
      </w:r>
      <w:r w:rsidR="001977E8" w:rsidRPr="00216B4D">
        <w:t>the project</w:t>
      </w:r>
      <w:r w:rsidRPr="00216B4D">
        <w:t xml:space="preserve"> based on conservancy membership in Mbirikani Group Ranch. BLF will act as a service provider to the </w:t>
      </w:r>
      <w:r w:rsidR="001977E8" w:rsidRPr="00216B4D">
        <w:t>project</w:t>
      </w:r>
      <w:r w:rsidRPr="00216B4D">
        <w:t xml:space="preserve"> in the creation and facilitation of functional conservancies in the area of Mbirikani Group Ranch. </w:t>
      </w:r>
    </w:p>
    <w:p w14:paraId="23F5B29B" w14:textId="77777777" w:rsidR="004371CF" w:rsidRPr="00216B4D" w:rsidRDefault="00F93054" w:rsidP="00A832ED">
      <w:pPr>
        <w:pStyle w:val="Heading3"/>
        <w:spacing w:line="276" w:lineRule="auto"/>
        <w:rPr>
          <w:rStyle w:val="Heading4Char"/>
          <w:b/>
          <w:bCs w:val="0"/>
          <w:i w:val="0"/>
        </w:rPr>
      </w:pPr>
      <w:bookmarkStart w:id="136" w:name="_Toc282182446"/>
      <w:bookmarkStart w:id="137" w:name="_Toc214879896"/>
      <w:bookmarkStart w:id="138" w:name="_Toc373852599"/>
      <w:r w:rsidRPr="00216B4D">
        <w:rPr>
          <w:rStyle w:val="Heading4Char"/>
          <w:b/>
          <w:bCs w:val="0"/>
          <w:i w:val="0"/>
        </w:rPr>
        <w:t>Implementation Modality</w:t>
      </w:r>
      <w:bookmarkEnd w:id="136"/>
      <w:bookmarkEnd w:id="137"/>
      <w:bookmarkEnd w:id="138"/>
    </w:p>
    <w:p w14:paraId="23D19A7C" w14:textId="77777777" w:rsidR="0034375F" w:rsidRPr="00216B4D" w:rsidRDefault="000C7EE3" w:rsidP="00A832ED">
      <w:pPr>
        <w:pStyle w:val="Bodytext"/>
        <w:spacing w:after="240" w:line="276" w:lineRule="auto"/>
        <w:rPr>
          <w:b/>
        </w:rPr>
      </w:pPr>
      <w:r w:rsidRPr="00216B4D">
        <w:t xml:space="preserve">Coordination among the Government ministries and KWS will be achieved through creation of a </w:t>
      </w:r>
      <w:r w:rsidRPr="00216B4D">
        <w:rPr>
          <w:b/>
        </w:rPr>
        <w:t xml:space="preserve">Project </w:t>
      </w:r>
      <w:r w:rsidR="003A7C81" w:rsidRPr="00216B4D">
        <w:rPr>
          <w:b/>
        </w:rPr>
        <w:t>Management Unit</w:t>
      </w:r>
      <w:r w:rsidRPr="00216B4D">
        <w:t xml:space="preserve"> (</w:t>
      </w:r>
      <w:r w:rsidR="003A7C81" w:rsidRPr="00216B4D">
        <w:t>PMU</w:t>
      </w:r>
      <w:r w:rsidRPr="00216B4D">
        <w:t xml:space="preserve">). A </w:t>
      </w:r>
      <w:r w:rsidRPr="00216B4D">
        <w:rPr>
          <w:b/>
        </w:rPr>
        <w:t>Project Steering Committee</w:t>
      </w:r>
      <w:r w:rsidRPr="00216B4D">
        <w:t xml:space="preserve"> (PSC) and allowing for project assurance and technical advisory support from UNDP, will oversee the P</w:t>
      </w:r>
      <w:r w:rsidR="003A7C81" w:rsidRPr="00216B4D">
        <w:t>MU</w:t>
      </w:r>
      <w:r w:rsidRPr="00216B4D">
        <w:t xml:space="preserve">. The PSC will allow not only high-level coordination between government </w:t>
      </w:r>
      <w:r w:rsidR="00105219" w:rsidRPr="00216B4D">
        <w:t>and the responsible parties</w:t>
      </w:r>
      <w:r w:rsidRPr="00216B4D">
        <w:t xml:space="preserve">, but will also provide a mechanism for open and effective project management. </w:t>
      </w:r>
    </w:p>
    <w:p w14:paraId="3B204709" w14:textId="77777777" w:rsidR="00130296" w:rsidRDefault="0096003A" w:rsidP="00F61748">
      <w:pPr>
        <w:pStyle w:val="Bodytext"/>
        <w:spacing w:after="240" w:line="276" w:lineRule="auto"/>
      </w:pPr>
      <w:r w:rsidRPr="00216B4D">
        <w:t xml:space="preserve">Project activities will be implemented at the overall management and the landscape level. The </w:t>
      </w:r>
      <w:r w:rsidR="003A7C81" w:rsidRPr="00216B4D">
        <w:t>PMU</w:t>
      </w:r>
      <w:r w:rsidRPr="00216B4D">
        <w:t xml:space="preserve"> will be responsible for overall coordination of project activities, but in particular, it will coordinate national and intra-landscape level activities that are largely linked to policy and systematic and institutional capacities for managing PAs landscapes. The </w:t>
      </w:r>
      <w:r w:rsidR="003A7C81" w:rsidRPr="00216B4D">
        <w:t>PMU</w:t>
      </w:r>
      <w:r w:rsidRPr="00216B4D">
        <w:t xml:space="preserve"> will also be responsible for coordination and mainstreaming of lessons and experiences into government operations, lessons learnt from activities in other related GEF funded projects and linking with additional on</w:t>
      </w:r>
      <w:r w:rsidR="008B557D" w:rsidRPr="00216B4D">
        <w:t>-</w:t>
      </w:r>
      <w:r w:rsidRPr="00216B4D">
        <w:t xml:space="preserve">going related projects. </w:t>
      </w:r>
    </w:p>
    <w:p w14:paraId="605202C1" w14:textId="77777777" w:rsidR="000C7EE3" w:rsidRPr="00216B4D" w:rsidRDefault="0096003A" w:rsidP="00F61748">
      <w:pPr>
        <w:pStyle w:val="Bodytext"/>
        <w:spacing w:after="240" w:line="276" w:lineRule="auto"/>
      </w:pPr>
      <w:r w:rsidRPr="00216B4D">
        <w:t xml:space="preserve">The </w:t>
      </w:r>
      <w:r w:rsidR="003A7C81" w:rsidRPr="00216B4D">
        <w:t>PMU</w:t>
      </w:r>
      <w:r w:rsidRPr="00216B4D">
        <w:t xml:space="preserve"> will be headed by a National Project Manager (NPM) who shall be a fulltime resource acquired competitively. Funds will flow from UNDP to a dedicated project account, managed by KWS. At the Greater Amboseli landscape level, the NPM will be supported by a project assistant, a finance and administration officer, a communications and public participation officer and three or four KWS staffers, seconded from KWS - dedicated to implementing the work of the project via the </w:t>
      </w:r>
      <w:r w:rsidR="003A7C81" w:rsidRPr="00216B4D">
        <w:t>PMU</w:t>
      </w:r>
      <w:r w:rsidRPr="00216B4D">
        <w:t xml:space="preserve"> on the landscape level. The </w:t>
      </w:r>
      <w:r w:rsidR="003A7C81" w:rsidRPr="00216B4D">
        <w:t>PMU</w:t>
      </w:r>
      <w:r w:rsidRPr="00216B4D">
        <w:t xml:space="preserve"> will also engage the support of volunteer researchers if necessary. The </w:t>
      </w:r>
      <w:r w:rsidR="003A7C81" w:rsidRPr="00216B4D">
        <w:t>PMU</w:t>
      </w:r>
      <w:r w:rsidRPr="00216B4D">
        <w:t xml:space="preserve"> will be guided by the PSC.</w:t>
      </w:r>
    </w:p>
    <w:p w14:paraId="454081D3" w14:textId="77777777" w:rsidR="000C7EE3" w:rsidRPr="00216B4D" w:rsidRDefault="00F42C5D" w:rsidP="00A832ED">
      <w:pPr>
        <w:pStyle w:val="Bodytext"/>
        <w:numPr>
          <w:ilvl w:val="0"/>
          <w:numId w:val="0"/>
        </w:numPr>
        <w:spacing w:after="240" w:line="276" w:lineRule="auto"/>
        <w:ind w:left="504" w:hanging="504"/>
        <w:rPr>
          <w:b/>
        </w:rPr>
      </w:pPr>
      <w:r>
        <w:rPr>
          <w:b/>
          <w:noProof/>
          <w:lang w:val="en-US"/>
        </w:rPr>
        <mc:AlternateContent>
          <mc:Choice Requires="wpg">
            <w:drawing>
              <wp:inline distT="0" distB="0" distL="0" distR="0" wp14:anchorId="6C3A0B87" wp14:editId="09D93B00">
                <wp:extent cx="6089650" cy="6414135"/>
                <wp:effectExtent l="9525" t="9525" r="25400" b="62865"/>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6414135"/>
                          <a:chOff x="1208" y="1216"/>
                          <a:chExt cx="9469" cy="9571"/>
                        </a:xfrm>
                      </wpg:grpSpPr>
                      <wps:wsp>
                        <wps:cNvPr id="13" name="AutoShape 3"/>
                        <wps:cNvCnPr>
                          <a:cxnSpLocks noChangeShapeType="1"/>
                        </wps:cNvCnPr>
                        <wps:spPr bwMode="auto">
                          <a:xfrm>
                            <a:off x="5325" y="4088"/>
                            <a:ext cx="1" cy="362"/>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 name="Text Box 4"/>
                        <wps:cNvSpPr txBox="1">
                          <a:spLocks noChangeArrowheads="1"/>
                        </wps:cNvSpPr>
                        <wps:spPr bwMode="auto">
                          <a:xfrm>
                            <a:off x="1208" y="1216"/>
                            <a:ext cx="9469" cy="481"/>
                          </a:xfrm>
                          <a:prstGeom prst="rect">
                            <a:avLst/>
                          </a:prstGeom>
                          <a:solidFill>
                            <a:schemeClr val="accent5">
                              <a:lumMod val="40000"/>
                              <a:lumOff val="60000"/>
                            </a:schemeClr>
                          </a:solidFill>
                          <a:ln w="9525">
                            <a:solidFill>
                              <a:srgbClr val="000000"/>
                            </a:solidFill>
                            <a:miter lim="800000"/>
                            <a:headEnd/>
                            <a:tailEnd/>
                          </a:ln>
                          <a:effectLst>
                            <a:outerShdw dist="80322" dir="4293903" algn="ctr" rotWithShape="0">
                              <a:schemeClr val="bg1">
                                <a:lumMod val="85000"/>
                                <a:lumOff val="0"/>
                              </a:schemeClr>
                            </a:outerShdw>
                          </a:effectLst>
                        </wps:spPr>
                        <wps:txbx>
                          <w:txbxContent>
                            <w:p w14:paraId="6DC2F2D6" w14:textId="77777777" w:rsidR="000C26EB" w:rsidRPr="0021215A" w:rsidRDefault="000C26EB" w:rsidP="006B7721">
                              <w:pPr>
                                <w:jc w:val="center"/>
                                <w:rPr>
                                  <w:b/>
                                  <w:sz w:val="28"/>
                                </w:rPr>
                              </w:pPr>
                              <w:r w:rsidRPr="0021215A">
                                <w:rPr>
                                  <w:b/>
                                  <w:sz w:val="28"/>
                                </w:rPr>
                                <w:t>PROJECT ORGANISATION STRUCTURE</w:t>
                              </w:r>
                            </w:p>
                          </w:txbxContent>
                        </wps:txbx>
                        <wps:bodyPr rot="0" vert="horz" wrap="square" lIns="91440" tIns="45720" rIns="91440" bIns="45720" anchor="t" anchorCtr="0" upright="1">
                          <a:noAutofit/>
                        </wps:bodyPr>
                      </wps:wsp>
                      <wpg:grpSp>
                        <wpg:cNvPr id="15" name="Group 5"/>
                        <wpg:cNvGrpSpPr>
                          <a:grpSpLocks/>
                        </wpg:cNvGrpSpPr>
                        <wpg:grpSpPr bwMode="auto">
                          <a:xfrm>
                            <a:off x="1283" y="2200"/>
                            <a:ext cx="9341" cy="1896"/>
                            <a:chOff x="1283" y="2200"/>
                            <a:chExt cx="9341" cy="1904"/>
                          </a:xfrm>
                        </wpg:grpSpPr>
                        <wps:wsp>
                          <wps:cNvPr id="16" name="Text Box 6"/>
                          <wps:cNvSpPr txBox="1">
                            <a:spLocks noChangeArrowheads="1"/>
                          </wps:cNvSpPr>
                          <wps:spPr bwMode="auto">
                            <a:xfrm>
                              <a:off x="1283" y="2200"/>
                              <a:ext cx="9341" cy="460"/>
                            </a:xfrm>
                            <a:prstGeom prst="rect">
                              <a:avLst/>
                            </a:prstGeom>
                            <a:solidFill>
                              <a:schemeClr val="accent6">
                                <a:lumMod val="100000"/>
                                <a:lumOff val="0"/>
                              </a:schemeClr>
                            </a:solidFill>
                            <a:ln w="9525">
                              <a:solidFill>
                                <a:srgbClr val="000000"/>
                              </a:solidFill>
                              <a:miter lim="800000"/>
                              <a:headEnd/>
                              <a:tailEnd/>
                            </a:ln>
                            <a:effectLst>
                              <a:outerShdw dist="68392" dir="4091915" algn="ctr" rotWithShape="0">
                                <a:schemeClr val="bg1">
                                  <a:lumMod val="85000"/>
                                  <a:lumOff val="0"/>
                                </a:schemeClr>
                              </a:outerShdw>
                            </a:effectLst>
                          </wps:spPr>
                          <wps:txbx>
                            <w:txbxContent>
                              <w:p w14:paraId="51D09BAE" w14:textId="77777777" w:rsidR="000C26EB" w:rsidRPr="00E727FB" w:rsidRDefault="000C26EB" w:rsidP="006B7721">
                                <w:pPr>
                                  <w:jc w:val="center"/>
                                  <w:rPr>
                                    <w:b/>
                                    <w:sz w:val="26"/>
                                    <w:szCs w:val="26"/>
                                  </w:rPr>
                                </w:pPr>
                                <w:r w:rsidRPr="00E727FB">
                                  <w:rPr>
                                    <w:b/>
                                    <w:sz w:val="26"/>
                                    <w:szCs w:val="26"/>
                                  </w:rPr>
                                  <w:t>Project Steering Committee (PSC)</w:t>
                                </w:r>
                              </w:p>
                            </w:txbxContent>
                          </wps:txbx>
                          <wps:bodyPr rot="0" vert="horz" wrap="square" lIns="91440" tIns="45720" rIns="91440" bIns="45720" anchor="t" anchorCtr="0" upright="1">
                            <a:noAutofit/>
                          </wps:bodyPr>
                        </wps:wsp>
                        <wps:wsp>
                          <wps:cNvPr id="17" name="Text Box 7"/>
                          <wps:cNvSpPr txBox="1">
                            <a:spLocks noChangeArrowheads="1"/>
                          </wps:cNvSpPr>
                          <wps:spPr bwMode="auto">
                            <a:xfrm>
                              <a:off x="7459" y="2676"/>
                              <a:ext cx="3165" cy="1428"/>
                            </a:xfrm>
                            <a:prstGeom prst="rect">
                              <a:avLst/>
                            </a:prstGeom>
                            <a:solidFill>
                              <a:schemeClr val="accent6">
                                <a:lumMod val="40000"/>
                                <a:lumOff val="60000"/>
                              </a:schemeClr>
                            </a:solidFill>
                            <a:ln w="9525">
                              <a:solidFill>
                                <a:srgbClr val="000000"/>
                              </a:solidFill>
                              <a:miter lim="800000"/>
                              <a:headEnd/>
                              <a:tailEnd/>
                            </a:ln>
                            <a:effectLst>
                              <a:outerShdw dist="68392" dir="4091915" algn="ctr" rotWithShape="0">
                                <a:schemeClr val="bg1">
                                  <a:lumMod val="85000"/>
                                  <a:lumOff val="0"/>
                                </a:schemeClr>
                              </a:outerShdw>
                            </a:effectLst>
                          </wps:spPr>
                          <wps:txbx>
                            <w:txbxContent>
                              <w:p w14:paraId="2548BCFF" w14:textId="77777777" w:rsidR="000C26EB" w:rsidRDefault="000C26EB" w:rsidP="006B7721">
                                <w:r w:rsidRPr="00E727FB">
                                  <w:rPr>
                                    <w:b/>
                                  </w:rPr>
                                  <w:t>Senior Supplier:</w:t>
                                </w:r>
                                <w:r w:rsidRPr="00D63B30">
                                  <w:t xml:space="preserve"> UNDP </w:t>
                                </w:r>
                              </w:p>
                              <w:p w14:paraId="728757AD" w14:textId="77777777" w:rsidR="000C26EB" w:rsidRPr="00D63B30" w:rsidRDefault="000C26EB" w:rsidP="006B7721">
                                <w:r>
                                  <w:t>Ministry of Environment, Water and Natural Resources</w:t>
                                </w:r>
                              </w:p>
                            </w:txbxContent>
                          </wps:txbx>
                          <wps:bodyPr rot="0" vert="horz" wrap="square" lIns="91440" tIns="45720" rIns="91440" bIns="45720" anchor="t" anchorCtr="0" upright="1">
                            <a:noAutofit/>
                          </wps:bodyPr>
                        </wps:wsp>
                        <wps:wsp>
                          <wps:cNvPr id="18" name="Text Box 8"/>
                          <wps:cNvSpPr txBox="1">
                            <a:spLocks noChangeArrowheads="1"/>
                          </wps:cNvSpPr>
                          <wps:spPr bwMode="auto">
                            <a:xfrm>
                              <a:off x="1283" y="2676"/>
                              <a:ext cx="3511" cy="1420"/>
                            </a:xfrm>
                            <a:prstGeom prst="rect">
                              <a:avLst/>
                            </a:prstGeom>
                            <a:solidFill>
                              <a:schemeClr val="accent6">
                                <a:lumMod val="40000"/>
                                <a:lumOff val="60000"/>
                              </a:schemeClr>
                            </a:solidFill>
                            <a:ln w="9525">
                              <a:solidFill>
                                <a:srgbClr val="000000"/>
                              </a:solidFill>
                              <a:miter lim="800000"/>
                              <a:headEnd/>
                              <a:tailEnd/>
                            </a:ln>
                            <a:effectLst>
                              <a:outerShdw dist="68392" dir="4091915" algn="ctr" rotWithShape="0">
                                <a:schemeClr val="bg1">
                                  <a:lumMod val="85000"/>
                                  <a:lumOff val="0"/>
                                </a:schemeClr>
                              </a:outerShdw>
                            </a:effectLst>
                          </wps:spPr>
                          <wps:txbx>
                            <w:txbxContent>
                              <w:p w14:paraId="00CDC1D1" w14:textId="77777777" w:rsidR="000C26EB" w:rsidRPr="00A006B0" w:rsidRDefault="000C26EB" w:rsidP="006B7721">
                                <w:pPr>
                                  <w:rPr>
                                    <w:b/>
                                  </w:rPr>
                                </w:pPr>
                                <w:r w:rsidRPr="00D63B30">
                                  <w:rPr>
                                    <w:b/>
                                  </w:rPr>
                                  <w:t>GEF Operational Focal Point:</w:t>
                                </w:r>
                                <w:r w:rsidRPr="00D63B30">
                                  <w:t xml:space="preserve"> </w:t>
                                </w:r>
                                <w:r w:rsidRPr="00A006B0">
                                  <w:t>Ministry of Environment Water and Natural Resources</w:t>
                                </w:r>
                              </w:p>
                            </w:txbxContent>
                          </wps:txbx>
                          <wps:bodyPr rot="0" vert="horz" wrap="square" lIns="91440" tIns="45720" rIns="91440" bIns="45720" anchor="t" anchorCtr="0" upright="1">
                            <a:noAutofit/>
                          </wps:bodyPr>
                        </wps:wsp>
                        <wps:wsp>
                          <wps:cNvPr id="19" name="Text Box 9"/>
                          <wps:cNvSpPr txBox="1">
                            <a:spLocks noChangeArrowheads="1"/>
                          </wps:cNvSpPr>
                          <wps:spPr bwMode="auto">
                            <a:xfrm>
                              <a:off x="4794" y="2660"/>
                              <a:ext cx="2665" cy="1436"/>
                            </a:xfrm>
                            <a:prstGeom prst="rect">
                              <a:avLst/>
                            </a:prstGeom>
                            <a:solidFill>
                              <a:schemeClr val="accent6">
                                <a:lumMod val="40000"/>
                                <a:lumOff val="60000"/>
                              </a:schemeClr>
                            </a:solidFill>
                            <a:ln w="9525">
                              <a:solidFill>
                                <a:srgbClr val="000000"/>
                              </a:solidFill>
                              <a:miter lim="800000"/>
                              <a:headEnd/>
                              <a:tailEnd/>
                            </a:ln>
                            <a:effectLst>
                              <a:outerShdw dist="68392" dir="4091915" algn="ctr" rotWithShape="0">
                                <a:schemeClr val="bg1">
                                  <a:lumMod val="85000"/>
                                  <a:lumOff val="0"/>
                                </a:schemeClr>
                              </a:outerShdw>
                            </a:effectLst>
                          </wps:spPr>
                          <wps:txbx>
                            <w:txbxContent>
                              <w:p w14:paraId="07A2E078" w14:textId="77777777" w:rsidR="000C26EB" w:rsidRDefault="000C26EB" w:rsidP="006B7721">
                                <w:r w:rsidRPr="00D63B30">
                                  <w:rPr>
                                    <w:b/>
                                  </w:rPr>
                                  <w:t>Chair:</w:t>
                                </w:r>
                                <w:r w:rsidRPr="00D63B30">
                                  <w:t xml:space="preserve"> KWS National Project Director </w:t>
                                </w:r>
                              </w:p>
                              <w:p w14:paraId="0E8A1BF6" w14:textId="77777777" w:rsidR="000C26EB" w:rsidRPr="00D63B30" w:rsidRDefault="000C26EB" w:rsidP="006B7721">
                                <w:r>
                                  <w:t>National Treasury, ACC, MWCT, Big Life</w:t>
                                </w:r>
                              </w:p>
                            </w:txbxContent>
                          </wps:txbx>
                          <wps:bodyPr rot="0" vert="horz" wrap="square" lIns="91440" tIns="45720" rIns="91440" bIns="45720" anchor="t" anchorCtr="0" upright="1">
                            <a:noAutofit/>
                          </wps:bodyPr>
                        </wps:wsp>
                      </wpg:grpSp>
                      <wps:wsp>
                        <wps:cNvPr id="20" name="Text Box 10"/>
                        <wps:cNvSpPr txBox="1">
                          <a:spLocks noChangeArrowheads="1"/>
                        </wps:cNvSpPr>
                        <wps:spPr bwMode="auto">
                          <a:xfrm>
                            <a:off x="4051" y="4494"/>
                            <a:ext cx="2904" cy="1926"/>
                          </a:xfrm>
                          <a:prstGeom prst="rect">
                            <a:avLst/>
                          </a:prstGeom>
                          <a:solidFill>
                            <a:srgbClr val="FFFFCC"/>
                          </a:solidFill>
                          <a:ln w="9525">
                            <a:solidFill>
                              <a:srgbClr val="000000"/>
                            </a:solidFill>
                            <a:miter lim="800000"/>
                            <a:headEnd/>
                            <a:tailEnd/>
                          </a:ln>
                          <a:effectLst>
                            <a:outerShdw dist="68392" dir="4091915" algn="ctr" rotWithShape="0">
                              <a:schemeClr val="bg1">
                                <a:lumMod val="85000"/>
                                <a:lumOff val="0"/>
                              </a:schemeClr>
                            </a:outerShdw>
                          </a:effectLst>
                        </wps:spPr>
                        <wps:txbx>
                          <w:txbxContent>
                            <w:p w14:paraId="5D17D133" w14:textId="77777777" w:rsidR="000C26EB" w:rsidRPr="000978E1" w:rsidRDefault="000C26EB" w:rsidP="006B7721">
                              <w:pPr>
                                <w:rPr>
                                  <w:b/>
                                </w:rPr>
                              </w:pPr>
                              <w:r w:rsidRPr="000978E1">
                                <w:rPr>
                                  <w:b/>
                                </w:rPr>
                                <w:t xml:space="preserve">Project </w:t>
                              </w:r>
                              <w:r>
                                <w:rPr>
                                  <w:b/>
                                </w:rPr>
                                <w:t>Management Unit</w:t>
                              </w:r>
                              <w:r w:rsidRPr="000978E1">
                                <w:rPr>
                                  <w:b/>
                                </w:rPr>
                                <w:t xml:space="preserve"> (P</w:t>
                              </w:r>
                              <w:r>
                                <w:rPr>
                                  <w:b/>
                                </w:rPr>
                                <w:t>MU</w:t>
                              </w:r>
                              <w:r w:rsidRPr="000978E1">
                                <w:rPr>
                                  <w:b/>
                                </w:rPr>
                                <w:t>)</w:t>
                              </w:r>
                            </w:p>
                            <w:p w14:paraId="75C179D3" w14:textId="77777777" w:rsidR="000C26EB" w:rsidRDefault="000C26EB" w:rsidP="006B7721">
                              <w:r w:rsidRPr="000978E1">
                                <w:t>P</w:t>
                              </w:r>
                              <w:r>
                                <w:t>MU</w:t>
                              </w:r>
                              <w:r w:rsidRPr="000978E1">
                                <w:t xml:space="preserve"> under PSC, headed by a National Project Manager (NPM)</w:t>
                              </w:r>
                              <w:r>
                                <w:t>;</w:t>
                              </w:r>
                            </w:p>
                            <w:p w14:paraId="1A6B8DDD" w14:textId="77777777" w:rsidR="000C26EB" w:rsidRPr="000978E1" w:rsidRDefault="000C26EB" w:rsidP="006B7721">
                              <w:r>
                                <w:t>Chaired by the KWS</w:t>
                              </w:r>
                            </w:p>
                          </w:txbxContent>
                        </wps:txbx>
                        <wps:bodyPr rot="0" vert="horz" wrap="square" lIns="91440" tIns="45720" rIns="91440" bIns="45720" anchor="t" anchorCtr="0" upright="1">
                          <a:noAutofit/>
                        </wps:bodyPr>
                      </wps:wsp>
                      <wps:wsp>
                        <wps:cNvPr id="21" name="Text Box 11"/>
                        <wps:cNvSpPr txBox="1">
                          <a:spLocks noChangeArrowheads="1"/>
                        </wps:cNvSpPr>
                        <wps:spPr bwMode="auto">
                          <a:xfrm>
                            <a:off x="1262" y="4460"/>
                            <a:ext cx="2256" cy="987"/>
                          </a:xfrm>
                          <a:prstGeom prst="rect">
                            <a:avLst/>
                          </a:prstGeom>
                          <a:solidFill>
                            <a:srgbClr val="FFFFCC"/>
                          </a:solidFill>
                          <a:ln w="9525">
                            <a:solidFill>
                              <a:srgbClr val="000000"/>
                            </a:solidFill>
                            <a:miter lim="800000"/>
                            <a:headEnd/>
                            <a:tailEnd/>
                          </a:ln>
                          <a:effectLst>
                            <a:outerShdw dist="68392" dir="4091915" algn="ctr" rotWithShape="0">
                              <a:schemeClr val="bg1">
                                <a:lumMod val="85000"/>
                                <a:lumOff val="0"/>
                              </a:schemeClr>
                            </a:outerShdw>
                          </a:effectLst>
                        </wps:spPr>
                        <wps:txbx>
                          <w:txbxContent>
                            <w:p w14:paraId="21DB1B71" w14:textId="77777777" w:rsidR="000C26EB" w:rsidRPr="00E727FB" w:rsidRDefault="000C26EB" w:rsidP="006B7721">
                              <w:pPr>
                                <w:rPr>
                                  <w:b/>
                                </w:rPr>
                              </w:pPr>
                              <w:r w:rsidRPr="00E727FB">
                                <w:rPr>
                                  <w:b/>
                                </w:rPr>
                                <w:t>Project Support</w:t>
                              </w:r>
                            </w:p>
                            <w:p w14:paraId="6DB8908B" w14:textId="77777777" w:rsidR="000C26EB" w:rsidRPr="00E727FB" w:rsidRDefault="000C26EB" w:rsidP="006B7721">
                              <w:r w:rsidRPr="00E727FB">
                                <w:t>(Administration and finance officer)</w:t>
                              </w:r>
                            </w:p>
                          </w:txbxContent>
                        </wps:txbx>
                        <wps:bodyPr rot="0" vert="horz" wrap="square" lIns="91440" tIns="45720" rIns="91440" bIns="45720" anchor="t" anchorCtr="0" upright="1">
                          <a:noAutofit/>
                        </wps:bodyPr>
                      </wps:wsp>
                      <wps:wsp>
                        <wps:cNvPr id="22" name="Text Box 12"/>
                        <wps:cNvSpPr txBox="1">
                          <a:spLocks noChangeArrowheads="1"/>
                        </wps:cNvSpPr>
                        <wps:spPr bwMode="auto">
                          <a:xfrm>
                            <a:off x="3840" y="7652"/>
                            <a:ext cx="3558" cy="1539"/>
                          </a:xfrm>
                          <a:prstGeom prst="rect">
                            <a:avLst/>
                          </a:prstGeom>
                          <a:solidFill>
                            <a:srgbClr val="BBD18F"/>
                          </a:solidFill>
                          <a:ln w="9525">
                            <a:solidFill>
                              <a:srgbClr val="000000"/>
                            </a:solidFill>
                            <a:miter lim="800000"/>
                            <a:headEnd/>
                            <a:tailEnd/>
                          </a:ln>
                          <a:effectLst>
                            <a:outerShdw dist="68392" dir="4091915" algn="ctr" rotWithShape="0">
                              <a:schemeClr val="bg1">
                                <a:lumMod val="85000"/>
                                <a:lumOff val="0"/>
                              </a:schemeClr>
                            </a:outerShdw>
                          </a:effectLst>
                        </wps:spPr>
                        <wps:txbx>
                          <w:txbxContent>
                            <w:p w14:paraId="540E999B" w14:textId="77777777" w:rsidR="000C26EB" w:rsidRPr="000978E1" w:rsidRDefault="000C26EB" w:rsidP="006B7721">
                              <w:pPr>
                                <w:rPr>
                                  <w:b/>
                                </w:rPr>
                              </w:pPr>
                              <w:r w:rsidRPr="000978E1">
                                <w:rPr>
                                  <w:b/>
                                </w:rPr>
                                <w:t>P</w:t>
                              </w:r>
                              <w:r>
                                <w:rPr>
                                  <w:b/>
                                </w:rPr>
                                <w:t>MU</w:t>
                              </w:r>
                              <w:r w:rsidRPr="000978E1">
                                <w:rPr>
                                  <w:b/>
                                </w:rPr>
                                <w:t xml:space="preserve"> Implementation Team</w:t>
                              </w:r>
                            </w:p>
                            <w:p w14:paraId="4F279F2E" w14:textId="77777777" w:rsidR="000C26EB" w:rsidRPr="000978E1" w:rsidRDefault="000C26EB" w:rsidP="006B7721">
                              <w:r w:rsidRPr="000978E1">
                                <w:t>Communications and Public Participation Officer</w:t>
                              </w:r>
                            </w:p>
                            <w:p w14:paraId="3E1299AD" w14:textId="77777777" w:rsidR="000C26EB" w:rsidRPr="000978E1" w:rsidRDefault="000C26EB" w:rsidP="006B7721">
                              <w:r w:rsidRPr="000978E1">
                                <w:t>Project Assistant</w:t>
                              </w:r>
                            </w:p>
                            <w:p w14:paraId="6A9E6640" w14:textId="77777777" w:rsidR="000C26EB" w:rsidRPr="000978E1" w:rsidRDefault="000C26EB" w:rsidP="006B7721">
                              <w:r w:rsidRPr="000978E1">
                                <w:t>Three KWS secondments</w:t>
                              </w:r>
                            </w:p>
                          </w:txbxContent>
                        </wps:txbx>
                        <wps:bodyPr rot="0" vert="horz" wrap="square" lIns="91440" tIns="45720" rIns="91440" bIns="45720" anchor="t" anchorCtr="0" upright="1">
                          <a:noAutofit/>
                        </wps:bodyPr>
                      </wps:wsp>
                      <wps:wsp>
                        <wps:cNvPr id="23" name="Text Box 13"/>
                        <wps:cNvSpPr txBox="1">
                          <a:spLocks noChangeArrowheads="1"/>
                        </wps:cNvSpPr>
                        <wps:spPr bwMode="auto">
                          <a:xfrm>
                            <a:off x="7230" y="4320"/>
                            <a:ext cx="3350" cy="1491"/>
                          </a:xfrm>
                          <a:prstGeom prst="rect">
                            <a:avLst/>
                          </a:prstGeom>
                          <a:solidFill>
                            <a:srgbClr val="FFFFCC"/>
                          </a:solidFill>
                          <a:ln w="9525">
                            <a:solidFill>
                              <a:srgbClr val="000000"/>
                            </a:solidFill>
                            <a:miter lim="800000"/>
                            <a:headEnd/>
                            <a:tailEnd/>
                          </a:ln>
                          <a:effectLst>
                            <a:outerShdw dist="68392" dir="4091915" algn="ctr" rotWithShape="0">
                              <a:schemeClr val="bg1">
                                <a:lumMod val="85000"/>
                                <a:lumOff val="0"/>
                              </a:schemeClr>
                            </a:outerShdw>
                          </a:effectLst>
                        </wps:spPr>
                        <wps:txbx>
                          <w:txbxContent>
                            <w:p w14:paraId="0AF3CCA6" w14:textId="77777777" w:rsidR="000C26EB" w:rsidRPr="000978E1" w:rsidRDefault="000C26EB" w:rsidP="006B7721">
                              <w:pPr>
                                <w:rPr>
                                  <w:b/>
                                </w:rPr>
                              </w:pPr>
                              <w:r w:rsidRPr="00965C80">
                                <w:rPr>
                                  <w:b/>
                                </w:rPr>
                                <w:t>Technical Advisory Support</w:t>
                              </w:r>
                            </w:p>
                            <w:p w14:paraId="45FEB2A1" w14:textId="77777777" w:rsidR="000C26EB" w:rsidRPr="000978E1" w:rsidRDefault="000C26EB" w:rsidP="006B7721">
                              <w:r>
                                <w:t>Africa</w:t>
                              </w:r>
                              <w:r w:rsidRPr="00333F16">
                                <w:t xml:space="preserve"> Regional Coordination Unit</w:t>
                              </w:r>
                              <w:r>
                                <w:t xml:space="preserve"> and </w:t>
                              </w:r>
                              <w:r w:rsidRPr="000978E1">
                                <w:t>Expert Consultants</w:t>
                              </w:r>
                            </w:p>
                          </w:txbxContent>
                        </wps:txbx>
                        <wps:bodyPr rot="0" vert="horz" wrap="square" lIns="91440" tIns="45720" rIns="91440" bIns="45720" anchor="t" anchorCtr="0" upright="1">
                          <a:noAutofit/>
                        </wps:bodyPr>
                      </wps:wsp>
                      <wps:wsp>
                        <wps:cNvPr id="24" name="Text Box 14"/>
                        <wps:cNvSpPr txBox="1">
                          <a:spLocks noChangeArrowheads="1"/>
                        </wps:cNvSpPr>
                        <wps:spPr bwMode="auto">
                          <a:xfrm>
                            <a:off x="3397" y="9585"/>
                            <a:ext cx="4298" cy="1202"/>
                          </a:xfrm>
                          <a:prstGeom prst="rect">
                            <a:avLst/>
                          </a:prstGeom>
                          <a:solidFill>
                            <a:schemeClr val="accent3">
                              <a:lumMod val="40000"/>
                              <a:lumOff val="60000"/>
                            </a:schemeClr>
                          </a:solidFill>
                          <a:ln w="9525">
                            <a:solidFill>
                              <a:srgbClr val="000000"/>
                            </a:solidFill>
                            <a:miter lim="800000"/>
                            <a:headEnd/>
                            <a:tailEnd/>
                          </a:ln>
                          <a:effectLst>
                            <a:outerShdw dist="68392" dir="4091915" algn="ctr" rotWithShape="0">
                              <a:schemeClr val="bg1">
                                <a:lumMod val="85000"/>
                                <a:lumOff val="0"/>
                              </a:schemeClr>
                            </a:outerShdw>
                          </a:effectLst>
                        </wps:spPr>
                        <wps:txbx>
                          <w:txbxContent>
                            <w:p w14:paraId="3F3EF0C0" w14:textId="77777777" w:rsidR="000C26EB" w:rsidRPr="000978E1" w:rsidRDefault="000C26EB" w:rsidP="006B7721">
                              <w:pPr>
                                <w:rPr>
                                  <w:b/>
                                </w:rPr>
                              </w:pPr>
                              <w:r w:rsidRPr="000978E1">
                                <w:rPr>
                                  <w:b/>
                                </w:rPr>
                                <w:t>Project Liaison Office (within KWS</w:t>
                              </w:r>
                              <w:r>
                                <w:rPr>
                                  <w:b/>
                                </w:rPr>
                                <w:t>, based at Amboseli</w:t>
                              </w:r>
                              <w:r w:rsidRPr="000978E1">
                                <w:rPr>
                                  <w:b/>
                                </w:rPr>
                                <w:t>)</w:t>
                              </w:r>
                            </w:p>
                            <w:p w14:paraId="6CA6D236" w14:textId="77777777" w:rsidR="000C26EB" w:rsidRPr="000978E1" w:rsidRDefault="000C26EB" w:rsidP="006B7721">
                              <w:r w:rsidRPr="000978E1">
                                <w:t>Greater Amboseli landscape</w:t>
                              </w:r>
                            </w:p>
                          </w:txbxContent>
                        </wps:txbx>
                        <wps:bodyPr rot="0" vert="horz" wrap="square" lIns="91440" tIns="45720" rIns="91440" bIns="45720" anchor="t" anchorCtr="0" upright="1">
                          <a:noAutofit/>
                        </wps:bodyPr>
                      </wps:wsp>
                      <wps:wsp>
                        <wps:cNvPr id="25" name="AutoShape 15"/>
                        <wps:cNvCnPr>
                          <a:cxnSpLocks noChangeShapeType="1"/>
                        </wps:cNvCnPr>
                        <wps:spPr bwMode="auto">
                          <a:xfrm>
                            <a:off x="3502" y="5010"/>
                            <a:ext cx="549" cy="0"/>
                          </a:xfrm>
                          <a:prstGeom prst="straightConnector1">
                            <a:avLst/>
                          </a:prstGeom>
                          <a:noFill/>
                          <a:ln w="9525">
                            <a:solidFill>
                              <a:srgbClr val="000000"/>
                            </a:solidFill>
                            <a:round/>
                            <a:headEnd/>
                            <a:tailEnd/>
                          </a:ln>
                          <a:effectLst>
                            <a:outerShdw dist="68392" dir="4091915" algn="ctr" rotWithShape="0">
                              <a:schemeClr val="bg1">
                                <a:lumMod val="85000"/>
                                <a:lumOff val="0"/>
                              </a:scheme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6" name="AutoShape 16"/>
                        <wps:cNvCnPr>
                          <a:cxnSpLocks noChangeShapeType="1"/>
                        </wps:cNvCnPr>
                        <wps:spPr bwMode="auto">
                          <a:xfrm>
                            <a:off x="6955" y="5115"/>
                            <a:ext cx="275" cy="0"/>
                          </a:xfrm>
                          <a:prstGeom prst="straightConnector1">
                            <a:avLst/>
                          </a:prstGeom>
                          <a:noFill/>
                          <a:ln w="9525">
                            <a:solidFill>
                              <a:srgbClr val="000000"/>
                            </a:solidFill>
                            <a:round/>
                            <a:headEnd/>
                            <a:tailEnd/>
                          </a:ln>
                          <a:effectLst>
                            <a:outerShdw dist="68392" dir="4091915" algn="ctr" rotWithShape="0">
                              <a:schemeClr val="bg1">
                                <a:lumMod val="85000"/>
                                <a:lumOff val="0"/>
                              </a:scheme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 name="AutoShape 17"/>
                        <wps:cNvCnPr>
                          <a:cxnSpLocks noChangeShapeType="1"/>
                        </wps:cNvCnPr>
                        <wps:spPr bwMode="auto">
                          <a:xfrm>
                            <a:off x="5325" y="6420"/>
                            <a:ext cx="0" cy="1232"/>
                          </a:xfrm>
                          <a:prstGeom prst="straightConnector1">
                            <a:avLst/>
                          </a:prstGeom>
                          <a:noFill/>
                          <a:ln w="9525">
                            <a:solidFill>
                              <a:srgbClr val="000000"/>
                            </a:solidFill>
                            <a:round/>
                            <a:headEnd/>
                            <a:tailEnd/>
                          </a:ln>
                          <a:effectLst>
                            <a:outerShdw dist="68392" dir="4091915" algn="ctr" rotWithShape="0">
                              <a:schemeClr val="bg1">
                                <a:lumMod val="85000"/>
                                <a:lumOff val="0"/>
                              </a:scheme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8" name="Text Box 18"/>
                        <wps:cNvSpPr txBox="1">
                          <a:spLocks noChangeArrowheads="1"/>
                        </wps:cNvSpPr>
                        <wps:spPr bwMode="auto">
                          <a:xfrm>
                            <a:off x="7230" y="5925"/>
                            <a:ext cx="3350" cy="1150"/>
                          </a:xfrm>
                          <a:prstGeom prst="rect">
                            <a:avLst/>
                          </a:prstGeom>
                          <a:solidFill>
                            <a:srgbClr val="FFFFCC"/>
                          </a:solidFill>
                          <a:ln w="9525">
                            <a:solidFill>
                              <a:srgbClr val="000000"/>
                            </a:solidFill>
                            <a:miter lim="800000"/>
                            <a:headEnd/>
                            <a:tailEnd/>
                          </a:ln>
                          <a:effectLst>
                            <a:outerShdw dist="68392" dir="4091915" algn="ctr" rotWithShape="0">
                              <a:schemeClr val="bg1">
                                <a:lumMod val="85000"/>
                                <a:lumOff val="0"/>
                              </a:schemeClr>
                            </a:outerShdw>
                          </a:effectLst>
                        </wps:spPr>
                        <wps:txbx>
                          <w:txbxContent>
                            <w:p w14:paraId="34597FAE" w14:textId="77777777" w:rsidR="000C26EB" w:rsidRPr="00A006B0" w:rsidRDefault="000C26EB" w:rsidP="006B7721">
                              <w:pPr>
                                <w:rPr>
                                  <w:b/>
                                </w:rPr>
                              </w:pPr>
                              <w:r w:rsidRPr="00A006B0">
                                <w:rPr>
                                  <w:b/>
                                </w:rPr>
                                <w:t>Project Technical Committee</w:t>
                              </w:r>
                            </w:p>
                            <w:p w14:paraId="68841884" w14:textId="77777777" w:rsidR="000C26EB" w:rsidRPr="00A006B0" w:rsidRDefault="000C26EB" w:rsidP="006B7721">
                              <w:r w:rsidRPr="00A006B0">
                                <w:t>Chaired by KWS</w:t>
                              </w:r>
                            </w:p>
                            <w:p w14:paraId="2EAD65C8" w14:textId="77777777" w:rsidR="000C26EB" w:rsidRPr="00A006B0" w:rsidRDefault="000C26EB" w:rsidP="006B7721">
                              <w:r>
                                <w:t xml:space="preserve">Technical </w:t>
                              </w:r>
                              <w:r w:rsidRPr="00A006B0">
                                <w:t>Advisors</w:t>
                              </w:r>
                              <w:r>
                                <w:t xml:space="preserve"> MWCT, ACC, Big Life</w:t>
                              </w:r>
                            </w:p>
                          </w:txbxContent>
                        </wps:txbx>
                        <wps:bodyPr rot="0" vert="horz" wrap="square" lIns="91440" tIns="45720" rIns="91440" bIns="45720" anchor="t" anchorCtr="0" upright="1">
                          <a:noAutofit/>
                        </wps:bodyPr>
                      </wps:wsp>
                    </wpg:wgp>
                  </a:graphicData>
                </a:graphic>
              </wp:inline>
            </w:drawing>
          </mc:Choice>
          <mc:Fallback>
            <w:pict>
              <v:group w14:anchorId="0FA4B33D" id="Group 2" o:spid="_x0000_s1026" style="width:479.5pt;height:505.05pt;mso-position-horizontal-relative:char;mso-position-vertical-relative:line" coordorigin="1208,1216" coordsize="9469,9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">
                <v:shapetype id="_x0000_t32" coordsize="21600,21600" o:spt="32" o:oned="t" path="m,l21600,21600e" filled="f">
                  <v:path arrowok="t" fillok="f" o:connecttype="none"/>
                  <o:lock v:ext="edit" shapetype="t"/>
                </v:shapetype>
                <v:shape id="AutoShape 3" o:spid="_x0000_s1027" type="#_x0000_t32" style="position:absolute;left:5325;top:4088;width:1;height: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type id="_x0000_t202" coordsize="21600,21600" o:spt="202" path="m,l,21600r21600,l21600,xe">
                  <v:stroke joinstyle="miter"/>
                  <v:path gradientshapeok="t" o:connecttype="rect"/>
                </v:shapetype>
                <v:shape id="Text Box 4" o:spid="_x0000_s1028" type="#_x0000_t202" style="position:absolute;left:1208;top:1216;width:9469;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5pzsEA&#10;AADbAAAADwAAAGRycy9kb3ducmV2LnhtbERP22rCQBB9F/oPyxR8azatVSR1lVKxVUTw9gHT7DQJ&#10;zc6E7Krx77tCwbc5nOtMZp2r1ZlaXwkbeE5SUMS52IoLA8fD4mkMygdki7UwGbiSh9n0oTfBzMqF&#10;d3Teh0LFEPYZGihDaDKtfV6SQ59IQxy5H2kdhgjbQtsWLzHc1folTUfaYcWxocSGPkrKf/cnZ2D1&#10;+S1y6q5fW7dbhvlgKJv1SozpP3bvb6ACdeEu/ncvbZz/Crdf4gF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ac7BAAAA2wAAAA8AAAAAAAAAAAAAAAAAmAIAAGRycy9kb3du&#10;cmV2LnhtbFBLBQYAAAAABAAEAPUAAACGAwAAAAA=&#10;" fillcolor="#b6dde8 [1304]">
                  <v:shadow on="t" color="#d8d8d8 [2732]" offset=",6pt"/>
                  <v:textbox>
                    <w:txbxContent>
                      <w:p w:rsidR="000C26EB" w:rsidRPr="0021215A" w:rsidRDefault="000C26EB" w:rsidP="006B7721">
                        <w:pPr>
                          <w:jc w:val="center"/>
                          <w:rPr>
                            <w:b/>
                            <w:sz w:val="28"/>
                          </w:rPr>
                        </w:pPr>
                        <w:r w:rsidRPr="0021215A">
                          <w:rPr>
                            <w:b/>
                            <w:sz w:val="28"/>
                          </w:rPr>
                          <w:t>PROJECT ORGANISATION STRUCTURE</w:t>
                        </w:r>
                      </w:p>
                    </w:txbxContent>
                  </v:textbox>
                </v:shape>
                <v:group id="Group 5" o:spid="_x0000_s1029" style="position:absolute;left:1283;top:2200;width:9341;height:1896" coordorigin="1283,2200" coordsize="9341,1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Text Box 6" o:spid="_x0000_s1030" type="#_x0000_t202" style="position:absolute;left:1283;top:2200;width:9341;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HT70A&#10;AADbAAAADwAAAGRycy9kb3ducmV2LnhtbERPSwrCMBDdC94hjOBOU12oVKOIILgQpOoBps3YFptJ&#10;aaKtnt4Igrt5vO+sNp2pxJMaV1pWMBlHIIgzq0vOFVwv+9EChPPIGivLpOBFDjbrfm+FsbYtJ/Q8&#10;+1yEEHYxKii8r2MpXVaQQTe2NXHgbrYx6ANscqkbbEO4qeQ0imbSYMmhocCadgVl9/PDKLDJ/JFs&#10;y6pN3y6lQyJP3fx4Umo46LZLEJ46/xf/3A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5MHT70AAADbAAAADwAAAAAAAAAAAAAAAACYAgAAZHJzL2Rvd25yZXYu&#10;eG1sUEsFBgAAAAAEAAQA9QAAAIIDAAAAAA==&#10;" fillcolor="#f79646 [3209]">
                    <v:shadow on="t" color="#d8d8d8 [2732]" offset=",5pt"/>
                    <v:textbox>
                      <w:txbxContent>
                        <w:p w:rsidR="000C26EB" w:rsidRPr="00E727FB" w:rsidRDefault="000C26EB" w:rsidP="006B7721">
                          <w:pPr>
                            <w:jc w:val="center"/>
                            <w:rPr>
                              <w:b/>
                              <w:sz w:val="26"/>
                              <w:szCs w:val="26"/>
                            </w:rPr>
                          </w:pPr>
                          <w:r w:rsidRPr="00E727FB">
                            <w:rPr>
                              <w:b/>
                              <w:sz w:val="26"/>
                              <w:szCs w:val="26"/>
                            </w:rPr>
                            <w:t>Project Steering Committee (PSC)</w:t>
                          </w:r>
                        </w:p>
                      </w:txbxContent>
                    </v:textbox>
                  </v:shape>
                  <v:shape id="Text Box 7" o:spid="_x0000_s1031" type="#_x0000_t202" style="position:absolute;left:7459;top:2676;width:3165;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9l8EA&#10;AADbAAAADwAAAGRycy9kb3ducmV2LnhtbERPS2uDQBC+F/Iflin0lqzNIU2Mq4RASxEvebXXwZ2o&#10;6M5adxvtv88WCr3Nx/ecJJtMJ240uMaygudFBIK4tLrhSsH59Dpfg3AeWWNnmRT8kIMsnT0kGGs7&#10;8oFuR1+JEMIuRgW1930spStrMugWticO3NUOBn2AQyX1gGMIN51cRtFKGmw4NNTY076msj1+GwUf&#10;+Zi3WJjl5k3uLmQ/v84FrZR6epx2WxCeJv8v/nO/6zD/BX5/CQfI9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jfZfBAAAA2wAAAA8AAAAAAAAAAAAAAAAAmAIAAGRycy9kb3du&#10;cmV2LnhtbFBLBQYAAAAABAAEAPUAAACGAwAAAAA=&#10;" fillcolor="#fbd4b4 [1305]">
                    <v:shadow on="t" color="#d8d8d8 [2732]" offset=",5pt"/>
                    <v:textbox>
                      <w:txbxContent>
                        <w:p w:rsidR="000C26EB" w:rsidRDefault="000C26EB" w:rsidP="006B7721">
                          <w:r w:rsidRPr="00E727FB">
                            <w:rPr>
                              <w:b/>
                            </w:rPr>
                            <w:t>Senior Supplier:</w:t>
                          </w:r>
                          <w:r w:rsidRPr="00D63B30">
                            <w:t xml:space="preserve"> UNDP </w:t>
                          </w:r>
                        </w:p>
                        <w:p w:rsidR="000C26EB" w:rsidRPr="00D63B30" w:rsidRDefault="000C26EB" w:rsidP="006B7721">
                          <w:r>
                            <w:t>Ministry of Environment, Water and Natural Resources</w:t>
                          </w:r>
                        </w:p>
                      </w:txbxContent>
                    </v:textbox>
                  </v:shape>
                  <v:shape id="Text Box 8" o:spid="_x0000_s1032" type="#_x0000_t202" style="position:absolute;left:1283;top:2676;width:3511;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p5cIA&#10;AADbAAAADwAAAGRycy9kb3ducmV2LnhtbESPT4vCQAzF7wt+hyGCt3WqB1mro4igiHhZ/15DJ7bF&#10;TqZ2Rtv99pvDwt4S3st7v8yXnavUm5pQejYwGiagiDNvS84NnE+bzy9QISJbrDyTgR8KsFz0PuaY&#10;Wt/yN72PMVcSwiFFA0WMdap1yApyGIa+Jhbt7huHUdYm17bBVsJdpcdJMtEOS5aGAmtaF5Q9ji9n&#10;4Lpv9w88uPF0q1cX8rfn+UATYwb9bjUDFamL/+a/650VfIGVX2QA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POnlwgAAANsAAAAPAAAAAAAAAAAAAAAAAJgCAABkcnMvZG93&#10;bnJldi54bWxQSwUGAAAAAAQABAD1AAAAhwMAAAAA&#10;" fillcolor="#fbd4b4 [1305]">
                    <v:shadow on="t" color="#d8d8d8 [2732]" offset=",5pt"/>
                    <v:textbox>
                      <w:txbxContent>
                        <w:p w:rsidR="000C26EB" w:rsidRPr="00A006B0" w:rsidRDefault="000C26EB" w:rsidP="006B7721">
                          <w:pPr>
                            <w:rPr>
                              <w:b/>
                            </w:rPr>
                          </w:pPr>
                          <w:r w:rsidRPr="00D63B30">
                            <w:rPr>
                              <w:b/>
                            </w:rPr>
                            <w:t>GEF Operational Focal Point:</w:t>
                          </w:r>
                          <w:r w:rsidRPr="00D63B30">
                            <w:t xml:space="preserve"> </w:t>
                          </w:r>
                          <w:r w:rsidRPr="00A006B0">
                            <w:t>Ministry of Environment Water and Natural Resources</w:t>
                          </w:r>
                        </w:p>
                      </w:txbxContent>
                    </v:textbox>
                  </v:shape>
                  <v:shape id="Text Box 9" o:spid="_x0000_s1033" type="#_x0000_t202" style="position:absolute;left:4794;top:2660;width:266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MfsEA&#10;AADbAAAADwAAAGRycy9kb3ducmV2LnhtbERPS2uDQBC+F/oflin01qzxEBqbVSTQECSX5tFeB3eq&#10;ojtr3W00/z4bCOQ2H99zVtlkOnGmwTWWFcxnEQji0uqGKwXHw+fbOwjnkTV2lknBhRxk6fPTChNt&#10;R/6i895XIoSwS1BB7X2fSOnKmgy6me2JA/drB4M+wKGSesAxhJtOxlG0kAYbDg019rSuqWz3/0bB&#10;dzEWLe5MvNzI/ET25++4o4VSry9T/gHC0+Qf4rt7q8P8Jdx+CQfI9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wTH7BAAAA2wAAAA8AAAAAAAAAAAAAAAAAmAIAAGRycy9kb3du&#10;cmV2LnhtbFBLBQYAAAAABAAEAPUAAACGAwAAAAA=&#10;" fillcolor="#fbd4b4 [1305]">
                    <v:shadow on="t" color="#d8d8d8 [2732]" offset=",5pt"/>
                    <v:textbox>
                      <w:txbxContent>
                        <w:p w:rsidR="000C26EB" w:rsidRDefault="000C26EB" w:rsidP="006B7721">
                          <w:r w:rsidRPr="00D63B30">
                            <w:rPr>
                              <w:b/>
                            </w:rPr>
                            <w:t>Chair:</w:t>
                          </w:r>
                          <w:r w:rsidRPr="00D63B30">
                            <w:t xml:space="preserve"> KWS National Project Director </w:t>
                          </w:r>
                        </w:p>
                        <w:p w:rsidR="000C26EB" w:rsidRPr="00D63B30" w:rsidRDefault="000C26EB" w:rsidP="006B7721">
                          <w:r>
                            <w:t>National Treasury, ACC, MWCT, Big Life</w:t>
                          </w:r>
                        </w:p>
                      </w:txbxContent>
                    </v:textbox>
                  </v:shape>
                </v:group>
                <v:shape id="Text Box 10" o:spid="_x0000_s1034" type="#_x0000_t202" style="position:absolute;left:4051;top:4494;width:2904;height:1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mVMAA&#10;AADbAAAADwAAAGRycy9kb3ducmV2LnhtbERPzWoCMRC+C32HMAVvmlVEyta4iFBoPVS69gGGZLoJ&#10;u5mETapbn745FHr8+P53zeQHcaUxucAKVssKBLEOxnGn4PPysngCkTKywSEwKfihBM3+YbbD2oQb&#10;f9C1zZ0oIZxqVGBzjrWUSVvymJYhEhfuK4wec4FjJ82ItxLuB7muqq306Lg0WIx0tKT79tsrcO7C&#10;YerfV9qejpu3cxvvBx2Vmj9Oh2cQmab8L/5zvxoF67K+fCk/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WmVMAAAADbAAAADwAAAAAAAAAAAAAAAACYAgAAZHJzL2Rvd25y&#10;ZXYueG1sUEsFBgAAAAAEAAQA9QAAAIUDAAAAAA==&#10;" fillcolor="#ffc">
                  <v:shadow on="t" color="#d8d8d8 [2732]" offset=",5pt"/>
                  <v:textbox>
                    <w:txbxContent>
                      <w:p w:rsidR="000C26EB" w:rsidRPr="000978E1" w:rsidRDefault="000C26EB" w:rsidP="006B7721">
                        <w:pPr>
                          <w:rPr>
                            <w:b/>
                          </w:rPr>
                        </w:pPr>
                        <w:r w:rsidRPr="000978E1">
                          <w:rPr>
                            <w:b/>
                          </w:rPr>
                          <w:t xml:space="preserve">Project </w:t>
                        </w:r>
                        <w:r>
                          <w:rPr>
                            <w:b/>
                          </w:rPr>
                          <w:t>Management Unit</w:t>
                        </w:r>
                        <w:r w:rsidRPr="000978E1">
                          <w:rPr>
                            <w:b/>
                          </w:rPr>
                          <w:t xml:space="preserve"> (P</w:t>
                        </w:r>
                        <w:r>
                          <w:rPr>
                            <w:b/>
                          </w:rPr>
                          <w:t>MU</w:t>
                        </w:r>
                        <w:r w:rsidRPr="000978E1">
                          <w:rPr>
                            <w:b/>
                          </w:rPr>
                          <w:t>)</w:t>
                        </w:r>
                      </w:p>
                      <w:p w:rsidR="000C26EB" w:rsidRDefault="000C26EB" w:rsidP="006B7721">
                        <w:r w:rsidRPr="000978E1">
                          <w:t>P</w:t>
                        </w:r>
                        <w:r>
                          <w:t>MU</w:t>
                        </w:r>
                        <w:r w:rsidRPr="000978E1">
                          <w:t xml:space="preserve"> under PSC, headed by a National Project Manager (NPM)</w:t>
                        </w:r>
                        <w:r>
                          <w:t>;</w:t>
                        </w:r>
                      </w:p>
                      <w:p w:rsidR="000C26EB" w:rsidRPr="000978E1" w:rsidRDefault="000C26EB" w:rsidP="006B7721">
                        <w:r>
                          <w:t>Chaired by the KWS</w:t>
                        </w:r>
                      </w:p>
                    </w:txbxContent>
                  </v:textbox>
                </v:shape>
                <v:shape id="Text Box 11" o:spid="_x0000_s1035" type="#_x0000_t202" style="position:absolute;left:1262;top:4460;width:2256;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Dz8IA&#10;AADbAAAADwAAAGRycy9kb3ducmV2LnhtbESP0WoCMRRE34X+Q7iFvml2pZSyNYoIBe2DpasfcElu&#10;N8HNTdikuvXrjVDo4zAzZ5jFavS9ONOQXGAF9awCQayDcdwpOB7ep68gUkY22AcmBb+UYLV8mCyw&#10;MeHCX3RucycKhFODCmzOsZEyaUse0yxE4uJ9h8FjLnLopBnwUuC+l/OqepEeHZcFi5E2lvSp/fEK&#10;nDtwGE/7WtuPzfPus43XtY5KPT2O6zcQmcb8H/5rb42CeQ33L+U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2QPPwgAAANsAAAAPAAAAAAAAAAAAAAAAAJgCAABkcnMvZG93&#10;bnJldi54bWxQSwUGAAAAAAQABAD1AAAAhwMAAAAA&#10;" fillcolor="#ffc">
                  <v:shadow on="t" color="#d8d8d8 [2732]" offset=",5pt"/>
                  <v:textbox>
                    <w:txbxContent>
                      <w:p w:rsidR="000C26EB" w:rsidRPr="00E727FB" w:rsidRDefault="000C26EB" w:rsidP="006B7721">
                        <w:pPr>
                          <w:rPr>
                            <w:b/>
                          </w:rPr>
                        </w:pPr>
                        <w:r w:rsidRPr="00E727FB">
                          <w:rPr>
                            <w:b/>
                          </w:rPr>
                          <w:t>Project Support</w:t>
                        </w:r>
                      </w:p>
                      <w:p w:rsidR="000C26EB" w:rsidRPr="00E727FB" w:rsidRDefault="000C26EB" w:rsidP="006B7721">
                        <w:r w:rsidRPr="00E727FB">
                          <w:t>(Administration and finance officer)</w:t>
                        </w:r>
                      </w:p>
                    </w:txbxContent>
                  </v:textbox>
                </v:shape>
                <v:shape id="Text Box 12" o:spid="_x0000_s1036" type="#_x0000_t202" style="position:absolute;left:3840;top:7652;width:3558;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J5cUA&#10;AADbAAAADwAAAGRycy9kb3ducmV2LnhtbESPT4vCMBTE7wt+h/CEva2pZV2kGkUE94+wB7UevD2a&#10;Z1tsXkKTtd1vbwTB4zAzv2Hmy9404kqtry0rGI8SEMSF1TWXCvLD5m0KwgdkjY1lUvBPHpaLwcsc&#10;M2073tF1H0oRIewzVFCF4DIpfVGRQT+yjjh6Z9saDFG2pdQtdhFuGpkmyYc0WHNcqNDRuqLisv8z&#10;Cn5XnduuP08/zp+PX7vj5LJ9z3OlXof9agYiUB+e4Uf7WytIU7h/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EnlxQAAANsAAAAPAAAAAAAAAAAAAAAAAJgCAABkcnMv&#10;ZG93bnJldi54bWxQSwUGAAAAAAQABAD1AAAAigMAAAAA&#10;" fillcolor="#bbd18f">
                  <v:shadow on="t" color="#d8d8d8 [2732]" offset=",5pt"/>
                  <v:textbox>
                    <w:txbxContent>
                      <w:p w:rsidR="000C26EB" w:rsidRPr="000978E1" w:rsidRDefault="000C26EB" w:rsidP="006B7721">
                        <w:pPr>
                          <w:rPr>
                            <w:b/>
                          </w:rPr>
                        </w:pPr>
                        <w:r w:rsidRPr="000978E1">
                          <w:rPr>
                            <w:b/>
                          </w:rPr>
                          <w:t>P</w:t>
                        </w:r>
                        <w:r>
                          <w:rPr>
                            <w:b/>
                          </w:rPr>
                          <w:t>MU</w:t>
                        </w:r>
                        <w:r w:rsidRPr="000978E1">
                          <w:rPr>
                            <w:b/>
                          </w:rPr>
                          <w:t xml:space="preserve"> Implementation Team</w:t>
                        </w:r>
                      </w:p>
                      <w:p w:rsidR="000C26EB" w:rsidRPr="000978E1" w:rsidRDefault="000C26EB" w:rsidP="006B7721">
                        <w:r w:rsidRPr="000978E1">
                          <w:t>Communications and Public Participation Officer</w:t>
                        </w:r>
                      </w:p>
                      <w:p w:rsidR="000C26EB" w:rsidRPr="000978E1" w:rsidRDefault="000C26EB" w:rsidP="006B7721">
                        <w:r w:rsidRPr="000978E1">
                          <w:t>Project Assistant</w:t>
                        </w:r>
                      </w:p>
                      <w:p w:rsidR="000C26EB" w:rsidRPr="000978E1" w:rsidRDefault="000C26EB" w:rsidP="006B7721">
                        <w:r w:rsidRPr="000978E1">
                          <w:t>Three KWS secondments</w:t>
                        </w:r>
                      </w:p>
                    </w:txbxContent>
                  </v:textbox>
                </v:shape>
                <v:shape id="Text Box 13" o:spid="_x0000_s1037" type="#_x0000_t202" style="position:absolute;left:7230;top:4320;width:3350;height:1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4I8MA&#10;AADbAAAADwAAAGRycy9kb3ducmV2LnhtbESP3WoCMRSE7wu+QziCdzXrD6VsjSJCQXuhdO0DHJLT&#10;TXBzEjapbvv0TaHg5TAz3zCrzeA7caU+ucAKZtMKBLEOxnGr4OP8+vgMImVkg11gUvBNCTbr0cMK&#10;axNu/E7XJreiQDjVqMDmHGspk7bkMU1DJC7eZ+g95iL7VpoebwXuOzmvqifp0XFZsBhpZ0lfmi+v&#10;wLkzh+FynGn7tlseTk382eqo1GQ8bF9AZBryPfzf3hsF8wX8fS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c4I8MAAADbAAAADwAAAAAAAAAAAAAAAACYAgAAZHJzL2Rv&#10;d25yZXYueG1sUEsFBgAAAAAEAAQA9QAAAIgDAAAAAA==&#10;" fillcolor="#ffc">
                  <v:shadow on="t" color="#d8d8d8 [2732]" offset=",5pt"/>
                  <v:textbox>
                    <w:txbxContent>
                      <w:p w:rsidR="000C26EB" w:rsidRPr="000978E1" w:rsidRDefault="000C26EB" w:rsidP="006B7721">
                        <w:pPr>
                          <w:rPr>
                            <w:b/>
                          </w:rPr>
                        </w:pPr>
                        <w:r w:rsidRPr="00965C80">
                          <w:rPr>
                            <w:b/>
                          </w:rPr>
                          <w:t>Technical Advisory Support</w:t>
                        </w:r>
                      </w:p>
                      <w:p w:rsidR="000C26EB" w:rsidRPr="000978E1" w:rsidRDefault="000C26EB" w:rsidP="006B7721">
                        <w:r>
                          <w:t>Africa</w:t>
                        </w:r>
                        <w:r w:rsidRPr="00333F16">
                          <w:t xml:space="preserve"> Regional Coordination Unit</w:t>
                        </w:r>
                        <w:r>
                          <w:t xml:space="preserve"> and </w:t>
                        </w:r>
                        <w:r w:rsidRPr="000978E1">
                          <w:t>Expert Consultants</w:t>
                        </w:r>
                      </w:p>
                    </w:txbxContent>
                  </v:textbox>
                </v:shape>
                <v:shape id="Text Box 14" o:spid="_x0000_s1038" type="#_x0000_t202" style="position:absolute;left:3397;top:9585;width:4298;height:1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hhXMQA&#10;AADbAAAADwAAAGRycy9kb3ducmV2LnhtbESP3WoCMRSE7wu+QzhC72pWKUu7GkVa+gNCQesDHJPj&#10;ZnFzsmzSdbdPbwTBy2FmvmEWq97VoqM2VJ4VTCcZCGLtTcWlgv3vx9MLiBCRDdaeScFAAVbL0cMC&#10;C+PPvKVuF0uRIBwKVGBjbAopg7bkMEx8Q5y8o28dxiTbUpoWzwnuajnLslw6rDgtWGzozZI+7f6c&#10;guMw6AP9mPdumuv/Tf65fV1/WaUex/16DiJSH+/hW/vbKJg9w/V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oYVzEAAAA2wAAAA8AAAAAAAAAAAAAAAAAmAIAAGRycy9k&#10;b3ducmV2LnhtbFBLBQYAAAAABAAEAPUAAACJAwAAAAA=&#10;" fillcolor="#d6e3bc [1302]">
                  <v:shadow on="t" color="#d8d8d8 [2732]" offset=",5pt"/>
                  <v:textbox>
                    <w:txbxContent>
                      <w:p w:rsidR="000C26EB" w:rsidRPr="000978E1" w:rsidRDefault="000C26EB" w:rsidP="006B7721">
                        <w:pPr>
                          <w:rPr>
                            <w:b/>
                          </w:rPr>
                        </w:pPr>
                        <w:r w:rsidRPr="000978E1">
                          <w:rPr>
                            <w:b/>
                          </w:rPr>
                          <w:t>Project Liaison Office (within KWS</w:t>
                        </w:r>
                        <w:r>
                          <w:rPr>
                            <w:b/>
                          </w:rPr>
                          <w:t>, based at Amboseli</w:t>
                        </w:r>
                        <w:r w:rsidRPr="000978E1">
                          <w:rPr>
                            <w:b/>
                          </w:rPr>
                          <w:t>)</w:t>
                        </w:r>
                      </w:p>
                      <w:p w:rsidR="000C26EB" w:rsidRPr="000978E1" w:rsidRDefault="000C26EB" w:rsidP="006B7721">
                        <w:r w:rsidRPr="000978E1">
                          <w:t>Greater Amboseli landscape</w:t>
                        </w:r>
                      </w:p>
                    </w:txbxContent>
                  </v:textbox>
                </v:shape>
                <v:shape id="AutoShape 15" o:spid="_x0000_s1039" type="#_x0000_t32" style="position:absolute;left:3502;top:5010;width:5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5Cp8QAAADbAAAADwAAAGRycy9kb3ducmV2LnhtbESPQWvCQBSE7wX/w/IEb3XTQKVEVwnB&#10;oCCCtUXo7ZF9TZZm34bs1sR/7wqFHoeZ+YZZbUbbiiv13jhW8DJPQBBXThuuFXx+lM9vIHxA1tg6&#10;JgU38rBZT55WmGk38Dtdz6EWEcI+QwVNCF0mpa8asujnriOO3rfrLYYo+1rqHocIt61Mk2QhLRqO&#10;Cw12VDRU/Zx/rQJ//ApFccrN4UL7btguyp08lkrNpmO+BBFoDP/hv/ZeK0hf4fEl/gC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kKnxAAAANsAAAAPAAAAAAAAAAAA&#10;AAAAAKECAABkcnMvZG93bnJldi54bWxQSwUGAAAAAAQABAD5AAAAkgMAAAAA&#10;">
                  <v:shadow on="t" color="#d8d8d8 [2732]" offset=",5pt"/>
                </v:shape>
                <v:shape id="AutoShape 16" o:spid="_x0000_s1040" type="#_x0000_t32" style="position:absolute;left:6955;top:5115;width:2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zc0MMAAADbAAAADwAAAGRycy9kb3ducmV2LnhtbESPT4vCMBTE78J+h/AW9mZTPRTpGkWK&#10;ZYVF8M8ieHs0z7bYvJQma+u3N4LgcZiZ3zDz5WAacaPO1ZYVTKIYBHFhdc2lgr9jPp6BcB5ZY2OZ&#10;FNzJwXLxMZpjqm3Pe7odfCkChF2KCirv21RKV1Rk0EW2JQ7exXYGfZBdKXWHfYCbRk7jOJEGaw4L&#10;FbaUVVRcD/9GgduefZbtVvXviTZtv07yH7nNlfr6HFbfIDwN/h1+tTdawTSB55fwA+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s3NDDAAAA2wAAAA8AAAAAAAAAAAAA&#10;AAAAoQIAAGRycy9kb3ducmV2LnhtbFBLBQYAAAAABAAEAPkAAACRAwAAAAA=&#10;">
                  <v:shadow on="t" color="#d8d8d8 [2732]" offset=",5pt"/>
                </v:shape>
                <v:shape id="AutoShape 17" o:spid="_x0000_s1041" type="#_x0000_t32" style="position:absolute;left:5325;top:6420;width:0;height:1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5S8MAAADbAAAADwAAAGRycy9kb3ducmV2LnhtbESPQYvCMBSE74L/ITzBm6Z6cJdqFCkW&#10;BRF2qwjeHs2zLTYvpYm2/vvNwsIeh5n5hlltelOLF7WusqxgNo1AEOdWV1wouJzTyScI55E11pZJ&#10;wZscbNbDwQpjbTv+plfmCxEg7GJUUHrfxFK6vCSDbmob4uDdbWvQB9kWUrfYBbip5TyKFtJgxWGh&#10;xIaSkvJH9jQK3Onmk+RrWx2vdGi63SLdy1Oq1HjUb5cgPPX+P/zXPmgF8w/4/R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geUvDAAAA2wAAAA8AAAAAAAAAAAAA&#10;AAAAoQIAAGRycy9kb3ducmV2LnhtbFBLBQYAAAAABAAEAPkAAACRAwAAAAA=&#10;">
                  <v:shadow on="t" color="#d8d8d8 [2732]" offset=",5pt"/>
                </v:shape>
                <v:shape id="Text Box 18" o:spid="_x0000_s1042" type="#_x0000_t202" style="position:absolute;left:7230;top:5925;width:3350;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UsAA&#10;AADbAAAADwAAAGRycy9kb3ducmV2LnhtbERPzWoCMRC+C32HMAVvmlVEyta4iFBoPVS69gGGZLoJ&#10;u5mETapbn745FHr8+P53zeQHcaUxucAKVssKBLEOxnGn4PPysngCkTKywSEwKfihBM3+YbbD2oQb&#10;f9C1zZ0oIZxqVGBzjrWUSVvymJYhEhfuK4wec4FjJ82ItxLuB7muqq306Lg0WIx0tKT79tsrcO7C&#10;YerfV9qejpu3cxvvBx2Vmj9Oh2cQmab8L/5zvxoF6zK2fCk/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qUsAAAADbAAAADwAAAAAAAAAAAAAAAACYAgAAZHJzL2Rvd25y&#10;ZXYueG1sUEsFBgAAAAAEAAQA9QAAAIUDAAAAAA==&#10;" fillcolor="#ffc">
                  <v:shadow on="t" color="#d8d8d8 [2732]" offset=",5pt"/>
                  <v:textbox>
                    <w:txbxContent>
                      <w:p w:rsidR="000C26EB" w:rsidRPr="00A006B0" w:rsidRDefault="000C26EB" w:rsidP="006B7721">
                        <w:pPr>
                          <w:rPr>
                            <w:b/>
                          </w:rPr>
                        </w:pPr>
                        <w:r w:rsidRPr="00A006B0">
                          <w:rPr>
                            <w:b/>
                          </w:rPr>
                          <w:t>Project Technical Committee</w:t>
                        </w:r>
                      </w:p>
                      <w:p w:rsidR="000C26EB" w:rsidRPr="00A006B0" w:rsidRDefault="000C26EB" w:rsidP="006B7721">
                        <w:r w:rsidRPr="00A006B0">
                          <w:t>Chaired by KWS</w:t>
                        </w:r>
                      </w:p>
                      <w:p w:rsidR="000C26EB" w:rsidRPr="00A006B0" w:rsidRDefault="000C26EB" w:rsidP="006B7721">
                        <w:r>
                          <w:t xml:space="preserve">Technical </w:t>
                        </w:r>
                        <w:r w:rsidRPr="00A006B0">
                          <w:t>Advisors</w:t>
                        </w:r>
                        <w:r>
                          <w:t xml:space="preserve"> MWCT, ACC, Big Life</w:t>
                        </w:r>
                      </w:p>
                    </w:txbxContent>
                  </v:textbox>
                </v:shape>
                <w10:anchorlock/>
              </v:group>
            </w:pict>
          </mc:Fallback>
        </mc:AlternateContent>
      </w:r>
    </w:p>
    <w:p w14:paraId="56C16214" w14:textId="77777777" w:rsidR="004371CF" w:rsidRPr="00216B4D" w:rsidRDefault="00187025" w:rsidP="00035A06">
      <w:pPr>
        <w:pStyle w:val="Caption"/>
        <w:spacing w:line="276" w:lineRule="auto"/>
        <w:jc w:val="left"/>
      </w:pPr>
      <w:bookmarkStart w:id="139" w:name="_Toc282182540"/>
      <w:bookmarkStart w:id="140" w:name="_Toc214879957"/>
      <w:bookmarkStart w:id="141" w:name="_Toc371035130"/>
      <w:r w:rsidRPr="00216B4D">
        <w:t xml:space="preserve">Figure </w:t>
      </w:r>
      <w:r w:rsidR="00BF6384" w:rsidRPr="00216B4D">
        <w:fldChar w:fldCharType="begin"/>
      </w:r>
      <w:r w:rsidRPr="00216B4D">
        <w:instrText xml:space="preserve"> SEQ Figure \* ARABIC </w:instrText>
      </w:r>
      <w:r w:rsidR="00BF6384" w:rsidRPr="00216B4D">
        <w:fldChar w:fldCharType="separate"/>
      </w:r>
      <w:r w:rsidR="002A03D7">
        <w:rPr>
          <w:noProof/>
        </w:rPr>
        <w:t>5</w:t>
      </w:r>
      <w:r w:rsidR="00BF6384" w:rsidRPr="00216B4D">
        <w:fldChar w:fldCharType="end"/>
      </w:r>
      <w:r w:rsidRPr="00216B4D">
        <w:t xml:space="preserve">: </w:t>
      </w:r>
      <w:r w:rsidR="000C7EE3" w:rsidRPr="00216B4D">
        <w:t>Overview of Project Organisation Structure</w:t>
      </w:r>
      <w:bookmarkEnd w:id="139"/>
      <w:bookmarkEnd w:id="140"/>
      <w:bookmarkEnd w:id="141"/>
    </w:p>
    <w:p w14:paraId="53DC7EB8" w14:textId="77777777" w:rsidR="0096003A" w:rsidRPr="00216B4D" w:rsidRDefault="0096003A" w:rsidP="00A832ED">
      <w:pPr>
        <w:spacing w:line="276" w:lineRule="auto"/>
        <w:rPr>
          <w:rStyle w:val="Heading4Char"/>
          <w:b w:val="0"/>
          <w:bCs w:val="0"/>
          <w:i w:val="0"/>
        </w:rPr>
      </w:pPr>
      <w:bookmarkStart w:id="142" w:name="_Toc239676302"/>
      <w:bookmarkStart w:id="143" w:name="_Toc239676928"/>
      <w:bookmarkStart w:id="144" w:name="_Toc239679019"/>
      <w:bookmarkStart w:id="145" w:name="_Toc239679275"/>
      <w:bookmarkStart w:id="146" w:name="_Toc239680531"/>
      <w:bookmarkStart w:id="147" w:name="_Toc242029229"/>
      <w:bookmarkStart w:id="148" w:name="_Toc282182448"/>
      <w:bookmarkStart w:id="149" w:name="_Toc214879897"/>
    </w:p>
    <w:p w14:paraId="4CF6306F" w14:textId="77777777" w:rsidR="004371CF" w:rsidRPr="00216B4D" w:rsidRDefault="00F93054" w:rsidP="00A832ED">
      <w:pPr>
        <w:pStyle w:val="Heading3"/>
        <w:spacing w:line="276" w:lineRule="auto"/>
        <w:rPr>
          <w:rStyle w:val="Heading4Char"/>
          <w:b/>
          <w:bCs w:val="0"/>
          <w:i w:val="0"/>
        </w:rPr>
      </w:pPr>
      <w:bookmarkStart w:id="150" w:name="_Toc373852600"/>
      <w:r w:rsidRPr="00216B4D">
        <w:rPr>
          <w:rStyle w:val="Heading4Char"/>
          <w:b/>
          <w:bCs w:val="0"/>
          <w:i w:val="0"/>
        </w:rPr>
        <w:t>Project Steering Committee</w:t>
      </w:r>
      <w:bookmarkEnd w:id="142"/>
      <w:bookmarkEnd w:id="143"/>
      <w:bookmarkEnd w:id="144"/>
      <w:bookmarkEnd w:id="145"/>
      <w:bookmarkEnd w:id="146"/>
      <w:bookmarkEnd w:id="147"/>
      <w:bookmarkEnd w:id="148"/>
      <w:bookmarkEnd w:id="149"/>
      <w:bookmarkEnd w:id="150"/>
    </w:p>
    <w:p w14:paraId="1BACF921" w14:textId="77777777" w:rsidR="000C7EE3" w:rsidRPr="00216B4D" w:rsidRDefault="000C7EE3" w:rsidP="00A832ED">
      <w:pPr>
        <w:pStyle w:val="Bodytext"/>
        <w:spacing w:after="240" w:line="276" w:lineRule="auto"/>
      </w:pPr>
      <w:r w:rsidRPr="00216B4D">
        <w:t>The PSC will be chaired by an agreed senior KWS</w:t>
      </w:r>
      <w:r w:rsidR="00237168" w:rsidRPr="00216B4D">
        <w:t xml:space="preserve"> </w:t>
      </w:r>
      <w:r w:rsidRPr="00216B4D">
        <w:t>representative, who will also take the role of National Project Director and shall be responsible for supervising project development, guiding project activities through technical backstopping and for contracting staff where necessary. In total one representative of each government agency shall be members (Ministry of Environment, Water and Natural Resources and NEMA)</w:t>
      </w:r>
      <w:r w:rsidR="00A732FF" w:rsidRPr="00216B4D">
        <w:t xml:space="preserve"> as well as the National Treasury which is always member of the PSC for all UNDP projects</w:t>
      </w:r>
      <w:r w:rsidRPr="00216B4D">
        <w:t xml:space="preserve">. UNDP will have one representative present who will advise the PSC in its deliberations and may vote in cases where a majority has not been met. Members shall have been elected during the Inception meeting. </w:t>
      </w:r>
      <w:r w:rsidR="00F61748" w:rsidRPr="00216B4D">
        <w:t xml:space="preserve">The PSC will include </w:t>
      </w:r>
      <w:r w:rsidR="00863649" w:rsidRPr="00216B4D">
        <w:t xml:space="preserve">one senior representative from each of </w:t>
      </w:r>
      <w:r w:rsidR="00F61748" w:rsidRPr="00216B4D">
        <w:t>the appointed responsible parties (</w:t>
      </w:r>
      <w:r w:rsidR="00056AF2" w:rsidRPr="00216B4D">
        <w:t>Maasai Wilderness Conservation Trust</w:t>
      </w:r>
      <w:r w:rsidR="00F61748" w:rsidRPr="00216B4D">
        <w:t xml:space="preserve">, </w:t>
      </w:r>
      <w:r w:rsidR="00056AF2" w:rsidRPr="00216B4D">
        <w:t xml:space="preserve">African Conservation Centre, </w:t>
      </w:r>
      <w:r w:rsidR="00F61748" w:rsidRPr="00216B4D">
        <w:t>Big Life</w:t>
      </w:r>
      <w:r w:rsidR="00056AF2" w:rsidRPr="00216B4D">
        <w:t xml:space="preserve"> Foundation</w:t>
      </w:r>
      <w:r w:rsidR="00F61748" w:rsidRPr="00216B4D">
        <w:t xml:space="preserve"> and </w:t>
      </w:r>
      <w:r w:rsidR="00056AF2" w:rsidRPr="00216B4D">
        <w:t>Nature Kenya)</w:t>
      </w:r>
      <w:r w:rsidR="00F61748" w:rsidRPr="00216B4D">
        <w:t xml:space="preserve">. Over time it will also incorporate the appointed </w:t>
      </w:r>
      <w:r w:rsidR="00863649" w:rsidRPr="00216B4D">
        <w:t xml:space="preserve">senior </w:t>
      </w:r>
      <w:r w:rsidR="00F61748" w:rsidRPr="00216B4D">
        <w:t>delegates of (a) the Kenya Rangeland Commission</w:t>
      </w:r>
      <w:r w:rsidR="00AE73DA" w:rsidRPr="00216B4D">
        <w:t xml:space="preserve"> and</w:t>
      </w:r>
      <w:r w:rsidR="00F61748" w:rsidRPr="00216B4D">
        <w:t xml:space="preserve"> (b) the Kenya Wildlife Conservancies Association. </w:t>
      </w:r>
      <w:r w:rsidRPr="00216B4D">
        <w:t>The PSC shall report to UNDP and GEF.</w:t>
      </w:r>
    </w:p>
    <w:p w14:paraId="55DE228E" w14:textId="77777777" w:rsidR="000C7EE3" w:rsidRPr="00216B4D" w:rsidRDefault="000C7EE3" w:rsidP="00A832ED">
      <w:pPr>
        <w:pStyle w:val="Bodytext"/>
        <w:spacing w:after="240" w:line="276" w:lineRule="auto"/>
      </w:pPr>
      <w:r w:rsidRPr="00216B4D">
        <w:t xml:space="preserve">The PSC members shall meet at least twice in a year prior to </w:t>
      </w:r>
      <w:r w:rsidR="003A7C81" w:rsidRPr="00216B4D">
        <w:t>PMU</w:t>
      </w:r>
      <w:r w:rsidRPr="00216B4D">
        <w:t xml:space="preserve"> meetings. The NPM will be a member of the PSC as an ex-officio observer responsible for taking and distributing minutes. Other </w:t>
      </w:r>
      <w:r w:rsidR="003A7C81" w:rsidRPr="00216B4D">
        <w:t>PMU</w:t>
      </w:r>
      <w:r w:rsidRPr="00216B4D">
        <w:t xml:space="preserve"> staff working under the NPM shall attend meetings of the PSC by invitation and only on a need to basis.</w:t>
      </w:r>
    </w:p>
    <w:p w14:paraId="45E08AEF" w14:textId="77777777" w:rsidR="000C7EE3" w:rsidRPr="00216B4D" w:rsidRDefault="000C7EE3" w:rsidP="00A832ED">
      <w:pPr>
        <w:pStyle w:val="Bodytext"/>
        <w:spacing w:after="0" w:line="276" w:lineRule="auto"/>
      </w:pPr>
      <w:r w:rsidRPr="00216B4D">
        <w:t>The role of the PSC will be to:</w:t>
      </w:r>
    </w:p>
    <w:p w14:paraId="523EDB80" w14:textId="77777777" w:rsidR="000C7EE3" w:rsidRPr="00216B4D" w:rsidRDefault="000C7EE3" w:rsidP="00A832ED">
      <w:pPr>
        <w:pStyle w:val="Bullet1"/>
        <w:keepNext/>
        <w:spacing w:after="240" w:line="276" w:lineRule="auto"/>
        <w:ind w:right="720"/>
        <w:jc w:val="left"/>
      </w:pPr>
      <w:r w:rsidRPr="00216B4D">
        <w:t xml:space="preserve">Provide strategic advice to the </w:t>
      </w:r>
      <w:r w:rsidR="003A7C81" w:rsidRPr="00216B4D">
        <w:t>PMU</w:t>
      </w:r>
      <w:r w:rsidRPr="00216B4D">
        <w:t xml:space="preserve"> for the implementation of project activities to ensure the integration of project activities with poverty alleviation and sustainable development objectives </w:t>
      </w:r>
    </w:p>
    <w:p w14:paraId="50778DD3" w14:textId="77777777" w:rsidR="000C7EE3" w:rsidRPr="00216B4D" w:rsidRDefault="000C7EE3" w:rsidP="00A832ED">
      <w:pPr>
        <w:pStyle w:val="Bullet1"/>
        <w:keepNext/>
        <w:spacing w:after="240" w:line="276" w:lineRule="auto"/>
        <w:ind w:right="720"/>
        <w:jc w:val="left"/>
      </w:pPr>
      <w:r w:rsidRPr="00216B4D">
        <w:t>Ensure coordination between the project and other on</w:t>
      </w:r>
      <w:r w:rsidR="00804374" w:rsidRPr="00216B4D">
        <w:t>-</w:t>
      </w:r>
      <w:r w:rsidRPr="00216B4D">
        <w:t xml:space="preserve">going activities in the country </w:t>
      </w:r>
    </w:p>
    <w:p w14:paraId="1588A6B4" w14:textId="77777777" w:rsidR="000C7EE3" w:rsidRPr="00216B4D" w:rsidRDefault="000C7EE3" w:rsidP="00A832ED">
      <w:pPr>
        <w:pStyle w:val="Bullet1"/>
        <w:keepNext/>
        <w:spacing w:after="240" w:line="276" w:lineRule="auto"/>
        <w:ind w:right="720"/>
        <w:jc w:val="left"/>
      </w:pPr>
      <w:r w:rsidRPr="00216B4D">
        <w:t xml:space="preserve">Ensure interagency coordination </w:t>
      </w:r>
      <w:r w:rsidR="00C93289" w:rsidRPr="00216B4D">
        <w:t>and e</w:t>
      </w:r>
      <w:r w:rsidRPr="00216B4D">
        <w:t xml:space="preserve">nsure full participation of stakeholders in project activities </w:t>
      </w:r>
    </w:p>
    <w:p w14:paraId="36701312" w14:textId="77777777" w:rsidR="00C93289" w:rsidRPr="00216B4D" w:rsidRDefault="00C93289" w:rsidP="00A832ED">
      <w:pPr>
        <w:pStyle w:val="Bullet1"/>
        <w:keepNext/>
        <w:spacing w:after="240" w:line="276" w:lineRule="auto"/>
        <w:ind w:right="720"/>
        <w:jc w:val="left"/>
      </w:pPr>
      <w:r w:rsidRPr="00216B4D">
        <w:t>Policy advice in adherence of GOK, UNDP and GEF policies and procedures</w:t>
      </w:r>
    </w:p>
    <w:p w14:paraId="04985E8D" w14:textId="77777777" w:rsidR="000C7EE3" w:rsidRPr="00216B4D" w:rsidRDefault="000C7EE3" w:rsidP="00A832ED">
      <w:pPr>
        <w:pStyle w:val="Bullet1"/>
        <w:keepNext/>
        <w:spacing w:after="240" w:line="276" w:lineRule="auto"/>
        <w:ind w:right="720"/>
        <w:jc w:val="left"/>
      </w:pPr>
      <w:r w:rsidRPr="00216B4D">
        <w:t xml:space="preserve">Provide technical backstopping to the project </w:t>
      </w:r>
    </w:p>
    <w:p w14:paraId="647005DC" w14:textId="77777777" w:rsidR="000C7EE3" w:rsidRPr="00216B4D" w:rsidRDefault="000C7EE3" w:rsidP="00A832ED">
      <w:pPr>
        <w:pStyle w:val="Bullet1"/>
        <w:keepNext/>
        <w:spacing w:after="240" w:line="276" w:lineRule="auto"/>
        <w:ind w:right="720"/>
        <w:jc w:val="left"/>
      </w:pPr>
      <w:r w:rsidRPr="00216B4D">
        <w:t>Assist with organisation of project reviews and contracting consultancies under technical assistance</w:t>
      </w:r>
      <w:r w:rsidR="00C93289" w:rsidRPr="00216B4D">
        <w:t xml:space="preserve"> as well as</w:t>
      </w:r>
      <w:r w:rsidRPr="00216B4D">
        <w:t xml:space="preserve"> </w:t>
      </w:r>
      <w:r w:rsidR="00C93289" w:rsidRPr="00216B4D">
        <w:t>approval of annual work plans and budgets</w:t>
      </w:r>
    </w:p>
    <w:p w14:paraId="389DC36E" w14:textId="77777777" w:rsidR="000C7EE3" w:rsidRPr="00216B4D" w:rsidRDefault="000C7EE3" w:rsidP="00A832ED">
      <w:pPr>
        <w:pStyle w:val="Bullet1"/>
        <w:keepNext/>
        <w:spacing w:after="240" w:line="276" w:lineRule="auto"/>
        <w:ind w:right="720"/>
        <w:jc w:val="left"/>
      </w:pPr>
      <w:r w:rsidRPr="00216B4D">
        <w:t xml:space="preserve">Provide guidance to the </w:t>
      </w:r>
      <w:r w:rsidR="003A7C81" w:rsidRPr="00216B4D">
        <w:t>PMU</w:t>
      </w:r>
    </w:p>
    <w:p w14:paraId="175F2C21" w14:textId="77777777" w:rsidR="004371CF" w:rsidRPr="00216B4D" w:rsidRDefault="00F93054" w:rsidP="00A832ED">
      <w:pPr>
        <w:pStyle w:val="Heading3"/>
        <w:spacing w:line="276" w:lineRule="auto"/>
        <w:rPr>
          <w:rStyle w:val="Heading4Char"/>
          <w:b/>
          <w:bCs w:val="0"/>
          <w:i w:val="0"/>
        </w:rPr>
      </w:pPr>
      <w:bookmarkStart w:id="151" w:name="_Toc282182449"/>
      <w:bookmarkStart w:id="152" w:name="_Toc214879898"/>
      <w:bookmarkStart w:id="153" w:name="_Toc373852601"/>
      <w:r w:rsidRPr="00216B4D">
        <w:rPr>
          <w:rStyle w:val="Heading4Char"/>
          <w:b/>
          <w:bCs w:val="0"/>
          <w:i w:val="0"/>
        </w:rPr>
        <w:t>Project Coordination</w:t>
      </w:r>
      <w:bookmarkEnd w:id="151"/>
      <w:bookmarkEnd w:id="152"/>
      <w:bookmarkEnd w:id="153"/>
    </w:p>
    <w:p w14:paraId="392CA74F" w14:textId="77777777" w:rsidR="000C7EE3" w:rsidRPr="00216B4D" w:rsidRDefault="000C7EE3" w:rsidP="00C93289">
      <w:pPr>
        <w:pStyle w:val="Bodytext"/>
        <w:spacing w:after="240" w:line="276" w:lineRule="auto"/>
      </w:pPr>
      <w:r w:rsidRPr="00216B4D">
        <w:t xml:space="preserve">The </w:t>
      </w:r>
      <w:r w:rsidR="003A7C81" w:rsidRPr="00216B4D">
        <w:t>PMU</w:t>
      </w:r>
      <w:r w:rsidRPr="00216B4D">
        <w:t xml:space="preserve"> project management team will be responsible for day-to-day oversight and coordination on implementation of project activities including supervision of activities contracted to consultants by Government. The NPM heading the </w:t>
      </w:r>
      <w:r w:rsidR="003A7C81" w:rsidRPr="00216B4D">
        <w:t>PMU</w:t>
      </w:r>
      <w:r w:rsidRPr="00216B4D">
        <w:t xml:space="preserve"> will report to the Project Steering Committee, on a quarterly basis and maintain a direct liaison with UNDP through the Energy and Environment cluster. </w:t>
      </w:r>
      <w:r w:rsidR="00C24D58">
        <w:t xml:space="preserve">The PMU will be chaired by the KWS. </w:t>
      </w:r>
      <w:r w:rsidRPr="00216B4D">
        <w:t>The NPM shall be assisted by an Administrator/ Accountant and will be based at KWS headquarters in Nairobi. The NPM will receive reports and feedback from the project site, fed through KWS liaison officers for the Greater Amboseli landscape. The liaison officer shall act as a lynch pin to coordinate activities between the partners.</w:t>
      </w:r>
      <w:r w:rsidR="006B7721" w:rsidRPr="00216B4D">
        <w:t xml:space="preserve"> The Project Technical Committee </w:t>
      </w:r>
      <w:r w:rsidR="00C93289" w:rsidRPr="00216B4D">
        <w:t>will provide the technical and field implementation think tank as well as clearing all documents (outputs of consultants and responsible parties other GEF and UNDP  reports, work plans/budgets) before they are presented to PSC.</w:t>
      </w:r>
    </w:p>
    <w:p w14:paraId="011B59D2" w14:textId="77777777" w:rsidR="000C7EE3" w:rsidRPr="00216B4D" w:rsidRDefault="000C7EE3" w:rsidP="00A832ED">
      <w:pPr>
        <w:pStyle w:val="Bodytext"/>
        <w:spacing w:after="240" w:line="276" w:lineRule="auto"/>
      </w:pPr>
      <w:r w:rsidRPr="00216B4D">
        <w:t>The NPM will link with other GEF project coordinators sharing lessons learnt relevant to mainstreaming activities and also to other government led initiatives such as institutional strengthening activities, policy and preparation of management plans. The NPM will report directly to the PSC on the basis of approved work</w:t>
      </w:r>
      <w:r w:rsidR="00804374" w:rsidRPr="00216B4D">
        <w:t xml:space="preserve"> </w:t>
      </w:r>
      <w:r w:rsidRPr="00216B4D">
        <w:t>plan participate directly at the PSC with the agencies reports and work</w:t>
      </w:r>
      <w:r w:rsidR="00804374" w:rsidRPr="00216B4D">
        <w:t xml:space="preserve"> </w:t>
      </w:r>
      <w:r w:rsidRPr="00216B4D">
        <w:t>plan approved at the same meeting, and shall work under the guidance of outputs from PAC meetings.</w:t>
      </w:r>
    </w:p>
    <w:p w14:paraId="115171C8" w14:textId="77777777" w:rsidR="004371CF" w:rsidRPr="00216B4D" w:rsidRDefault="00F93054" w:rsidP="00A832ED">
      <w:pPr>
        <w:pStyle w:val="Heading3"/>
        <w:spacing w:line="276" w:lineRule="auto"/>
        <w:rPr>
          <w:rStyle w:val="Heading4Char"/>
          <w:b/>
          <w:bCs w:val="0"/>
          <w:i w:val="0"/>
        </w:rPr>
      </w:pPr>
      <w:bookmarkStart w:id="154" w:name="_Toc239676304"/>
      <w:bookmarkStart w:id="155" w:name="_Toc239676930"/>
      <w:bookmarkStart w:id="156" w:name="_Toc239679021"/>
      <w:bookmarkStart w:id="157" w:name="_Toc239679277"/>
      <w:bookmarkStart w:id="158" w:name="_Toc239680533"/>
      <w:bookmarkStart w:id="159" w:name="_Toc242029231"/>
      <w:bookmarkStart w:id="160" w:name="_Toc282182450"/>
      <w:bookmarkStart w:id="161" w:name="_Toc214879899"/>
      <w:bookmarkStart w:id="162" w:name="_Toc373852602"/>
      <w:r w:rsidRPr="00216B4D">
        <w:rPr>
          <w:rStyle w:val="Heading4Char"/>
          <w:b/>
          <w:bCs w:val="0"/>
          <w:i w:val="0"/>
        </w:rPr>
        <w:t xml:space="preserve">Landscape Level Project </w:t>
      </w:r>
      <w:bookmarkEnd w:id="154"/>
      <w:bookmarkEnd w:id="155"/>
      <w:bookmarkEnd w:id="156"/>
      <w:bookmarkEnd w:id="157"/>
      <w:bookmarkEnd w:id="158"/>
      <w:bookmarkEnd w:id="159"/>
      <w:r w:rsidRPr="00216B4D">
        <w:rPr>
          <w:rStyle w:val="Heading4Char"/>
          <w:b/>
          <w:bCs w:val="0"/>
          <w:i w:val="0"/>
        </w:rPr>
        <w:t>Implementation</w:t>
      </w:r>
      <w:bookmarkEnd w:id="160"/>
      <w:bookmarkEnd w:id="161"/>
      <w:bookmarkEnd w:id="162"/>
    </w:p>
    <w:p w14:paraId="7C86CABD" w14:textId="77777777" w:rsidR="000C7EE3" w:rsidRPr="00216B4D" w:rsidRDefault="000C7EE3" w:rsidP="00A832ED">
      <w:pPr>
        <w:pStyle w:val="Bodytext"/>
        <w:spacing w:after="240" w:line="276" w:lineRule="auto"/>
      </w:pPr>
      <w:r w:rsidRPr="00216B4D">
        <w:t xml:space="preserve">Overall management of activities in these pilots will be coordinated by the </w:t>
      </w:r>
      <w:r w:rsidR="003A7C81" w:rsidRPr="00216B4D">
        <w:t>PMU</w:t>
      </w:r>
      <w:r w:rsidRPr="00216B4D">
        <w:t xml:space="preserve"> through the NPM and his/her team under the guidance of the PSC.</w:t>
      </w:r>
    </w:p>
    <w:p w14:paraId="5A1CAC22" w14:textId="77777777" w:rsidR="000C7EE3" w:rsidRPr="00216B4D" w:rsidRDefault="000C7EE3" w:rsidP="00A832ED">
      <w:pPr>
        <w:pStyle w:val="Bodytext"/>
        <w:spacing w:after="240" w:line="276" w:lineRule="auto"/>
      </w:pPr>
      <w:r w:rsidRPr="00216B4D">
        <w:t>In order to gain maximum efficiency in project implementation, under the guidance and assistance of the NPM in Nairobi with regular site visits required dedicated liaison officers seconded from KWS will be responsible for the implementation of related activities. Where there are lessons learnt, intra-landscape crossover issues, or higher-level engagement is required, responsibility will be decreed to the NPM.</w:t>
      </w:r>
      <w:r w:rsidR="00AE73DA" w:rsidRPr="00216B4D">
        <w:t xml:space="preserve"> </w:t>
      </w:r>
      <w:r w:rsidR="003756A0" w:rsidRPr="00216B4D">
        <w:t>Specific</w:t>
      </w:r>
      <w:r w:rsidR="00103060" w:rsidRPr="00216B4D">
        <w:t xml:space="preserve"> responsible parties will take defined roles at landscape level.</w:t>
      </w:r>
    </w:p>
    <w:p w14:paraId="19047323" w14:textId="77777777" w:rsidR="004371CF" w:rsidRPr="00216B4D" w:rsidRDefault="00F93054" w:rsidP="00A832ED">
      <w:pPr>
        <w:pStyle w:val="Heading3"/>
        <w:spacing w:line="276" w:lineRule="auto"/>
        <w:rPr>
          <w:rStyle w:val="Heading4Char"/>
          <w:b/>
          <w:bCs w:val="0"/>
          <w:i w:val="0"/>
        </w:rPr>
      </w:pPr>
      <w:bookmarkStart w:id="163" w:name="_Toc239676306"/>
      <w:bookmarkStart w:id="164" w:name="_Toc239676932"/>
      <w:bookmarkStart w:id="165" w:name="_Toc239679023"/>
      <w:bookmarkStart w:id="166" w:name="_Toc239679279"/>
      <w:bookmarkStart w:id="167" w:name="_Toc239680535"/>
      <w:bookmarkStart w:id="168" w:name="_Toc242029233"/>
      <w:bookmarkStart w:id="169" w:name="_Toc282182452"/>
      <w:bookmarkStart w:id="170" w:name="_Toc214879900"/>
      <w:bookmarkStart w:id="171" w:name="_Toc373852603"/>
      <w:r w:rsidRPr="00216B4D">
        <w:rPr>
          <w:rStyle w:val="Heading4Char"/>
          <w:b/>
          <w:bCs w:val="0"/>
          <w:i w:val="0"/>
        </w:rPr>
        <w:t>Project Components</w:t>
      </w:r>
      <w:bookmarkEnd w:id="163"/>
      <w:bookmarkEnd w:id="164"/>
      <w:bookmarkEnd w:id="165"/>
      <w:bookmarkEnd w:id="166"/>
      <w:bookmarkEnd w:id="167"/>
      <w:bookmarkEnd w:id="168"/>
      <w:bookmarkEnd w:id="169"/>
      <w:bookmarkEnd w:id="170"/>
      <w:bookmarkEnd w:id="171"/>
    </w:p>
    <w:p w14:paraId="5AC1D6F0" w14:textId="77777777" w:rsidR="000C7EE3" w:rsidRPr="00216B4D" w:rsidRDefault="000C7EE3" w:rsidP="00A832ED">
      <w:pPr>
        <w:pStyle w:val="Bodytext"/>
        <w:spacing w:after="240" w:line="276" w:lineRule="auto"/>
      </w:pPr>
      <w:r w:rsidRPr="00216B4D">
        <w:t xml:space="preserve">The project will comprise three complementary components. Each addresses a different barrier and has distinct outcomes. Overall management of these shall be coordinated by the </w:t>
      </w:r>
      <w:r w:rsidR="003A7C81" w:rsidRPr="00216B4D">
        <w:t>PMU</w:t>
      </w:r>
      <w:r w:rsidRPr="00216B4D">
        <w:t xml:space="preserve"> under the leadership of the Project Steering Committee. </w:t>
      </w:r>
    </w:p>
    <w:p w14:paraId="595F8B21" w14:textId="77777777" w:rsidR="004371CF" w:rsidRPr="00216B4D" w:rsidRDefault="00F93054" w:rsidP="00A832ED">
      <w:pPr>
        <w:pStyle w:val="Heading3"/>
        <w:spacing w:line="276" w:lineRule="auto"/>
        <w:rPr>
          <w:rStyle w:val="Heading4Char"/>
          <w:b/>
          <w:bCs w:val="0"/>
          <w:i w:val="0"/>
        </w:rPr>
      </w:pPr>
      <w:bookmarkStart w:id="172" w:name="_Toc239676307"/>
      <w:bookmarkStart w:id="173" w:name="_Toc239676933"/>
      <w:bookmarkStart w:id="174" w:name="_Toc239679024"/>
      <w:bookmarkStart w:id="175" w:name="_Toc239679280"/>
      <w:bookmarkStart w:id="176" w:name="_Toc239680536"/>
      <w:bookmarkStart w:id="177" w:name="_Toc242029234"/>
      <w:bookmarkStart w:id="178" w:name="_Toc264136815"/>
      <w:bookmarkStart w:id="179" w:name="_Toc282182453"/>
      <w:bookmarkStart w:id="180" w:name="_Toc214879901"/>
      <w:bookmarkStart w:id="181" w:name="_Toc373852604"/>
      <w:r w:rsidRPr="00216B4D">
        <w:rPr>
          <w:rStyle w:val="Heading4Char"/>
          <w:b/>
          <w:bCs w:val="0"/>
          <w:i w:val="0"/>
        </w:rPr>
        <w:t xml:space="preserve">Inception </w:t>
      </w:r>
      <w:bookmarkEnd w:id="172"/>
      <w:bookmarkEnd w:id="173"/>
      <w:bookmarkEnd w:id="174"/>
      <w:bookmarkEnd w:id="175"/>
      <w:bookmarkEnd w:id="176"/>
      <w:bookmarkEnd w:id="177"/>
      <w:bookmarkEnd w:id="178"/>
      <w:r w:rsidRPr="00216B4D">
        <w:rPr>
          <w:rStyle w:val="Heading4Char"/>
          <w:b/>
          <w:bCs w:val="0"/>
          <w:i w:val="0"/>
        </w:rPr>
        <w:t>Session</w:t>
      </w:r>
      <w:bookmarkEnd w:id="179"/>
      <w:bookmarkEnd w:id="180"/>
      <w:bookmarkEnd w:id="181"/>
    </w:p>
    <w:p w14:paraId="416957F1" w14:textId="77777777" w:rsidR="000C7EE3" w:rsidRPr="00216B4D" w:rsidRDefault="000C7EE3" w:rsidP="00A832ED">
      <w:pPr>
        <w:pStyle w:val="Bodytext"/>
        <w:spacing w:after="240" w:line="276" w:lineRule="auto"/>
        <w:rPr>
          <w:b/>
        </w:rPr>
      </w:pPr>
      <w:r w:rsidRPr="00216B4D">
        <w:t xml:space="preserve">The project will begin with an inception session. The Project Steering Committee, with the support of the NPM will review the project document prior to the meeting and recommend revisions in light of the prevailing situation. This may include updating the log-frame and institutional arrangements. The NPM will present the finalised work plan and first quarterly plan to the Steering Committee, copied to the PSC. All key stakeholders will participate and the workshop will offer an opportunity to ensure coordination between all the players and establish a common ground of understanding necessary to ensure the smooth running of project implementation. </w:t>
      </w:r>
    </w:p>
    <w:p w14:paraId="015F820F" w14:textId="77777777" w:rsidR="000C7EE3" w:rsidRPr="00216B4D" w:rsidRDefault="000C7EE3" w:rsidP="00A832ED">
      <w:pPr>
        <w:pStyle w:val="Bodytext"/>
        <w:spacing w:after="240" w:line="276" w:lineRule="auto"/>
      </w:pPr>
      <w:r w:rsidRPr="00216B4D">
        <w:t>A fundamental objective of the Inception Session (IS) will be to assist the project team to understand and take ownership of the project’s goals and objectives, as well as finalise preparation of the project's first annual work</w:t>
      </w:r>
      <w:r w:rsidR="00A732FF" w:rsidRPr="00216B4D">
        <w:t xml:space="preserve"> </w:t>
      </w:r>
      <w:r w:rsidRPr="00216B4D">
        <w:t>plan on the basis of the project's logframe matrix. This will include reviewing the logframe (indicators, means of verification, assumptions), imparting additional detail as needed, and on the basis of this exercise finalise the Annual Work Plan (AWP) with precise and measurable performance indicators, and in a manner consistent with the expected outcomes for the project.</w:t>
      </w:r>
    </w:p>
    <w:p w14:paraId="480D3431" w14:textId="77777777" w:rsidR="000C7EE3" w:rsidRPr="00216B4D" w:rsidRDefault="000C7EE3" w:rsidP="00A832ED">
      <w:pPr>
        <w:pStyle w:val="Bodytext"/>
        <w:spacing w:after="240" w:line="276" w:lineRule="auto"/>
      </w:pPr>
      <w:r w:rsidRPr="00216B4D">
        <w:t>Additionally, the purpose and objective of the IS will be to: (i) introduce project staff with the UNDP-GEF expanded team which will support the project during its implementation, namely the CO and responsible Regional Coordinating Unit (RCU) staff; (ii) detail the roles, support services and complementary responsibilities of UNDP-CO and the project team; (iii) provide a detailed overview of UNDP-GEF reporting and M&amp;E requirements, with particular emphasis on the Annual Project Implementation Reports (PIRs) and related documentation, the Annual Project Report (APR), Tripartite Reviews, as well as mid-term and final evaluations. Equally, the IS will provide an opportunity to inform the project team on UNDP project related budgetary planning, budget reviews, and mandatory budget re-phasing.</w:t>
      </w:r>
    </w:p>
    <w:p w14:paraId="3D98253A" w14:textId="77777777" w:rsidR="000C7EE3" w:rsidRPr="00216B4D" w:rsidRDefault="000C7EE3" w:rsidP="00A832ED">
      <w:pPr>
        <w:pStyle w:val="Bodytext"/>
        <w:spacing w:after="240" w:line="276" w:lineRule="auto"/>
      </w:pPr>
      <w:r w:rsidRPr="00216B4D">
        <w:t xml:space="preserve"> The IS will also provide an opportunity for all parties to understand their roles, functions, and responsibilities within the project's decision-making structures, including reporting and communication lines, and conflict resolution mechanisms. The Terms of Reference for project staff and decision-making structures will be discussed again, and broadened, as needed, in order to clarify each party’s responsibilities during the project's implementation phase.</w:t>
      </w:r>
    </w:p>
    <w:p w14:paraId="10D8F6D1" w14:textId="77777777" w:rsidR="004371CF" w:rsidRPr="00216B4D" w:rsidRDefault="00F93054" w:rsidP="00A832ED">
      <w:pPr>
        <w:pStyle w:val="Heading3"/>
        <w:spacing w:line="276" w:lineRule="auto"/>
        <w:rPr>
          <w:rFonts w:ascii="Times New Roman" w:hAnsi="Times New Roman"/>
        </w:rPr>
      </w:pPr>
      <w:bookmarkStart w:id="182" w:name="_Toc239676308"/>
      <w:bookmarkStart w:id="183" w:name="_Toc239676934"/>
      <w:bookmarkStart w:id="184" w:name="_Toc239679025"/>
      <w:bookmarkStart w:id="185" w:name="_Toc239679281"/>
      <w:bookmarkStart w:id="186" w:name="_Toc239680537"/>
      <w:bookmarkStart w:id="187" w:name="_Toc242029235"/>
      <w:bookmarkStart w:id="188" w:name="_Toc264136816"/>
      <w:bookmarkStart w:id="189" w:name="_Toc282182454"/>
      <w:bookmarkStart w:id="190" w:name="_Toc214879902"/>
      <w:bookmarkStart w:id="191" w:name="_Toc373852605"/>
      <w:r w:rsidRPr="00216B4D">
        <w:rPr>
          <w:rFonts w:ascii="Times New Roman" w:hAnsi="Times New Roman"/>
        </w:rPr>
        <w:t>Technical Assistance</w:t>
      </w:r>
      <w:bookmarkEnd w:id="182"/>
      <w:bookmarkEnd w:id="183"/>
      <w:bookmarkEnd w:id="184"/>
      <w:bookmarkEnd w:id="185"/>
      <w:bookmarkEnd w:id="186"/>
      <w:bookmarkEnd w:id="187"/>
      <w:bookmarkEnd w:id="188"/>
      <w:bookmarkEnd w:id="189"/>
      <w:bookmarkEnd w:id="190"/>
      <w:bookmarkEnd w:id="191"/>
    </w:p>
    <w:p w14:paraId="6E81741C" w14:textId="77777777" w:rsidR="000C7EE3" w:rsidRPr="00216B4D" w:rsidRDefault="000C7EE3" w:rsidP="00A832ED">
      <w:pPr>
        <w:pStyle w:val="Bodytext"/>
        <w:spacing w:after="240" w:line="276" w:lineRule="auto"/>
      </w:pPr>
      <w:r w:rsidRPr="00216B4D">
        <w:t>Short-term national as well as international technical assistance will be provided by the Project, on a consultancy basis, in order to overcome barriers and achieve the project outputs/outcomes. Technical assistance will be directly contracted by the PSC, through a transparent procurement process (i.e. the development of Terms of References and recruitment) following UNDP regulations and will directly assist the implementing entities and report to the Project Steering Committee. Many of the project components are innovative and need some level of consultancy input. These include issues such as: Landscape planning, PA Economics, Business Plans, Institutional Capacity Building, Gap analysis and Climate change adaptation strategies, etc. Where needed these local consultancy inputs have been identified and budgeted.</w:t>
      </w:r>
    </w:p>
    <w:p w14:paraId="77503B3F" w14:textId="77777777" w:rsidR="000C7EE3" w:rsidRPr="00216B4D" w:rsidRDefault="000C7EE3" w:rsidP="00656165">
      <w:pPr>
        <w:pStyle w:val="Bodytext"/>
        <w:numPr>
          <w:ilvl w:val="0"/>
          <w:numId w:val="0"/>
        </w:numPr>
        <w:spacing w:after="240" w:line="276" w:lineRule="auto"/>
        <w:ind w:left="504" w:hanging="504"/>
        <w:rPr>
          <w:b/>
        </w:rPr>
      </w:pPr>
    </w:p>
    <w:p w14:paraId="5BFDE170" w14:textId="77777777" w:rsidR="004371CF" w:rsidRPr="00216B4D" w:rsidRDefault="00F93054" w:rsidP="00A832ED">
      <w:pPr>
        <w:pStyle w:val="Heading3"/>
        <w:spacing w:line="276" w:lineRule="auto"/>
        <w:rPr>
          <w:rFonts w:ascii="Times New Roman" w:hAnsi="Times New Roman"/>
        </w:rPr>
      </w:pPr>
      <w:bookmarkStart w:id="192" w:name="_Toc56502672"/>
      <w:bookmarkStart w:id="193" w:name="_Toc104795357"/>
      <w:bookmarkStart w:id="194" w:name="_Toc104795582"/>
      <w:bookmarkStart w:id="195" w:name="_Toc104796980"/>
      <w:bookmarkStart w:id="196" w:name="_Toc104797031"/>
      <w:bookmarkStart w:id="197" w:name="_Toc104797113"/>
      <w:bookmarkStart w:id="198" w:name="_Toc104800794"/>
      <w:bookmarkStart w:id="199" w:name="_Toc239676312"/>
      <w:bookmarkStart w:id="200" w:name="_Toc239676938"/>
      <w:bookmarkStart w:id="201" w:name="_Toc239679029"/>
      <w:bookmarkStart w:id="202" w:name="_Toc239679285"/>
      <w:bookmarkStart w:id="203" w:name="_Toc239680541"/>
      <w:bookmarkStart w:id="204" w:name="_Toc242029239"/>
      <w:bookmarkStart w:id="205" w:name="_Toc264136818"/>
      <w:bookmarkStart w:id="206" w:name="_Toc282182456"/>
      <w:bookmarkStart w:id="207" w:name="_Toc214879904"/>
      <w:bookmarkStart w:id="208" w:name="_Toc373852607"/>
      <w:r w:rsidRPr="00216B4D">
        <w:rPr>
          <w:rFonts w:ascii="Times New Roman" w:hAnsi="Times New Roman"/>
        </w:rPr>
        <w:t>Public involvement Plan</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35BE61C6" w14:textId="77777777" w:rsidR="000C7EE3" w:rsidRPr="00216B4D" w:rsidRDefault="000C7EE3" w:rsidP="00A832ED">
      <w:pPr>
        <w:pStyle w:val="Bodytext"/>
        <w:spacing w:after="240" w:line="276" w:lineRule="auto"/>
      </w:pPr>
      <w:r w:rsidRPr="00216B4D">
        <w:t xml:space="preserve">At the national level the project will engage with governments, the private sector, communities, donors, NGOs and experts over meeting the project objective according to its strategy. The project will also seek to inform all stakeholders of the values of landscape level activities, the problems that they are facing, why they need to support project outcomes and how this should go about in an equitable and efficient manner. </w:t>
      </w:r>
    </w:p>
    <w:p w14:paraId="63B9CBD5" w14:textId="77777777" w:rsidR="004371CF" w:rsidRPr="00216B4D" w:rsidRDefault="00F93054" w:rsidP="00A832ED">
      <w:pPr>
        <w:pStyle w:val="Heading3"/>
        <w:spacing w:line="276" w:lineRule="auto"/>
        <w:rPr>
          <w:rFonts w:ascii="Times New Roman" w:hAnsi="Times New Roman"/>
        </w:rPr>
      </w:pPr>
      <w:bookmarkStart w:id="209" w:name="_Toc239676313"/>
      <w:bookmarkStart w:id="210" w:name="_Toc239676939"/>
      <w:bookmarkStart w:id="211" w:name="_Toc239679030"/>
      <w:bookmarkStart w:id="212" w:name="_Toc239679286"/>
      <w:bookmarkStart w:id="213" w:name="_Toc239680542"/>
      <w:bookmarkStart w:id="214" w:name="_Toc242029240"/>
      <w:bookmarkStart w:id="215" w:name="_Toc264136819"/>
      <w:bookmarkStart w:id="216" w:name="_Toc282182457"/>
      <w:bookmarkStart w:id="217" w:name="_Toc214879905"/>
      <w:bookmarkStart w:id="218" w:name="_Toc373852608"/>
      <w:r w:rsidRPr="00216B4D">
        <w:rPr>
          <w:rFonts w:ascii="Times New Roman" w:hAnsi="Times New Roman"/>
        </w:rPr>
        <w:t>Reporting</w:t>
      </w:r>
      <w:bookmarkEnd w:id="209"/>
      <w:bookmarkEnd w:id="210"/>
      <w:bookmarkEnd w:id="211"/>
      <w:bookmarkEnd w:id="212"/>
      <w:bookmarkEnd w:id="213"/>
      <w:bookmarkEnd w:id="214"/>
      <w:bookmarkEnd w:id="215"/>
      <w:bookmarkEnd w:id="216"/>
      <w:bookmarkEnd w:id="217"/>
      <w:bookmarkEnd w:id="218"/>
    </w:p>
    <w:p w14:paraId="69CDA196" w14:textId="77777777" w:rsidR="000C7EE3" w:rsidRPr="00216B4D" w:rsidRDefault="000C7EE3" w:rsidP="00A832ED">
      <w:pPr>
        <w:pStyle w:val="Bodytext"/>
        <w:spacing w:after="240" w:line="276" w:lineRule="auto"/>
      </w:pPr>
      <w:bookmarkStart w:id="219" w:name="_Toc205028442"/>
      <w:bookmarkStart w:id="220" w:name="_Toc205029835"/>
      <w:bookmarkStart w:id="221" w:name="_Toc205281925"/>
      <w:bookmarkStart w:id="222" w:name="_Toc205282868"/>
      <w:r w:rsidRPr="00216B4D">
        <w:t xml:space="preserve">As head of the </w:t>
      </w:r>
      <w:r w:rsidR="003A7C81" w:rsidRPr="00216B4D">
        <w:t>PMU</w:t>
      </w:r>
      <w:r w:rsidRPr="00216B4D">
        <w:t>, under the Steering Committee, the NPM will be responsible for the preparation of reports for the Steering Committee, PSC and UNDP on a regular basis, including the following: (i) Project Inception Report (PIR); (ii) APR; (iii) Project Implementation Report; (iv) Quarterly Progress Reports; and (v) Project Terminal Report. The Quarterly progress reports will provide a basis for managing project disbursements. These reports will include a brief summary of the status of activities, explaining variances from the work plan, and presenting work-plans for each successive quarter for review and endorsement. The APR will be prepared annually, and will entail a more detailed assessment of progress in implementation, using the set indicators. It will further evaluate the causes of successes and failures, and present a clear action plan for addressing problem areas for immediate implementation.</w:t>
      </w:r>
      <w:bookmarkEnd w:id="219"/>
      <w:bookmarkEnd w:id="220"/>
      <w:bookmarkEnd w:id="221"/>
      <w:bookmarkEnd w:id="222"/>
    </w:p>
    <w:p w14:paraId="10BCF753" w14:textId="77777777" w:rsidR="000C7EE3" w:rsidRPr="00216B4D" w:rsidRDefault="000C7EE3" w:rsidP="00A832ED">
      <w:pPr>
        <w:pStyle w:val="Bodytext"/>
        <w:spacing w:after="240" w:line="276" w:lineRule="auto"/>
      </w:pPr>
      <w:r w:rsidRPr="00216B4D">
        <w:rPr>
          <w:i/>
        </w:rPr>
        <w:t xml:space="preserve">Annual Monitoring </w:t>
      </w:r>
      <w:r w:rsidRPr="00216B4D">
        <w:t xml:space="preserve">will occur through the </w:t>
      </w:r>
      <w:r w:rsidRPr="00216B4D">
        <w:rPr>
          <w:i/>
        </w:rPr>
        <w:t xml:space="preserve">Tripartite Review (TPR). </w:t>
      </w:r>
      <w:r w:rsidRPr="00216B4D">
        <w:t xml:space="preserve">The TPR will be composed of Government representatives, UNDP and the Project. This will serve as the highest policy-level meeting of the parties directly involved in the implementation of the project. The project will be subject to TPR at least once every year. The first such meeting will be held within the first twelve months of implementation. The APR will be prepared and submitted to UNDP-CO and the UNDP-GEF Regional Office at least two weeks prior to the TPR for review and comments. The project will be subjected to at least two independent external evaluations: </w:t>
      </w:r>
    </w:p>
    <w:p w14:paraId="3C68D9FC" w14:textId="77777777" w:rsidR="000C7EE3" w:rsidRPr="00216B4D" w:rsidRDefault="000C7EE3" w:rsidP="00A832ED">
      <w:pPr>
        <w:pStyle w:val="Bullet1"/>
        <w:keepNext/>
        <w:spacing w:line="276" w:lineRule="auto"/>
        <w:ind w:right="720"/>
        <w:jc w:val="left"/>
      </w:pPr>
      <w:r w:rsidRPr="00216B4D">
        <w:rPr>
          <w:b/>
        </w:rPr>
        <w:t xml:space="preserve">Mid-term </w:t>
      </w:r>
      <w:r w:rsidR="00A732FF" w:rsidRPr="00216B4D">
        <w:rPr>
          <w:b/>
        </w:rPr>
        <w:t>Review</w:t>
      </w:r>
      <w:r w:rsidRPr="00216B4D">
        <w:t xml:space="preserve"> - will be undertaken at the end of the second year of implementation. The Mid-Term Evaluation will determine progress being made towards the achievement of outcomes and will identify course correction if needed;</w:t>
      </w:r>
    </w:p>
    <w:p w14:paraId="1D7F602E" w14:textId="77777777" w:rsidR="000C7EE3" w:rsidRPr="00216B4D" w:rsidRDefault="000C7EE3" w:rsidP="00A832ED">
      <w:pPr>
        <w:pStyle w:val="Bullet1"/>
        <w:keepNext/>
        <w:spacing w:after="240" w:line="276" w:lineRule="auto"/>
        <w:ind w:right="720"/>
        <w:jc w:val="left"/>
      </w:pPr>
      <w:r w:rsidRPr="00216B4D">
        <w:rPr>
          <w:b/>
        </w:rPr>
        <w:t>Final Technical Evaluation</w:t>
      </w:r>
      <w:r w:rsidRPr="00216B4D">
        <w:t xml:space="preserve"> - will take place three months prior to the terminal TPR meeting, and will focus on the same issues as the mid-term evaluation. The final evaluation will also look at impact and sustainability of results, including the contribution to capacity development and the achievement of global environmental goals. </w:t>
      </w:r>
    </w:p>
    <w:p w14:paraId="3A999110" w14:textId="77777777" w:rsidR="009E0439" w:rsidRPr="00BA2289" w:rsidRDefault="000C7EE3" w:rsidP="009E0439">
      <w:pPr>
        <w:pStyle w:val="Bodytext"/>
        <w:spacing w:after="0" w:line="276" w:lineRule="auto"/>
        <w:ind w:left="505"/>
        <w:rPr>
          <w:b/>
        </w:rPr>
      </w:pPr>
      <w:r w:rsidRPr="00216B4D">
        <w:t xml:space="preserve">The </w:t>
      </w:r>
      <w:r w:rsidR="003A7C81" w:rsidRPr="00216B4D">
        <w:t>PMU</w:t>
      </w:r>
      <w:r w:rsidRPr="00216B4D">
        <w:t xml:space="preserve"> will, utilising input from the NPM, provide the country UNDP Resident Representative with certified periodic financial statements, and with an annual audit of the financial statements </w:t>
      </w:r>
      <w:r w:rsidR="009E0439">
        <w:t xml:space="preserve">relating to the status of funds. </w:t>
      </w:r>
    </w:p>
    <w:p w14:paraId="305EF02D" w14:textId="77777777" w:rsidR="00BA2289" w:rsidRPr="009E0439" w:rsidRDefault="00BA2289" w:rsidP="00BA2289">
      <w:pPr>
        <w:pStyle w:val="Bodytext"/>
        <w:numPr>
          <w:ilvl w:val="0"/>
          <w:numId w:val="0"/>
        </w:numPr>
        <w:spacing w:after="0" w:line="276" w:lineRule="auto"/>
        <w:ind w:left="505"/>
        <w:rPr>
          <w:b/>
        </w:rPr>
      </w:pPr>
    </w:p>
    <w:p w14:paraId="4530AE43" w14:textId="77777777" w:rsidR="00B1670D" w:rsidRPr="009E0439" w:rsidRDefault="00B1670D" w:rsidP="009E0439">
      <w:pPr>
        <w:pStyle w:val="Bodytext"/>
        <w:numPr>
          <w:ilvl w:val="0"/>
          <w:numId w:val="0"/>
        </w:numPr>
        <w:spacing w:after="0" w:line="276" w:lineRule="auto"/>
        <w:ind w:left="505"/>
        <w:rPr>
          <w:b/>
        </w:rPr>
      </w:pPr>
      <w:r w:rsidRPr="009E0439">
        <w:rPr>
          <w:b/>
        </w:rPr>
        <w:t>Audit Clause</w:t>
      </w:r>
    </w:p>
    <w:p w14:paraId="779A17DA" w14:textId="77777777" w:rsidR="000C7EE3" w:rsidRDefault="009E0439" w:rsidP="009E0439">
      <w:pPr>
        <w:pStyle w:val="Bodytext"/>
        <w:numPr>
          <w:ilvl w:val="0"/>
          <w:numId w:val="0"/>
        </w:numPr>
        <w:spacing w:after="0"/>
        <w:ind w:left="505"/>
      </w:pPr>
      <w:r w:rsidRPr="009E0439">
        <w:t>The Project audits will be conducted according to UNDP Financial Regulations and Rules and applicable Audit policies</w:t>
      </w:r>
      <w:r w:rsidR="000C7EE3" w:rsidRPr="00216B4D">
        <w:t>.</w:t>
      </w:r>
    </w:p>
    <w:p w14:paraId="6D920C64" w14:textId="77777777" w:rsidR="009E0439" w:rsidRDefault="009E0439" w:rsidP="009E0439">
      <w:pPr>
        <w:pStyle w:val="Bodytext"/>
        <w:numPr>
          <w:ilvl w:val="0"/>
          <w:numId w:val="0"/>
        </w:numPr>
        <w:spacing w:after="0"/>
        <w:ind w:left="505"/>
      </w:pPr>
    </w:p>
    <w:p w14:paraId="16F23E75" w14:textId="77777777" w:rsidR="009E0439" w:rsidRPr="00216B4D" w:rsidRDefault="009E0439" w:rsidP="009E0439">
      <w:pPr>
        <w:pStyle w:val="Bodytext"/>
        <w:numPr>
          <w:ilvl w:val="0"/>
          <w:numId w:val="0"/>
        </w:numPr>
        <w:spacing w:after="0"/>
        <w:ind w:left="505"/>
      </w:pPr>
    </w:p>
    <w:p w14:paraId="6652D828" w14:textId="77777777" w:rsidR="000C7EE3" w:rsidRPr="00216B4D" w:rsidRDefault="000C7EE3" w:rsidP="00A66EA6">
      <w:pPr>
        <w:pStyle w:val="Bodytext"/>
        <w:numPr>
          <w:ilvl w:val="0"/>
          <w:numId w:val="0"/>
        </w:numPr>
        <w:spacing w:after="240" w:line="276" w:lineRule="auto"/>
        <w:ind w:left="504" w:hanging="504"/>
      </w:pPr>
    </w:p>
    <w:p w14:paraId="133B6594" w14:textId="77777777" w:rsidR="000C7EE3" w:rsidRPr="00216B4D" w:rsidRDefault="000C7EE3" w:rsidP="00A832ED">
      <w:pPr>
        <w:pStyle w:val="Heading1"/>
        <w:spacing w:after="240" w:line="276" w:lineRule="auto"/>
      </w:pPr>
      <w:bookmarkStart w:id="223" w:name="_Toc373852609"/>
      <w:r w:rsidRPr="00216B4D">
        <w:t>PART IV: Monitoring and Evaluation Plan and Budget</w:t>
      </w:r>
      <w:bookmarkEnd w:id="223"/>
    </w:p>
    <w:p w14:paraId="68B49995" w14:textId="77777777" w:rsidR="000C7EE3" w:rsidRPr="00216B4D" w:rsidRDefault="00F93054" w:rsidP="00A832ED">
      <w:pPr>
        <w:pStyle w:val="Heading2"/>
        <w:spacing w:after="240" w:line="276" w:lineRule="auto"/>
        <w:rPr>
          <w:rFonts w:ascii="Times New Roman" w:hAnsi="Times New Roman"/>
          <w:sz w:val="28"/>
          <w:szCs w:val="28"/>
        </w:rPr>
      </w:pPr>
      <w:bookmarkStart w:id="224" w:name="_Toc373852610"/>
      <w:r w:rsidRPr="00216B4D">
        <w:rPr>
          <w:rFonts w:ascii="Times New Roman" w:hAnsi="Times New Roman"/>
          <w:sz w:val="28"/>
          <w:szCs w:val="28"/>
        </w:rPr>
        <w:t>Monitoring and reporting</w:t>
      </w:r>
      <w:r w:rsidRPr="00216B4D">
        <w:rPr>
          <w:rFonts w:ascii="Times New Roman" w:hAnsi="Times New Roman"/>
          <w:sz w:val="28"/>
          <w:szCs w:val="28"/>
          <w:vertAlign w:val="superscript"/>
        </w:rPr>
        <w:footnoteReference w:id="42"/>
      </w:r>
      <w:bookmarkEnd w:id="224"/>
    </w:p>
    <w:p w14:paraId="7374D985" w14:textId="77777777" w:rsidR="000C7EE3" w:rsidRPr="00216B4D" w:rsidRDefault="000C7EE3" w:rsidP="00A832ED">
      <w:pPr>
        <w:pStyle w:val="Bodytext"/>
        <w:spacing w:after="240" w:line="276" w:lineRule="auto"/>
      </w:pPr>
      <w:r w:rsidRPr="00216B4D">
        <w:rPr>
          <w:u w:val="single"/>
        </w:rPr>
        <w:t>A Project Inception Workshop (IW)</w:t>
      </w:r>
      <w:r w:rsidRPr="00216B4D">
        <w:t xml:space="preserve"> will be conducted with the full project team, relevant government counterparts, co-financing partners, the UNDP-CO and representation from the UNDP-GEF Regional Coordinating Unit. A fundamental objective of this Inception Workshop will be to assist the project team to understand and take ownership of the project’s goal and objective, as well as finalise preparation of the project's first AWP. This will include reviewing the log-frame (indicators, means of verification, assumptions), imparting additional detail as needed, and on the basis of this exercise, finalising the AWP with precise and measurable performance indicators, and in a manner consistent with the expected outcomes for the project. </w:t>
      </w:r>
    </w:p>
    <w:p w14:paraId="64C9AED6" w14:textId="77777777" w:rsidR="000C7EE3" w:rsidRPr="00216B4D" w:rsidRDefault="000C7EE3" w:rsidP="00A832ED">
      <w:pPr>
        <w:pStyle w:val="Bodytext"/>
        <w:spacing w:after="240" w:line="276" w:lineRule="auto"/>
      </w:pPr>
      <w:r w:rsidRPr="00216B4D">
        <w:t xml:space="preserve">Additionally, the purpose and objective of the IW will be to: (i) introduce project staff with the UNDP-GEF team which will support the project during its implementation, namely the CO and responsible RCUstaff; (ii) detail the roles, support services and complementary responsibilities of UNDP-CO and RCU staff vis à vis the project team; (iii) provide a detailed overview of UNDP-GEF reporting M&amp;E requirements, with particular emphasis on the Annual Project Implementation Reviews (PIRs) and related documentation, the Annual Review Report (ARR), as well as mid-term and final evaluations. Equally, the IW will provide an opportunity to inform the project team on UNDP project related budgetary planning, budget reviews, and mandatory budget re-phasing. The IW will also provide an opportunity for all parties to understand their roles and responsibilities within the project's decision-making structures, including reporting and communication lines. </w:t>
      </w:r>
    </w:p>
    <w:p w14:paraId="28453AC2" w14:textId="77777777" w:rsidR="000C7EE3" w:rsidRPr="00216B4D" w:rsidRDefault="000C7EE3" w:rsidP="00A832ED">
      <w:pPr>
        <w:pStyle w:val="Bodytext"/>
        <w:spacing w:after="240" w:line="276" w:lineRule="auto"/>
      </w:pPr>
      <w:r w:rsidRPr="00216B4D">
        <w:t>A detailed schedule of project review meetings will be developed by project management, in consultation with project implementation partners and stakeholder representatives and incorporated in the PIR. Such a schedule will include: (i) tentative time frames for Project Steering Committee Meetings (PSCM) and (ii) project related M&amp;E activities. Day-to-day monitoring of implementation progress</w:t>
      </w:r>
      <w:r w:rsidR="00A732FF" w:rsidRPr="00216B4D">
        <w:t xml:space="preserve"> </w:t>
      </w:r>
      <w:r w:rsidRPr="00216B4D">
        <w:t>will be the responsibility of the NPM based on the project's AWP and agreed indicators. The NPM will inform the UNDP-CO of any delays or difficulties faced during implementation so that the appropriate support or corrective measures can be adopted in a timely and remedial fashion. The NPM will also fine-tune the progress and performance/impact indicators of the project in consultation with the full project team at the Inception Workshop with support from UNDP-CO and assisted by the UNDP-GEF Regional Coordinating Unit. Specific targets for the first year implementation progress indicators together with their means of verification will be developed at this Workshop. These will be used to assess whether implementation is proceeding at the intended pace and in the right direction and will form part of the AWP. Targets and indicators for subsequent years would be defined annually as part of the internal evaluation and planning processes undertaken by the project team.</w:t>
      </w:r>
    </w:p>
    <w:p w14:paraId="02EBF75A" w14:textId="77777777" w:rsidR="000C7EE3" w:rsidRPr="00216B4D" w:rsidRDefault="000C7EE3" w:rsidP="00A832ED">
      <w:pPr>
        <w:pStyle w:val="Bodytext"/>
        <w:spacing w:after="240" w:line="276" w:lineRule="auto"/>
      </w:pPr>
      <w:r w:rsidRPr="00216B4D">
        <w:t xml:space="preserve">Measurement of impact indicators related to global biodiversity benefits will occur according to the schedules defined in the Inception Workshop, using tracking tool scores, assessments of forest cover, wildlife movements and other means. Periodic monitoring of implementation progress will be undertaken by the UNDP-CO through quarterly meetings with the Implementing Partner, or more frequently as deemed necessary. This will allow parties to take stock and to troubleshoot any problems pertaining to the project in a timely fashion to ensure smooth implementation of project activities. Annual Monitoring will occur through the Project Steering Committee Meetings (PSCM).This is the highest policy-level meeting of the parties directly involved in the implementation of a project. The project will be subject to PSCMs four times a year. The first such meeting will be held within the first six months of the start of full implementation. </w:t>
      </w:r>
    </w:p>
    <w:p w14:paraId="317CE720" w14:textId="77777777" w:rsidR="000C7EE3" w:rsidRPr="00216B4D" w:rsidRDefault="000C7EE3" w:rsidP="00A832ED">
      <w:pPr>
        <w:pStyle w:val="Bodytext"/>
        <w:spacing w:after="240" w:line="276" w:lineRule="auto"/>
      </w:pPr>
      <w:r w:rsidRPr="00216B4D">
        <w:t xml:space="preserve">A terminal PSCM will be held in the last month of project operations. The NPM is responsible for preparing the Terminal Report and submitting it to UNDP-CO and UNDP-GEF RCU after close consultation with the PSCM. It shall be prepared in draft at least two months in advance of the terminal PSCM in order to allow review, and will serve as the basis for discussions in the PSCM. </w:t>
      </w:r>
      <w:r w:rsidR="00F42C5D">
        <w:rPr>
          <w:noProof/>
          <w:lang w:val="en-US"/>
        </w:rPr>
        <mc:AlternateContent>
          <mc:Choice Requires="wps">
            <w:drawing>
              <wp:anchor distT="0" distB="0" distL="114300" distR="114300" simplePos="0" relativeHeight="251658752" behindDoc="0" locked="0" layoutInCell="0" allowOverlap="1" wp14:anchorId="6DB91356" wp14:editId="7027CE1D">
                <wp:simplePos x="0" y="0"/>
                <wp:positionH relativeFrom="column">
                  <wp:posOffset>6949440</wp:posOffset>
                </wp:positionH>
                <wp:positionV relativeFrom="paragraph">
                  <wp:posOffset>52070</wp:posOffset>
                </wp:positionV>
                <wp:extent cx="1371600" cy="101346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134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B21AC4" w14:textId="77777777" w:rsidR="000C26EB" w:rsidRDefault="000C26EB" w:rsidP="0035232C">
                            <w:pPr>
                              <w:rPr>
                                <w:color w:val="008000"/>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CDC04" id="Text Box 3" o:spid="_x0000_s1043" type="#_x0000_t202" style="position:absolute;left:0;text-align:left;margin-left:547.2pt;margin-top:4.1pt;width:108pt;height:7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" o:allowincell="f" stroked="f">
                <v:textbox>
                  <w:txbxContent>
                    <w:p w:rsidR="000C26EB" w:rsidRDefault="000C26EB" w:rsidP="0035232C">
                      <w:pPr>
                        <w:rPr>
                          <w:color w:val="008000"/>
                          <w:sz w:val="18"/>
                        </w:rPr>
                      </w:pPr>
                    </w:p>
                  </w:txbxContent>
                </v:textbox>
              </v:shape>
            </w:pict>
          </mc:Fallback>
        </mc:AlternateContent>
      </w:r>
      <w:r w:rsidR="00F42C5D">
        <w:rPr>
          <w:noProof/>
          <w:lang w:val="en-US"/>
        </w:rPr>
        <mc:AlternateContent>
          <mc:Choice Requires="wps">
            <w:drawing>
              <wp:anchor distT="0" distB="0" distL="114300" distR="114300" simplePos="0" relativeHeight="251657728" behindDoc="0" locked="0" layoutInCell="0" allowOverlap="1" wp14:anchorId="421B22C0" wp14:editId="2610EF1A">
                <wp:simplePos x="0" y="0"/>
                <wp:positionH relativeFrom="column">
                  <wp:posOffset>6949440</wp:posOffset>
                </wp:positionH>
                <wp:positionV relativeFrom="paragraph">
                  <wp:posOffset>52070</wp:posOffset>
                </wp:positionV>
                <wp:extent cx="1371600" cy="101346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134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61E578" w14:textId="77777777" w:rsidR="000C26EB" w:rsidRDefault="000C26EB" w:rsidP="0035232C">
                            <w:pPr>
                              <w:rPr>
                                <w:color w:val="008000"/>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1496A" id="Text Box 2" o:spid="_x0000_s1044" type="#_x0000_t202" style="position:absolute;left:0;text-align:left;margin-left:547.2pt;margin-top:4.1pt;width:108pt;height:7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" o:allowincell="f" stroked="f">
                <v:textbox>
                  <w:txbxContent>
                    <w:p w:rsidR="000C26EB" w:rsidRDefault="000C26EB" w:rsidP="0035232C">
                      <w:pPr>
                        <w:rPr>
                          <w:color w:val="008000"/>
                          <w:sz w:val="18"/>
                        </w:rPr>
                      </w:pPr>
                    </w:p>
                  </w:txbxContent>
                </v:textbox>
              </v:shape>
            </w:pict>
          </mc:Fallback>
        </mc:AlternateContent>
      </w:r>
      <w:r w:rsidRPr="00216B4D">
        <w:t>The terminal meeting considers the implementation of the project as a whole, paying particular attention to whether the project has achieved its objectives and contributed to the broader environmental objectives. It decides whether any actions are still necessary, particularly in relation to sustainability of project results, and acts as a vehicle through which lessons learnt can be captured to feed into other projects under implementation.</w:t>
      </w:r>
    </w:p>
    <w:p w14:paraId="1FBB8FA5" w14:textId="77777777" w:rsidR="000C7EE3" w:rsidRPr="00216B4D" w:rsidRDefault="000C7EE3" w:rsidP="00A832ED">
      <w:pPr>
        <w:pStyle w:val="Bodytext"/>
        <w:spacing w:after="240" w:line="276" w:lineRule="auto"/>
      </w:pPr>
      <w:r w:rsidRPr="00216B4D">
        <w:t>UNDP COs and UNDP-GEF RCU as appropriate, will conduct yearly visits to project sites based on an agreed upon schedule to be detailed in the project's PIR/AWP to assess first hand project progress. A Field Visit Report/BTOR will be prepared by the CO and UNDP-GEF RCU and circulated no less than one month after the visit to the project team, all PSC members, and UNDP-GEF.</w:t>
      </w:r>
    </w:p>
    <w:p w14:paraId="79826F53" w14:textId="77777777" w:rsidR="000C7EE3" w:rsidRPr="00216B4D" w:rsidRDefault="00F93054" w:rsidP="006301D1">
      <w:pPr>
        <w:pStyle w:val="Heading2"/>
        <w:spacing w:before="240" w:after="0" w:line="276" w:lineRule="auto"/>
        <w:jc w:val="both"/>
        <w:rPr>
          <w:rFonts w:ascii="Times New Roman" w:hAnsi="Times New Roman"/>
          <w:sz w:val="28"/>
          <w:szCs w:val="28"/>
        </w:rPr>
      </w:pPr>
      <w:bookmarkStart w:id="225" w:name="_Toc239676317"/>
      <w:bookmarkStart w:id="226" w:name="_Toc239676697"/>
      <w:bookmarkStart w:id="227" w:name="_Toc239676943"/>
      <w:bookmarkStart w:id="228" w:name="_Toc239679034"/>
      <w:bookmarkStart w:id="229" w:name="_Toc239679290"/>
      <w:bookmarkStart w:id="230" w:name="_Toc239680546"/>
      <w:bookmarkStart w:id="231" w:name="_Toc242029244"/>
      <w:bookmarkStart w:id="232" w:name="_Toc264136823"/>
      <w:bookmarkStart w:id="233" w:name="_Toc282182461"/>
      <w:bookmarkStart w:id="234" w:name="_Toc214879909"/>
      <w:bookmarkStart w:id="235" w:name="_Toc373852611"/>
      <w:r w:rsidRPr="00216B4D">
        <w:rPr>
          <w:rFonts w:ascii="Times New Roman" w:hAnsi="Times New Roman"/>
          <w:sz w:val="28"/>
          <w:szCs w:val="28"/>
        </w:rPr>
        <w:t>Project Reporting</w:t>
      </w:r>
      <w:bookmarkEnd w:id="225"/>
      <w:bookmarkEnd w:id="226"/>
      <w:bookmarkEnd w:id="227"/>
      <w:bookmarkEnd w:id="228"/>
      <w:bookmarkEnd w:id="229"/>
      <w:bookmarkEnd w:id="230"/>
      <w:bookmarkEnd w:id="231"/>
      <w:bookmarkEnd w:id="232"/>
      <w:bookmarkEnd w:id="233"/>
      <w:bookmarkEnd w:id="234"/>
      <w:bookmarkEnd w:id="235"/>
    </w:p>
    <w:p w14:paraId="1BF5C0CF" w14:textId="77777777" w:rsidR="000C7EE3" w:rsidRPr="00216B4D" w:rsidRDefault="000C7EE3" w:rsidP="00A832ED">
      <w:pPr>
        <w:pStyle w:val="Bodytext"/>
        <w:spacing w:after="240" w:line="276" w:lineRule="auto"/>
      </w:pPr>
      <w:r w:rsidRPr="00216B4D">
        <w:t>The core project management team (under the NPM) in conjunction with the UNDP-GEF extended team will be responsible for the preparation and submission of the following reports that form part of the monitoring process. The first six reports are mandatory and strictly related to monitoring, while the last two have a broader function and their focus will be defined during implementation.</w:t>
      </w:r>
    </w:p>
    <w:p w14:paraId="3DF29034" w14:textId="77777777" w:rsidR="000C7EE3" w:rsidRPr="00216B4D" w:rsidRDefault="000C7EE3" w:rsidP="00A832ED">
      <w:pPr>
        <w:pStyle w:val="Bodytext"/>
        <w:spacing w:after="240" w:line="276" w:lineRule="auto"/>
      </w:pPr>
      <w:r w:rsidRPr="00216B4D">
        <w:t xml:space="preserve">A </w:t>
      </w:r>
      <w:r w:rsidRPr="00216B4D">
        <w:rPr>
          <w:u w:val="single"/>
        </w:rPr>
        <w:t xml:space="preserve">Project Inception </w:t>
      </w:r>
      <w:r w:rsidR="00A118C7" w:rsidRPr="00216B4D">
        <w:rPr>
          <w:u w:val="single"/>
        </w:rPr>
        <w:t>Report (</w:t>
      </w:r>
      <w:r w:rsidRPr="00216B4D">
        <w:rPr>
          <w:u w:val="single"/>
        </w:rPr>
        <w:t>PIR)</w:t>
      </w:r>
      <w:r w:rsidRPr="00216B4D">
        <w:t xml:space="preserve"> will be prepared immediately following the Inception Workshop. It will include a detailed First Year Work Plan divided in quarterly time-frames detailing the activities and progress indicators that will guide implementation during the first year of the project. This Work Plan will include the dates of specific field visits, support missions from the UNDP-CO or the Regional Coordinating Unit (RCU) or consultants, as well as time-frames for meetings of the project's decision making structures. The Report will also include the detailed project budget for the first full year of implementation, prepared on the basis of the AWP, and including any M&amp;E requirements to effectively measure project performance during the targeted 12 months</w:t>
      </w:r>
      <w:r w:rsidR="00A732FF" w:rsidRPr="00216B4D">
        <w:t>’</w:t>
      </w:r>
      <w:r w:rsidRPr="00216B4D">
        <w:t xml:space="preserve"> time-frame. </w:t>
      </w:r>
    </w:p>
    <w:p w14:paraId="1D92EDEA" w14:textId="77777777" w:rsidR="000C7EE3" w:rsidRPr="00216B4D" w:rsidRDefault="000C7EE3" w:rsidP="00A832ED">
      <w:pPr>
        <w:pStyle w:val="Bodytext"/>
        <w:spacing w:after="240" w:line="276" w:lineRule="auto"/>
      </w:pPr>
      <w:r w:rsidRPr="00216B4D">
        <w:t>The PIR will include a more detailed narrative on the institutional roles, responsibilities, coordinating actions and feedback mechanisms of project related partners. In addition, a section will be included on progress to date on project establishment and start-up activities and an update of any changed external conditions that may affect project implementation. When finalised, the report will be circulated to project counterparts who will be given a period of one calendar month in which to respond with comments or queries. Prior to this circulation of the PIR, the UNDP CO and UNDP-GEF’s Regional Coordinating Unit will review the document.</w:t>
      </w:r>
    </w:p>
    <w:p w14:paraId="28BDE760" w14:textId="77777777" w:rsidR="000C7EE3" w:rsidRPr="00216B4D" w:rsidRDefault="000C7EE3" w:rsidP="00A832ED">
      <w:pPr>
        <w:pStyle w:val="Bodytext"/>
        <w:spacing w:after="240" w:line="276" w:lineRule="auto"/>
      </w:pPr>
      <w:r w:rsidRPr="00216B4D">
        <w:rPr>
          <w:u w:val="single"/>
        </w:rPr>
        <w:t>The Annual Project Report/ Project Implementation Review</w:t>
      </w:r>
      <w:r w:rsidRPr="00216B4D">
        <w:t xml:space="preserve"> must be completed once a year. The APR/ PIR is an essential management and monitoring tool for UNDP, the </w:t>
      </w:r>
      <w:r w:rsidR="00C6183E">
        <w:t>Implementing</w:t>
      </w:r>
      <w:r w:rsidRPr="00216B4D">
        <w:t xml:space="preserve"> Agency and PCs and offers the main vehicle for extracting lessons from on</w:t>
      </w:r>
      <w:r w:rsidR="00A732FF" w:rsidRPr="00216B4D">
        <w:t>-</w:t>
      </w:r>
      <w:r w:rsidRPr="00216B4D">
        <w:t xml:space="preserve">going projects at the portfolio level. </w:t>
      </w:r>
    </w:p>
    <w:p w14:paraId="18621EA7" w14:textId="77777777" w:rsidR="000C7EE3" w:rsidRPr="00216B4D" w:rsidRDefault="000C7EE3" w:rsidP="00A832ED">
      <w:pPr>
        <w:pStyle w:val="Bodytext"/>
        <w:spacing w:after="240" w:line="276" w:lineRule="auto"/>
      </w:pPr>
      <w:r w:rsidRPr="00216B4D">
        <w:rPr>
          <w:u w:val="single"/>
        </w:rPr>
        <w:t xml:space="preserve">Quarterly progress reports: </w:t>
      </w:r>
      <w:r w:rsidRPr="00216B4D">
        <w:t>Short reports</w:t>
      </w:r>
      <w:r w:rsidR="00A732FF" w:rsidRPr="00216B4D">
        <w:t xml:space="preserve"> </w:t>
      </w:r>
      <w:r w:rsidRPr="00216B4D">
        <w:t xml:space="preserve">outlining main updates in project progress will be provided quarterly to the local UNDP CO and the UNDP-GEF RCU by the project team, headed by the Policy Specialist using UNDP formats. </w:t>
      </w:r>
    </w:p>
    <w:p w14:paraId="073E98CE" w14:textId="77777777" w:rsidR="000C7EE3" w:rsidRPr="00216B4D" w:rsidRDefault="000C7EE3" w:rsidP="00A832ED">
      <w:pPr>
        <w:pStyle w:val="Bodytext"/>
        <w:spacing w:after="240" w:line="276" w:lineRule="auto"/>
      </w:pPr>
      <w:r w:rsidRPr="00216B4D">
        <w:rPr>
          <w:u w:val="single"/>
        </w:rPr>
        <w:t>UNDP ATLAS Monitoring Reports:</w:t>
      </w:r>
      <w:r w:rsidRPr="00216B4D">
        <w:t xml:space="preserve"> A Combined Delivery Report (CDR) summarising all project expenditures, is mandatory and should be issued quarterly. The NPM will send it to the PSC for review and the </w:t>
      </w:r>
      <w:r w:rsidR="00C6183E">
        <w:t>Implementing</w:t>
      </w:r>
      <w:r w:rsidRPr="00216B4D">
        <w:t xml:space="preserve"> Partner will certify it. The following logs should be prepared: (i) the Issues Log is used to capture and track the status of all project issues throughout the implementation of the project. It will be the responsibility of the NPM to track, capture and assign issues, and to ensure that all project issues are appropriately addressed; (ii) the Risk Log is maintained throughout the project to capture potential risks to the project and associated measures to manage risks. It will be the responsibility of the NPM to maintain and update the Risk Log, using Atlas; and (iii) the Lessons Learned Log is maintained throughout the project to capture insights and lessons based on the positive and negative outcomes of the project. It is the responsibility of the NPM to maintain and update the Lessons Learned Log.</w:t>
      </w:r>
    </w:p>
    <w:p w14:paraId="0778C9CA" w14:textId="77777777" w:rsidR="000C7EE3" w:rsidRPr="00216B4D" w:rsidRDefault="000C7EE3" w:rsidP="00A832ED">
      <w:pPr>
        <w:pStyle w:val="Bodytext"/>
        <w:spacing w:after="240" w:line="276" w:lineRule="auto"/>
      </w:pPr>
      <w:r w:rsidRPr="00216B4D">
        <w:rPr>
          <w:u w:val="single"/>
        </w:rPr>
        <w:t>Project Terminal Report:</w:t>
      </w:r>
      <w:r w:rsidRPr="00216B4D">
        <w:t xml:space="preserve"> During the last three months of the project the project team under the NPM will prepare the Project Terminal Report. This comprehensive report will summarise all activities, achievements and outputs of the Project, lessons learnt, objectives met, or not achieved, structures and systems implemented, etc. and will be the definitive statement of the Project’s activities during its lifetime. It will also lay out recommendations for any further steps that may need to be taken to ensure the long term sustainability and the wide replicability of the Project’s outcomes.</w:t>
      </w:r>
    </w:p>
    <w:p w14:paraId="3FE211A4" w14:textId="77777777" w:rsidR="000C7EE3" w:rsidRPr="00216B4D" w:rsidRDefault="000C7EE3" w:rsidP="00A832ED">
      <w:pPr>
        <w:pStyle w:val="Bodytext"/>
        <w:spacing w:after="240" w:line="276" w:lineRule="auto"/>
      </w:pPr>
      <w:r w:rsidRPr="00216B4D">
        <w:rPr>
          <w:u w:val="single"/>
        </w:rPr>
        <w:t>Periodic Thematic Reports:</w:t>
      </w:r>
      <w:r w:rsidRPr="00216B4D">
        <w:t xml:space="preserve"> As and when called for by UNDP, UNDP-GEF or the Implementing Partner, the project team will prepare Specific Thematic Reports, focusing on specific issues or areas of activity. The request for a Thematic Report will be provided to the project team in written form by UNDP and will clearly state the issue or activities that need to be reported on. These reports can be used as a form of lessons learnt exercise, specific oversight in key areas, or as troubleshooting exercises to evaluate and overcome obstacles and difficulties encountered. </w:t>
      </w:r>
    </w:p>
    <w:p w14:paraId="5ECB9073" w14:textId="77777777" w:rsidR="000C7EE3" w:rsidRPr="00216B4D" w:rsidRDefault="000C7EE3" w:rsidP="00A832ED">
      <w:pPr>
        <w:pStyle w:val="Bodytext"/>
        <w:spacing w:after="240" w:line="276" w:lineRule="auto"/>
      </w:pPr>
      <w:r w:rsidRPr="00216B4D">
        <w:rPr>
          <w:u w:val="single"/>
        </w:rPr>
        <w:t>Technical Reports</w:t>
      </w:r>
      <w:r w:rsidRPr="00216B4D">
        <w:t xml:space="preserve"> are detailed documents covering specific areas of analysis or scientific specialisations within the overall project. As part of the PIR, the project team will prepare a draft Reports List, detailing the technical reports that are expected to be prepared on key areas of activity during the course of the Project, and tentative due dates. Where necessary this Reports List will be revised and updated, and included in subsequent APRs. Technical Reports may also be prepared by external consultants and should be comprehensive, specialised analyses of clearly defined areas of research within the framework of the project and its sites. These technical reports will represent, as appropriate, the project's substantive contribution to specific areas, and will be used in efforts to disseminate relevant information and best practices at local, national and international levels. </w:t>
      </w:r>
    </w:p>
    <w:p w14:paraId="42717DBE" w14:textId="77777777" w:rsidR="000C7EE3" w:rsidRPr="00216B4D" w:rsidRDefault="000C7EE3" w:rsidP="00A832ED">
      <w:pPr>
        <w:pStyle w:val="Bodytext"/>
        <w:spacing w:after="240" w:line="276" w:lineRule="auto"/>
      </w:pPr>
      <w:r w:rsidRPr="00216B4D">
        <w:rPr>
          <w:u w:val="single"/>
        </w:rPr>
        <w:t>Project Publications</w:t>
      </w:r>
      <w:r w:rsidRPr="00216B4D">
        <w:t xml:space="preserve"> will form a key method of crystallising and disseminating the results and achievements of the Project. These publications may be scientific or informational texts on the activities and achievements of the Project, in the form of journal articles, multimedia publications, etc. These publications can be based on Technical Reports, depending upon the relevance, scientific worth, etc. of these Reports, or may be summaries or compilations of a series of Technical Reports and other research. The project team, under the NPM, will determine if any of the Technical Reports merit formal publication, and will also (in consultation with UNDP, the government and other relevant stakeholder groups) plan and produce these Publications in a consistent and recognisable format. Project resources will need to be defined and allocated for these activities as appropriate and in a manner commensurate with the project's budget.</w:t>
      </w:r>
    </w:p>
    <w:p w14:paraId="16F1C66E" w14:textId="77777777" w:rsidR="000C7EE3" w:rsidRPr="00216B4D" w:rsidRDefault="00F93054" w:rsidP="006301D1">
      <w:pPr>
        <w:pStyle w:val="Heading2"/>
        <w:spacing w:before="240" w:after="0" w:line="276" w:lineRule="auto"/>
        <w:jc w:val="both"/>
        <w:rPr>
          <w:rFonts w:ascii="Times New Roman" w:hAnsi="Times New Roman"/>
          <w:sz w:val="28"/>
          <w:szCs w:val="28"/>
        </w:rPr>
      </w:pPr>
      <w:bookmarkStart w:id="236" w:name="_Toc108965477"/>
      <w:bookmarkStart w:id="237" w:name="_Toc104107681"/>
      <w:bookmarkStart w:id="238" w:name="_Toc104107485"/>
      <w:bookmarkStart w:id="239" w:name="_Toc159568197"/>
      <w:bookmarkStart w:id="240" w:name="_Toc170813552"/>
      <w:bookmarkStart w:id="241" w:name="_Toc170813971"/>
      <w:bookmarkStart w:id="242" w:name="_Toc239676318"/>
      <w:bookmarkStart w:id="243" w:name="_Toc239676698"/>
      <w:bookmarkStart w:id="244" w:name="_Toc239676944"/>
      <w:bookmarkStart w:id="245" w:name="_Toc239679035"/>
      <w:bookmarkStart w:id="246" w:name="_Toc239679291"/>
      <w:bookmarkStart w:id="247" w:name="_Toc239680547"/>
      <w:bookmarkStart w:id="248" w:name="_Toc242029245"/>
      <w:bookmarkStart w:id="249" w:name="_Toc264136824"/>
      <w:bookmarkStart w:id="250" w:name="_Toc282182462"/>
      <w:bookmarkStart w:id="251" w:name="_Toc214879910"/>
      <w:bookmarkStart w:id="252" w:name="_Toc373852612"/>
      <w:r w:rsidRPr="00216B4D">
        <w:rPr>
          <w:rFonts w:ascii="Times New Roman" w:hAnsi="Times New Roman"/>
          <w:sz w:val="28"/>
          <w:szCs w:val="28"/>
        </w:rPr>
        <w:t>Independent Evaluation</w:t>
      </w:r>
      <w:bookmarkEnd w:id="236"/>
      <w:bookmarkEnd w:id="237"/>
      <w:bookmarkEnd w:id="238"/>
      <w:r w:rsidRPr="00216B4D">
        <w:rPr>
          <w:rFonts w:ascii="Times New Roman" w:hAnsi="Times New Roman"/>
          <w:sz w:val="28"/>
          <w:szCs w:val="28"/>
        </w:rPr>
        <w:t>s</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54562CB9" w14:textId="77777777" w:rsidR="000C7EE3" w:rsidRPr="00216B4D" w:rsidRDefault="000C7EE3" w:rsidP="00A832ED">
      <w:pPr>
        <w:pStyle w:val="Bodytext"/>
        <w:spacing w:after="240" w:line="276" w:lineRule="auto"/>
      </w:pPr>
      <w:r w:rsidRPr="00216B4D">
        <w:t xml:space="preserve">The project will be subjected to at least two independent external evaluations as follows: An independent </w:t>
      </w:r>
      <w:r w:rsidRPr="00216B4D">
        <w:rPr>
          <w:u w:val="single"/>
        </w:rPr>
        <w:t>Mid-Term Evaluation</w:t>
      </w:r>
      <w:r w:rsidRPr="00216B4D">
        <w:t xml:space="preserve"> will be undertaken at exactly the mid-point of the project lifetime. The Mid-Term Evaluation will determine progress being made towards the achievement of outcomes and will identify course correction if needed. It will focus on the effectiveness, efficiency and 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organisation, terms of reference and timing of the mid-term evaluation will be decided after consultation between the parties to the project document. The Terms of Reference for this Mid-term evaluation will be prepared by the UNDP CO based on guidance from the UNDP-GEF Regional Coordinating Unit.</w:t>
      </w:r>
    </w:p>
    <w:p w14:paraId="08FE88FB" w14:textId="77777777" w:rsidR="000C7EE3" w:rsidRPr="00216B4D" w:rsidRDefault="000C7EE3" w:rsidP="00A832ED">
      <w:pPr>
        <w:pStyle w:val="Bodytext"/>
        <w:spacing w:after="240" w:line="276" w:lineRule="auto"/>
      </w:pPr>
      <w:r w:rsidRPr="00216B4D">
        <w:t xml:space="preserve">An independent </w:t>
      </w:r>
      <w:r w:rsidRPr="00216B4D">
        <w:rPr>
          <w:u w:val="single"/>
        </w:rPr>
        <w:t>Final Technical Evaluation</w:t>
      </w:r>
      <w:r w:rsidRPr="00216B4D">
        <w:t xml:space="preserve"> will take place three months prior to the terminal Project Steering Committee meeting, and will focus on the same issues as the mid-term evaluation. The final evaluation will also look at impact and sustainability of results, including the contribution to capacity development and the achievement of global environmental goals. The Final Technical Evaluation should also provide recommendations for follow-up activities.</w:t>
      </w:r>
    </w:p>
    <w:p w14:paraId="27D9BB82" w14:textId="77777777" w:rsidR="000C7EE3" w:rsidRPr="00216B4D" w:rsidRDefault="000C7EE3" w:rsidP="00162728">
      <w:pPr>
        <w:pStyle w:val="Caption"/>
        <w:spacing w:after="240" w:line="276" w:lineRule="auto"/>
        <w:jc w:val="left"/>
      </w:pPr>
      <w:bookmarkStart w:id="253" w:name="_Toc209870397"/>
      <w:bookmarkStart w:id="254" w:name="_Toc209970018"/>
      <w:bookmarkStart w:id="255" w:name="_Toc214879945"/>
      <w:bookmarkStart w:id="256" w:name="_Toc373852646"/>
      <w:r w:rsidRPr="00216B4D">
        <w:t xml:space="preserve">Table </w:t>
      </w:r>
      <w:r w:rsidR="00BF6384">
        <w:fldChar w:fldCharType="begin"/>
      </w:r>
      <w:r w:rsidR="00573FBD">
        <w:instrText xml:space="preserve"> SEQ Table \* ARABIC </w:instrText>
      </w:r>
      <w:r w:rsidR="00BF6384">
        <w:fldChar w:fldCharType="separate"/>
      </w:r>
      <w:r w:rsidR="002A03D7">
        <w:rPr>
          <w:noProof/>
        </w:rPr>
        <w:t>13</w:t>
      </w:r>
      <w:r w:rsidR="00BF6384">
        <w:rPr>
          <w:noProof/>
        </w:rPr>
        <w:fldChar w:fldCharType="end"/>
      </w:r>
      <w:r w:rsidR="00AB4D59" w:rsidRPr="00216B4D">
        <w:t xml:space="preserve">: </w:t>
      </w:r>
      <w:r w:rsidRPr="00216B4D">
        <w:t>Project Monitoring and Evaluation Plan and Budget</w:t>
      </w:r>
      <w:bookmarkEnd w:id="253"/>
      <w:bookmarkEnd w:id="254"/>
      <w:bookmarkEnd w:id="255"/>
      <w:bookmarkEnd w:id="2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5"/>
        <w:gridCol w:w="2882"/>
        <w:gridCol w:w="2204"/>
        <w:gridCol w:w="1796"/>
      </w:tblGrid>
      <w:tr w:rsidR="000C7EE3" w:rsidRPr="00216B4D" w14:paraId="5093F3E8" w14:textId="77777777" w:rsidTr="00611379">
        <w:trPr>
          <w:tblHeader/>
        </w:trPr>
        <w:tc>
          <w:tcPr>
            <w:tcW w:w="1184" w:type="pct"/>
            <w:shd w:val="clear" w:color="auto" w:fill="92CDDC" w:themeFill="accent5" w:themeFillTint="99"/>
          </w:tcPr>
          <w:p w14:paraId="66FB3826" w14:textId="77777777" w:rsidR="000C7EE3" w:rsidRPr="00216B4D" w:rsidRDefault="000C7EE3" w:rsidP="006301D1">
            <w:pPr>
              <w:jc w:val="center"/>
              <w:rPr>
                <w:b/>
                <w:sz w:val="20"/>
                <w:szCs w:val="20"/>
              </w:rPr>
            </w:pPr>
            <w:r w:rsidRPr="00216B4D">
              <w:rPr>
                <w:b/>
                <w:sz w:val="20"/>
                <w:szCs w:val="20"/>
              </w:rPr>
              <w:t>Type of M&amp;E activity</w:t>
            </w:r>
          </w:p>
        </w:tc>
        <w:tc>
          <w:tcPr>
            <w:tcW w:w="1598" w:type="pct"/>
            <w:shd w:val="clear" w:color="auto" w:fill="92CDDC" w:themeFill="accent5" w:themeFillTint="99"/>
          </w:tcPr>
          <w:p w14:paraId="4EA60669" w14:textId="77777777" w:rsidR="000C7EE3" w:rsidRPr="00216B4D" w:rsidRDefault="000C7EE3" w:rsidP="006301D1">
            <w:pPr>
              <w:jc w:val="center"/>
              <w:rPr>
                <w:b/>
                <w:sz w:val="20"/>
                <w:szCs w:val="20"/>
              </w:rPr>
            </w:pPr>
            <w:r w:rsidRPr="00216B4D">
              <w:rPr>
                <w:b/>
                <w:sz w:val="20"/>
                <w:szCs w:val="20"/>
              </w:rPr>
              <w:t>Responsible Parties</w:t>
            </w:r>
          </w:p>
        </w:tc>
        <w:tc>
          <w:tcPr>
            <w:tcW w:w="1222" w:type="pct"/>
            <w:shd w:val="clear" w:color="auto" w:fill="92CDDC" w:themeFill="accent5" w:themeFillTint="99"/>
          </w:tcPr>
          <w:p w14:paraId="5250C69B" w14:textId="77777777" w:rsidR="000C7EE3" w:rsidRPr="00216B4D" w:rsidRDefault="000C7EE3" w:rsidP="006301D1">
            <w:pPr>
              <w:jc w:val="center"/>
              <w:rPr>
                <w:i/>
                <w:sz w:val="20"/>
                <w:szCs w:val="20"/>
              </w:rPr>
            </w:pPr>
            <w:r w:rsidRPr="00216B4D">
              <w:rPr>
                <w:b/>
                <w:sz w:val="20"/>
                <w:szCs w:val="20"/>
              </w:rPr>
              <w:t xml:space="preserve">Budget USD </w:t>
            </w:r>
            <w:r w:rsidRPr="00216B4D">
              <w:rPr>
                <w:i/>
                <w:sz w:val="20"/>
                <w:szCs w:val="20"/>
              </w:rPr>
              <w:t xml:space="preserve">Excluding project team Staff time </w:t>
            </w:r>
          </w:p>
        </w:tc>
        <w:tc>
          <w:tcPr>
            <w:tcW w:w="996" w:type="pct"/>
            <w:shd w:val="clear" w:color="auto" w:fill="92CDDC" w:themeFill="accent5" w:themeFillTint="99"/>
          </w:tcPr>
          <w:p w14:paraId="7FE007B0" w14:textId="77777777" w:rsidR="000C7EE3" w:rsidRPr="00216B4D" w:rsidRDefault="000C7EE3" w:rsidP="006301D1">
            <w:pPr>
              <w:jc w:val="center"/>
              <w:rPr>
                <w:b/>
                <w:sz w:val="20"/>
                <w:szCs w:val="20"/>
              </w:rPr>
            </w:pPr>
            <w:r w:rsidRPr="00216B4D">
              <w:rPr>
                <w:b/>
                <w:sz w:val="20"/>
                <w:szCs w:val="20"/>
              </w:rPr>
              <w:t>Time frame</w:t>
            </w:r>
          </w:p>
        </w:tc>
      </w:tr>
      <w:tr w:rsidR="000C7EE3" w:rsidRPr="00216B4D" w14:paraId="3FCC9B5D" w14:textId="77777777">
        <w:tc>
          <w:tcPr>
            <w:tcW w:w="1184" w:type="pct"/>
            <w:vAlign w:val="center"/>
          </w:tcPr>
          <w:p w14:paraId="5700E69E" w14:textId="77777777" w:rsidR="000C7EE3" w:rsidRPr="00216B4D" w:rsidRDefault="000C7EE3" w:rsidP="006301D1">
            <w:pPr>
              <w:rPr>
                <w:sz w:val="20"/>
                <w:szCs w:val="20"/>
              </w:rPr>
            </w:pPr>
            <w:r w:rsidRPr="00216B4D">
              <w:rPr>
                <w:sz w:val="20"/>
                <w:szCs w:val="20"/>
              </w:rPr>
              <w:t xml:space="preserve">Inception Workshop </w:t>
            </w:r>
          </w:p>
        </w:tc>
        <w:tc>
          <w:tcPr>
            <w:tcW w:w="1598" w:type="pct"/>
            <w:vAlign w:val="center"/>
          </w:tcPr>
          <w:p w14:paraId="589C2559" w14:textId="77777777" w:rsidR="000C7EE3" w:rsidRPr="00216B4D" w:rsidRDefault="000C7EE3" w:rsidP="00245B30">
            <w:pPr>
              <w:numPr>
                <w:ilvl w:val="0"/>
                <w:numId w:val="29"/>
              </w:numPr>
              <w:rPr>
                <w:sz w:val="20"/>
                <w:szCs w:val="20"/>
              </w:rPr>
            </w:pPr>
            <w:r w:rsidRPr="00216B4D">
              <w:rPr>
                <w:sz w:val="20"/>
                <w:szCs w:val="20"/>
              </w:rPr>
              <w:t>National Project Manager</w:t>
            </w:r>
          </w:p>
          <w:p w14:paraId="79519B06" w14:textId="77777777" w:rsidR="000C7EE3" w:rsidRPr="00216B4D" w:rsidRDefault="000C7EE3" w:rsidP="00245B30">
            <w:pPr>
              <w:numPr>
                <w:ilvl w:val="0"/>
                <w:numId w:val="29"/>
              </w:numPr>
              <w:rPr>
                <w:sz w:val="20"/>
                <w:szCs w:val="20"/>
              </w:rPr>
            </w:pPr>
            <w:r w:rsidRPr="00216B4D">
              <w:rPr>
                <w:sz w:val="20"/>
                <w:szCs w:val="20"/>
              </w:rPr>
              <w:t>UNDP CO</w:t>
            </w:r>
          </w:p>
          <w:p w14:paraId="4AB53143" w14:textId="77777777" w:rsidR="000C7EE3" w:rsidRPr="00216B4D" w:rsidRDefault="000C7EE3" w:rsidP="00245B30">
            <w:pPr>
              <w:numPr>
                <w:ilvl w:val="0"/>
                <w:numId w:val="29"/>
              </w:numPr>
              <w:rPr>
                <w:sz w:val="20"/>
                <w:szCs w:val="20"/>
              </w:rPr>
            </w:pPr>
            <w:r w:rsidRPr="00216B4D">
              <w:rPr>
                <w:sz w:val="20"/>
                <w:szCs w:val="20"/>
              </w:rPr>
              <w:t xml:space="preserve">UNDP GEF </w:t>
            </w:r>
          </w:p>
        </w:tc>
        <w:tc>
          <w:tcPr>
            <w:tcW w:w="1222" w:type="pct"/>
            <w:vAlign w:val="center"/>
          </w:tcPr>
          <w:p w14:paraId="242FA963" w14:textId="77777777" w:rsidR="000C7EE3" w:rsidRPr="00216B4D" w:rsidRDefault="000C7EE3" w:rsidP="006301D1">
            <w:pPr>
              <w:rPr>
                <w:sz w:val="20"/>
                <w:szCs w:val="20"/>
              </w:rPr>
            </w:pPr>
            <w:r w:rsidRPr="00216B4D">
              <w:rPr>
                <w:sz w:val="20"/>
                <w:szCs w:val="20"/>
              </w:rPr>
              <w:t>$10,000</w:t>
            </w:r>
          </w:p>
        </w:tc>
        <w:tc>
          <w:tcPr>
            <w:tcW w:w="996" w:type="pct"/>
          </w:tcPr>
          <w:p w14:paraId="538210D5" w14:textId="77777777" w:rsidR="000C7EE3" w:rsidRPr="00216B4D" w:rsidRDefault="000C7EE3" w:rsidP="006301D1">
            <w:pPr>
              <w:rPr>
                <w:sz w:val="20"/>
                <w:szCs w:val="20"/>
              </w:rPr>
            </w:pPr>
            <w:r w:rsidRPr="00216B4D">
              <w:rPr>
                <w:sz w:val="20"/>
                <w:szCs w:val="20"/>
              </w:rPr>
              <w:t xml:space="preserve">Within first two months of project start up </w:t>
            </w:r>
          </w:p>
        </w:tc>
      </w:tr>
      <w:tr w:rsidR="000C7EE3" w:rsidRPr="00216B4D" w14:paraId="32C8A762" w14:textId="77777777">
        <w:tc>
          <w:tcPr>
            <w:tcW w:w="1184" w:type="pct"/>
            <w:vAlign w:val="center"/>
          </w:tcPr>
          <w:p w14:paraId="27710C6A" w14:textId="77777777" w:rsidR="000C7EE3" w:rsidRPr="00216B4D" w:rsidRDefault="000C7EE3" w:rsidP="006301D1">
            <w:pPr>
              <w:rPr>
                <w:sz w:val="20"/>
                <w:szCs w:val="20"/>
              </w:rPr>
            </w:pPr>
            <w:r w:rsidRPr="00216B4D">
              <w:rPr>
                <w:sz w:val="20"/>
                <w:szCs w:val="20"/>
              </w:rPr>
              <w:t>Inception Report</w:t>
            </w:r>
          </w:p>
        </w:tc>
        <w:tc>
          <w:tcPr>
            <w:tcW w:w="1598" w:type="pct"/>
            <w:vAlign w:val="center"/>
          </w:tcPr>
          <w:p w14:paraId="36F5F8E1" w14:textId="77777777" w:rsidR="000C7EE3" w:rsidRPr="00216B4D" w:rsidRDefault="000C7EE3" w:rsidP="00245B30">
            <w:pPr>
              <w:numPr>
                <w:ilvl w:val="0"/>
                <w:numId w:val="29"/>
              </w:numPr>
              <w:rPr>
                <w:sz w:val="20"/>
                <w:szCs w:val="20"/>
              </w:rPr>
            </w:pPr>
            <w:r w:rsidRPr="00216B4D">
              <w:rPr>
                <w:sz w:val="20"/>
                <w:szCs w:val="20"/>
              </w:rPr>
              <w:t>Project Team</w:t>
            </w:r>
          </w:p>
          <w:p w14:paraId="15599653" w14:textId="77777777" w:rsidR="000C7EE3" w:rsidRPr="00216B4D" w:rsidRDefault="000C7EE3" w:rsidP="00245B30">
            <w:pPr>
              <w:numPr>
                <w:ilvl w:val="0"/>
                <w:numId w:val="29"/>
              </w:numPr>
              <w:rPr>
                <w:sz w:val="20"/>
                <w:szCs w:val="20"/>
              </w:rPr>
            </w:pPr>
            <w:r w:rsidRPr="00216B4D">
              <w:rPr>
                <w:sz w:val="20"/>
                <w:szCs w:val="20"/>
              </w:rPr>
              <w:t>UNDP CO</w:t>
            </w:r>
          </w:p>
        </w:tc>
        <w:tc>
          <w:tcPr>
            <w:tcW w:w="1222" w:type="pct"/>
            <w:vAlign w:val="center"/>
          </w:tcPr>
          <w:p w14:paraId="28E8A5AD" w14:textId="77777777" w:rsidR="000C7EE3" w:rsidRPr="00216B4D" w:rsidRDefault="000C7EE3" w:rsidP="006301D1">
            <w:pPr>
              <w:rPr>
                <w:sz w:val="20"/>
                <w:szCs w:val="20"/>
              </w:rPr>
            </w:pPr>
            <w:r w:rsidRPr="00216B4D">
              <w:rPr>
                <w:sz w:val="20"/>
                <w:szCs w:val="20"/>
              </w:rPr>
              <w:t xml:space="preserve">None </w:t>
            </w:r>
          </w:p>
        </w:tc>
        <w:tc>
          <w:tcPr>
            <w:tcW w:w="996" w:type="pct"/>
          </w:tcPr>
          <w:p w14:paraId="0028A82E" w14:textId="77777777" w:rsidR="000C7EE3" w:rsidRPr="00216B4D" w:rsidRDefault="000C7EE3" w:rsidP="006301D1">
            <w:pPr>
              <w:rPr>
                <w:sz w:val="20"/>
                <w:szCs w:val="20"/>
              </w:rPr>
            </w:pPr>
            <w:r w:rsidRPr="00216B4D">
              <w:rPr>
                <w:sz w:val="20"/>
                <w:szCs w:val="20"/>
              </w:rPr>
              <w:t>Immediately following Inception Workshop</w:t>
            </w:r>
          </w:p>
        </w:tc>
      </w:tr>
      <w:tr w:rsidR="000C7EE3" w:rsidRPr="00216B4D" w14:paraId="66F0BF64" w14:textId="77777777">
        <w:tc>
          <w:tcPr>
            <w:tcW w:w="1184" w:type="pct"/>
          </w:tcPr>
          <w:p w14:paraId="56CA16B2" w14:textId="77777777" w:rsidR="000C7EE3" w:rsidRPr="00216B4D" w:rsidRDefault="000C7EE3" w:rsidP="006301D1">
            <w:pPr>
              <w:rPr>
                <w:sz w:val="20"/>
                <w:szCs w:val="20"/>
              </w:rPr>
            </w:pPr>
            <w:r w:rsidRPr="00216B4D">
              <w:rPr>
                <w:sz w:val="20"/>
                <w:szCs w:val="20"/>
              </w:rPr>
              <w:t xml:space="preserve">Measurement of Means of Verification for Project Purpose Indicators </w:t>
            </w:r>
          </w:p>
        </w:tc>
        <w:tc>
          <w:tcPr>
            <w:tcW w:w="1598" w:type="pct"/>
          </w:tcPr>
          <w:p w14:paraId="21D58674" w14:textId="77777777" w:rsidR="000C7EE3" w:rsidRPr="00216B4D" w:rsidRDefault="000C7EE3" w:rsidP="00245B30">
            <w:pPr>
              <w:numPr>
                <w:ilvl w:val="0"/>
                <w:numId w:val="29"/>
              </w:numPr>
              <w:rPr>
                <w:sz w:val="20"/>
                <w:szCs w:val="20"/>
              </w:rPr>
            </w:pPr>
            <w:r w:rsidRPr="00216B4D">
              <w:rPr>
                <w:sz w:val="20"/>
                <w:szCs w:val="20"/>
              </w:rPr>
              <w:t>National Project Manager will oversee the hiring of specific studies and institutions, and delegate responsibilities to relevant team members</w:t>
            </w:r>
          </w:p>
        </w:tc>
        <w:tc>
          <w:tcPr>
            <w:tcW w:w="1222" w:type="pct"/>
          </w:tcPr>
          <w:p w14:paraId="1793D72D" w14:textId="77777777" w:rsidR="000C7EE3" w:rsidRPr="00216B4D" w:rsidRDefault="000C7EE3" w:rsidP="006301D1">
            <w:pPr>
              <w:pStyle w:val="BodyText23"/>
              <w:widowControl/>
              <w:tabs>
                <w:tab w:val="clear" w:pos="547"/>
              </w:tabs>
              <w:rPr>
                <w:sz w:val="20"/>
              </w:rPr>
            </w:pPr>
            <w:r w:rsidRPr="00216B4D">
              <w:rPr>
                <w:sz w:val="20"/>
              </w:rPr>
              <w:t xml:space="preserve">To be finalised in Inception Phase. </w:t>
            </w:r>
          </w:p>
        </w:tc>
        <w:tc>
          <w:tcPr>
            <w:tcW w:w="996" w:type="pct"/>
          </w:tcPr>
          <w:p w14:paraId="1DB29452" w14:textId="77777777" w:rsidR="000C7EE3" w:rsidRPr="00216B4D" w:rsidRDefault="000C7EE3" w:rsidP="006301D1">
            <w:pPr>
              <w:rPr>
                <w:sz w:val="20"/>
                <w:szCs w:val="20"/>
              </w:rPr>
            </w:pPr>
            <w:r w:rsidRPr="00216B4D">
              <w:rPr>
                <w:sz w:val="20"/>
                <w:szCs w:val="20"/>
              </w:rPr>
              <w:t>Start, mid and end of project</w:t>
            </w:r>
          </w:p>
        </w:tc>
      </w:tr>
      <w:tr w:rsidR="000C7EE3" w:rsidRPr="00216B4D" w14:paraId="48CC20E8" w14:textId="77777777">
        <w:tc>
          <w:tcPr>
            <w:tcW w:w="1184" w:type="pct"/>
          </w:tcPr>
          <w:p w14:paraId="3CEB429C" w14:textId="77777777" w:rsidR="000C7EE3" w:rsidRPr="00216B4D" w:rsidRDefault="000C7EE3" w:rsidP="006301D1">
            <w:pPr>
              <w:rPr>
                <w:sz w:val="20"/>
                <w:szCs w:val="20"/>
              </w:rPr>
            </w:pPr>
            <w:r w:rsidRPr="00216B4D">
              <w:rPr>
                <w:sz w:val="20"/>
                <w:szCs w:val="20"/>
              </w:rPr>
              <w:t xml:space="preserve">Measurement of Means of Verification for Project Progress and Performance (measured on an annual basis) </w:t>
            </w:r>
          </w:p>
        </w:tc>
        <w:tc>
          <w:tcPr>
            <w:tcW w:w="1598" w:type="pct"/>
          </w:tcPr>
          <w:p w14:paraId="28672800" w14:textId="77777777" w:rsidR="000C7EE3" w:rsidRPr="00216B4D" w:rsidRDefault="000C7EE3" w:rsidP="00245B30">
            <w:pPr>
              <w:numPr>
                <w:ilvl w:val="0"/>
                <w:numId w:val="29"/>
              </w:numPr>
              <w:rPr>
                <w:sz w:val="20"/>
                <w:szCs w:val="20"/>
              </w:rPr>
            </w:pPr>
            <w:r w:rsidRPr="00216B4D">
              <w:rPr>
                <w:sz w:val="20"/>
                <w:szCs w:val="20"/>
              </w:rPr>
              <w:t>Oversight by National Project Manager</w:t>
            </w:r>
          </w:p>
          <w:p w14:paraId="18764CDD" w14:textId="77777777" w:rsidR="000C7EE3" w:rsidRPr="00216B4D" w:rsidRDefault="000C7EE3" w:rsidP="00245B30">
            <w:pPr>
              <w:numPr>
                <w:ilvl w:val="0"/>
                <w:numId w:val="30"/>
              </w:numPr>
              <w:rPr>
                <w:sz w:val="20"/>
                <w:szCs w:val="20"/>
              </w:rPr>
            </w:pPr>
            <w:r w:rsidRPr="00216B4D">
              <w:rPr>
                <w:sz w:val="20"/>
                <w:szCs w:val="20"/>
              </w:rPr>
              <w:t>Monitoring and Evaluation Officer</w:t>
            </w:r>
          </w:p>
          <w:p w14:paraId="0D6F6AFE" w14:textId="77777777" w:rsidR="000C7EE3" w:rsidRPr="00216B4D" w:rsidRDefault="000C7EE3" w:rsidP="00245B30">
            <w:pPr>
              <w:numPr>
                <w:ilvl w:val="0"/>
                <w:numId w:val="30"/>
              </w:numPr>
              <w:rPr>
                <w:sz w:val="20"/>
                <w:szCs w:val="20"/>
              </w:rPr>
            </w:pPr>
            <w:r w:rsidRPr="00216B4D">
              <w:rPr>
                <w:sz w:val="20"/>
                <w:szCs w:val="20"/>
              </w:rPr>
              <w:t xml:space="preserve">Project team </w:t>
            </w:r>
          </w:p>
        </w:tc>
        <w:tc>
          <w:tcPr>
            <w:tcW w:w="1222" w:type="pct"/>
          </w:tcPr>
          <w:p w14:paraId="0668484D" w14:textId="77777777" w:rsidR="000C7EE3" w:rsidRPr="00216B4D" w:rsidRDefault="000C7EE3" w:rsidP="006301D1">
            <w:pPr>
              <w:pStyle w:val="BodyText23"/>
              <w:widowControl/>
              <w:tabs>
                <w:tab w:val="clear" w:pos="547"/>
              </w:tabs>
              <w:rPr>
                <w:sz w:val="20"/>
              </w:rPr>
            </w:pPr>
            <w:r w:rsidRPr="00216B4D">
              <w:rPr>
                <w:sz w:val="20"/>
              </w:rPr>
              <w:t xml:space="preserve">To be determined as part of the Annual Work Plan's preparation.  </w:t>
            </w:r>
          </w:p>
        </w:tc>
        <w:tc>
          <w:tcPr>
            <w:tcW w:w="996" w:type="pct"/>
          </w:tcPr>
          <w:p w14:paraId="69AA6406" w14:textId="77777777" w:rsidR="000C7EE3" w:rsidRPr="00216B4D" w:rsidRDefault="000C7EE3" w:rsidP="006301D1">
            <w:pPr>
              <w:rPr>
                <w:sz w:val="20"/>
                <w:szCs w:val="20"/>
              </w:rPr>
            </w:pPr>
            <w:r w:rsidRPr="00216B4D">
              <w:rPr>
                <w:sz w:val="20"/>
                <w:szCs w:val="20"/>
              </w:rPr>
              <w:t xml:space="preserve">Annually prior to ARR/PIR and to the definition of annual work plans </w:t>
            </w:r>
          </w:p>
        </w:tc>
      </w:tr>
      <w:tr w:rsidR="000C7EE3" w:rsidRPr="00216B4D" w14:paraId="0AE38B98" w14:textId="77777777">
        <w:tc>
          <w:tcPr>
            <w:tcW w:w="1184" w:type="pct"/>
          </w:tcPr>
          <w:p w14:paraId="5A173F3E" w14:textId="77777777" w:rsidR="000C7EE3" w:rsidRPr="00216B4D" w:rsidRDefault="000C7EE3" w:rsidP="006301D1">
            <w:pPr>
              <w:rPr>
                <w:sz w:val="20"/>
                <w:szCs w:val="20"/>
              </w:rPr>
            </w:pPr>
            <w:r w:rsidRPr="00216B4D">
              <w:rPr>
                <w:sz w:val="20"/>
                <w:szCs w:val="20"/>
              </w:rPr>
              <w:t>ARR and PIR</w:t>
            </w:r>
          </w:p>
        </w:tc>
        <w:tc>
          <w:tcPr>
            <w:tcW w:w="1598" w:type="pct"/>
          </w:tcPr>
          <w:p w14:paraId="48E21AFE" w14:textId="77777777" w:rsidR="000C7EE3" w:rsidRPr="00216B4D" w:rsidRDefault="000C7EE3" w:rsidP="00245B30">
            <w:pPr>
              <w:numPr>
                <w:ilvl w:val="0"/>
                <w:numId w:val="30"/>
              </w:numPr>
              <w:rPr>
                <w:sz w:val="20"/>
                <w:szCs w:val="20"/>
              </w:rPr>
            </w:pPr>
            <w:r w:rsidRPr="00216B4D">
              <w:rPr>
                <w:sz w:val="20"/>
                <w:szCs w:val="20"/>
              </w:rPr>
              <w:t>Project Team</w:t>
            </w:r>
          </w:p>
          <w:p w14:paraId="25326A93" w14:textId="77777777" w:rsidR="000C7EE3" w:rsidRPr="00216B4D" w:rsidRDefault="000C7EE3" w:rsidP="00245B30">
            <w:pPr>
              <w:numPr>
                <w:ilvl w:val="0"/>
                <w:numId w:val="30"/>
              </w:numPr>
              <w:rPr>
                <w:sz w:val="20"/>
                <w:szCs w:val="20"/>
              </w:rPr>
            </w:pPr>
            <w:r w:rsidRPr="00216B4D">
              <w:rPr>
                <w:sz w:val="20"/>
                <w:szCs w:val="20"/>
              </w:rPr>
              <w:t>UNDP-CO</w:t>
            </w:r>
          </w:p>
          <w:p w14:paraId="1A2F5D40" w14:textId="77777777" w:rsidR="000C7EE3" w:rsidRPr="00216B4D" w:rsidRDefault="000C7EE3" w:rsidP="00245B30">
            <w:pPr>
              <w:numPr>
                <w:ilvl w:val="0"/>
                <w:numId w:val="30"/>
              </w:numPr>
              <w:rPr>
                <w:sz w:val="20"/>
                <w:szCs w:val="20"/>
              </w:rPr>
            </w:pPr>
            <w:r w:rsidRPr="00216B4D">
              <w:rPr>
                <w:sz w:val="20"/>
                <w:szCs w:val="20"/>
              </w:rPr>
              <w:t>UNDP-GEF</w:t>
            </w:r>
          </w:p>
        </w:tc>
        <w:tc>
          <w:tcPr>
            <w:tcW w:w="1222" w:type="pct"/>
          </w:tcPr>
          <w:p w14:paraId="26191D8B" w14:textId="77777777" w:rsidR="000C7EE3" w:rsidRPr="00216B4D" w:rsidRDefault="000C7EE3" w:rsidP="006301D1">
            <w:pPr>
              <w:pStyle w:val="BodyText23"/>
              <w:widowControl/>
              <w:tabs>
                <w:tab w:val="clear" w:pos="547"/>
              </w:tabs>
              <w:rPr>
                <w:sz w:val="20"/>
              </w:rPr>
            </w:pPr>
            <w:r w:rsidRPr="00216B4D">
              <w:rPr>
                <w:sz w:val="20"/>
              </w:rPr>
              <w:t>None</w:t>
            </w:r>
          </w:p>
        </w:tc>
        <w:tc>
          <w:tcPr>
            <w:tcW w:w="996" w:type="pct"/>
          </w:tcPr>
          <w:p w14:paraId="2C8F274D" w14:textId="77777777" w:rsidR="000C7EE3" w:rsidRPr="00216B4D" w:rsidRDefault="000C7EE3" w:rsidP="006301D1">
            <w:pPr>
              <w:rPr>
                <w:sz w:val="20"/>
                <w:szCs w:val="20"/>
              </w:rPr>
            </w:pPr>
            <w:r w:rsidRPr="00216B4D">
              <w:rPr>
                <w:sz w:val="20"/>
                <w:szCs w:val="20"/>
              </w:rPr>
              <w:t xml:space="preserve">Annually </w:t>
            </w:r>
          </w:p>
        </w:tc>
      </w:tr>
      <w:tr w:rsidR="000C7EE3" w:rsidRPr="00216B4D" w14:paraId="471D8E76" w14:textId="77777777">
        <w:tc>
          <w:tcPr>
            <w:tcW w:w="1184" w:type="pct"/>
          </w:tcPr>
          <w:p w14:paraId="566EF8CB" w14:textId="77777777" w:rsidR="000C7EE3" w:rsidRPr="00216B4D" w:rsidRDefault="000C7EE3" w:rsidP="006301D1">
            <w:pPr>
              <w:rPr>
                <w:sz w:val="20"/>
                <w:szCs w:val="20"/>
              </w:rPr>
            </w:pPr>
            <w:r w:rsidRPr="00216B4D">
              <w:rPr>
                <w:sz w:val="20"/>
                <w:szCs w:val="20"/>
              </w:rPr>
              <w:t>Quarterly progress reports</w:t>
            </w:r>
          </w:p>
        </w:tc>
        <w:tc>
          <w:tcPr>
            <w:tcW w:w="1598" w:type="pct"/>
          </w:tcPr>
          <w:p w14:paraId="7A4B74E2" w14:textId="77777777" w:rsidR="000C7EE3" w:rsidRPr="00216B4D" w:rsidRDefault="000C7EE3" w:rsidP="00245B30">
            <w:pPr>
              <w:numPr>
                <w:ilvl w:val="0"/>
                <w:numId w:val="31"/>
              </w:numPr>
              <w:rPr>
                <w:sz w:val="20"/>
                <w:szCs w:val="20"/>
              </w:rPr>
            </w:pPr>
            <w:r w:rsidRPr="00216B4D">
              <w:rPr>
                <w:sz w:val="20"/>
                <w:szCs w:val="20"/>
              </w:rPr>
              <w:t xml:space="preserve">Project team </w:t>
            </w:r>
          </w:p>
        </w:tc>
        <w:tc>
          <w:tcPr>
            <w:tcW w:w="1222" w:type="pct"/>
          </w:tcPr>
          <w:p w14:paraId="3BD00CF2" w14:textId="77777777" w:rsidR="000C7EE3" w:rsidRPr="00216B4D" w:rsidRDefault="000C7EE3" w:rsidP="006301D1">
            <w:pPr>
              <w:rPr>
                <w:sz w:val="20"/>
                <w:szCs w:val="20"/>
              </w:rPr>
            </w:pPr>
            <w:r w:rsidRPr="00216B4D">
              <w:rPr>
                <w:sz w:val="20"/>
                <w:szCs w:val="20"/>
              </w:rPr>
              <w:t>None</w:t>
            </w:r>
          </w:p>
        </w:tc>
        <w:tc>
          <w:tcPr>
            <w:tcW w:w="996" w:type="pct"/>
          </w:tcPr>
          <w:p w14:paraId="378D69B8" w14:textId="77777777" w:rsidR="000C7EE3" w:rsidRPr="00216B4D" w:rsidRDefault="000C7EE3" w:rsidP="006301D1">
            <w:pPr>
              <w:rPr>
                <w:sz w:val="20"/>
                <w:szCs w:val="20"/>
              </w:rPr>
            </w:pPr>
            <w:r w:rsidRPr="00216B4D">
              <w:rPr>
                <w:sz w:val="20"/>
                <w:szCs w:val="20"/>
              </w:rPr>
              <w:t>Quarterly</w:t>
            </w:r>
          </w:p>
        </w:tc>
      </w:tr>
      <w:tr w:rsidR="000C7EE3" w:rsidRPr="00216B4D" w14:paraId="357D1B0A" w14:textId="77777777">
        <w:tc>
          <w:tcPr>
            <w:tcW w:w="1184" w:type="pct"/>
          </w:tcPr>
          <w:p w14:paraId="53EF1DCE" w14:textId="77777777" w:rsidR="000C7EE3" w:rsidRPr="00216B4D" w:rsidRDefault="000C7EE3" w:rsidP="006301D1">
            <w:pPr>
              <w:rPr>
                <w:sz w:val="20"/>
                <w:szCs w:val="20"/>
              </w:rPr>
            </w:pPr>
            <w:r w:rsidRPr="00216B4D">
              <w:rPr>
                <w:sz w:val="20"/>
                <w:szCs w:val="20"/>
              </w:rPr>
              <w:t>CDRs</w:t>
            </w:r>
          </w:p>
        </w:tc>
        <w:tc>
          <w:tcPr>
            <w:tcW w:w="1598" w:type="pct"/>
          </w:tcPr>
          <w:p w14:paraId="175758FB" w14:textId="77777777" w:rsidR="000C7EE3" w:rsidRPr="00216B4D" w:rsidRDefault="000C7EE3" w:rsidP="00245B30">
            <w:pPr>
              <w:numPr>
                <w:ilvl w:val="0"/>
                <w:numId w:val="29"/>
              </w:numPr>
              <w:rPr>
                <w:sz w:val="20"/>
                <w:szCs w:val="20"/>
              </w:rPr>
            </w:pPr>
            <w:r w:rsidRPr="00216B4D">
              <w:rPr>
                <w:sz w:val="20"/>
                <w:szCs w:val="20"/>
              </w:rPr>
              <w:t>National Project Manager</w:t>
            </w:r>
          </w:p>
        </w:tc>
        <w:tc>
          <w:tcPr>
            <w:tcW w:w="1222" w:type="pct"/>
          </w:tcPr>
          <w:p w14:paraId="0CFD534D" w14:textId="77777777" w:rsidR="000C7EE3" w:rsidRPr="00216B4D" w:rsidRDefault="000C7EE3" w:rsidP="006301D1">
            <w:pPr>
              <w:rPr>
                <w:sz w:val="20"/>
                <w:szCs w:val="20"/>
              </w:rPr>
            </w:pPr>
            <w:r w:rsidRPr="00216B4D">
              <w:rPr>
                <w:sz w:val="20"/>
                <w:szCs w:val="20"/>
              </w:rPr>
              <w:t>None</w:t>
            </w:r>
          </w:p>
        </w:tc>
        <w:tc>
          <w:tcPr>
            <w:tcW w:w="996" w:type="pct"/>
          </w:tcPr>
          <w:p w14:paraId="6D717AB3" w14:textId="77777777" w:rsidR="000C7EE3" w:rsidRPr="00216B4D" w:rsidRDefault="000C7EE3" w:rsidP="006301D1">
            <w:pPr>
              <w:rPr>
                <w:sz w:val="20"/>
                <w:szCs w:val="20"/>
              </w:rPr>
            </w:pPr>
            <w:r w:rsidRPr="00216B4D">
              <w:rPr>
                <w:sz w:val="20"/>
                <w:szCs w:val="20"/>
              </w:rPr>
              <w:t>Quarterly</w:t>
            </w:r>
          </w:p>
        </w:tc>
      </w:tr>
      <w:tr w:rsidR="000C7EE3" w:rsidRPr="00216B4D" w14:paraId="22F60CB9" w14:textId="77777777">
        <w:tc>
          <w:tcPr>
            <w:tcW w:w="1184" w:type="pct"/>
          </w:tcPr>
          <w:p w14:paraId="1B832BC5" w14:textId="77777777" w:rsidR="000C7EE3" w:rsidRPr="00216B4D" w:rsidRDefault="000C7EE3" w:rsidP="006301D1">
            <w:pPr>
              <w:rPr>
                <w:sz w:val="20"/>
                <w:szCs w:val="20"/>
              </w:rPr>
            </w:pPr>
            <w:r w:rsidRPr="00216B4D">
              <w:rPr>
                <w:sz w:val="20"/>
                <w:szCs w:val="20"/>
              </w:rPr>
              <w:t>Issues Log</w:t>
            </w:r>
          </w:p>
        </w:tc>
        <w:tc>
          <w:tcPr>
            <w:tcW w:w="1598" w:type="pct"/>
          </w:tcPr>
          <w:p w14:paraId="1232F5F1" w14:textId="77777777" w:rsidR="000C7EE3" w:rsidRPr="00216B4D" w:rsidRDefault="000C7EE3" w:rsidP="00245B30">
            <w:pPr>
              <w:numPr>
                <w:ilvl w:val="0"/>
                <w:numId w:val="31"/>
              </w:numPr>
              <w:rPr>
                <w:sz w:val="20"/>
                <w:szCs w:val="20"/>
              </w:rPr>
            </w:pPr>
            <w:r w:rsidRPr="00216B4D">
              <w:rPr>
                <w:sz w:val="20"/>
                <w:szCs w:val="20"/>
              </w:rPr>
              <w:t>National Project Manager</w:t>
            </w:r>
            <w:r w:rsidR="00A732FF" w:rsidRPr="00216B4D">
              <w:rPr>
                <w:sz w:val="20"/>
                <w:szCs w:val="20"/>
              </w:rPr>
              <w:t xml:space="preserve"> </w:t>
            </w:r>
            <w:r w:rsidRPr="00216B4D">
              <w:rPr>
                <w:sz w:val="20"/>
                <w:szCs w:val="20"/>
              </w:rPr>
              <w:t>UNDP CO Programme Staff</w:t>
            </w:r>
          </w:p>
        </w:tc>
        <w:tc>
          <w:tcPr>
            <w:tcW w:w="1222" w:type="pct"/>
          </w:tcPr>
          <w:p w14:paraId="4811DC11" w14:textId="77777777" w:rsidR="000C7EE3" w:rsidRPr="00216B4D" w:rsidRDefault="000C7EE3" w:rsidP="006301D1">
            <w:pPr>
              <w:rPr>
                <w:sz w:val="20"/>
                <w:szCs w:val="20"/>
              </w:rPr>
            </w:pPr>
            <w:r w:rsidRPr="00216B4D">
              <w:rPr>
                <w:sz w:val="20"/>
                <w:szCs w:val="20"/>
              </w:rPr>
              <w:t>None</w:t>
            </w:r>
          </w:p>
        </w:tc>
        <w:tc>
          <w:tcPr>
            <w:tcW w:w="996" w:type="pct"/>
          </w:tcPr>
          <w:p w14:paraId="703456E2" w14:textId="77777777" w:rsidR="000C7EE3" w:rsidRPr="00216B4D" w:rsidRDefault="000C7EE3" w:rsidP="006301D1">
            <w:pPr>
              <w:rPr>
                <w:sz w:val="20"/>
                <w:szCs w:val="20"/>
              </w:rPr>
            </w:pPr>
            <w:r w:rsidRPr="00216B4D">
              <w:rPr>
                <w:sz w:val="20"/>
                <w:szCs w:val="20"/>
              </w:rPr>
              <w:t>Quarterly</w:t>
            </w:r>
          </w:p>
        </w:tc>
      </w:tr>
      <w:tr w:rsidR="000C7EE3" w:rsidRPr="00216B4D" w14:paraId="30EB4EA5" w14:textId="77777777">
        <w:tc>
          <w:tcPr>
            <w:tcW w:w="1184" w:type="pct"/>
          </w:tcPr>
          <w:p w14:paraId="5452C8FB" w14:textId="77777777" w:rsidR="000C7EE3" w:rsidRPr="00216B4D" w:rsidRDefault="000C7EE3" w:rsidP="006301D1">
            <w:pPr>
              <w:rPr>
                <w:sz w:val="20"/>
                <w:szCs w:val="20"/>
              </w:rPr>
            </w:pPr>
            <w:r w:rsidRPr="00216B4D">
              <w:rPr>
                <w:sz w:val="20"/>
                <w:szCs w:val="20"/>
              </w:rPr>
              <w:t xml:space="preserve">Risks Log </w:t>
            </w:r>
          </w:p>
        </w:tc>
        <w:tc>
          <w:tcPr>
            <w:tcW w:w="1598" w:type="pct"/>
          </w:tcPr>
          <w:p w14:paraId="06F532BC" w14:textId="77777777" w:rsidR="000C7EE3" w:rsidRPr="00216B4D" w:rsidRDefault="000C7EE3" w:rsidP="00245B30">
            <w:pPr>
              <w:numPr>
                <w:ilvl w:val="0"/>
                <w:numId w:val="31"/>
              </w:numPr>
              <w:rPr>
                <w:sz w:val="20"/>
                <w:szCs w:val="20"/>
              </w:rPr>
            </w:pPr>
            <w:r w:rsidRPr="00216B4D">
              <w:rPr>
                <w:sz w:val="20"/>
                <w:szCs w:val="20"/>
              </w:rPr>
              <w:t>National Project Manager</w:t>
            </w:r>
          </w:p>
          <w:p w14:paraId="07A7F8D8" w14:textId="77777777" w:rsidR="000C7EE3" w:rsidRPr="00216B4D" w:rsidRDefault="000C7EE3" w:rsidP="00245B30">
            <w:pPr>
              <w:numPr>
                <w:ilvl w:val="0"/>
                <w:numId w:val="31"/>
              </w:numPr>
              <w:rPr>
                <w:sz w:val="20"/>
                <w:szCs w:val="20"/>
              </w:rPr>
            </w:pPr>
            <w:r w:rsidRPr="00216B4D">
              <w:rPr>
                <w:sz w:val="20"/>
                <w:szCs w:val="20"/>
              </w:rPr>
              <w:t>UNDP CO Programme Staff</w:t>
            </w:r>
          </w:p>
        </w:tc>
        <w:tc>
          <w:tcPr>
            <w:tcW w:w="1222" w:type="pct"/>
          </w:tcPr>
          <w:p w14:paraId="52021FD4" w14:textId="77777777" w:rsidR="000C7EE3" w:rsidRPr="00216B4D" w:rsidRDefault="000C7EE3" w:rsidP="006301D1">
            <w:pPr>
              <w:rPr>
                <w:sz w:val="20"/>
                <w:szCs w:val="20"/>
              </w:rPr>
            </w:pPr>
            <w:r w:rsidRPr="00216B4D">
              <w:rPr>
                <w:sz w:val="20"/>
                <w:szCs w:val="20"/>
              </w:rPr>
              <w:t>None</w:t>
            </w:r>
          </w:p>
        </w:tc>
        <w:tc>
          <w:tcPr>
            <w:tcW w:w="996" w:type="pct"/>
          </w:tcPr>
          <w:p w14:paraId="368BEC0C" w14:textId="77777777" w:rsidR="000C7EE3" w:rsidRPr="00216B4D" w:rsidRDefault="000C7EE3" w:rsidP="006301D1">
            <w:pPr>
              <w:rPr>
                <w:sz w:val="20"/>
                <w:szCs w:val="20"/>
              </w:rPr>
            </w:pPr>
            <w:r w:rsidRPr="00216B4D">
              <w:rPr>
                <w:sz w:val="20"/>
                <w:szCs w:val="20"/>
              </w:rPr>
              <w:t>Quarterly</w:t>
            </w:r>
          </w:p>
        </w:tc>
      </w:tr>
      <w:tr w:rsidR="000C7EE3" w:rsidRPr="00216B4D" w14:paraId="5EF026E9" w14:textId="77777777">
        <w:tc>
          <w:tcPr>
            <w:tcW w:w="1184" w:type="pct"/>
          </w:tcPr>
          <w:p w14:paraId="4E34D1F4" w14:textId="77777777" w:rsidR="000C7EE3" w:rsidRPr="00216B4D" w:rsidRDefault="000C7EE3" w:rsidP="006301D1">
            <w:pPr>
              <w:rPr>
                <w:sz w:val="20"/>
                <w:szCs w:val="20"/>
              </w:rPr>
            </w:pPr>
            <w:r w:rsidRPr="00216B4D">
              <w:rPr>
                <w:sz w:val="20"/>
                <w:szCs w:val="20"/>
              </w:rPr>
              <w:t xml:space="preserve">Lessons Learned Log </w:t>
            </w:r>
          </w:p>
        </w:tc>
        <w:tc>
          <w:tcPr>
            <w:tcW w:w="1598" w:type="pct"/>
          </w:tcPr>
          <w:p w14:paraId="5B675874" w14:textId="77777777" w:rsidR="000C7EE3" w:rsidRPr="00216B4D" w:rsidRDefault="000C7EE3" w:rsidP="00245B30">
            <w:pPr>
              <w:numPr>
                <w:ilvl w:val="0"/>
                <w:numId w:val="31"/>
              </w:numPr>
              <w:rPr>
                <w:sz w:val="20"/>
                <w:szCs w:val="20"/>
              </w:rPr>
            </w:pPr>
            <w:r w:rsidRPr="00216B4D">
              <w:rPr>
                <w:sz w:val="20"/>
                <w:szCs w:val="20"/>
              </w:rPr>
              <w:t>National Project Manager</w:t>
            </w:r>
          </w:p>
          <w:p w14:paraId="26B939AD" w14:textId="77777777" w:rsidR="000C7EE3" w:rsidRPr="00216B4D" w:rsidRDefault="000C7EE3" w:rsidP="00245B30">
            <w:pPr>
              <w:numPr>
                <w:ilvl w:val="0"/>
                <w:numId w:val="31"/>
              </w:numPr>
              <w:rPr>
                <w:sz w:val="20"/>
                <w:szCs w:val="20"/>
              </w:rPr>
            </w:pPr>
            <w:r w:rsidRPr="00216B4D">
              <w:rPr>
                <w:sz w:val="20"/>
                <w:szCs w:val="20"/>
              </w:rPr>
              <w:t>UNDP CO Programme Staff</w:t>
            </w:r>
          </w:p>
        </w:tc>
        <w:tc>
          <w:tcPr>
            <w:tcW w:w="1222" w:type="pct"/>
          </w:tcPr>
          <w:p w14:paraId="2AE66C07" w14:textId="77777777" w:rsidR="000C7EE3" w:rsidRPr="00216B4D" w:rsidRDefault="000C7EE3" w:rsidP="006301D1">
            <w:pPr>
              <w:rPr>
                <w:sz w:val="20"/>
                <w:szCs w:val="20"/>
              </w:rPr>
            </w:pPr>
            <w:r w:rsidRPr="00216B4D">
              <w:rPr>
                <w:sz w:val="20"/>
                <w:szCs w:val="20"/>
              </w:rPr>
              <w:t>None</w:t>
            </w:r>
          </w:p>
        </w:tc>
        <w:tc>
          <w:tcPr>
            <w:tcW w:w="996" w:type="pct"/>
          </w:tcPr>
          <w:p w14:paraId="64CB1BA3" w14:textId="77777777" w:rsidR="000C7EE3" w:rsidRPr="00216B4D" w:rsidRDefault="000C7EE3" w:rsidP="006301D1">
            <w:pPr>
              <w:rPr>
                <w:sz w:val="20"/>
                <w:szCs w:val="20"/>
              </w:rPr>
            </w:pPr>
            <w:r w:rsidRPr="00216B4D">
              <w:rPr>
                <w:sz w:val="20"/>
                <w:szCs w:val="20"/>
              </w:rPr>
              <w:t>Quarterly</w:t>
            </w:r>
          </w:p>
        </w:tc>
      </w:tr>
      <w:tr w:rsidR="000C7EE3" w:rsidRPr="00216B4D" w14:paraId="7C286BBD" w14:textId="77777777">
        <w:tc>
          <w:tcPr>
            <w:tcW w:w="1184" w:type="pct"/>
          </w:tcPr>
          <w:p w14:paraId="3E11ABA9" w14:textId="77777777" w:rsidR="000C7EE3" w:rsidRPr="00216B4D" w:rsidRDefault="000C7EE3" w:rsidP="006301D1">
            <w:pPr>
              <w:rPr>
                <w:sz w:val="20"/>
                <w:szCs w:val="20"/>
              </w:rPr>
            </w:pPr>
            <w:r w:rsidRPr="00216B4D">
              <w:rPr>
                <w:sz w:val="20"/>
                <w:szCs w:val="20"/>
              </w:rPr>
              <w:t>Mid-term Evaluation</w:t>
            </w:r>
          </w:p>
        </w:tc>
        <w:tc>
          <w:tcPr>
            <w:tcW w:w="1598" w:type="pct"/>
          </w:tcPr>
          <w:p w14:paraId="46F34544" w14:textId="77777777" w:rsidR="000C7EE3" w:rsidRPr="00216B4D" w:rsidRDefault="000C7EE3" w:rsidP="00245B30">
            <w:pPr>
              <w:numPr>
                <w:ilvl w:val="0"/>
                <w:numId w:val="31"/>
              </w:numPr>
              <w:rPr>
                <w:sz w:val="20"/>
                <w:szCs w:val="20"/>
              </w:rPr>
            </w:pPr>
            <w:r w:rsidRPr="00216B4D">
              <w:rPr>
                <w:sz w:val="20"/>
                <w:szCs w:val="20"/>
              </w:rPr>
              <w:t>Project team</w:t>
            </w:r>
          </w:p>
          <w:p w14:paraId="7DB5177E" w14:textId="77777777" w:rsidR="000C7EE3" w:rsidRPr="00216B4D" w:rsidRDefault="000C7EE3" w:rsidP="00245B30">
            <w:pPr>
              <w:numPr>
                <w:ilvl w:val="0"/>
                <w:numId w:val="31"/>
              </w:numPr>
              <w:rPr>
                <w:sz w:val="20"/>
                <w:szCs w:val="20"/>
              </w:rPr>
            </w:pPr>
            <w:r w:rsidRPr="00216B4D">
              <w:rPr>
                <w:sz w:val="20"/>
                <w:szCs w:val="20"/>
              </w:rPr>
              <w:t>UNDP- CO</w:t>
            </w:r>
          </w:p>
          <w:p w14:paraId="27533C27" w14:textId="77777777" w:rsidR="000C7EE3" w:rsidRPr="00216B4D" w:rsidRDefault="000C7EE3" w:rsidP="00245B30">
            <w:pPr>
              <w:numPr>
                <w:ilvl w:val="0"/>
                <w:numId w:val="31"/>
              </w:numPr>
              <w:rPr>
                <w:sz w:val="20"/>
                <w:szCs w:val="20"/>
              </w:rPr>
            </w:pPr>
            <w:r w:rsidRPr="00216B4D">
              <w:rPr>
                <w:sz w:val="20"/>
                <w:szCs w:val="20"/>
              </w:rPr>
              <w:t>UNDP-GEF Regional Coordinating Unit</w:t>
            </w:r>
          </w:p>
          <w:p w14:paraId="3F3775EA" w14:textId="77777777" w:rsidR="000C7EE3" w:rsidRPr="00216B4D" w:rsidRDefault="000C7EE3" w:rsidP="00245B30">
            <w:pPr>
              <w:numPr>
                <w:ilvl w:val="0"/>
                <w:numId w:val="31"/>
              </w:numPr>
              <w:rPr>
                <w:sz w:val="20"/>
                <w:szCs w:val="20"/>
              </w:rPr>
            </w:pPr>
            <w:r w:rsidRPr="00216B4D">
              <w:rPr>
                <w:sz w:val="20"/>
                <w:szCs w:val="20"/>
              </w:rPr>
              <w:t>External Consultants (i.e. evaluation team)</w:t>
            </w:r>
          </w:p>
        </w:tc>
        <w:tc>
          <w:tcPr>
            <w:tcW w:w="1222" w:type="pct"/>
          </w:tcPr>
          <w:p w14:paraId="4DB3725D" w14:textId="77777777" w:rsidR="000C7EE3" w:rsidRPr="00216B4D" w:rsidRDefault="000C7EE3" w:rsidP="006301D1">
            <w:pPr>
              <w:rPr>
                <w:sz w:val="20"/>
                <w:szCs w:val="20"/>
              </w:rPr>
            </w:pPr>
            <w:r w:rsidRPr="00216B4D">
              <w:rPr>
                <w:sz w:val="20"/>
                <w:szCs w:val="20"/>
              </w:rPr>
              <w:t>$30,000</w:t>
            </w:r>
          </w:p>
        </w:tc>
        <w:tc>
          <w:tcPr>
            <w:tcW w:w="996" w:type="pct"/>
          </w:tcPr>
          <w:p w14:paraId="78374A40" w14:textId="77777777" w:rsidR="000C7EE3" w:rsidRPr="00216B4D" w:rsidRDefault="000C7EE3" w:rsidP="006301D1">
            <w:pPr>
              <w:rPr>
                <w:sz w:val="20"/>
                <w:szCs w:val="20"/>
              </w:rPr>
            </w:pPr>
            <w:r w:rsidRPr="00216B4D">
              <w:rPr>
                <w:sz w:val="20"/>
                <w:szCs w:val="20"/>
              </w:rPr>
              <w:t xml:space="preserve">At the mid-point of project implementation. </w:t>
            </w:r>
          </w:p>
        </w:tc>
      </w:tr>
      <w:tr w:rsidR="000C7EE3" w:rsidRPr="00216B4D" w14:paraId="7FF98187" w14:textId="77777777">
        <w:tc>
          <w:tcPr>
            <w:tcW w:w="1184" w:type="pct"/>
          </w:tcPr>
          <w:p w14:paraId="35BA207B" w14:textId="77777777" w:rsidR="000C7EE3" w:rsidRPr="00216B4D" w:rsidRDefault="000C7EE3" w:rsidP="006301D1">
            <w:pPr>
              <w:rPr>
                <w:sz w:val="20"/>
                <w:szCs w:val="20"/>
              </w:rPr>
            </w:pPr>
            <w:r w:rsidRPr="00216B4D">
              <w:rPr>
                <w:sz w:val="20"/>
                <w:szCs w:val="20"/>
              </w:rPr>
              <w:t>Final Evaluation</w:t>
            </w:r>
          </w:p>
        </w:tc>
        <w:tc>
          <w:tcPr>
            <w:tcW w:w="1598" w:type="pct"/>
          </w:tcPr>
          <w:p w14:paraId="407CDB09" w14:textId="77777777" w:rsidR="000C7EE3" w:rsidRPr="00216B4D" w:rsidRDefault="000C7EE3" w:rsidP="00245B30">
            <w:pPr>
              <w:numPr>
                <w:ilvl w:val="0"/>
                <w:numId w:val="32"/>
              </w:numPr>
              <w:rPr>
                <w:sz w:val="20"/>
                <w:szCs w:val="20"/>
              </w:rPr>
            </w:pPr>
            <w:r w:rsidRPr="00216B4D">
              <w:rPr>
                <w:sz w:val="20"/>
                <w:szCs w:val="20"/>
              </w:rPr>
              <w:t xml:space="preserve">Project team, </w:t>
            </w:r>
          </w:p>
          <w:p w14:paraId="10EBC5A2" w14:textId="77777777" w:rsidR="000C7EE3" w:rsidRPr="00216B4D" w:rsidRDefault="000C7EE3" w:rsidP="00245B30">
            <w:pPr>
              <w:numPr>
                <w:ilvl w:val="0"/>
                <w:numId w:val="32"/>
              </w:numPr>
              <w:rPr>
                <w:sz w:val="20"/>
                <w:szCs w:val="20"/>
              </w:rPr>
            </w:pPr>
            <w:r w:rsidRPr="00216B4D">
              <w:rPr>
                <w:sz w:val="20"/>
                <w:szCs w:val="20"/>
              </w:rPr>
              <w:t>UNDP-CO</w:t>
            </w:r>
          </w:p>
          <w:p w14:paraId="400997C4" w14:textId="77777777" w:rsidR="000C7EE3" w:rsidRPr="00216B4D" w:rsidRDefault="000C7EE3" w:rsidP="00245B30">
            <w:pPr>
              <w:numPr>
                <w:ilvl w:val="0"/>
                <w:numId w:val="32"/>
              </w:numPr>
              <w:rPr>
                <w:sz w:val="20"/>
                <w:szCs w:val="20"/>
              </w:rPr>
            </w:pPr>
            <w:r w:rsidRPr="00216B4D">
              <w:rPr>
                <w:sz w:val="20"/>
                <w:szCs w:val="20"/>
              </w:rPr>
              <w:t>UNDP-GEF Regional Coordinating Unit</w:t>
            </w:r>
          </w:p>
          <w:p w14:paraId="4B1011B8" w14:textId="77777777" w:rsidR="000C7EE3" w:rsidRPr="00216B4D" w:rsidRDefault="000C7EE3" w:rsidP="00245B30">
            <w:pPr>
              <w:numPr>
                <w:ilvl w:val="0"/>
                <w:numId w:val="32"/>
              </w:numPr>
              <w:rPr>
                <w:sz w:val="20"/>
                <w:szCs w:val="20"/>
              </w:rPr>
            </w:pPr>
            <w:r w:rsidRPr="00216B4D">
              <w:rPr>
                <w:sz w:val="20"/>
                <w:szCs w:val="20"/>
              </w:rPr>
              <w:t>External Consultants (i.e. evaluation team)</w:t>
            </w:r>
          </w:p>
        </w:tc>
        <w:tc>
          <w:tcPr>
            <w:tcW w:w="1222" w:type="pct"/>
          </w:tcPr>
          <w:p w14:paraId="42849FAD" w14:textId="77777777" w:rsidR="000C7EE3" w:rsidRPr="00216B4D" w:rsidRDefault="000C7EE3" w:rsidP="006301D1">
            <w:pPr>
              <w:tabs>
                <w:tab w:val="center" w:pos="1216"/>
              </w:tabs>
              <w:rPr>
                <w:sz w:val="20"/>
                <w:szCs w:val="20"/>
              </w:rPr>
            </w:pPr>
            <w:r w:rsidRPr="00216B4D">
              <w:rPr>
                <w:sz w:val="20"/>
                <w:szCs w:val="20"/>
              </w:rPr>
              <w:t>$30,000</w:t>
            </w:r>
            <w:r w:rsidRPr="00216B4D">
              <w:rPr>
                <w:sz w:val="20"/>
                <w:szCs w:val="20"/>
              </w:rPr>
              <w:tab/>
            </w:r>
          </w:p>
        </w:tc>
        <w:tc>
          <w:tcPr>
            <w:tcW w:w="996" w:type="pct"/>
          </w:tcPr>
          <w:p w14:paraId="74EE95E6" w14:textId="77777777" w:rsidR="000C7EE3" w:rsidRPr="00216B4D" w:rsidRDefault="000C7EE3" w:rsidP="006301D1">
            <w:pPr>
              <w:rPr>
                <w:sz w:val="20"/>
                <w:szCs w:val="20"/>
              </w:rPr>
            </w:pPr>
            <w:r w:rsidRPr="00216B4D">
              <w:rPr>
                <w:sz w:val="20"/>
                <w:szCs w:val="20"/>
              </w:rPr>
              <w:t>At the end of project implementation</w:t>
            </w:r>
          </w:p>
        </w:tc>
      </w:tr>
      <w:tr w:rsidR="000C7EE3" w:rsidRPr="00216B4D" w14:paraId="310D3038" w14:textId="77777777">
        <w:tc>
          <w:tcPr>
            <w:tcW w:w="1184" w:type="pct"/>
          </w:tcPr>
          <w:p w14:paraId="21EB0451" w14:textId="77777777" w:rsidR="000C7EE3" w:rsidRPr="00216B4D" w:rsidRDefault="000C7EE3" w:rsidP="006301D1">
            <w:pPr>
              <w:rPr>
                <w:sz w:val="20"/>
                <w:szCs w:val="20"/>
              </w:rPr>
            </w:pPr>
            <w:r w:rsidRPr="00216B4D">
              <w:rPr>
                <w:sz w:val="20"/>
                <w:szCs w:val="20"/>
              </w:rPr>
              <w:t>Terminal Report</w:t>
            </w:r>
          </w:p>
        </w:tc>
        <w:tc>
          <w:tcPr>
            <w:tcW w:w="1598" w:type="pct"/>
            <w:vAlign w:val="center"/>
          </w:tcPr>
          <w:p w14:paraId="50115D09" w14:textId="77777777" w:rsidR="000C7EE3" w:rsidRPr="00216B4D" w:rsidRDefault="000C7EE3" w:rsidP="00245B30">
            <w:pPr>
              <w:numPr>
                <w:ilvl w:val="0"/>
                <w:numId w:val="35"/>
              </w:numPr>
              <w:rPr>
                <w:sz w:val="20"/>
                <w:szCs w:val="20"/>
              </w:rPr>
            </w:pPr>
            <w:r w:rsidRPr="00216B4D">
              <w:rPr>
                <w:sz w:val="20"/>
                <w:szCs w:val="20"/>
              </w:rPr>
              <w:t xml:space="preserve">Project team </w:t>
            </w:r>
          </w:p>
          <w:p w14:paraId="452AF24B" w14:textId="77777777" w:rsidR="000C7EE3" w:rsidRPr="00216B4D" w:rsidRDefault="000C7EE3" w:rsidP="00245B30">
            <w:pPr>
              <w:numPr>
                <w:ilvl w:val="0"/>
                <w:numId w:val="35"/>
              </w:numPr>
              <w:rPr>
                <w:sz w:val="20"/>
                <w:szCs w:val="20"/>
              </w:rPr>
            </w:pPr>
            <w:r w:rsidRPr="00216B4D">
              <w:rPr>
                <w:sz w:val="20"/>
                <w:szCs w:val="20"/>
              </w:rPr>
              <w:t>UNDP-CO</w:t>
            </w:r>
          </w:p>
          <w:p w14:paraId="1B9E00CA" w14:textId="77777777" w:rsidR="000C7EE3" w:rsidRPr="00216B4D" w:rsidRDefault="000C7EE3" w:rsidP="00245B30">
            <w:pPr>
              <w:numPr>
                <w:ilvl w:val="0"/>
                <w:numId w:val="35"/>
              </w:numPr>
              <w:rPr>
                <w:sz w:val="20"/>
                <w:szCs w:val="20"/>
              </w:rPr>
            </w:pPr>
            <w:r w:rsidRPr="00216B4D">
              <w:rPr>
                <w:sz w:val="20"/>
                <w:szCs w:val="20"/>
              </w:rPr>
              <w:t>local consultant</w:t>
            </w:r>
          </w:p>
        </w:tc>
        <w:tc>
          <w:tcPr>
            <w:tcW w:w="1222" w:type="pct"/>
            <w:vAlign w:val="center"/>
          </w:tcPr>
          <w:p w14:paraId="1790FB2F" w14:textId="77777777" w:rsidR="000C7EE3" w:rsidRPr="00216B4D" w:rsidRDefault="000C7EE3" w:rsidP="006301D1">
            <w:pPr>
              <w:rPr>
                <w:sz w:val="20"/>
                <w:szCs w:val="20"/>
              </w:rPr>
            </w:pPr>
            <w:r w:rsidRPr="00216B4D">
              <w:rPr>
                <w:sz w:val="20"/>
                <w:szCs w:val="20"/>
              </w:rPr>
              <w:t>Funds are budgeted for local consultants to assist where needed</w:t>
            </w:r>
          </w:p>
        </w:tc>
        <w:tc>
          <w:tcPr>
            <w:tcW w:w="996" w:type="pct"/>
          </w:tcPr>
          <w:p w14:paraId="3000FD96" w14:textId="77777777" w:rsidR="000C7EE3" w:rsidRPr="00216B4D" w:rsidRDefault="000C7EE3" w:rsidP="006301D1">
            <w:pPr>
              <w:rPr>
                <w:sz w:val="20"/>
                <w:szCs w:val="20"/>
              </w:rPr>
            </w:pPr>
            <w:r w:rsidRPr="00216B4D">
              <w:rPr>
                <w:sz w:val="20"/>
                <w:szCs w:val="20"/>
              </w:rPr>
              <w:t>At least one month before the end of the project</w:t>
            </w:r>
          </w:p>
        </w:tc>
      </w:tr>
      <w:tr w:rsidR="000C7EE3" w:rsidRPr="00216B4D" w14:paraId="6DBC3AD5" w14:textId="77777777">
        <w:tc>
          <w:tcPr>
            <w:tcW w:w="1184" w:type="pct"/>
          </w:tcPr>
          <w:p w14:paraId="61FFAE2E" w14:textId="77777777" w:rsidR="000C7EE3" w:rsidRPr="00216B4D" w:rsidRDefault="000C7EE3" w:rsidP="006301D1">
            <w:pPr>
              <w:rPr>
                <w:sz w:val="20"/>
                <w:szCs w:val="20"/>
              </w:rPr>
            </w:pPr>
            <w:r w:rsidRPr="00216B4D">
              <w:rPr>
                <w:sz w:val="20"/>
                <w:szCs w:val="20"/>
              </w:rPr>
              <w:t>Lessons learned</w:t>
            </w:r>
          </w:p>
        </w:tc>
        <w:tc>
          <w:tcPr>
            <w:tcW w:w="1598" w:type="pct"/>
            <w:vAlign w:val="center"/>
          </w:tcPr>
          <w:p w14:paraId="28CA12BF" w14:textId="77777777" w:rsidR="000C7EE3" w:rsidRPr="00216B4D" w:rsidRDefault="000C7EE3" w:rsidP="00245B30">
            <w:pPr>
              <w:numPr>
                <w:ilvl w:val="0"/>
                <w:numId w:val="36"/>
              </w:numPr>
              <w:rPr>
                <w:sz w:val="20"/>
                <w:szCs w:val="20"/>
              </w:rPr>
            </w:pPr>
            <w:r w:rsidRPr="00216B4D">
              <w:rPr>
                <w:sz w:val="20"/>
                <w:szCs w:val="20"/>
              </w:rPr>
              <w:t xml:space="preserve">Project team </w:t>
            </w:r>
          </w:p>
          <w:p w14:paraId="6B3E02C6" w14:textId="77777777" w:rsidR="000C7EE3" w:rsidRPr="00216B4D" w:rsidRDefault="000C7EE3" w:rsidP="00245B30">
            <w:pPr>
              <w:numPr>
                <w:ilvl w:val="0"/>
                <w:numId w:val="36"/>
              </w:numPr>
              <w:rPr>
                <w:sz w:val="20"/>
                <w:szCs w:val="20"/>
              </w:rPr>
            </w:pPr>
            <w:r w:rsidRPr="00216B4D">
              <w:rPr>
                <w:sz w:val="20"/>
                <w:szCs w:val="20"/>
              </w:rPr>
              <w:t>Monitoring and Evaluation Officer</w:t>
            </w:r>
          </w:p>
          <w:p w14:paraId="44FD5A85" w14:textId="77777777" w:rsidR="000C7EE3" w:rsidRPr="00216B4D" w:rsidRDefault="000C7EE3" w:rsidP="00245B30">
            <w:pPr>
              <w:numPr>
                <w:ilvl w:val="0"/>
                <w:numId w:val="36"/>
              </w:numPr>
              <w:rPr>
                <w:sz w:val="20"/>
                <w:szCs w:val="20"/>
              </w:rPr>
            </w:pPr>
            <w:r w:rsidRPr="00216B4D">
              <w:rPr>
                <w:sz w:val="20"/>
                <w:szCs w:val="20"/>
              </w:rPr>
              <w:t xml:space="preserve">UNDP-GEF Regional Coordinating Unit (suggested formats for documenting best practices, </w:t>
            </w:r>
            <w:r w:rsidR="003C615A" w:rsidRPr="00216B4D">
              <w:rPr>
                <w:sz w:val="20"/>
                <w:szCs w:val="20"/>
              </w:rPr>
              <w:t>etc.</w:t>
            </w:r>
            <w:r w:rsidRPr="00216B4D">
              <w:rPr>
                <w:sz w:val="20"/>
                <w:szCs w:val="20"/>
              </w:rPr>
              <w:t>)</w:t>
            </w:r>
          </w:p>
        </w:tc>
        <w:tc>
          <w:tcPr>
            <w:tcW w:w="1222" w:type="pct"/>
            <w:vAlign w:val="center"/>
          </w:tcPr>
          <w:p w14:paraId="46866C12" w14:textId="77777777" w:rsidR="000C7EE3" w:rsidRPr="00216B4D" w:rsidRDefault="000C7EE3" w:rsidP="006301D1">
            <w:pPr>
              <w:rPr>
                <w:sz w:val="20"/>
                <w:szCs w:val="20"/>
              </w:rPr>
            </w:pPr>
            <w:r w:rsidRPr="00216B4D">
              <w:rPr>
                <w:sz w:val="20"/>
                <w:szCs w:val="20"/>
              </w:rPr>
              <w:t>0</w:t>
            </w:r>
          </w:p>
        </w:tc>
        <w:tc>
          <w:tcPr>
            <w:tcW w:w="996" w:type="pct"/>
          </w:tcPr>
          <w:p w14:paraId="2DECBA85" w14:textId="77777777" w:rsidR="000C7EE3" w:rsidRPr="00216B4D" w:rsidRDefault="000C7EE3" w:rsidP="006301D1">
            <w:pPr>
              <w:rPr>
                <w:sz w:val="20"/>
                <w:szCs w:val="20"/>
              </w:rPr>
            </w:pPr>
            <w:r w:rsidRPr="00216B4D">
              <w:rPr>
                <w:sz w:val="20"/>
                <w:szCs w:val="20"/>
              </w:rPr>
              <w:t>Yearly</w:t>
            </w:r>
          </w:p>
        </w:tc>
      </w:tr>
      <w:tr w:rsidR="000C7EE3" w:rsidRPr="00216B4D" w14:paraId="2B617576" w14:textId="77777777">
        <w:tc>
          <w:tcPr>
            <w:tcW w:w="1184" w:type="pct"/>
          </w:tcPr>
          <w:p w14:paraId="6929F842" w14:textId="77777777" w:rsidR="000C7EE3" w:rsidRPr="00216B4D" w:rsidRDefault="000C7EE3" w:rsidP="006301D1">
            <w:pPr>
              <w:rPr>
                <w:sz w:val="20"/>
                <w:szCs w:val="20"/>
              </w:rPr>
            </w:pPr>
            <w:r w:rsidRPr="00216B4D">
              <w:rPr>
                <w:sz w:val="20"/>
                <w:szCs w:val="20"/>
              </w:rPr>
              <w:t xml:space="preserve">Audit </w:t>
            </w:r>
          </w:p>
        </w:tc>
        <w:tc>
          <w:tcPr>
            <w:tcW w:w="1598" w:type="pct"/>
            <w:vAlign w:val="center"/>
          </w:tcPr>
          <w:p w14:paraId="0A25F7FD" w14:textId="77777777" w:rsidR="000C7EE3" w:rsidRPr="00216B4D" w:rsidRDefault="000C7EE3" w:rsidP="00245B30">
            <w:pPr>
              <w:numPr>
                <w:ilvl w:val="0"/>
                <w:numId w:val="33"/>
              </w:numPr>
              <w:rPr>
                <w:sz w:val="20"/>
                <w:szCs w:val="20"/>
              </w:rPr>
            </w:pPr>
            <w:r w:rsidRPr="00216B4D">
              <w:rPr>
                <w:sz w:val="20"/>
                <w:szCs w:val="20"/>
              </w:rPr>
              <w:t>UNDP-CO</w:t>
            </w:r>
          </w:p>
          <w:p w14:paraId="6DA7499F" w14:textId="77777777" w:rsidR="000C7EE3" w:rsidRPr="00216B4D" w:rsidRDefault="000C7EE3" w:rsidP="00245B30">
            <w:pPr>
              <w:numPr>
                <w:ilvl w:val="0"/>
                <w:numId w:val="33"/>
              </w:numPr>
              <w:rPr>
                <w:sz w:val="20"/>
                <w:szCs w:val="20"/>
              </w:rPr>
            </w:pPr>
            <w:r w:rsidRPr="00216B4D">
              <w:rPr>
                <w:sz w:val="20"/>
                <w:szCs w:val="20"/>
              </w:rPr>
              <w:t xml:space="preserve">Project team </w:t>
            </w:r>
          </w:p>
        </w:tc>
        <w:tc>
          <w:tcPr>
            <w:tcW w:w="1222" w:type="pct"/>
            <w:vAlign w:val="center"/>
          </w:tcPr>
          <w:p w14:paraId="45C0591D" w14:textId="77777777" w:rsidR="000C7EE3" w:rsidRPr="00216B4D" w:rsidRDefault="000C7EE3" w:rsidP="006301D1">
            <w:pPr>
              <w:rPr>
                <w:sz w:val="20"/>
                <w:szCs w:val="20"/>
              </w:rPr>
            </w:pPr>
            <w:r w:rsidRPr="00216B4D">
              <w:rPr>
                <w:sz w:val="20"/>
                <w:szCs w:val="20"/>
              </w:rPr>
              <w:t xml:space="preserve">$3,000 per annum </w:t>
            </w:r>
          </w:p>
        </w:tc>
        <w:tc>
          <w:tcPr>
            <w:tcW w:w="996" w:type="pct"/>
          </w:tcPr>
          <w:p w14:paraId="7F278D37" w14:textId="77777777" w:rsidR="000C7EE3" w:rsidRPr="00216B4D" w:rsidRDefault="000C7EE3" w:rsidP="006301D1">
            <w:pPr>
              <w:rPr>
                <w:sz w:val="20"/>
                <w:szCs w:val="20"/>
              </w:rPr>
            </w:pPr>
            <w:r w:rsidRPr="00216B4D">
              <w:rPr>
                <w:sz w:val="20"/>
                <w:szCs w:val="20"/>
              </w:rPr>
              <w:t>Yearly</w:t>
            </w:r>
          </w:p>
        </w:tc>
      </w:tr>
      <w:tr w:rsidR="000C7EE3" w:rsidRPr="00216B4D" w14:paraId="5CCDEC07" w14:textId="77777777">
        <w:tc>
          <w:tcPr>
            <w:tcW w:w="1184" w:type="pct"/>
          </w:tcPr>
          <w:p w14:paraId="54E3FAB8" w14:textId="77777777" w:rsidR="000C7EE3" w:rsidRPr="00216B4D" w:rsidRDefault="000C7EE3" w:rsidP="006301D1">
            <w:pPr>
              <w:rPr>
                <w:sz w:val="20"/>
                <w:szCs w:val="20"/>
              </w:rPr>
            </w:pPr>
            <w:r w:rsidRPr="00216B4D">
              <w:rPr>
                <w:sz w:val="20"/>
                <w:szCs w:val="20"/>
              </w:rPr>
              <w:t xml:space="preserve">Visits to field sites </w:t>
            </w:r>
          </w:p>
        </w:tc>
        <w:tc>
          <w:tcPr>
            <w:tcW w:w="1598" w:type="pct"/>
            <w:vAlign w:val="center"/>
          </w:tcPr>
          <w:p w14:paraId="4916504A" w14:textId="77777777" w:rsidR="000C7EE3" w:rsidRPr="00216B4D" w:rsidRDefault="000C7EE3" w:rsidP="00245B30">
            <w:pPr>
              <w:numPr>
                <w:ilvl w:val="0"/>
                <w:numId w:val="34"/>
              </w:numPr>
              <w:rPr>
                <w:sz w:val="20"/>
                <w:szCs w:val="20"/>
              </w:rPr>
            </w:pPr>
            <w:r w:rsidRPr="00216B4D">
              <w:rPr>
                <w:sz w:val="20"/>
                <w:szCs w:val="20"/>
              </w:rPr>
              <w:t xml:space="preserve">UNDP Country Office </w:t>
            </w:r>
          </w:p>
          <w:p w14:paraId="781312DA" w14:textId="77777777" w:rsidR="000C7EE3" w:rsidRPr="00216B4D" w:rsidRDefault="000C7EE3" w:rsidP="00245B30">
            <w:pPr>
              <w:numPr>
                <w:ilvl w:val="0"/>
                <w:numId w:val="34"/>
              </w:numPr>
              <w:rPr>
                <w:sz w:val="20"/>
                <w:szCs w:val="20"/>
              </w:rPr>
            </w:pPr>
            <w:r w:rsidRPr="00216B4D">
              <w:rPr>
                <w:sz w:val="20"/>
                <w:szCs w:val="20"/>
              </w:rPr>
              <w:t>UNDP-GEF Regional Coordinating Unit (as appropriate)</w:t>
            </w:r>
          </w:p>
          <w:p w14:paraId="0EC72B96" w14:textId="77777777" w:rsidR="000C7EE3" w:rsidRPr="00216B4D" w:rsidRDefault="000C7EE3" w:rsidP="00245B30">
            <w:pPr>
              <w:numPr>
                <w:ilvl w:val="0"/>
                <w:numId w:val="34"/>
              </w:numPr>
              <w:rPr>
                <w:sz w:val="20"/>
                <w:szCs w:val="20"/>
              </w:rPr>
            </w:pPr>
            <w:r w:rsidRPr="00216B4D">
              <w:rPr>
                <w:sz w:val="20"/>
                <w:szCs w:val="20"/>
              </w:rPr>
              <w:t>Government representatives</w:t>
            </w:r>
          </w:p>
        </w:tc>
        <w:tc>
          <w:tcPr>
            <w:tcW w:w="1222" w:type="pct"/>
            <w:vAlign w:val="center"/>
          </w:tcPr>
          <w:p w14:paraId="09DFCCAC" w14:textId="77777777" w:rsidR="000C7EE3" w:rsidRPr="00216B4D" w:rsidRDefault="000C7EE3" w:rsidP="006301D1">
            <w:pPr>
              <w:rPr>
                <w:sz w:val="20"/>
                <w:szCs w:val="20"/>
              </w:rPr>
            </w:pPr>
            <w:r w:rsidRPr="00216B4D">
              <w:rPr>
                <w:sz w:val="20"/>
                <w:szCs w:val="20"/>
              </w:rPr>
              <w:t xml:space="preserve">Paid from IA fees and operational budget </w:t>
            </w:r>
          </w:p>
        </w:tc>
        <w:tc>
          <w:tcPr>
            <w:tcW w:w="996" w:type="pct"/>
          </w:tcPr>
          <w:p w14:paraId="69BB9848" w14:textId="77777777" w:rsidR="000C7EE3" w:rsidRPr="00216B4D" w:rsidRDefault="000C7EE3" w:rsidP="006301D1">
            <w:pPr>
              <w:rPr>
                <w:sz w:val="20"/>
                <w:szCs w:val="20"/>
              </w:rPr>
            </w:pPr>
            <w:r w:rsidRPr="00216B4D">
              <w:rPr>
                <w:sz w:val="20"/>
                <w:szCs w:val="20"/>
              </w:rPr>
              <w:t>Yearly</w:t>
            </w:r>
          </w:p>
        </w:tc>
      </w:tr>
      <w:tr w:rsidR="000C7EE3" w:rsidRPr="00216B4D" w14:paraId="415391CD" w14:textId="77777777" w:rsidTr="00611379">
        <w:trPr>
          <w:cantSplit/>
          <w:trHeight w:val="944"/>
        </w:trPr>
        <w:tc>
          <w:tcPr>
            <w:tcW w:w="2782" w:type="pct"/>
            <w:gridSpan w:val="2"/>
            <w:shd w:val="clear" w:color="auto" w:fill="92CDDC" w:themeFill="accent5" w:themeFillTint="99"/>
            <w:vAlign w:val="center"/>
          </w:tcPr>
          <w:p w14:paraId="62E4BBA2" w14:textId="77777777" w:rsidR="000C7EE3" w:rsidRPr="00216B4D" w:rsidRDefault="000C7EE3" w:rsidP="00611379">
            <w:pPr>
              <w:pStyle w:val="NormalWeb"/>
              <w:spacing w:before="0" w:after="0" w:afterAutospacing="0"/>
              <w:rPr>
                <w:rFonts w:ascii="Times New Roman" w:hAnsi="Times New Roman" w:cs="Times New Roman"/>
                <w:b/>
                <w:caps/>
                <w:color w:val="auto"/>
                <w:sz w:val="20"/>
                <w:szCs w:val="20"/>
              </w:rPr>
            </w:pPr>
            <w:r w:rsidRPr="00216B4D">
              <w:rPr>
                <w:rFonts w:ascii="Times New Roman" w:hAnsi="Times New Roman" w:cs="Times New Roman"/>
                <w:b/>
                <w:caps/>
                <w:color w:val="auto"/>
                <w:sz w:val="20"/>
                <w:szCs w:val="20"/>
              </w:rPr>
              <w:t xml:space="preserve">TOTAL indicative COST </w:t>
            </w:r>
          </w:p>
          <w:p w14:paraId="7BFF0FB0" w14:textId="77777777" w:rsidR="000C7EE3" w:rsidRPr="00216B4D" w:rsidRDefault="000C7EE3" w:rsidP="00611379">
            <w:pPr>
              <w:rPr>
                <w:b/>
                <w:sz w:val="20"/>
                <w:szCs w:val="20"/>
              </w:rPr>
            </w:pPr>
            <w:r w:rsidRPr="00216B4D">
              <w:rPr>
                <w:b/>
                <w:sz w:val="20"/>
                <w:szCs w:val="20"/>
              </w:rPr>
              <w:t xml:space="preserve">Excluding project team staff time and UNDP staff and travel expenses </w:t>
            </w:r>
          </w:p>
        </w:tc>
        <w:tc>
          <w:tcPr>
            <w:tcW w:w="1222" w:type="pct"/>
            <w:shd w:val="clear" w:color="auto" w:fill="92CDDC" w:themeFill="accent5" w:themeFillTint="99"/>
            <w:vAlign w:val="center"/>
          </w:tcPr>
          <w:p w14:paraId="0309CAFA" w14:textId="77777777" w:rsidR="000C7EE3" w:rsidRPr="00216B4D" w:rsidRDefault="000C7EE3" w:rsidP="00611379">
            <w:pPr>
              <w:jc w:val="center"/>
              <w:rPr>
                <w:b/>
                <w:sz w:val="20"/>
                <w:szCs w:val="20"/>
              </w:rPr>
            </w:pPr>
            <w:r w:rsidRPr="00216B4D">
              <w:rPr>
                <w:b/>
                <w:sz w:val="20"/>
                <w:szCs w:val="20"/>
              </w:rPr>
              <w:t>USD 150,000*</w:t>
            </w:r>
          </w:p>
        </w:tc>
        <w:tc>
          <w:tcPr>
            <w:tcW w:w="996" w:type="pct"/>
            <w:shd w:val="clear" w:color="auto" w:fill="92CDDC" w:themeFill="accent5" w:themeFillTint="99"/>
            <w:vAlign w:val="center"/>
          </w:tcPr>
          <w:p w14:paraId="29BC8BFF" w14:textId="77777777" w:rsidR="000C7EE3" w:rsidRPr="00216B4D" w:rsidRDefault="000C7EE3" w:rsidP="00611379">
            <w:pPr>
              <w:rPr>
                <w:b/>
                <w:sz w:val="20"/>
                <w:szCs w:val="20"/>
              </w:rPr>
            </w:pPr>
          </w:p>
        </w:tc>
      </w:tr>
    </w:tbl>
    <w:p w14:paraId="3E0D3FFD" w14:textId="77777777" w:rsidR="000C7EE3" w:rsidRPr="00216B4D" w:rsidRDefault="000C7EE3" w:rsidP="00A832ED">
      <w:pPr>
        <w:pStyle w:val="Bodytext"/>
        <w:numPr>
          <w:ilvl w:val="0"/>
          <w:numId w:val="0"/>
        </w:numPr>
        <w:spacing w:after="0" w:line="276" w:lineRule="auto"/>
        <w:ind w:left="504"/>
      </w:pPr>
    </w:p>
    <w:p w14:paraId="1D5C9093" w14:textId="77777777" w:rsidR="000C7EE3" w:rsidRPr="00216B4D" w:rsidRDefault="000C7EE3" w:rsidP="00A832ED">
      <w:pPr>
        <w:spacing w:after="240" w:line="276" w:lineRule="auto"/>
        <w:ind w:right="1008"/>
        <w:rPr>
          <w:sz w:val="22"/>
          <w:szCs w:val="22"/>
        </w:rPr>
      </w:pPr>
    </w:p>
    <w:p w14:paraId="03230BB5" w14:textId="77777777" w:rsidR="000C7EE3" w:rsidRPr="00216B4D" w:rsidRDefault="000C7EE3" w:rsidP="00A832ED">
      <w:pPr>
        <w:pStyle w:val="Heading1"/>
        <w:spacing w:after="240" w:line="276" w:lineRule="auto"/>
      </w:pPr>
      <w:bookmarkStart w:id="257" w:name="_Toc373852613"/>
      <w:r w:rsidRPr="00216B4D">
        <w:t>PART V: Legal Context</w:t>
      </w:r>
      <w:bookmarkEnd w:id="257"/>
    </w:p>
    <w:p w14:paraId="7284C9FC" w14:textId="77777777" w:rsidR="000C7EE3" w:rsidRPr="00216B4D" w:rsidRDefault="000C7EE3" w:rsidP="00B62A85">
      <w:pPr>
        <w:pStyle w:val="BodyTextProDoc"/>
        <w:rPr>
          <w:rFonts w:eastAsia="Arial Unicode MS"/>
        </w:rPr>
      </w:pPr>
      <w:r w:rsidRPr="00216B4D">
        <w:rPr>
          <w:rFonts w:eastAsia="Arial Unicode MS"/>
        </w:rPr>
        <w:t>This Project Document shall be the instrument referred to as such in Article I of the Standard Basic Assistance Agreement between the Government of Kenya and the United Nations Development Programme, signed by the parties. The host country-implementing agency shall, for the purpose of the Standard Basic Assistance Agreement, refer to the government co-operating agency described in that Agreement.</w:t>
      </w:r>
    </w:p>
    <w:p w14:paraId="6B45C155" w14:textId="77777777" w:rsidR="000C7EE3" w:rsidRPr="00216B4D" w:rsidRDefault="000C7EE3" w:rsidP="00B62A85">
      <w:pPr>
        <w:pStyle w:val="BodyTextProDoc"/>
        <w:rPr>
          <w:rFonts w:eastAsia="Arial Unicode MS"/>
        </w:rPr>
      </w:pPr>
      <w:r w:rsidRPr="00216B4D">
        <w:rPr>
          <w:rFonts w:eastAsia="Arial Unicode MS"/>
        </w:rPr>
        <w:t xml:space="preserve">UNDP acts in this Project as Implementing Agency and all rights and privileges pertaining to UNDP as per the terms of the SBAA shall be extended mutatis mutandis to GEF. </w:t>
      </w:r>
    </w:p>
    <w:p w14:paraId="6E16C34D" w14:textId="77777777" w:rsidR="000C7EE3" w:rsidRPr="00216B4D" w:rsidRDefault="000C7EE3" w:rsidP="00B62A85">
      <w:pPr>
        <w:pStyle w:val="BodyTextProDoc"/>
        <w:rPr>
          <w:rFonts w:eastAsia="Arial Unicode MS"/>
        </w:rPr>
      </w:pPr>
      <w:r w:rsidRPr="00216B4D">
        <w:rPr>
          <w:rFonts w:eastAsia="Arial Unicode MS"/>
        </w:rPr>
        <w:t>The UNDP Resident Representative in Nairobi is authorised to effect in writing the following types of revision to this Project Document, provided that he/she has verified the agreement thereto by the UNDP-EEG Unit and is assured that the other signatories to the Project Document have no objection to the proposed changes:</w:t>
      </w:r>
    </w:p>
    <w:p w14:paraId="7A4F50B0" w14:textId="77777777" w:rsidR="000C7EE3" w:rsidRPr="00216B4D" w:rsidRDefault="000C7EE3" w:rsidP="00A832ED">
      <w:pPr>
        <w:pStyle w:val="BodyTextIndent2"/>
        <w:numPr>
          <w:ilvl w:val="0"/>
          <w:numId w:val="1"/>
        </w:numPr>
        <w:spacing w:after="240" w:line="276" w:lineRule="auto"/>
        <w:jc w:val="both"/>
        <w:rPr>
          <w:rFonts w:eastAsia="Arial Unicode MS"/>
          <w:i w:val="0"/>
          <w:iCs w:val="0"/>
          <w:sz w:val="22"/>
          <w:szCs w:val="22"/>
        </w:rPr>
      </w:pPr>
      <w:r w:rsidRPr="00216B4D">
        <w:rPr>
          <w:rFonts w:eastAsia="Arial Unicode MS"/>
          <w:i w:val="0"/>
          <w:iCs w:val="0"/>
          <w:sz w:val="22"/>
          <w:szCs w:val="22"/>
        </w:rPr>
        <w:t>Revision of, or addition to, any of the annexes to the Project Document;</w:t>
      </w:r>
    </w:p>
    <w:p w14:paraId="4FD7698C" w14:textId="77777777" w:rsidR="000C7EE3" w:rsidRPr="00216B4D" w:rsidRDefault="000C7EE3" w:rsidP="00A832ED">
      <w:pPr>
        <w:pStyle w:val="BodyTextIndent2"/>
        <w:numPr>
          <w:ilvl w:val="0"/>
          <w:numId w:val="1"/>
        </w:numPr>
        <w:spacing w:after="240" w:line="276" w:lineRule="auto"/>
        <w:jc w:val="both"/>
        <w:rPr>
          <w:rFonts w:eastAsia="Arial Unicode MS"/>
          <w:i w:val="0"/>
          <w:iCs w:val="0"/>
          <w:sz w:val="22"/>
          <w:szCs w:val="22"/>
        </w:rPr>
      </w:pPr>
      <w:r w:rsidRPr="00216B4D">
        <w:rPr>
          <w:rFonts w:eastAsia="Arial Unicode MS"/>
          <w:i w:val="0"/>
          <w:iCs w:val="0"/>
          <w:sz w:val="22"/>
          <w:szCs w:val="22"/>
        </w:rPr>
        <w:t>Revisions which do not involve significant changes in the immediate objectives, outputs or activities of the project, but are caused by the rearrangement of the inputs already agreed to or by cost increases due to inflation;</w:t>
      </w:r>
    </w:p>
    <w:p w14:paraId="15F8F235" w14:textId="77777777" w:rsidR="000C7EE3" w:rsidRPr="00216B4D" w:rsidRDefault="000C7EE3" w:rsidP="00A832ED">
      <w:pPr>
        <w:pStyle w:val="BodyTextIndent2"/>
        <w:numPr>
          <w:ilvl w:val="0"/>
          <w:numId w:val="1"/>
        </w:numPr>
        <w:spacing w:after="240" w:line="276" w:lineRule="auto"/>
        <w:jc w:val="both"/>
        <w:rPr>
          <w:rFonts w:eastAsia="Arial Unicode MS"/>
          <w:i w:val="0"/>
          <w:iCs w:val="0"/>
          <w:sz w:val="22"/>
          <w:szCs w:val="22"/>
        </w:rPr>
      </w:pPr>
      <w:r w:rsidRPr="00216B4D">
        <w:rPr>
          <w:rFonts w:eastAsia="Arial Unicode MS"/>
          <w:i w:val="0"/>
          <w:iCs w:val="0"/>
          <w:sz w:val="22"/>
          <w:szCs w:val="22"/>
        </w:rPr>
        <w:t>Mandatory annual revisions which re-phase the delivery of agreed project inputs or increased expert or other costs due to inflation or take into account agency expenditure flexibility; and</w:t>
      </w:r>
    </w:p>
    <w:p w14:paraId="0A70A6A3" w14:textId="77777777" w:rsidR="000C7EE3" w:rsidRPr="00216B4D" w:rsidRDefault="000C7EE3" w:rsidP="00A832ED">
      <w:pPr>
        <w:pStyle w:val="BodyTextIndent2"/>
        <w:numPr>
          <w:ilvl w:val="0"/>
          <w:numId w:val="1"/>
        </w:numPr>
        <w:spacing w:after="240" w:line="276" w:lineRule="auto"/>
        <w:jc w:val="both"/>
        <w:rPr>
          <w:rFonts w:eastAsia="Arial Unicode MS"/>
          <w:i w:val="0"/>
          <w:iCs w:val="0"/>
          <w:sz w:val="22"/>
          <w:szCs w:val="22"/>
        </w:rPr>
      </w:pPr>
      <w:r w:rsidRPr="00216B4D">
        <w:rPr>
          <w:rFonts w:eastAsia="Arial Unicode MS"/>
          <w:i w:val="0"/>
          <w:iCs w:val="0"/>
          <w:sz w:val="22"/>
          <w:szCs w:val="22"/>
        </w:rPr>
        <w:t>Inclusion of additional annexes and attachments only as set out here in this Project Document.</w:t>
      </w:r>
    </w:p>
    <w:p w14:paraId="1EB5645A" w14:textId="77777777" w:rsidR="000C7EE3" w:rsidRPr="00216B4D" w:rsidRDefault="000C7EE3" w:rsidP="00A832ED">
      <w:pPr>
        <w:spacing w:after="240" w:line="276" w:lineRule="auto"/>
        <w:rPr>
          <w:sz w:val="22"/>
          <w:szCs w:val="22"/>
        </w:rPr>
        <w:sectPr w:rsidR="000C7EE3" w:rsidRPr="00216B4D" w:rsidSect="00670ACA">
          <w:pgSz w:w="11907" w:h="16839" w:code="9"/>
          <w:pgMar w:top="1440" w:right="1440" w:bottom="1440" w:left="1440" w:header="720" w:footer="720" w:gutter="0"/>
          <w:paperSrc w:first="15"/>
          <w:cols w:space="720"/>
          <w:docGrid w:linePitch="360"/>
        </w:sectPr>
      </w:pPr>
    </w:p>
    <w:p w14:paraId="2FD79FD2" w14:textId="77777777" w:rsidR="000C7EE3" w:rsidRPr="00216B4D" w:rsidRDefault="000C7EE3" w:rsidP="00A832ED">
      <w:pPr>
        <w:pStyle w:val="Heading1"/>
        <w:spacing w:after="240" w:line="276" w:lineRule="auto"/>
      </w:pPr>
      <w:bookmarkStart w:id="258" w:name="_Toc373852614"/>
      <w:r w:rsidRPr="00216B4D">
        <w:t>SECTION II: STRATEGIC RESULTS FRAMEWORK (SRF) AND GEF INCREMENT</w:t>
      </w:r>
      <w:bookmarkEnd w:id="258"/>
    </w:p>
    <w:p w14:paraId="7E1B0DEE" w14:textId="77777777" w:rsidR="000C7EE3" w:rsidRPr="00216B4D" w:rsidRDefault="000C7EE3" w:rsidP="00A832ED">
      <w:pPr>
        <w:pStyle w:val="Heading1"/>
        <w:spacing w:after="240" w:line="276" w:lineRule="auto"/>
      </w:pPr>
      <w:bookmarkStart w:id="259" w:name="_Toc185903534"/>
      <w:bookmarkStart w:id="260" w:name="_Toc221730679"/>
      <w:bookmarkStart w:id="261" w:name="_Toc101181418"/>
      <w:bookmarkStart w:id="262" w:name="_Toc101181474"/>
      <w:bookmarkStart w:id="263" w:name="_Toc101301216"/>
      <w:bookmarkStart w:id="264" w:name="_Toc101301222"/>
      <w:bookmarkStart w:id="265" w:name="_Toc373852615"/>
      <w:r w:rsidRPr="00216B4D">
        <w:t>PART I: Strategic Results Framework, SRF (formerly GEF Logical Framework) Analysis</w:t>
      </w:r>
      <w:bookmarkEnd w:id="259"/>
      <w:bookmarkEnd w:id="260"/>
      <w:bookmarkEnd w:id="261"/>
      <w:bookmarkEnd w:id="262"/>
      <w:bookmarkEnd w:id="263"/>
      <w:bookmarkEnd w:id="264"/>
      <w:bookmarkEnd w:id="265"/>
    </w:p>
    <w:p w14:paraId="6EF27113" w14:textId="77777777" w:rsidR="000C7EE3" w:rsidRPr="00216B4D" w:rsidRDefault="00F93054" w:rsidP="00A832ED">
      <w:pPr>
        <w:pStyle w:val="Heading2"/>
        <w:spacing w:after="240" w:line="276" w:lineRule="auto"/>
        <w:rPr>
          <w:rFonts w:ascii="Times New Roman" w:hAnsi="Times New Roman"/>
          <w:sz w:val="28"/>
          <w:szCs w:val="28"/>
        </w:rPr>
      </w:pPr>
      <w:bookmarkStart w:id="266" w:name="_Toc373852616"/>
      <w:r w:rsidRPr="00216B4D">
        <w:rPr>
          <w:rFonts w:ascii="Times New Roman" w:hAnsi="Times New Roman"/>
          <w:sz w:val="28"/>
          <w:szCs w:val="28"/>
        </w:rPr>
        <w:t>Indicator framework as part of the SRF</w:t>
      </w:r>
      <w:bookmarkEnd w:id="2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2528"/>
        <w:gridCol w:w="1989"/>
        <w:gridCol w:w="137"/>
        <w:gridCol w:w="1900"/>
        <w:gridCol w:w="343"/>
        <w:gridCol w:w="2382"/>
        <w:gridCol w:w="2661"/>
      </w:tblGrid>
      <w:tr w:rsidR="000C7EE3" w:rsidRPr="00216B4D" w14:paraId="0A197CCE" w14:textId="77777777" w:rsidTr="00611379">
        <w:trPr>
          <w:tblHeader/>
        </w:trPr>
        <w:tc>
          <w:tcPr>
            <w:tcW w:w="720" w:type="pct"/>
            <w:shd w:val="clear" w:color="auto" w:fill="92CDDC" w:themeFill="accent5" w:themeFillTint="99"/>
            <w:tcMar>
              <w:top w:w="29" w:type="dxa"/>
              <w:left w:w="72" w:type="dxa"/>
              <w:bottom w:w="29" w:type="dxa"/>
              <w:right w:w="72" w:type="dxa"/>
            </w:tcMar>
            <w:vAlign w:val="center"/>
          </w:tcPr>
          <w:p w14:paraId="65E8CB6E" w14:textId="77777777" w:rsidR="000C7EE3" w:rsidRPr="00216B4D" w:rsidRDefault="000C7EE3" w:rsidP="006301D1">
            <w:pPr>
              <w:jc w:val="center"/>
              <w:rPr>
                <w:b/>
                <w:sz w:val="20"/>
                <w:szCs w:val="20"/>
              </w:rPr>
            </w:pPr>
            <w:r w:rsidRPr="00216B4D">
              <w:rPr>
                <w:b/>
                <w:sz w:val="20"/>
                <w:szCs w:val="20"/>
              </w:rPr>
              <w:t>Objective/Outcome</w:t>
            </w:r>
          </w:p>
        </w:tc>
        <w:tc>
          <w:tcPr>
            <w:tcW w:w="906" w:type="pct"/>
            <w:shd w:val="clear" w:color="auto" w:fill="92CDDC" w:themeFill="accent5" w:themeFillTint="99"/>
            <w:tcMar>
              <w:top w:w="29" w:type="dxa"/>
              <w:left w:w="72" w:type="dxa"/>
              <w:bottom w:w="29" w:type="dxa"/>
              <w:right w:w="72" w:type="dxa"/>
            </w:tcMar>
            <w:vAlign w:val="center"/>
          </w:tcPr>
          <w:p w14:paraId="2ED11999" w14:textId="77777777" w:rsidR="000C7EE3" w:rsidRPr="00216B4D" w:rsidRDefault="000C7EE3" w:rsidP="006301D1">
            <w:pPr>
              <w:jc w:val="center"/>
              <w:rPr>
                <w:b/>
                <w:sz w:val="20"/>
                <w:szCs w:val="20"/>
              </w:rPr>
            </w:pPr>
            <w:r w:rsidRPr="00216B4D">
              <w:rPr>
                <w:b/>
                <w:sz w:val="20"/>
                <w:szCs w:val="20"/>
              </w:rPr>
              <w:t>Indicator</w:t>
            </w:r>
          </w:p>
        </w:tc>
        <w:tc>
          <w:tcPr>
            <w:tcW w:w="762" w:type="pct"/>
            <w:gridSpan w:val="2"/>
            <w:shd w:val="clear" w:color="auto" w:fill="92CDDC" w:themeFill="accent5" w:themeFillTint="99"/>
            <w:tcMar>
              <w:top w:w="29" w:type="dxa"/>
              <w:left w:w="72" w:type="dxa"/>
              <w:bottom w:w="29" w:type="dxa"/>
              <w:right w:w="72" w:type="dxa"/>
            </w:tcMar>
            <w:vAlign w:val="center"/>
          </w:tcPr>
          <w:p w14:paraId="26CFC5DF" w14:textId="77777777" w:rsidR="000C7EE3" w:rsidRPr="00216B4D" w:rsidRDefault="000C7EE3" w:rsidP="006301D1">
            <w:pPr>
              <w:jc w:val="center"/>
              <w:rPr>
                <w:b/>
                <w:bCs/>
                <w:iCs/>
                <w:sz w:val="20"/>
                <w:szCs w:val="20"/>
              </w:rPr>
            </w:pPr>
            <w:r w:rsidRPr="00216B4D">
              <w:rPr>
                <w:b/>
                <w:bCs/>
                <w:iCs/>
                <w:sz w:val="20"/>
                <w:szCs w:val="20"/>
              </w:rPr>
              <w:t>Baseline</w:t>
            </w:r>
          </w:p>
        </w:tc>
        <w:tc>
          <w:tcPr>
            <w:tcW w:w="804" w:type="pct"/>
            <w:gridSpan w:val="2"/>
            <w:shd w:val="clear" w:color="auto" w:fill="92CDDC" w:themeFill="accent5" w:themeFillTint="99"/>
            <w:tcMar>
              <w:top w:w="29" w:type="dxa"/>
              <w:left w:w="72" w:type="dxa"/>
              <w:bottom w:w="29" w:type="dxa"/>
              <w:right w:w="72" w:type="dxa"/>
            </w:tcMar>
            <w:vAlign w:val="center"/>
          </w:tcPr>
          <w:p w14:paraId="0BE6B3D6" w14:textId="77777777" w:rsidR="000C7EE3" w:rsidRPr="00216B4D" w:rsidRDefault="000C7EE3" w:rsidP="006301D1">
            <w:pPr>
              <w:jc w:val="center"/>
              <w:rPr>
                <w:b/>
                <w:bCs/>
                <w:iCs/>
                <w:sz w:val="20"/>
                <w:szCs w:val="20"/>
              </w:rPr>
            </w:pPr>
            <w:r w:rsidRPr="00216B4D">
              <w:rPr>
                <w:b/>
                <w:bCs/>
                <w:iCs/>
                <w:sz w:val="20"/>
                <w:szCs w:val="20"/>
              </w:rPr>
              <w:t>End of Project target</w:t>
            </w:r>
          </w:p>
        </w:tc>
        <w:tc>
          <w:tcPr>
            <w:tcW w:w="854" w:type="pct"/>
            <w:shd w:val="clear" w:color="auto" w:fill="92CDDC" w:themeFill="accent5" w:themeFillTint="99"/>
            <w:tcMar>
              <w:top w:w="29" w:type="dxa"/>
              <w:left w:w="72" w:type="dxa"/>
              <w:bottom w:w="29" w:type="dxa"/>
              <w:right w:w="72" w:type="dxa"/>
            </w:tcMar>
            <w:vAlign w:val="center"/>
          </w:tcPr>
          <w:p w14:paraId="2C8DD895" w14:textId="77777777" w:rsidR="000C7EE3" w:rsidRPr="00216B4D" w:rsidRDefault="000C7EE3" w:rsidP="006301D1">
            <w:pPr>
              <w:jc w:val="center"/>
              <w:rPr>
                <w:b/>
                <w:sz w:val="20"/>
                <w:szCs w:val="20"/>
              </w:rPr>
            </w:pPr>
            <w:r w:rsidRPr="00216B4D">
              <w:rPr>
                <w:b/>
                <w:sz w:val="20"/>
                <w:szCs w:val="20"/>
              </w:rPr>
              <w:t>Source of Information</w:t>
            </w:r>
          </w:p>
        </w:tc>
        <w:tc>
          <w:tcPr>
            <w:tcW w:w="954" w:type="pct"/>
            <w:shd w:val="clear" w:color="auto" w:fill="92CDDC" w:themeFill="accent5" w:themeFillTint="99"/>
            <w:tcMar>
              <w:top w:w="29" w:type="dxa"/>
              <w:left w:w="72" w:type="dxa"/>
              <w:bottom w:w="29" w:type="dxa"/>
              <w:right w:w="72" w:type="dxa"/>
            </w:tcMar>
            <w:vAlign w:val="center"/>
          </w:tcPr>
          <w:p w14:paraId="58BA9CAD" w14:textId="77777777" w:rsidR="000C7EE3" w:rsidRPr="00216B4D" w:rsidRDefault="000C7EE3" w:rsidP="006301D1">
            <w:pPr>
              <w:jc w:val="center"/>
              <w:rPr>
                <w:b/>
                <w:sz w:val="20"/>
                <w:szCs w:val="20"/>
              </w:rPr>
            </w:pPr>
            <w:r w:rsidRPr="00216B4D">
              <w:rPr>
                <w:b/>
                <w:sz w:val="20"/>
                <w:szCs w:val="20"/>
              </w:rPr>
              <w:t>Risks and assumptions</w:t>
            </w:r>
          </w:p>
        </w:tc>
      </w:tr>
      <w:tr w:rsidR="000C7EE3" w:rsidRPr="00216B4D" w14:paraId="4E50F1AB" w14:textId="77777777" w:rsidTr="00C24D58">
        <w:tc>
          <w:tcPr>
            <w:tcW w:w="720" w:type="pct"/>
            <w:vMerge w:val="restart"/>
            <w:shd w:val="clear" w:color="auto" w:fill="EAF1DD"/>
            <w:tcMar>
              <w:top w:w="29" w:type="dxa"/>
              <w:left w:w="72" w:type="dxa"/>
              <w:bottom w:w="29" w:type="dxa"/>
              <w:right w:w="72" w:type="dxa"/>
            </w:tcMar>
          </w:tcPr>
          <w:p w14:paraId="0ED5AA27" w14:textId="77777777" w:rsidR="000C7EE3" w:rsidRPr="00216B4D" w:rsidRDefault="000C7EE3" w:rsidP="006301D1">
            <w:pPr>
              <w:rPr>
                <w:b/>
                <w:sz w:val="20"/>
                <w:szCs w:val="20"/>
              </w:rPr>
            </w:pPr>
            <w:r w:rsidRPr="00216B4D">
              <w:rPr>
                <w:b/>
                <w:bCs/>
                <w:sz w:val="20"/>
                <w:szCs w:val="20"/>
              </w:rPr>
              <w:t xml:space="preserve">Objective – </w:t>
            </w:r>
            <w:r w:rsidRPr="00216B4D">
              <w:rPr>
                <w:sz w:val="20"/>
                <w:szCs w:val="20"/>
              </w:rPr>
              <w:t xml:space="preserve">To mainstream biodiversity conservation and sustainable use into production landscapes in the Greater </w:t>
            </w:r>
            <w:r w:rsidR="00766963" w:rsidRPr="00216B4D">
              <w:rPr>
                <w:sz w:val="20"/>
                <w:szCs w:val="20"/>
              </w:rPr>
              <w:t>Amboseli landscape</w:t>
            </w:r>
            <w:r w:rsidRPr="00216B4D">
              <w:rPr>
                <w:sz w:val="20"/>
                <w:szCs w:val="20"/>
              </w:rPr>
              <w:t xml:space="preserve"> and improve the sustainability of Protected Area systems. </w:t>
            </w:r>
          </w:p>
        </w:tc>
        <w:tc>
          <w:tcPr>
            <w:tcW w:w="906" w:type="pct"/>
            <w:shd w:val="clear" w:color="auto" w:fill="EAF1DD"/>
            <w:tcMar>
              <w:top w:w="29" w:type="dxa"/>
              <w:left w:w="72" w:type="dxa"/>
              <w:bottom w:w="29" w:type="dxa"/>
              <w:right w:w="72" w:type="dxa"/>
            </w:tcMar>
          </w:tcPr>
          <w:p w14:paraId="35ED604D" w14:textId="77777777" w:rsidR="000C7EE3" w:rsidRPr="00216B4D" w:rsidRDefault="000C7EE3" w:rsidP="006301D1">
            <w:pPr>
              <w:rPr>
                <w:bCs/>
                <w:sz w:val="20"/>
                <w:szCs w:val="20"/>
              </w:rPr>
            </w:pPr>
            <w:r w:rsidRPr="00216B4D">
              <w:rPr>
                <w:bCs/>
                <w:sz w:val="20"/>
                <w:szCs w:val="20"/>
              </w:rPr>
              <w:t>Increased area of conservancies within the productive landscapes with streamlined management guidelines.</w:t>
            </w:r>
          </w:p>
        </w:tc>
        <w:tc>
          <w:tcPr>
            <w:tcW w:w="762" w:type="pct"/>
            <w:gridSpan w:val="2"/>
            <w:shd w:val="clear" w:color="auto" w:fill="EAF1DD"/>
            <w:tcMar>
              <w:top w:w="29" w:type="dxa"/>
              <w:left w:w="72" w:type="dxa"/>
              <w:bottom w:w="29" w:type="dxa"/>
              <w:right w:w="72" w:type="dxa"/>
            </w:tcMar>
          </w:tcPr>
          <w:p w14:paraId="6E944469" w14:textId="77777777" w:rsidR="000C7EE3" w:rsidRPr="00216B4D" w:rsidRDefault="000C7EE3" w:rsidP="006301D1">
            <w:pPr>
              <w:pStyle w:val="FootnoteText"/>
              <w:ind w:right="-57"/>
              <w:jc w:val="left"/>
              <w:rPr>
                <w:sz w:val="20"/>
              </w:rPr>
            </w:pPr>
            <w:r w:rsidRPr="00216B4D">
              <w:rPr>
                <w:sz w:val="20"/>
              </w:rPr>
              <w:t>Some buffer zones under biodiversity set-asides but without any systematic management regime for biodiversity conservation.</w:t>
            </w:r>
          </w:p>
        </w:tc>
        <w:tc>
          <w:tcPr>
            <w:tcW w:w="804" w:type="pct"/>
            <w:gridSpan w:val="2"/>
            <w:shd w:val="clear" w:color="auto" w:fill="EAF1DD"/>
            <w:tcMar>
              <w:top w:w="29" w:type="dxa"/>
              <w:left w:w="72" w:type="dxa"/>
              <w:bottom w:w="29" w:type="dxa"/>
              <w:right w:w="72" w:type="dxa"/>
            </w:tcMar>
          </w:tcPr>
          <w:p w14:paraId="49115333" w14:textId="77777777" w:rsidR="000C7EE3" w:rsidRPr="00216B4D" w:rsidRDefault="000C7EE3" w:rsidP="00A70704">
            <w:pPr>
              <w:rPr>
                <w:sz w:val="20"/>
                <w:szCs w:val="20"/>
              </w:rPr>
            </w:pPr>
            <w:r w:rsidRPr="00216B4D">
              <w:rPr>
                <w:sz w:val="20"/>
                <w:szCs w:val="20"/>
              </w:rPr>
              <w:t>The 5,500km</w:t>
            </w:r>
            <w:r w:rsidRPr="00216B4D">
              <w:rPr>
                <w:sz w:val="20"/>
                <w:szCs w:val="20"/>
                <w:vertAlign w:val="superscript"/>
              </w:rPr>
              <w:t>2</w:t>
            </w:r>
            <w:r w:rsidRPr="00216B4D">
              <w:rPr>
                <w:sz w:val="20"/>
                <w:szCs w:val="20"/>
              </w:rPr>
              <w:t xml:space="preserve"> of buffer zones of the core parks under a systematic management framework.</w:t>
            </w:r>
          </w:p>
        </w:tc>
        <w:tc>
          <w:tcPr>
            <w:tcW w:w="854" w:type="pct"/>
            <w:shd w:val="clear" w:color="auto" w:fill="EAF1DD"/>
            <w:tcMar>
              <w:top w:w="29" w:type="dxa"/>
              <w:left w:w="72" w:type="dxa"/>
              <w:bottom w:w="29" w:type="dxa"/>
              <w:right w:w="72" w:type="dxa"/>
            </w:tcMar>
          </w:tcPr>
          <w:p w14:paraId="38B1AA76" w14:textId="77777777" w:rsidR="000C7EE3" w:rsidRPr="00216B4D" w:rsidRDefault="000C7EE3" w:rsidP="006301D1">
            <w:pPr>
              <w:rPr>
                <w:sz w:val="20"/>
                <w:szCs w:val="20"/>
              </w:rPr>
            </w:pPr>
            <w:r w:rsidRPr="00216B4D">
              <w:rPr>
                <w:sz w:val="20"/>
                <w:szCs w:val="20"/>
              </w:rPr>
              <w:t xml:space="preserve">Independent mid-term and final evaluations; </w:t>
            </w:r>
          </w:p>
          <w:p w14:paraId="12E55007" w14:textId="77777777" w:rsidR="000C7EE3" w:rsidRPr="00216B4D" w:rsidRDefault="000C7EE3" w:rsidP="006301D1">
            <w:pPr>
              <w:rPr>
                <w:sz w:val="20"/>
                <w:szCs w:val="20"/>
              </w:rPr>
            </w:pPr>
            <w:r w:rsidRPr="00216B4D">
              <w:rPr>
                <w:sz w:val="20"/>
                <w:szCs w:val="20"/>
              </w:rPr>
              <w:t>Project reports</w:t>
            </w:r>
          </w:p>
        </w:tc>
        <w:tc>
          <w:tcPr>
            <w:tcW w:w="954" w:type="pct"/>
            <w:vMerge w:val="restart"/>
            <w:shd w:val="clear" w:color="auto" w:fill="EAF1DD"/>
            <w:tcMar>
              <w:top w:w="29" w:type="dxa"/>
              <w:left w:w="72" w:type="dxa"/>
              <w:bottom w:w="29" w:type="dxa"/>
              <w:right w:w="72" w:type="dxa"/>
            </w:tcMar>
          </w:tcPr>
          <w:p w14:paraId="023BEA3F" w14:textId="77777777" w:rsidR="000C7EE3" w:rsidRPr="00216B4D" w:rsidRDefault="000C7EE3" w:rsidP="006301D1">
            <w:pPr>
              <w:rPr>
                <w:sz w:val="20"/>
                <w:szCs w:val="20"/>
              </w:rPr>
            </w:pPr>
            <w:r w:rsidRPr="00216B4D">
              <w:rPr>
                <w:sz w:val="20"/>
                <w:szCs w:val="20"/>
                <w:u w:val="single"/>
              </w:rPr>
              <w:t>Risk</w:t>
            </w:r>
            <w:r w:rsidRPr="00216B4D">
              <w:rPr>
                <w:sz w:val="20"/>
                <w:szCs w:val="20"/>
              </w:rPr>
              <w:t xml:space="preserve">: </w:t>
            </w:r>
            <w:r w:rsidR="002C61D2" w:rsidRPr="00216B4D">
              <w:rPr>
                <w:sz w:val="20"/>
                <w:szCs w:val="20"/>
              </w:rPr>
              <w:t>-</w:t>
            </w:r>
            <w:r w:rsidR="00984C23">
              <w:rPr>
                <w:sz w:val="20"/>
                <w:szCs w:val="20"/>
              </w:rPr>
              <w:t xml:space="preserve"> L</w:t>
            </w:r>
            <w:r w:rsidR="00A67436" w:rsidRPr="00216B4D">
              <w:rPr>
                <w:sz w:val="20"/>
                <w:szCs w:val="20"/>
              </w:rPr>
              <w:t>ack of cohesion amongst stakeholders</w:t>
            </w:r>
          </w:p>
          <w:p w14:paraId="4F963439" w14:textId="77777777" w:rsidR="000C7EE3" w:rsidRPr="00216B4D" w:rsidRDefault="000C7EE3" w:rsidP="006301D1">
            <w:pPr>
              <w:rPr>
                <w:sz w:val="20"/>
                <w:szCs w:val="20"/>
              </w:rPr>
            </w:pPr>
          </w:p>
          <w:p w14:paraId="505E5789" w14:textId="77777777" w:rsidR="000C7EE3" w:rsidRPr="00216B4D" w:rsidRDefault="000C7EE3" w:rsidP="006301D1">
            <w:pPr>
              <w:rPr>
                <w:sz w:val="20"/>
                <w:szCs w:val="20"/>
              </w:rPr>
            </w:pPr>
            <w:r w:rsidRPr="00216B4D">
              <w:rPr>
                <w:sz w:val="20"/>
                <w:szCs w:val="20"/>
                <w:u w:val="single"/>
              </w:rPr>
              <w:t>Assumption</w:t>
            </w:r>
            <w:r w:rsidRPr="00216B4D">
              <w:rPr>
                <w:sz w:val="20"/>
                <w:szCs w:val="20"/>
              </w:rPr>
              <w:t>: Continued interest and support of government and staff in the implementation of policies and programmes to mainstream biodiversity conservation and economic development in national planning</w:t>
            </w:r>
          </w:p>
        </w:tc>
      </w:tr>
      <w:tr w:rsidR="000C7EE3" w:rsidRPr="00216B4D" w14:paraId="4FF85DD6" w14:textId="77777777" w:rsidTr="00C24D58">
        <w:tc>
          <w:tcPr>
            <w:tcW w:w="720" w:type="pct"/>
            <w:vMerge/>
            <w:shd w:val="clear" w:color="auto" w:fill="EAF1DD"/>
            <w:tcMar>
              <w:top w:w="29" w:type="dxa"/>
              <w:left w:w="72" w:type="dxa"/>
              <w:bottom w:w="29" w:type="dxa"/>
              <w:right w:w="72" w:type="dxa"/>
            </w:tcMar>
          </w:tcPr>
          <w:p w14:paraId="1254113A" w14:textId="77777777" w:rsidR="000C7EE3" w:rsidRPr="00216B4D" w:rsidRDefault="000C7EE3" w:rsidP="006301D1">
            <w:pPr>
              <w:rPr>
                <w:b/>
                <w:bCs/>
                <w:sz w:val="20"/>
                <w:szCs w:val="20"/>
              </w:rPr>
            </w:pPr>
          </w:p>
        </w:tc>
        <w:tc>
          <w:tcPr>
            <w:tcW w:w="906" w:type="pct"/>
            <w:shd w:val="clear" w:color="auto" w:fill="EAF1DD"/>
            <w:tcMar>
              <w:top w:w="29" w:type="dxa"/>
              <w:left w:w="72" w:type="dxa"/>
              <w:bottom w:w="29" w:type="dxa"/>
              <w:right w:w="72" w:type="dxa"/>
            </w:tcMar>
          </w:tcPr>
          <w:p w14:paraId="3E25AB52" w14:textId="77777777" w:rsidR="000C7EE3" w:rsidRPr="00216B4D" w:rsidRDefault="000C7EE3" w:rsidP="006301D1">
            <w:pPr>
              <w:rPr>
                <w:sz w:val="20"/>
                <w:szCs w:val="20"/>
              </w:rPr>
            </w:pPr>
            <w:r w:rsidRPr="00216B4D">
              <w:rPr>
                <w:sz w:val="20"/>
                <w:szCs w:val="20"/>
              </w:rPr>
              <w:t>METT scores improved in selected PAs:</w:t>
            </w:r>
          </w:p>
          <w:p w14:paraId="462A4D0B" w14:textId="77777777" w:rsidR="000C7EE3" w:rsidRPr="00216B4D" w:rsidRDefault="000C7EE3" w:rsidP="006301D1">
            <w:pPr>
              <w:rPr>
                <w:sz w:val="20"/>
                <w:szCs w:val="20"/>
              </w:rPr>
            </w:pPr>
            <w:r w:rsidRPr="00216B4D">
              <w:rPr>
                <w:sz w:val="20"/>
                <w:szCs w:val="20"/>
              </w:rPr>
              <w:t>Amboseli NP</w:t>
            </w:r>
          </w:p>
          <w:p w14:paraId="5FDA7A2F" w14:textId="77777777" w:rsidR="000C7EE3" w:rsidRPr="00216B4D" w:rsidRDefault="000C7EE3" w:rsidP="006301D1">
            <w:pPr>
              <w:rPr>
                <w:sz w:val="20"/>
                <w:szCs w:val="20"/>
              </w:rPr>
            </w:pPr>
            <w:r w:rsidRPr="00216B4D">
              <w:rPr>
                <w:sz w:val="20"/>
                <w:szCs w:val="20"/>
              </w:rPr>
              <w:t>Chyulu Hills NP</w:t>
            </w:r>
          </w:p>
        </w:tc>
        <w:tc>
          <w:tcPr>
            <w:tcW w:w="762" w:type="pct"/>
            <w:gridSpan w:val="2"/>
            <w:shd w:val="clear" w:color="auto" w:fill="EAF1DD"/>
            <w:tcMar>
              <w:top w:w="29" w:type="dxa"/>
              <w:left w:w="72" w:type="dxa"/>
              <w:bottom w:w="29" w:type="dxa"/>
              <w:right w:w="72" w:type="dxa"/>
            </w:tcMar>
          </w:tcPr>
          <w:p w14:paraId="5B8E3916" w14:textId="77777777" w:rsidR="000C7EE3" w:rsidRPr="00216B4D" w:rsidRDefault="000C7EE3" w:rsidP="006301D1">
            <w:pPr>
              <w:pStyle w:val="FootnoteText"/>
              <w:ind w:right="-57"/>
              <w:jc w:val="center"/>
              <w:rPr>
                <w:sz w:val="20"/>
              </w:rPr>
            </w:pPr>
          </w:p>
          <w:p w14:paraId="7A30DCED" w14:textId="77777777" w:rsidR="000C7EE3" w:rsidRPr="00216B4D" w:rsidRDefault="000C7EE3" w:rsidP="006301D1">
            <w:pPr>
              <w:pStyle w:val="FootnoteText"/>
              <w:ind w:right="-57"/>
              <w:jc w:val="center"/>
              <w:rPr>
                <w:sz w:val="20"/>
              </w:rPr>
            </w:pPr>
          </w:p>
          <w:p w14:paraId="3F986B6E" w14:textId="77777777" w:rsidR="000C7EE3" w:rsidRPr="00216B4D" w:rsidRDefault="000C7EE3" w:rsidP="006301D1">
            <w:pPr>
              <w:pStyle w:val="FootnoteText"/>
              <w:ind w:right="-57"/>
              <w:jc w:val="center"/>
              <w:rPr>
                <w:sz w:val="20"/>
              </w:rPr>
            </w:pPr>
            <w:r w:rsidRPr="00216B4D">
              <w:rPr>
                <w:sz w:val="20"/>
              </w:rPr>
              <w:t>66</w:t>
            </w:r>
          </w:p>
          <w:p w14:paraId="555E3433" w14:textId="77777777" w:rsidR="000C7EE3" w:rsidRPr="00216B4D" w:rsidRDefault="000C7EE3" w:rsidP="006301D1">
            <w:pPr>
              <w:pStyle w:val="FootnoteText"/>
              <w:ind w:right="-57"/>
              <w:jc w:val="center"/>
              <w:rPr>
                <w:sz w:val="20"/>
              </w:rPr>
            </w:pPr>
            <w:r w:rsidRPr="00216B4D">
              <w:rPr>
                <w:sz w:val="20"/>
              </w:rPr>
              <w:t>52</w:t>
            </w:r>
          </w:p>
        </w:tc>
        <w:tc>
          <w:tcPr>
            <w:tcW w:w="804" w:type="pct"/>
            <w:gridSpan w:val="2"/>
            <w:shd w:val="clear" w:color="auto" w:fill="EAF1DD"/>
            <w:tcMar>
              <w:top w:w="29" w:type="dxa"/>
              <w:left w:w="72" w:type="dxa"/>
              <w:bottom w:w="29" w:type="dxa"/>
              <w:right w:w="72" w:type="dxa"/>
            </w:tcMar>
          </w:tcPr>
          <w:p w14:paraId="1A056F2F" w14:textId="77777777" w:rsidR="000C7EE3" w:rsidRPr="00216B4D" w:rsidRDefault="000C7EE3" w:rsidP="006301D1">
            <w:pPr>
              <w:jc w:val="center"/>
              <w:rPr>
                <w:sz w:val="20"/>
                <w:szCs w:val="20"/>
              </w:rPr>
            </w:pPr>
          </w:p>
          <w:p w14:paraId="5D870BB4" w14:textId="77777777" w:rsidR="000C7EE3" w:rsidRPr="00216B4D" w:rsidRDefault="000C7EE3" w:rsidP="006301D1">
            <w:pPr>
              <w:jc w:val="center"/>
              <w:rPr>
                <w:sz w:val="20"/>
                <w:szCs w:val="20"/>
              </w:rPr>
            </w:pPr>
          </w:p>
          <w:p w14:paraId="20D8E9FC" w14:textId="77777777" w:rsidR="000C7EE3" w:rsidRPr="00216B4D" w:rsidRDefault="000C7EE3" w:rsidP="006301D1">
            <w:pPr>
              <w:jc w:val="center"/>
              <w:rPr>
                <w:sz w:val="20"/>
                <w:szCs w:val="20"/>
              </w:rPr>
            </w:pPr>
            <w:r w:rsidRPr="00216B4D">
              <w:rPr>
                <w:sz w:val="20"/>
                <w:szCs w:val="20"/>
              </w:rPr>
              <w:t>75</w:t>
            </w:r>
          </w:p>
          <w:p w14:paraId="3C952A1C" w14:textId="77777777" w:rsidR="000C7EE3" w:rsidRPr="00216B4D" w:rsidRDefault="000C7EE3" w:rsidP="006301D1">
            <w:pPr>
              <w:jc w:val="center"/>
              <w:rPr>
                <w:sz w:val="20"/>
                <w:szCs w:val="20"/>
              </w:rPr>
            </w:pPr>
            <w:r w:rsidRPr="00216B4D">
              <w:rPr>
                <w:sz w:val="20"/>
                <w:szCs w:val="20"/>
              </w:rPr>
              <w:t>65</w:t>
            </w:r>
          </w:p>
        </w:tc>
        <w:tc>
          <w:tcPr>
            <w:tcW w:w="854" w:type="pct"/>
            <w:shd w:val="clear" w:color="auto" w:fill="EAF1DD"/>
            <w:tcMar>
              <w:top w:w="29" w:type="dxa"/>
              <w:left w:w="72" w:type="dxa"/>
              <w:bottom w:w="29" w:type="dxa"/>
              <w:right w:w="72" w:type="dxa"/>
            </w:tcMar>
          </w:tcPr>
          <w:p w14:paraId="417D4B8A" w14:textId="77777777" w:rsidR="000C7EE3" w:rsidRPr="00216B4D" w:rsidRDefault="000C7EE3" w:rsidP="006301D1">
            <w:pPr>
              <w:rPr>
                <w:sz w:val="20"/>
                <w:szCs w:val="20"/>
              </w:rPr>
            </w:pPr>
            <w:r w:rsidRPr="00216B4D">
              <w:rPr>
                <w:sz w:val="20"/>
                <w:szCs w:val="20"/>
              </w:rPr>
              <w:t>METT applied at PPG, Mid-term and Final Evaluation</w:t>
            </w:r>
          </w:p>
        </w:tc>
        <w:tc>
          <w:tcPr>
            <w:tcW w:w="954" w:type="pct"/>
            <w:vMerge/>
            <w:shd w:val="clear" w:color="auto" w:fill="EAF1DD"/>
            <w:tcMar>
              <w:top w:w="29" w:type="dxa"/>
              <w:left w:w="72" w:type="dxa"/>
              <w:bottom w:w="29" w:type="dxa"/>
              <w:right w:w="72" w:type="dxa"/>
            </w:tcMar>
          </w:tcPr>
          <w:p w14:paraId="7EC7BF07" w14:textId="77777777" w:rsidR="000C7EE3" w:rsidRPr="00216B4D" w:rsidRDefault="000C7EE3" w:rsidP="006301D1">
            <w:pPr>
              <w:rPr>
                <w:sz w:val="20"/>
                <w:szCs w:val="20"/>
              </w:rPr>
            </w:pPr>
          </w:p>
        </w:tc>
      </w:tr>
      <w:tr w:rsidR="005E6D67" w:rsidRPr="00216B4D" w14:paraId="76034EA1" w14:textId="77777777" w:rsidTr="00C24D58">
        <w:tc>
          <w:tcPr>
            <w:tcW w:w="720" w:type="pct"/>
            <w:vMerge w:val="restart"/>
            <w:tcMar>
              <w:top w:w="29" w:type="dxa"/>
              <w:left w:w="72" w:type="dxa"/>
              <w:bottom w:w="29" w:type="dxa"/>
              <w:right w:w="72" w:type="dxa"/>
            </w:tcMar>
          </w:tcPr>
          <w:p w14:paraId="0634C2F9" w14:textId="77777777" w:rsidR="005E6D67" w:rsidRPr="00216B4D" w:rsidRDefault="005E6D67" w:rsidP="006301D1">
            <w:pPr>
              <w:rPr>
                <w:b/>
                <w:sz w:val="20"/>
                <w:szCs w:val="20"/>
              </w:rPr>
            </w:pPr>
            <w:r w:rsidRPr="00216B4D">
              <w:rPr>
                <w:b/>
                <w:sz w:val="20"/>
                <w:szCs w:val="20"/>
              </w:rPr>
              <w:t>Component 1 –</w:t>
            </w:r>
            <w:r w:rsidRPr="00216B4D">
              <w:rPr>
                <w:sz w:val="20"/>
                <w:szCs w:val="20"/>
              </w:rPr>
              <w:t xml:space="preserve"> Effective governance for multiple use and threat removal outside PAs</w:t>
            </w:r>
          </w:p>
        </w:tc>
        <w:tc>
          <w:tcPr>
            <w:tcW w:w="3326" w:type="pct"/>
            <w:gridSpan w:val="6"/>
            <w:shd w:val="clear" w:color="auto" w:fill="DAEEF3" w:themeFill="accent5" w:themeFillTint="33"/>
            <w:tcMar>
              <w:top w:w="29" w:type="dxa"/>
              <w:left w:w="72" w:type="dxa"/>
              <w:bottom w:w="29" w:type="dxa"/>
              <w:right w:w="72" w:type="dxa"/>
            </w:tcMar>
          </w:tcPr>
          <w:p w14:paraId="312870F9" w14:textId="77777777" w:rsidR="005E6D67" w:rsidRPr="005E6D67" w:rsidRDefault="005E6D67" w:rsidP="005E6D67">
            <w:pPr>
              <w:rPr>
                <w:sz w:val="20"/>
                <w:szCs w:val="20"/>
              </w:rPr>
            </w:pPr>
            <w:r w:rsidRPr="005E6D67">
              <w:rPr>
                <w:sz w:val="20"/>
                <w:szCs w:val="20"/>
              </w:rPr>
              <w:t>Regional and local institutions for facilitating a more inclusive planning and conservation of the Greater Amboseli landscape established and made operational in the ecosystem:</w:t>
            </w:r>
          </w:p>
          <w:p w14:paraId="7782C1DE" w14:textId="77777777" w:rsidR="005E6D67" w:rsidRPr="005E6D67" w:rsidRDefault="005E6D67" w:rsidP="005E6D67">
            <w:pPr>
              <w:rPr>
                <w:sz w:val="20"/>
                <w:szCs w:val="20"/>
              </w:rPr>
            </w:pPr>
            <w:r w:rsidRPr="005E6D67">
              <w:rPr>
                <w:sz w:val="20"/>
                <w:szCs w:val="20"/>
              </w:rPr>
              <w:t>1.1 County level rangeland management committee is emplaced and capacitated, coordinating activities amongst the conservancies at county level.</w:t>
            </w:r>
          </w:p>
          <w:p w14:paraId="6E545170" w14:textId="77777777" w:rsidR="005E6D67" w:rsidRPr="005E6D67" w:rsidRDefault="005E6D67" w:rsidP="005E6D67">
            <w:pPr>
              <w:rPr>
                <w:sz w:val="20"/>
                <w:szCs w:val="20"/>
              </w:rPr>
            </w:pPr>
            <w:r w:rsidRPr="005E6D67">
              <w:rPr>
                <w:sz w:val="20"/>
                <w:szCs w:val="20"/>
              </w:rPr>
              <w:t>1.2 Independent, national level Kenya Wildlife Conservation Forum emplaced, with at least 10 active member organisations.</w:t>
            </w:r>
          </w:p>
          <w:p w14:paraId="33C53631" w14:textId="77777777" w:rsidR="005E6D67" w:rsidRPr="005E6D67" w:rsidRDefault="005E6D67" w:rsidP="005E6D67">
            <w:pPr>
              <w:rPr>
                <w:sz w:val="20"/>
                <w:szCs w:val="20"/>
              </w:rPr>
            </w:pPr>
            <w:r w:rsidRPr="005E6D67">
              <w:rPr>
                <w:sz w:val="20"/>
                <w:szCs w:val="20"/>
              </w:rPr>
              <w:t>1.3 Stakeholder-led process identifies existing rangeland management organisations and engages interest in the capacitation of a system of Southern Rangelands conservancies, modelled on best practice achieved by the Northern Rangelands Trust and conservancies in southern Africa.</w:t>
            </w:r>
          </w:p>
          <w:p w14:paraId="2FBCBD0F" w14:textId="77777777" w:rsidR="005E6D67" w:rsidRPr="00216B4D" w:rsidRDefault="005E6D67" w:rsidP="005E6D67">
            <w:pPr>
              <w:rPr>
                <w:sz w:val="20"/>
                <w:szCs w:val="20"/>
              </w:rPr>
            </w:pPr>
            <w:r w:rsidRPr="005E6D67">
              <w:rPr>
                <w:sz w:val="20"/>
                <w:szCs w:val="20"/>
              </w:rPr>
              <w:t>1.4 Development of recommendations for wildlife conservation practices for the greater Amboseli for the longer-term harmonious co-existence of wildlife, livestock and economic development.</w:t>
            </w:r>
          </w:p>
        </w:tc>
        <w:tc>
          <w:tcPr>
            <w:tcW w:w="954" w:type="pct"/>
            <w:vMerge w:val="restart"/>
            <w:shd w:val="clear" w:color="auto" w:fill="EAF1DD"/>
            <w:tcMar>
              <w:top w:w="29" w:type="dxa"/>
              <w:left w:w="72" w:type="dxa"/>
              <w:bottom w:w="29" w:type="dxa"/>
              <w:right w:w="72" w:type="dxa"/>
            </w:tcMar>
          </w:tcPr>
          <w:p w14:paraId="76ADB852" w14:textId="77777777" w:rsidR="005E6D67" w:rsidRPr="00216B4D" w:rsidRDefault="005E6D67" w:rsidP="006301D1">
            <w:pPr>
              <w:rPr>
                <w:rStyle w:val="CharChar1"/>
                <w:sz w:val="20"/>
                <w:szCs w:val="20"/>
                <w:lang w:val="en-GB"/>
              </w:rPr>
            </w:pPr>
            <w:r w:rsidRPr="00216B4D">
              <w:rPr>
                <w:iCs/>
                <w:sz w:val="20"/>
                <w:szCs w:val="20"/>
                <w:u w:val="single"/>
              </w:rPr>
              <w:t>Risks</w:t>
            </w:r>
            <w:r w:rsidRPr="00216B4D">
              <w:rPr>
                <w:iCs/>
                <w:sz w:val="20"/>
                <w:szCs w:val="20"/>
              </w:rPr>
              <w:t>: -</w:t>
            </w:r>
            <w:r w:rsidRPr="00216B4D">
              <w:rPr>
                <w:rStyle w:val="CharChar1"/>
                <w:sz w:val="20"/>
                <w:szCs w:val="20"/>
                <w:lang w:val="en-GB"/>
              </w:rPr>
              <w:t>Complexity in stakeholder collaboration due to differing interests and wide range of stakeholders.</w:t>
            </w:r>
          </w:p>
          <w:p w14:paraId="018513C2" w14:textId="77777777" w:rsidR="005E6D67" w:rsidRPr="00216B4D" w:rsidRDefault="005E6D67" w:rsidP="006301D1">
            <w:pPr>
              <w:rPr>
                <w:iCs/>
                <w:sz w:val="20"/>
                <w:szCs w:val="20"/>
              </w:rPr>
            </w:pPr>
          </w:p>
          <w:p w14:paraId="6953B797" w14:textId="77777777" w:rsidR="005E6D67" w:rsidRPr="00216B4D" w:rsidRDefault="005E6D67" w:rsidP="006301D1">
            <w:pPr>
              <w:rPr>
                <w:sz w:val="20"/>
                <w:szCs w:val="20"/>
              </w:rPr>
            </w:pPr>
            <w:r w:rsidRPr="00216B4D">
              <w:rPr>
                <w:sz w:val="20"/>
                <w:szCs w:val="20"/>
              </w:rPr>
              <w:t>- Slow operationalisation of legislation legalising conservancies as the vehicle for co-management.</w:t>
            </w:r>
          </w:p>
          <w:p w14:paraId="4BB70BF3" w14:textId="77777777" w:rsidR="005E6D67" w:rsidRPr="00216B4D" w:rsidRDefault="005E6D67" w:rsidP="006301D1">
            <w:pPr>
              <w:rPr>
                <w:sz w:val="20"/>
                <w:szCs w:val="20"/>
              </w:rPr>
            </w:pPr>
          </w:p>
          <w:p w14:paraId="48524464" w14:textId="77777777" w:rsidR="005E6D67" w:rsidRPr="00216B4D" w:rsidRDefault="005E6D67" w:rsidP="006301D1">
            <w:pPr>
              <w:rPr>
                <w:rStyle w:val="CharChar1"/>
                <w:sz w:val="20"/>
                <w:szCs w:val="20"/>
                <w:lang w:val="en-GB"/>
              </w:rPr>
            </w:pPr>
            <w:r w:rsidRPr="00216B4D">
              <w:rPr>
                <w:sz w:val="20"/>
                <w:szCs w:val="20"/>
              </w:rPr>
              <w:t xml:space="preserve">- </w:t>
            </w:r>
            <w:r w:rsidRPr="00216B4D">
              <w:rPr>
                <w:rStyle w:val="CharChar1"/>
                <w:sz w:val="20"/>
                <w:szCs w:val="20"/>
                <w:lang w:val="en-GB"/>
              </w:rPr>
              <w:t>Delays caused by the complexities in establishing the institutions required for the southern rangelands</w:t>
            </w:r>
          </w:p>
          <w:p w14:paraId="17168560" w14:textId="77777777" w:rsidR="005E6D67" w:rsidRPr="00216B4D" w:rsidRDefault="005E6D67" w:rsidP="006301D1">
            <w:pPr>
              <w:rPr>
                <w:rStyle w:val="CharChar1"/>
                <w:sz w:val="20"/>
                <w:szCs w:val="20"/>
                <w:lang w:val="en-GB"/>
              </w:rPr>
            </w:pPr>
          </w:p>
          <w:p w14:paraId="56076D92" w14:textId="77777777" w:rsidR="005E6D67" w:rsidRPr="00216B4D" w:rsidRDefault="005E6D67" w:rsidP="006301D1">
            <w:pPr>
              <w:rPr>
                <w:iCs/>
                <w:sz w:val="20"/>
                <w:szCs w:val="20"/>
                <w:u w:val="single"/>
              </w:rPr>
            </w:pPr>
            <w:r w:rsidRPr="00216B4D">
              <w:rPr>
                <w:rStyle w:val="CharChar1"/>
                <w:sz w:val="20"/>
                <w:szCs w:val="20"/>
                <w:u w:val="single"/>
                <w:lang w:val="en-GB"/>
              </w:rPr>
              <w:t>Assumptions</w:t>
            </w:r>
            <w:r w:rsidRPr="00216B4D">
              <w:rPr>
                <w:rStyle w:val="CharChar1"/>
                <w:sz w:val="20"/>
                <w:szCs w:val="20"/>
                <w:lang w:val="en-GB"/>
              </w:rPr>
              <w:t>: - governance systems will enable the necessary cohesion and pace of implementation</w:t>
            </w:r>
          </w:p>
        </w:tc>
      </w:tr>
      <w:tr w:rsidR="005E6D67" w:rsidRPr="00216B4D" w14:paraId="689990D6" w14:textId="77777777" w:rsidTr="00C24D58">
        <w:tc>
          <w:tcPr>
            <w:tcW w:w="720" w:type="pct"/>
            <w:vMerge/>
            <w:tcMar>
              <w:top w:w="29" w:type="dxa"/>
              <w:left w:w="72" w:type="dxa"/>
              <w:bottom w:w="29" w:type="dxa"/>
              <w:right w:w="72" w:type="dxa"/>
            </w:tcMar>
          </w:tcPr>
          <w:p w14:paraId="77EC7976" w14:textId="77777777" w:rsidR="005E6D67" w:rsidRPr="00216B4D" w:rsidRDefault="005E6D67" w:rsidP="006301D1">
            <w:pPr>
              <w:rPr>
                <w:b/>
                <w:sz w:val="20"/>
                <w:szCs w:val="20"/>
              </w:rPr>
            </w:pPr>
          </w:p>
        </w:tc>
        <w:tc>
          <w:tcPr>
            <w:tcW w:w="906" w:type="pct"/>
            <w:tcMar>
              <w:top w:w="29" w:type="dxa"/>
              <w:left w:w="72" w:type="dxa"/>
              <w:bottom w:w="29" w:type="dxa"/>
              <w:right w:w="72" w:type="dxa"/>
            </w:tcMar>
          </w:tcPr>
          <w:p w14:paraId="45FC9130" w14:textId="77777777" w:rsidR="005E6D67" w:rsidRPr="00216B4D" w:rsidRDefault="005E6D67" w:rsidP="006301D1">
            <w:pPr>
              <w:rPr>
                <w:bCs/>
                <w:sz w:val="20"/>
                <w:szCs w:val="20"/>
              </w:rPr>
            </w:pPr>
            <w:r w:rsidRPr="00216B4D">
              <w:rPr>
                <w:bCs/>
                <w:sz w:val="20"/>
                <w:szCs w:val="20"/>
              </w:rPr>
              <w:t>Financial sustainability score (%) for national systems of protected areas:</w:t>
            </w:r>
          </w:p>
          <w:p w14:paraId="055AB8E1" w14:textId="77777777" w:rsidR="005E6D67" w:rsidRPr="00216B4D" w:rsidRDefault="005E6D67" w:rsidP="006301D1">
            <w:pPr>
              <w:rPr>
                <w:bCs/>
                <w:sz w:val="20"/>
                <w:szCs w:val="20"/>
              </w:rPr>
            </w:pPr>
            <w:r w:rsidRPr="00216B4D">
              <w:rPr>
                <w:bCs/>
                <w:sz w:val="20"/>
                <w:szCs w:val="20"/>
              </w:rPr>
              <w:t>Component 1: Legal, Regulatory and Institutional frameworks.</w:t>
            </w:r>
          </w:p>
          <w:p w14:paraId="04734C6F" w14:textId="77777777" w:rsidR="005E6D67" w:rsidRPr="00216B4D" w:rsidRDefault="005E6D67" w:rsidP="006301D1">
            <w:pPr>
              <w:rPr>
                <w:bCs/>
                <w:sz w:val="20"/>
                <w:szCs w:val="20"/>
              </w:rPr>
            </w:pPr>
            <w:r w:rsidRPr="00216B4D">
              <w:rPr>
                <w:bCs/>
                <w:sz w:val="20"/>
                <w:szCs w:val="20"/>
              </w:rPr>
              <w:t>Component 2: Business planning and tools for cost effective management.</w:t>
            </w:r>
          </w:p>
          <w:p w14:paraId="5647F6BF" w14:textId="77777777" w:rsidR="005E6D67" w:rsidRPr="00984C23" w:rsidRDefault="005E6D67" w:rsidP="006301D1">
            <w:pPr>
              <w:rPr>
                <w:bCs/>
                <w:sz w:val="20"/>
                <w:szCs w:val="20"/>
              </w:rPr>
            </w:pPr>
            <w:r w:rsidRPr="00216B4D">
              <w:rPr>
                <w:bCs/>
                <w:sz w:val="20"/>
                <w:szCs w:val="20"/>
              </w:rPr>
              <w:t>Component 3: Tools for revenue generation.</w:t>
            </w:r>
          </w:p>
        </w:tc>
        <w:tc>
          <w:tcPr>
            <w:tcW w:w="713" w:type="pct"/>
            <w:tcMar>
              <w:top w:w="29" w:type="dxa"/>
              <w:left w:w="72" w:type="dxa"/>
              <w:bottom w:w="29" w:type="dxa"/>
              <w:right w:w="72" w:type="dxa"/>
            </w:tcMar>
          </w:tcPr>
          <w:p w14:paraId="21D1CE9C" w14:textId="77777777" w:rsidR="005E6D67" w:rsidRPr="00216B4D" w:rsidRDefault="005E6D67" w:rsidP="006301D1">
            <w:pPr>
              <w:pStyle w:val="FootnoteText"/>
              <w:ind w:right="-57"/>
              <w:jc w:val="center"/>
              <w:rPr>
                <w:sz w:val="20"/>
              </w:rPr>
            </w:pPr>
          </w:p>
          <w:p w14:paraId="08F00C9E" w14:textId="77777777" w:rsidR="005E6D67" w:rsidRPr="00216B4D" w:rsidRDefault="005E6D67" w:rsidP="006301D1">
            <w:pPr>
              <w:pStyle w:val="FootnoteText"/>
              <w:ind w:right="-57"/>
              <w:jc w:val="center"/>
              <w:rPr>
                <w:sz w:val="20"/>
              </w:rPr>
            </w:pPr>
          </w:p>
          <w:p w14:paraId="7C20C9FC" w14:textId="77777777" w:rsidR="005E6D67" w:rsidRPr="00216B4D" w:rsidRDefault="005E6D67" w:rsidP="006301D1">
            <w:pPr>
              <w:pStyle w:val="FootnoteText"/>
              <w:ind w:right="-57"/>
              <w:jc w:val="center"/>
              <w:rPr>
                <w:sz w:val="20"/>
              </w:rPr>
            </w:pPr>
          </w:p>
          <w:p w14:paraId="10F1B86B" w14:textId="77777777" w:rsidR="005E6D67" w:rsidRPr="00216B4D" w:rsidRDefault="005E6D67" w:rsidP="006301D1">
            <w:pPr>
              <w:pStyle w:val="FootnoteText"/>
              <w:ind w:right="-57"/>
              <w:jc w:val="center"/>
              <w:rPr>
                <w:sz w:val="20"/>
              </w:rPr>
            </w:pPr>
            <w:r w:rsidRPr="00216B4D">
              <w:rPr>
                <w:sz w:val="20"/>
              </w:rPr>
              <w:t>46.67%</w:t>
            </w:r>
          </w:p>
          <w:p w14:paraId="243C9BB1" w14:textId="77777777" w:rsidR="005E6D67" w:rsidRPr="00216B4D" w:rsidRDefault="005E6D67" w:rsidP="006301D1">
            <w:pPr>
              <w:pStyle w:val="FootnoteText"/>
              <w:ind w:right="-57"/>
              <w:jc w:val="center"/>
              <w:rPr>
                <w:sz w:val="20"/>
              </w:rPr>
            </w:pPr>
          </w:p>
          <w:p w14:paraId="442D9F54" w14:textId="77777777" w:rsidR="005E6D67" w:rsidRPr="00216B4D" w:rsidRDefault="005E6D67" w:rsidP="006301D1">
            <w:pPr>
              <w:pStyle w:val="FootnoteText"/>
              <w:ind w:right="-57"/>
              <w:jc w:val="center"/>
              <w:rPr>
                <w:sz w:val="20"/>
              </w:rPr>
            </w:pPr>
          </w:p>
          <w:p w14:paraId="2546450A" w14:textId="77777777" w:rsidR="005E6D67" w:rsidRPr="00216B4D" w:rsidRDefault="005E6D67" w:rsidP="006301D1">
            <w:pPr>
              <w:pStyle w:val="FootnoteText"/>
              <w:ind w:right="-57"/>
              <w:jc w:val="center"/>
              <w:rPr>
                <w:sz w:val="20"/>
              </w:rPr>
            </w:pPr>
            <w:r w:rsidRPr="00216B4D">
              <w:rPr>
                <w:sz w:val="20"/>
              </w:rPr>
              <w:t>52.5%</w:t>
            </w:r>
          </w:p>
          <w:p w14:paraId="13D35D36" w14:textId="77777777" w:rsidR="005E6D67" w:rsidRPr="00216B4D" w:rsidRDefault="005E6D67" w:rsidP="006301D1">
            <w:pPr>
              <w:pStyle w:val="FootnoteText"/>
              <w:ind w:right="-57"/>
              <w:jc w:val="center"/>
              <w:rPr>
                <w:sz w:val="20"/>
              </w:rPr>
            </w:pPr>
          </w:p>
          <w:p w14:paraId="2EABAC85" w14:textId="77777777" w:rsidR="005E6D67" w:rsidRPr="00216B4D" w:rsidRDefault="005E6D67" w:rsidP="006301D1">
            <w:pPr>
              <w:pStyle w:val="FootnoteText"/>
              <w:ind w:right="-57"/>
              <w:jc w:val="center"/>
              <w:rPr>
                <w:sz w:val="20"/>
              </w:rPr>
            </w:pPr>
            <w:r w:rsidRPr="00216B4D">
              <w:rPr>
                <w:sz w:val="20"/>
              </w:rPr>
              <w:t>36.62%</w:t>
            </w:r>
          </w:p>
        </w:tc>
        <w:tc>
          <w:tcPr>
            <w:tcW w:w="730" w:type="pct"/>
            <w:gridSpan w:val="2"/>
            <w:tcMar>
              <w:top w:w="29" w:type="dxa"/>
              <w:left w:w="72" w:type="dxa"/>
              <w:bottom w:w="29" w:type="dxa"/>
              <w:right w:w="72" w:type="dxa"/>
            </w:tcMar>
          </w:tcPr>
          <w:p w14:paraId="0B06443C" w14:textId="77777777" w:rsidR="005E6D67" w:rsidRPr="00216B4D" w:rsidRDefault="005E6D67" w:rsidP="006301D1">
            <w:pPr>
              <w:jc w:val="center"/>
              <w:rPr>
                <w:sz w:val="20"/>
                <w:szCs w:val="20"/>
              </w:rPr>
            </w:pPr>
          </w:p>
          <w:p w14:paraId="0A746414" w14:textId="77777777" w:rsidR="005E6D67" w:rsidRPr="00216B4D" w:rsidRDefault="005E6D67" w:rsidP="006301D1">
            <w:pPr>
              <w:jc w:val="center"/>
              <w:rPr>
                <w:sz w:val="20"/>
                <w:szCs w:val="20"/>
              </w:rPr>
            </w:pPr>
          </w:p>
          <w:p w14:paraId="2E30022C" w14:textId="77777777" w:rsidR="005E6D67" w:rsidRPr="00216B4D" w:rsidRDefault="005E6D67" w:rsidP="006301D1">
            <w:pPr>
              <w:jc w:val="center"/>
              <w:rPr>
                <w:sz w:val="20"/>
                <w:szCs w:val="20"/>
              </w:rPr>
            </w:pPr>
          </w:p>
          <w:p w14:paraId="02D02097" w14:textId="77777777" w:rsidR="005E6D67" w:rsidRPr="00216B4D" w:rsidRDefault="005E6D67" w:rsidP="006301D1">
            <w:pPr>
              <w:jc w:val="center"/>
              <w:rPr>
                <w:sz w:val="20"/>
                <w:szCs w:val="20"/>
              </w:rPr>
            </w:pPr>
            <w:r w:rsidRPr="00216B4D">
              <w:rPr>
                <w:sz w:val="20"/>
                <w:szCs w:val="20"/>
              </w:rPr>
              <w:t>55%</w:t>
            </w:r>
          </w:p>
          <w:p w14:paraId="057EE2BA" w14:textId="77777777" w:rsidR="005E6D67" w:rsidRPr="00216B4D" w:rsidRDefault="005E6D67" w:rsidP="006301D1">
            <w:pPr>
              <w:jc w:val="center"/>
              <w:rPr>
                <w:sz w:val="20"/>
                <w:szCs w:val="20"/>
              </w:rPr>
            </w:pPr>
          </w:p>
          <w:p w14:paraId="6FCCB0F1" w14:textId="77777777" w:rsidR="005E6D67" w:rsidRPr="00216B4D" w:rsidRDefault="005E6D67" w:rsidP="006301D1">
            <w:pPr>
              <w:jc w:val="center"/>
              <w:rPr>
                <w:sz w:val="20"/>
                <w:szCs w:val="20"/>
              </w:rPr>
            </w:pPr>
          </w:p>
          <w:p w14:paraId="1AAD074D" w14:textId="77777777" w:rsidR="005E6D67" w:rsidRPr="00216B4D" w:rsidRDefault="005E6D67" w:rsidP="006301D1">
            <w:pPr>
              <w:jc w:val="center"/>
              <w:rPr>
                <w:sz w:val="20"/>
                <w:szCs w:val="20"/>
              </w:rPr>
            </w:pPr>
            <w:r w:rsidRPr="00216B4D">
              <w:rPr>
                <w:sz w:val="20"/>
                <w:szCs w:val="20"/>
              </w:rPr>
              <w:t>60%</w:t>
            </w:r>
          </w:p>
          <w:p w14:paraId="7AFDE5F8" w14:textId="77777777" w:rsidR="005E6D67" w:rsidRPr="00216B4D" w:rsidRDefault="005E6D67" w:rsidP="006301D1">
            <w:pPr>
              <w:jc w:val="center"/>
              <w:rPr>
                <w:sz w:val="20"/>
                <w:szCs w:val="20"/>
              </w:rPr>
            </w:pPr>
          </w:p>
          <w:p w14:paraId="796C427E" w14:textId="77777777" w:rsidR="005E6D67" w:rsidRPr="00216B4D" w:rsidRDefault="005E6D67" w:rsidP="006301D1">
            <w:pPr>
              <w:jc w:val="center"/>
              <w:rPr>
                <w:sz w:val="20"/>
                <w:szCs w:val="20"/>
              </w:rPr>
            </w:pPr>
            <w:r w:rsidRPr="00216B4D">
              <w:rPr>
                <w:sz w:val="20"/>
                <w:szCs w:val="20"/>
              </w:rPr>
              <w:t>45%</w:t>
            </w:r>
          </w:p>
        </w:tc>
        <w:tc>
          <w:tcPr>
            <w:tcW w:w="977" w:type="pct"/>
            <w:gridSpan w:val="2"/>
            <w:tcMar>
              <w:top w:w="29" w:type="dxa"/>
              <w:left w:w="72" w:type="dxa"/>
              <w:bottom w:w="29" w:type="dxa"/>
              <w:right w:w="72" w:type="dxa"/>
            </w:tcMar>
          </w:tcPr>
          <w:p w14:paraId="493FCF16" w14:textId="77777777" w:rsidR="005E6D67" w:rsidRPr="00216B4D" w:rsidRDefault="005E6D67" w:rsidP="006301D1">
            <w:pPr>
              <w:rPr>
                <w:sz w:val="20"/>
                <w:szCs w:val="20"/>
              </w:rPr>
            </w:pPr>
            <w:r w:rsidRPr="00216B4D">
              <w:rPr>
                <w:sz w:val="20"/>
                <w:szCs w:val="20"/>
              </w:rPr>
              <w:t>Financial sustainability scorecard</w:t>
            </w:r>
          </w:p>
        </w:tc>
        <w:tc>
          <w:tcPr>
            <w:tcW w:w="954" w:type="pct"/>
            <w:vMerge/>
            <w:shd w:val="clear" w:color="auto" w:fill="EAF1DD"/>
            <w:tcMar>
              <w:top w:w="29" w:type="dxa"/>
              <w:left w:w="72" w:type="dxa"/>
              <w:bottom w:w="29" w:type="dxa"/>
              <w:right w:w="72" w:type="dxa"/>
            </w:tcMar>
          </w:tcPr>
          <w:p w14:paraId="2FF86DD0" w14:textId="77777777" w:rsidR="005E6D67" w:rsidRPr="00216B4D" w:rsidRDefault="005E6D67" w:rsidP="006301D1">
            <w:pPr>
              <w:rPr>
                <w:sz w:val="20"/>
                <w:szCs w:val="20"/>
              </w:rPr>
            </w:pPr>
          </w:p>
        </w:tc>
      </w:tr>
      <w:tr w:rsidR="005E6D67" w:rsidRPr="00216B4D" w14:paraId="1CA79FC9" w14:textId="77777777" w:rsidTr="00C24D58">
        <w:tc>
          <w:tcPr>
            <w:tcW w:w="720" w:type="pct"/>
            <w:vMerge/>
            <w:tcMar>
              <w:top w:w="29" w:type="dxa"/>
              <w:left w:w="72" w:type="dxa"/>
              <w:bottom w:w="29" w:type="dxa"/>
              <w:right w:w="72" w:type="dxa"/>
            </w:tcMar>
          </w:tcPr>
          <w:p w14:paraId="66565E7F" w14:textId="77777777" w:rsidR="005E6D67" w:rsidRPr="00216B4D" w:rsidRDefault="005E6D67" w:rsidP="006301D1">
            <w:pPr>
              <w:rPr>
                <w:b/>
                <w:sz w:val="20"/>
                <w:szCs w:val="20"/>
              </w:rPr>
            </w:pPr>
          </w:p>
        </w:tc>
        <w:tc>
          <w:tcPr>
            <w:tcW w:w="906" w:type="pct"/>
            <w:tcMar>
              <w:top w:w="29" w:type="dxa"/>
              <w:left w:w="72" w:type="dxa"/>
              <w:bottom w:w="29" w:type="dxa"/>
              <w:right w:w="72" w:type="dxa"/>
            </w:tcMar>
          </w:tcPr>
          <w:p w14:paraId="1A74188A" w14:textId="77777777" w:rsidR="005E6D67" w:rsidRPr="00216B4D" w:rsidRDefault="005E6D67" w:rsidP="006301D1">
            <w:pPr>
              <w:rPr>
                <w:bCs/>
                <w:sz w:val="20"/>
                <w:szCs w:val="20"/>
              </w:rPr>
            </w:pPr>
            <w:r w:rsidRPr="00216B4D">
              <w:rPr>
                <w:bCs/>
                <w:sz w:val="20"/>
                <w:szCs w:val="20"/>
              </w:rPr>
              <w:t>National level institutions formalised for empowerment of local communities</w:t>
            </w:r>
          </w:p>
        </w:tc>
        <w:tc>
          <w:tcPr>
            <w:tcW w:w="713" w:type="pct"/>
            <w:tcMar>
              <w:top w:w="29" w:type="dxa"/>
              <w:left w:w="72" w:type="dxa"/>
              <w:bottom w:w="29" w:type="dxa"/>
              <w:right w:w="72" w:type="dxa"/>
            </w:tcMar>
          </w:tcPr>
          <w:p w14:paraId="72DE16E9" w14:textId="77777777" w:rsidR="005E6D67" w:rsidRPr="00216B4D" w:rsidRDefault="005E6D67" w:rsidP="006301D1">
            <w:pPr>
              <w:pStyle w:val="FootnoteText"/>
              <w:ind w:right="-57"/>
              <w:jc w:val="center"/>
              <w:rPr>
                <w:sz w:val="20"/>
              </w:rPr>
            </w:pPr>
            <w:r w:rsidRPr="00216B4D">
              <w:rPr>
                <w:sz w:val="20"/>
              </w:rPr>
              <w:t>1</w:t>
            </w:r>
          </w:p>
          <w:p w14:paraId="4D21CC00" w14:textId="77777777" w:rsidR="005E6D67" w:rsidRPr="00216B4D" w:rsidRDefault="005E6D67" w:rsidP="006301D1">
            <w:pPr>
              <w:pStyle w:val="FootnoteText"/>
              <w:ind w:right="-57"/>
              <w:jc w:val="center"/>
              <w:rPr>
                <w:sz w:val="20"/>
              </w:rPr>
            </w:pPr>
            <w:r w:rsidRPr="00216B4D">
              <w:rPr>
                <w:sz w:val="20"/>
              </w:rPr>
              <w:t>(KWCA)</w:t>
            </w:r>
          </w:p>
        </w:tc>
        <w:tc>
          <w:tcPr>
            <w:tcW w:w="730" w:type="pct"/>
            <w:gridSpan w:val="2"/>
            <w:tcMar>
              <w:top w:w="29" w:type="dxa"/>
              <w:left w:w="72" w:type="dxa"/>
              <w:bottom w:w="29" w:type="dxa"/>
              <w:right w:w="72" w:type="dxa"/>
            </w:tcMar>
          </w:tcPr>
          <w:p w14:paraId="249BF072" w14:textId="77777777" w:rsidR="005E6D67" w:rsidRPr="00216B4D" w:rsidRDefault="005E6D67" w:rsidP="006301D1">
            <w:pPr>
              <w:jc w:val="center"/>
              <w:rPr>
                <w:sz w:val="20"/>
                <w:szCs w:val="20"/>
              </w:rPr>
            </w:pPr>
            <w:r w:rsidRPr="00216B4D">
              <w:rPr>
                <w:sz w:val="20"/>
                <w:szCs w:val="20"/>
              </w:rPr>
              <w:t>2</w:t>
            </w:r>
          </w:p>
          <w:p w14:paraId="0D641418" w14:textId="77777777" w:rsidR="005E6D67" w:rsidRPr="00216B4D" w:rsidRDefault="005E6D67" w:rsidP="00A57FEE">
            <w:pPr>
              <w:jc w:val="center"/>
              <w:rPr>
                <w:sz w:val="20"/>
                <w:szCs w:val="20"/>
              </w:rPr>
            </w:pPr>
            <w:r w:rsidRPr="00216B4D">
              <w:rPr>
                <w:sz w:val="20"/>
                <w:szCs w:val="20"/>
              </w:rPr>
              <w:t>(CRMC and KWCA)</w:t>
            </w:r>
          </w:p>
        </w:tc>
        <w:tc>
          <w:tcPr>
            <w:tcW w:w="977" w:type="pct"/>
            <w:gridSpan w:val="2"/>
            <w:tcMar>
              <w:top w:w="29" w:type="dxa"/>
              <w:left w:w="72" w:type="dxa"/>
              <w:bottom w:w="29" w:type="dxa"/>
              <w:right w:w="72" w:type="dxa"/>
            </w:tcMar>
          </w:tcPr>
          <w:p w14:paraId="5363858E" w14:textId="77777777" w:rsidR="005E6D67" w:rsidRPr="00216B4D" w:rsidRDefault="005E6D67" w:rsidP="006301D1">
            <w:pPr>
              <w:rPr>
                <w:sz w:val="20"/>
                <w:szCs w:val="20"/>
              </w:rPr>
            </w:pPr>
            <w:r w:rsidRPr="00216B4D">
              <w:rPr>
                <w:sz w:val="20"/>
                <w:szCs w:val="20"/>
              </w:rPr>
              <w:t>KWS reports;</w:t>
            </w:r>
          </w:p>
          <w:p w14:paraId="2C077234" w14:textId="77777777" w:rsidR="005E6D67" w:rsidRPr="00216B4D" w:rsidRDefault="005E6D67" w:rsidP="006301D1">
            <w:pPr>
              <w:rPr>
                <w:sz w:val="20"/>
                <w:szCs w:val="20"/>
              </w:rPr>
            </w:pPr>
            <w:r w:rsidRPr="00216B4D">
              <w:rPr>
                <w:sz w:val="20"/>
                <w:szCs w:val="20"/>
              </w:rPr>
              <w:t>Government registration/formalisation documents</w:t>
            </w:r>
          </w:p>
        </w:tc>
        <w:tc>
          <w:tcPr>
            <w:tcW w:w="954" w:type="pct"/>
            <w:vMerge/>
            <w:shd w:val="clear" w:color="auto" w:fill="EAF1DD"/>
            <w:tcMar>
              <w:top w:w="29" w:type="dxa"/>
              <w:left w:w="72" w:type="dxa"/>
              <w:bottom w:w="29" w:type="dxa"/>
              <w:right w:w="72" w:type="dxa"/>
            </w:tcMar>
          </w:tcPr>
          <w:p w14:paraId="34B4F1A9" w14:textId="77777777" w:rsidR="005E6D67" w:rsidRPr="00216B4D" w:rsidRDefault="005E6D67" w:rsidP="006301D1">
            <w:pPr>
              <w:rPr>
                <w:iCs/>
                <w:sz w:val="20"/>
                <w:szCs w:val="20"/>
                <w:u w:val="single"/>
              </w:rPr>
            </w:pPr>
          </w:p>
        </w:tc>
      </w:tr>
      <w:tr w:rsidR="005E6D67" w:rsidRPr="00216B4D" w14:paraId="636CA586" w14:textId="77777777" w:rsidTr="00C24D58">
        <w:tc>
          <w:tcPr>
            <w:tcW w:w="720" w:type="pct"/>
            <w:vMerge/>
            <w:tcMar>
              <w:top w:w="29" w:type="dxa"/>
              <w:left w:w="72" w:type="dxa"/>
              <w:bottom w:w="29" w:type="dxa"/>
              <w:right w:w="72" w:type="dxa"/>
            </w:tcMar>
          </w:tcPr>
          <w:p w14:paraId="65A9AF1E" w14:textId="77777777" w:rsidR="005E6D67" w:rsidRPr="00216B4D" w:rsidRDefault="005E6D67" w:rsidP="006301D1">
            <w:pPr>
              <w:rPr>
                <w:b/>
                <w:sz w:val="20"/>
                <w:szCs w:val="20"/>
              </w:rPr>
            </w:pPr>
          </w:p>
        </w:tc>
        <w:tc>
          <w:tcPr>
            <w:tcW w:w="906" w:type="pct"/>
            <w:tcMar>
              <w:top w:w="29" w:type="dxa"/>
              <w:left w:w="72" w:type="dxa"/>
              <w:bottom w:w="29" w:type="dxa"/>
              <w:right w:w="72" w:type="dxa"/>
            </w:tcMar>
          </w:tcPr>
          <w:p w14:paraId="39B00E94" w14:textId="77777777" w:rsidR="005E6D67" w:rsidRPr="00216B4D" w:rsidRDefault="005E6D67" w:rsidP="006301D1">
            <w:pPr>
              <w:rPr>
                <w:sz w:val="20"/>
                <w:szCs w:val="20"/>
              </w:rPr>
            </w:pPr>
            <w:r w:rsidRPr="00216B4D">
              <w:rPr>
                <w:sz w:val="20"/>
                <w:szCs w:val="20"/>
              </w:rPr>
              <w:t>Number of capacity building and training programmes in place (Eco monitoring, Security &amp; Livelihoods)</w:t>
            </w:r>
          </w:p>
        </w:tc>
        <w:tc>
          <w:tcPr>
            <w:tcW w:w="713" w:type="pct"/>
            <w:tcMar>
              <w:top w:w="29" w:type="dxa"/>
              <w:left w:w="72" w:type="dxa"/>
              <w:bottom w:w="29" w:type="dxa"/>
              <w:right w:w="72" w:type="dxa"/>
            </w:tcMar>
          </w:tcPr>
          <w:p w14:paraId="322C2732" w14:textId="77777777" w:rsidR="005E6D67" w:rsidRPr="00216B4D" w:rsidRDefault="005E6D67" w:rsidP="006301D1">
            <w:pPr>
              <w:pStyle w:val="FootnoteText"/>
              <w:ind w:right="-57"/>
              <w:jc w:val="center"/>
              <w:rPr>
                <w:sz w:val="20"/>
              </w:rPr>
            </w:pPr>
            <w:r w:rsidRPr="00216B4D">
              <w:rPr>
                <w:sz w:val="20"/>
              </w:rPr>
              <w:t>3 in each currently established conservancy (Big Life, ACC &amp; MWCT)</w:t>
            </w:r>
          </w:p>
        </w:tc>
        <w:tc>
          <w:tcPr>
            <w:tcW w:w="730" w:type="pct"/>
            <w:gridSpan w:val="2"/>
            <w:tcMar>
              <w:top w:w="29" w:type="dxa"/>
              <w:left w:w="72" w:type="dxa"/>
              <w:bottom w:w="29" w:type="dxa"/>
              <w:right w:w="72" w:type="dxa"/>
            </w:tcMar>
          </w:tcPr>
          <w:p w14:paraId="62E8846D" w14:textId="77777777" w:rsidR="005E6D67" w:rsidRPr="00216B4D" w:rsidRDefault="005E6D67" w:rsidP="006301D1">
            <w:pPr>
              <w:jc w:val="center"/>
              <w:rPr>
                <w:sz w:val="20"/>
                <w:szCs w:val="20"/>
              </w:rPr>
            </w:pPr>
            <w:r w:rsidRPr="00216B4D">
              <w:rPr>
                <w:sz w:val="20"/>
                <w:szCs w:val="20"/>
              </w:rPr>
              <w:t>At least 5 with streamlined curriculum</w:t>
            </w:r>
          </w:p>
        </w:tc>
        <w:tc>
          <w:tcPr>
            <w:tcW w:w="977" w:type="pct"/>
            <w:gridSpan w:val="2"/>
            <w:tcMar>
              <w:top w:w="29" w:type="dxa"/>
              <w:left w:w="72" w:type="dxa"/>
              <w:bottom w:w="29" w:type="dxa"/>
              <w:right w:w="72" w:type="dxa"/>
            </w:tcMar>
          </w:tcPr>
          <w:p w14:paraId="0D2D2C95" w14:textId="77777777" w:rsidR="005E6D67" w:rsidRPr="00216B4D" w:rsidRDefault="005E6D67" w:rsidP="006301D1">
            <w:pPr>
              <w:rPr>
                <w:sz w:val="20"/>
                <w:szCs w:val="20"/>
              </w:rPr>
            </w:pPr>
            <w:r w:rsidRPr="00216B4D">
              <w:rPr>
                <w:sz w:val="20"/>
                <w:szCs w:val="20"/>
              </w:rPr>
              <w:t>KWS reports;</w:t>
            </w:r>
          </w:p>
          <w:p w14:paraId="19140196" w14:textId="77777777" w:rsidR="005E6D67" w:rsidRPr="00216B4D" w:rsidRDefault="005E6D67" w:rsidP="006301D1">
            <w:pPr>
              <w:rPr>
                <w:iCs/>
                <w:sz w:val="20"/>
                <w:szCs w:val="20"/>
              </w:rPr>
            </w:pPr>
            <w:r w:rsidRPr="00216B4D">
              <w:rPr>
                <w:sz w:val="20"/>
                <w:szCs w:val="20"/>
              </w:rPr>
              <w:t>Training course curriculum</w:t>
            </w:r>
          </w:p>
        </w:tc>
        <w:tc>
          <w:tcPr>
            <w:tcW w:w="954" w:type="pct"/>
            <w:vMerge/>
            <w:shd w:val="clear" w:color="auto" w:fill="EAF1DD"/>
            <w:tcMar>
              <w:top w:w="29" w:type="dxa"/>
              <w:left w:w="72" w:type="dxa"/>
              <w:bottom w:w="29" w:type="dxa"/>
              <w:right w:w="72" w:type="dxa"/>
            </w:tcMar>
          </w:tcPr>
          <w:p w14:paraId="2F8D8679" w14:textId="77777777" w:rsidR="005E6D67" w:rsidRPr="00216B4D" w:rsidRDefault="005E6D67" w:rsidP="006301D1">
            <w:pPr>
              <w:rPr>
                <w:iCs/>
                <w:sz w:val="20"/>
                <w:szCs w:val="20"/>
              </w:rPr>
            </w:pPr>
          </w:p>
        </w:tc>
      </w:tr>
      <w:tr w:rsidR="005E6D67" w:rsidRPr="00216B4D" w14:paraId="48A97268" w14:textId="77777777" w:rsidTr="00C24D58">
        <w:tc>
          <w:tcPr>
            <w:tcW w:w="720" w:type="pct"/>
            <w:vMerge w:val="restart"/>
            <w:tcMar>
              <w:top w:w="29" w:type="dxa"/>
              <w:left w:w="72" w:type="dxa"/>
              <w:bottom w:w="29" w:type="dxa"/>
              <w:right w:w="72" w:type="dxa"/>
            </w:tcMar>
          </w:tcPr>
          <w:p w14:paraId="5A16F027" w14:textId="77777777" w:rsidR="005E6D67" w:rsidRPr="00216B4D" w:rsidRDefault="005E6D67" w:rsidP="006301D1">
            <w:pPr>
              <w:rPr>
                <w:sz w:val="20"/>
                <w:szCs w:val="20"/>
              </w:rPr>
            </w:pPr>
            <w:r w:rsidRPr="00216B4D">
              <w:rPr>
                <w:b/>
                <w:sz w:val="20"/>
                <w:szCs w:val="20"/>
              </w:rPr>
              <w:t xml:space="preserve">Component 2 – </w:t>
            </w:r>
            <w:r w:rsidRPr="00216B4D">
              <w:rPr>
                <w:sz w:val="20"/>
                <w:szCs w:val="20"/>
              </w:rPr>
              <w:t>Landscape based multiple use/management delivers multiple benefits to the widest range of users, reducing threats to wildlife from outside the ecosystem.</w:t>
            </w:r>
          </w:p>
          <w:p w14:paraId="3D07E647" w14:textId="77777777" w:rsidR="005E6D67" w:rsidRPr="00216B4D" w:rsidRDefault="005E6D67" w:rsidP="006301D1">
            <w:pPr>
              <w:rPr>
                <w:b/>
                <w:sz w:val="20"/>
                <w:szCs w:val="20"/>
              </w:rPr>
            </w:pPr>
          </w:p>
        </w:tc>
        <w:tc>
          <w:tcPr>
            <w:tcW w:w="3326" w:type="pct"/>
            <w:gridSpan w:val="6"/>
            <w:shd w:val="clear" w:color="auto" w:fill="DAEEF3" w:themeFill="accent5" w:themeFillTint="33"/>
            <w:tcMar>
              <w:top w:w="29" w:type="dxa"/>
              <w:left w:w="72" w:type="dxa"/>
              <w:bottom w:w="29" w:type="dxa"/>
              <w:right w:w="72" w:type="dxa"/>
            </w:tcMar>
          </w:tcPr>
          <w:p w14:paraId="731A1106" w14:textId="77777777" w:rsidR="005E6D67" w:rsidRPr="005E6D67" w:rsidRDefault="005E6D67" w:rsidP="005E6D67">
            <w:pPr>
              <w:rPr>
                <w:sz w:val="20"/>
                <w:szCs w:val="20"/>
              </w:rPr>
            </w:pPr>
            <w:r w:rsidRPr="005E6D67">
              <w:rPr>
                <w:sz w:val="20"/>
                <w:szCs w:val="20"/>
              </w:rPr>
              <w:t>An integrated land use plan for the wildlife dispersal areas formulated and implementation initiated, clearly delineating different zones of use, providing specific regulations, standards and codes of practice:</w:t>
            </w:r>
          </w:p>
          <w:p w14:paraId="4A0C0E36" w14:textId="77777777" w:rsidR="005E6D67" w:rsidRPr="005E6D67" w:rsidRDefault="005E6D67" w:rsidP="005E6D67">
            <w:pPr>
              <w:rPr>
                <w:sz w:val="20"/>
                <w:szCs w:val="20"/>
              </w:rPr>
            </w:pPr>
            <w:r w:rsidRPr="005E6D67">
              <w:rPr>
                <w:sz w:val="20"/>
                <w:szCs w:val="20"/>
              </w:rPr>
              <w:t>2.1 Establishment/Formalisation of 5 conservancies ensuring key corridors of connectivity between the 2 core Parks (Amboseli and Chyulu) and the surrounding areas (group ranches) are secured through a) identification and mapping key HVBAs and forest fragments in the project landscape; b) elevating the legal status of identified critical biodiversity areas outside PAs; c) rehabilitation/ eco-restoration of critically degraded areas (with co- finance).</w:t>
            </w:r>
          </w:p>
          <w:p w14:paraId="4B8A1159" w14:textId="77777777" w:rsidR="005E6D67" w:rsidRPr="005E6D67" w:rsidRDefault="005E6D67" w:rsidP="005E6D67">
            <w:pPr>
              <w:rPr>
                <w:sz w:val="20"/>
                <w:szCs w:val="20"/>
              </w:rPr>
            </w:pPr>
            <w:r w:rsidRPr="005E6D67">
              <w:rPr>
                <w:sz w:val="20"/>
                <w:szCs w:val="20"/>
              </w:rPr>
              <w:t>2.2 Creation and establishment of the proposed conservancies identified during PPG activities and consultations with local communities and key stakeholders.</w:t>
            </w:r>
          </w:p>
          <w:p w14:paraId="0AC8541C" w14:textId="77777777" w:rsidR="005E6D67" w:rsidRPr="005E6D67" w:rsidRDefault="005E6D67" w:rsidP="005E6D67">
            <w:pPr>
              <w:rPr>
                <w:sz w:val="20"/>
                <w:szCs w:val="20"/>
              </w:rPr>
            </w:pPr>
            <w:r w:rsidRPr="005E6D67">
              <w:rPr>
                <w:sz w:val="20"/>
                <w:szCs w:val="20"/>
              </w:rPr>
              <w:t>2.3 The Southern Rangelands conservancies’ project is implemented at county level, with possible alignment of Tsavo /Chyulu conservancies with the wider landscape; possibly with bordering counties of Narok, Makueni and Taita Taveta.</w:t>
            </w:r>
          </w:p>
          <w:p w14:paraId="424F624E" w14:textId="77777777" w:rsidR="005E6D67" w:rsidRPr="005E6D67" w:rsidRDefault="005E6D67" w:rsidP="005E6D67">
            <w:pPr>
              <w:rPr>
                <w:sz w:val="20"/>
                <w:szCs w:val="20"/>
              </w:rPr>
            </w:pPr>
            <w:r w:rsidRPr="005E6D67">
              <w:rPr>
                <w:sz w:val="20"/>
                <w:szCs w:val="20"/>
              </w:rPr>
              <w:t>2.4 Minimum utilisation levels for wildlife corridors particularly for agriculture, livestock, settlements and tourism development areas/zoned in multiple use areas.</w:t>
            </w:r>
          </w:p>
          <w:p w14:paraId="7A7B23A6" w14:textId="77777777" w:rsidR="005E6D67" w:rsidRPr="005E6D67" w:rsidRDefault="005E6D67" w:rsidP="005E6D67">
            <w:pPr>
              <w:rPr>
                <w:sz w:val="20"/>
                <w:szCs w:val="20"/>
              </w:rPr>
            </w:pPr>
            <w:r w:rsidRPr="005E6D67">
              <w:rPr>
                <w:sz w:val="20"/>
                <w:szCs w:val="20"/>
              </w:rPr>
              <w:t>2.5 Protection of swamps, river systems and Chyulu hills water catchment stabilises water availability to wildlife and human use.</w:t>
            </w:r>
          </w:p>
          <w:p w14:paraId="611384EC" w14:textId="77777777" w:rsidR="005E6D67" w:rsidRPr="005E6D67" w:rsidRDefault="005E6D67" w:rsidP="005E6D67">
            <w:pPr>
              <w:rPr>
                <w:sz w:val="20"/>
                <w:szCs w:val="20"/>
              </w:rPr>
            </w:pPr>
            <w:r w:rsidRPr="005E6D67">
              <w:rPr>
                <w:sz w:val="20"/>
                <w:szCs w:val="20"/>
              </w:rPr>
              <w:t>2.6 Implementation of alternative sustainable livelihoods plans and biodiversity friendly farming practices that include agri-livestock activities by farmers in Kimana Ranch and Chyulu Hills resulting in stabilisation in agriculture fields, increase in volumes and duration of stream flows, no net loss of natural forest blocks in critical corridors.</w:t>
            </w:r>
          </w:p>
          <w:p w14:paraId="44DF480C" w14:textId="77777777" w:rsidR="005E6D67" w:rsidRPr="00216B4D" w:rsidRDefault="005E6D67" w:rsidP="005E6D67">
            <w:pPr>
              <w:rPr>
                <w:sz w:val="20"/>
                <w:szCs w:val="20"/>
              </w:rPr>
            </w:pPr>
            <w:r w:rsidRPr="005E6D67">
              <w:rPr>
                <w:sz w:val="20"/>
                <w:szCs w:val="20"/>
              </w:rPr>
              <w:t>2.7 Capacitation of KWS for the protection of wildlife within and outside the NPs to cover the Greater Amboseli Ecosystem.</w:t>
            </w:r>
          </w:p>
        </w:tc>
        <w:tc>
          <w:tcPr>
            <w:tcW w:w="954" w:type="pct"/>
            <w:vMerge w:val="restart"/>
            <w:shd w:val="clear" w:color="auto" w:fill="EAF1DD"/>
            <w:tcMar>
              <w:top w:w="29" w:type="dxa"/>
              <w:left w:w="72" w:type="dxa"/>
              <w:bottom w:w="29" w:type="dxa"/>
              <w:right w:w="72" w:type="dxa"/>
            </w:tcMar>
          </w:tcPr>
          <w:p w14:paraId="44DBC6EE" w14:textId="77777777" w:rsidR="005E6D67" w:rsidRPr="00216B4D" w:rsidRDefault="005E6D67" w:rsidP="006301D1">
            <w:pPr>
              <w:rPr>
                <w:iCs/>
                <w:sz w:val="20"/>
                <w:szCs w:val="20"/>
              </w:rPr>
            </w:pPr>
            <w:r w:rsidRPr="00216B4D">
              <w:rPr>
                <w:iCs/>
                <w:sz w:val="20"/>
                <w:szCs w:val="20"/>
                <w:u w:val="single"/>
              </w:rPr>
              <w:t>Risks</w:t>
            </w:r>
            <w:r w:rsidRPr="00216B4D">
              <w:rPr>
                <w:iCs/>
                <w:sz w:val="20"/>
                <w:szCs w:val="20"/>
              </w:rPr>
              <w:t>: - Threat of continued subdivision of the Group Ranches accompanied by fencing, overgrazing, extension of agriculture and unplanned human development.</w:t>
            </w:r>
          </w:p>
          <w:p w14:paraId="3E6B78BF" w14:textId="77777777" w:rsidR="005E6D67" w:rsidRPr="00216B4D" w:rsidRDefault="005E6D67" w:rsidP="006301D1">
            <w:pPr>
              <w:rPr>
                <w:iCs/>
                <w:sz w:val="20"/>
                <w:szCs w:val="20"/>
              </w:rPr>
            </w:pPr>
          </w:p>
          <w:p w14:paraId="3C03FA86" w14:textId="77777777" w:rsidR="005E6D67" w:rsidRPr="00216B4D" w:rsidRDefault="005E6D67" w:rsidP="006301D1">
            <w:pPr>
              <w:rPr>
                <w:rStyle w:val="CharChar1"/>
                <w:sz w:val="20"/>
                <w:szCs w:val="20"/>
                <w:lang w:val="en-GB"/>
              </w:rPr>
            </w:pPr>
            <w:r w:rsidRPr="00216B4D">
              <w:rPr>
                <w:rStyle w:val="CharChar1"/>
                <w:sz w:val="20"/>
                <w:szCs w:val="20"/>
                <w:lang w:val="en-GB"/>
              </w:rPr>
              <w:t>- Climate change could lead to both changed distributions of BD components, and changes in demands on biodiversity-based resources.</w:t>
            </w:r>
          </w:p>
          <w:p w14:paraId="7FAEB6ED" w14:textId="77777777" w:rsidR="005E6D67" w:rsidRPr="00216B4D" w:rsidRDefault="005E6D67" w:rsidP="006301D1">
            <w:pPr>
              <w:rPr>
                <w:iCs/>
                <w:sz w:val="20"/>
                <w:szCs w:val="20"/>
              </w:rPr>
            </w:pPr>
            <w:r w:rsidRPr="00216B4D">
              <w:rPr>
                <w:rStyle w:val="CharChar1"/>
                <w:sz w:val="20"/>
                <w:szCs w:val="20"/>
                <w:lang w:val="en-GB"/>
              </w:rPr>
              <w:t>- Conservancies are slow to join the project for fear of loss of autonomy.</w:t>
            </w:r>
          </w:p>
          <w:p w14:paraId="6CAC908A" w14:textId="77777777" w:rsidR="005E6D67" w:rsidRPr="00216B4D" w:rsidRDefault="005E6D67" w:rsidP="006301D1">
            <w:pPr>
              <w:rPr>
                <w:rStyle w:val="CharChar1"/>
                <w:sz w:val="20"/>
                <w:szCs w:val="20"/>
                <w:lang w:val="en-GB"/>
              </w:rPr>
            </w:pPr>
            <w:r w:rsidRPr="00216B4D">
              <w:rPr>
                <w:iCs/>
                <w:sz w:val="20"/>
                <w:szCs w:val="20"/>
              </w:rPr>
              <w:t>-</w:t>
            </w:r>
            <w:r w:rsidRPr="00216B4D">
              <w:rPr>
                <w:rStyle w:val="CharChar1"/>
                <w:sz w:val="20"/>
                <w:szCs w:val="20"/>
                <w:lang w:val="en-GB"/>
              </w:rPr>
              <w:t>Climate change affects ecosystem resilience.</w:t>
            </w:r>
          </w:p>
          <w:p w14:paraId="3331F472" w14:textId="77777777" w:rsidR="005E6D67" w:rsidRPr="00216B4D" w:rsidRDefault="005E6D67" w:rsidP="006301D1">
            <w:pPr>
              <w:rPr>
                <w:iCs/>
                <w:sz w:val="20"/>
                <w:szCs w:val="20"/>
              </w:rPr>
            </w:pPr>
          </w:p>
          <w:p w14:paraId="1E7B8C10" w14:textId="77777777" w:rsidR="005E6D67" w:rsidRPr="00216B4D" w:rsidRDefault="005E6D67" w:rsidP="006301D1">
            <w:pPr>
              <w:rPr>
                <w:iCs/>
                <w:sz w:val="20"/>
                <w:szCs w:val="20"/>
              </w:rPr>
            </w:pPr>
            <w:r w:rsidRPr="00216B4D">
              <w:rPr>
                <w:iCs/>
                <w:sz w:val="20"/>
                <w:szCs w:val="20"/>
                <w:u w:val="single"/>
              </w:rPr>
              <w:t>Assumptions</w:t>
            </w:r>
            <w:r w:rsidRPr="00216B4D">
              <w:rPr>
                <w:iCs/>
                <w:sz w:val="20"/>
                <w:szCs w:val="20"/>
              </w:rPr>
              <w:t>: landscape approach understood and bought into by stakeholders</w:t>
            </w:r>
          </w:p>
          <w:p w14:paraId="04B902B4" w14:textId="77777777" w:rsidR="005E6D67" w:rsidRPr="00216B4D" w:rsidRDefault="005E6D67" w:rsidP="006301D1">
            <w:pPr>
              <w:rPr>
                <w:iCs/>
                <w:sz w:val="20"/>
                <w:szCs w:val="20"/>
                <w:u w:val="single"/>
              </w:rPr>
            </w:pPr>
          </w:p>
        </w:tc>
      </w:tr>
      <w:tr w:rsidR="005E6D67" w:rsidRPr="00216B4D" w14:paraId="502C6049" w14:textId="77777777" w:rsidTr="00C24D58">
        <w:tc>
          <w:tcPr>
            <w:tcW w:w="720" w:type="pct"/>
            <w:vMerge/>
            <w:tcMar>
              <w:top w:w="29" w:type="dxa"/>
              <w:left w:w="72" w:type="dxa"/>
              <w:bottom w:w="29" w:type="dxa"/>
              <w:right w:w="72" w:type="dxa"/>
            </w:tcMar>
          </w:tcPr>
          <w:p w14:paraId="2796D068" w14:textId="77777777" w:rsidR="005E6D67" w:rsidRPr="00216B4D" w:rsidRDefault="005E6D67" w:rsidP="006301D1">
            <w:pPr>
              <w:rPr>
                <w:b/>
                <w:sz w:val="20"/>
                <w:szCs w:val="20"/>
              </w:rPr>
            </w:pPr>
          </w:p>
        </w:tc>
        <w:tc>
          <w:tcPr>
            <w:tcW w:w="906" w:type="pct"/>
            <w:tcMar>
              <w:top w:w="29" w:type="dxa"/>
              <w:left w:w="72" w:type="dxa"/>
              <w:bottom w:w="29" w:type="dxa"/>
              <w:right w:w="72" w:type="dxa"/>
            </w:tcMar>
          </w:tcPr>
          <w:p w14:paraId="5FC5EA57" w14:textId="77777777" w:rsidR="005E6D67" w:rsidRPr="00216B4D" w:rsidRDefault="005E6D67" w:rsidP="006301D1">
            <w:pPr>
              <w:rPr>
                <w:sz w:val="20"/>
                <w:szCs w:val="20"/>
              </w:rPr>
            </w:pPr>
            <w:r w:rsidRPr="00216B4D">
              <w:rPr>
                <w:sz w:val="20"/>
                <w:szCs w:val="20"/>
              </w:rPr>
              <w:t>Movement of elephants within the greater Amboseli landscape, between the 3 core NPs.</w:t>
            </w:r>
          </w:p>
        </w:tc>
        <w:tc>
          <w:tcPr>
            <w:tcW w:w="713" w:type="pct"/>
            <w:tcMar>
              <w:top w:w="29" w:type="dxa"/>
              <w:left w:w="72" w:type="dxa"/>
              <w:bottom w:w="29" w:type="dxa"/>
              <w:right w:w="72" w:type="dxa"/>
            </w:tcMar>
          </w:tcPr>
          <w:p w14:paraId="46BBED29" w14:textId="77777777" w:rsidR="005E6D67" w:rsidRPr="00216B4D" w:rsidRDefault="005E6D67" w:rsidP="006301D1">
            <w:pPr>
              <w:pStyle w:val="FootnoteText"/>
              <w:ind w:right="-57"/>
              <w:jc w:val="center"/>
              <w:rPr>
                <w:sz w:val="20"/>
              </w:rPr>
            </w:pPr>
            <w:r w:rsidRPr="00216B4D">
              <w:rPr>
                <w:sz w:val="20"/>
              </w:rPr>
              <w:t>Concentration of elephants in the Amboseli NP irrespective of season</w:t>
            </w:r>
          </w:p>
        </w:tc>
        <w:tc>
          <w:tcPr>
            <w:tcW w:w="730" w:type="pct"/>
            <w:gridSpan w:val="2"/>
            <w:tcMar>
              <w:top w:w="29" w:type="dxa"/>
              <w:left w:w="72" w:type="dxa"/>
              <w:bottom w:w="29" w:type="dxa"/>
              <w:right w:w="72" w:type="dxa"/>
            </w:tcMar>
          </w:tcPr>
          <w:p w14:paraId="32862AC4" w14:textId="77777777" w:rsidR="005E6D67" w:rsidRPr="00216B4D" w:rsidRDefault="005E6D67" w:rsidP="006301D1">
            <w:pPr>
              <w:jc w:val="center"/>
              <w:rPr>
                <w:sz w:val="20"/>
                <w:szCs w:val="20"/>
              </w:rPr>
            </w:pPr>
            <w:r w:rsidRPr="00216B4D">
              <w:rPr>
                <w:sz w:val="20"/>
                <w:szCs w:val="20"/>
              </w:rPr>
              <w:t>Increased movement of elephant populations within the Amboseli landscape and between the 3 core NPs.</w:t>
            </w:r>
          </w:p>
        </w:tc>
        <w:tc>
          <w:tcPr>
            <w:tcW w:w="977" w:type="pct"/>
            <w:gridSpan w:val="2"/>
            <w:tcMar>
              <w:top w:w="29" w:type="dxa"/>
              <w:left w:w="72" w:type="dxa"/>
              <w:bottom w:w="29" w:type="dxa"/>
              <w:right w:w="72" w:type="dxa"/>
            </w:tcMar>
          </w:tcPr>
          <w:p w14:paraId="6023781E" w14:textId="77777777" w:rsidR="005E6D67" w:rsidRPr="00216B4D" w:rsidRDefault="005E6D67" w:rsidP="006301D1">
            <w:pPr>
              <w:rPr>
                <w:sz w:val="20"/>
                <w:szCs w:val="20"/>
              </w:rPr>
            </w:pPr>
            <w:r w:rsidRPr="00216B4D">
              <w:rPr>
                <w:sz w:val="20"/>
                <w:szCs w:val="20"/>
              </w:rPr>
              <w:t>Biodiversity monitoring database;</w:t>
            </w:r>
          </w:p>
          <w:p w14:paraId="4BC40BB6" w14:textId="77777777" w:rsidR="005E6D67" w:rsidRPr="00216B4D" w:rsidRDefault="005E6D67" w:rsidP="006301D1">
            <w:pPr>
              <w:rPr>
                <w:sz w:val="20"/>
                <w:szCs w:val="20"/>
              </w:rPr>
            </w:pPr>
            <w:r w:rsidRPr="00216B4D">
              <w:rPr>
                <w:sz w:val="20"/>
                <w:szCs w:val="20"/>
              </w:rPr>
              <w:t>Monitoring reports;</w:t>
            </w:r>
          </w:p>
          <w:p w14:paraId="3B0225C6" w14:textId="77777777" w:rsidR="005E6D67" w:rsidRPr="00216B4D" w:rsidRDefault="005E6D67" w:rsidP="006301D1">
            <w:pPr>
              <w:rPr>
                <w:sz w:val="20"/>
                <w:szCs w:val="20"/>
              </w:rPr>
            </w:pPr>
            <w:r w:rsidRPr="00216B4D">
              <w:rPr>
                <w:sz w:val="20"/>
                <w:szCs w:val="20"/>
              </w:rPr>
              <w:t>DRSRS and ACP monitoring reports</w:t>
            </w:r>
          </w:p>
        </w:tc>
        <w:tc>
          <w:tcPr>
            <w:tcW w:w="954" w:type="pct"/>
            <w:vMerge/>
            <w:shd w:val="clear" w:color="auto" w:fill="EAF1DD"/>
            <w:tcMar>
              <w:top w:w="29" w:type="dxa"/>
              <w:left w:w="72" w:type="dxa"/>
              <w:bottom w:w="29" w:type="dxa"/>
              <w:right w:w="72" w:type="dxa"/>
            </w:tcMar>
          </w:tcPr>
          <w:p w14:paraId="5C7002E8" w14:textId="77777777" w:rsidR="005E6D67" w:rsidRPr="00216B4D" w:rsidRDefault="005E6D67" w:rsidP="006301D1">
            <w:pPr>
              <w:rPr>
                <w:iCs/>
                <w:sz w:val="20"/>
                <w:szCs w:val="20"/>
              </w:rPr>
            </w:pPr>
          </w:p>
        </w:tc>
      </w:tr>
      <w:tr w:rsidR="005E6D67" w:rsidRPr="00216B4D" w14:paraId="18F19992" w14:textId="77777777" w:rsidTr="00C24D58">
        <w:tc>
          <w:tcPr>
            <w:tcW w:w="720" w:type="pct"/>
            <w:vMerge/>
            <w:tcMar>
              <w:top w:w="29" w:type="dxa"/>
              <w:left w:w="72" w:type="dxa"/>
              <w:bottom w:w="29" w:type="dxa"/>
              <w:right w:w="72" w:type="dxa"/>
            </w:tcMar>
          </w:tcPr>
          <w:p w14:paraId="5176C0D6" w14:textId="77777777" w:rsidR="005E6D67" w:rsidRPr="00216B4D" w:rsidRDefault="005E6D67" w:rsidP="006301D1">
            <w:pPr>
              <w:rPr>
                <w:b/>
                <w:sz w:val="20"/>
                <w:szCs w:val="20"/>
              </w:rPr>
            </w:pPr>
          </w:p>
        </w:tc>
        <w:tc>
          <w:tcPr>
            <w:tcW w:w="906" w:type="pct"/>
            <w:tcMar>
              <w:top w:w="29" w:type="dxa"/>
              <w:left w:w="72" w:type="dxa"/>
              <w:bottom w:w="29" w:type="dxa"/>
              <w:right w:w="72" w:type="dxa"/>
            </w:tcMar>
          </w:tcPr>
          <w:p w14:paraId="53D0B64C" w14:textId="77777777" w:rsidR="005E6D67" w:rsidRPr="00216B4D" w:rsidRDefault="005E6D67" w:rsidP="006301D1">
            <w:pPr>
              <w:rPr>
                <w:sz w:val="20"/>
                <w:szCs w:val="20"/>
              </w:rPr>
            </w:pPr>
            <w:r w:rsidRPr="00216B4D">
              <w:rPr>
                <w:sz w:val="20"/>
                <w:szCs w:val="20"/>
              </w:rPr>
              <w:t>Proportion of productive land in the Group Ranches under conservancies</w:t>
            </w:r>
          </w:p>
        </w:tc>
        <w:tc>
          <w:tcPr>
            <w:tcW w:w="713" w:type="pct"/>
            <w:tcMar>
              <w:top w:w="29" w:type="dxa"/>
              <w:left w:w="72" w:type="dxa"/>
              <w:bottom w:w="29" w:type="dxa"/>
              <w:right w:w="72" w:type="dxa"/>
            </w:tcMar>
          </w:tcPr>
          <w:p w14:paraId="08EE5250" w14:textId="77777777" w:rsidR="005E6D67" w:rsidRPr="00216B4D" w:rsidRDefault="005E6D67" w:rsidP="006301D1">
            <w:pPr>
              <w:pStyle w:val="FootnoteText"/>
              <w:ind w:right="-57"/>
              <w:jc w:val="center"/>
              <w:rPr>
                <w:sz w:val="20"/>
              </w:rPr>
            </w:pPr>
            <w:r w:rsidRPr="00216B4D">
              <w:rPr>
                <w:sz w:val="20"/>
              </w:rPr>
              <w:t>10.8% (approximately 57,700ha)</w:t>
            </w:r>
          </w:p>
        </w:tc>
        <w:tc>
          <w:tcPr>
            <w:tcW w:w="730" w:type="pct"/>
            <w:gridSpan w:val="2"/>
            <w:tcMar>
              <w:top w:w="29" w:type="dxa"/>
              <w:left w:w="72" w:type="dxa"/>
              <w:bottom w:w="29" w:type="dxa"/>
              <w:right w:w="72" w:type="dxa"/>
            </w:tcMar>
          </w:tcPr>
          <w:p w14:paraId="39D86C3A" w14:textId="77777777" w:rsidR="005E6D67" w:rsidRPr="00216B4D" w:rsidRDefault="005E6D67" w:rsidP="006301D1">
            <w:pPr>
              <w:jc w:val="center"/>
              <w:rPr>
                <w:sz w:val="20"/>
                <w:szCs w:val="20"/>
              </w:rPr>
            </w:pPr>
            <w:r w:rsidRPr="00216B4D">
              <w:rPr>
                <w:sz w:val="20"/>
                <w:szCs w:val="20"/>
              </w:rPr>
              <w:t>20.7% (approximately 101,902)</w:t>
            </w:r>
          </w:p>
        </w:tc>
        <w:tc>
          <w:tcPr>
            <w:tcW w:w="977" w:type="pct"/>
            <w:gridSpan w:val="2"/>
            <w:tcMar>
              <w:top w:w="29" w:type="dxa"/>
              <w:left w:w="72" w:type="dxa"/>
              <w:bottom w:w="29" w:type="dxa"/>
              <w:right w:w="72" w:type="dxa"/>
            </w:tcMar>
          </w:tcPr>
          <w:p w14:paraId="3EBCCA82" w14:textId="77777777" w:rsidR="005E6D67" w:rsidRPr="00216B4D" w:rsidRDefault="005E6D67" w:rsidP="006301D1">
            <w:pPr>
              <w:rPr>
                <w:sz w:val="20"/>
                <w:szCs w:val="20"/>
              </w:rPr>
            </w:pPr>
            <w:r w:rsidRPr="00216B4D">
              <w:rPr>
                <w:sz w:val="20"/>
                <w:szCs w:val="20"/>
              </w:rPr>
              <w:t>KWS reports</w:t>
            </w:r>
          </w:p>
        </w:tc>
        <w:tc>
          <w:tcPr>
            <w:tcW w:w="954" w:type="pct"/>
            <w:vMerge/>
            <w:shd w:val="clear" w:color="auto" w:fill="EAF1DD"/>
            <w:tcMar>
              <w:top w:w="29" w:type="dxa"/>
              <w:left w:w="72" w:type="dxa"/>
              <w:bottom w:w="29" w:type="dxa"/>
              <w:right w:w="72" w:type="dxa"/>
            </w:tcMar>
          </w:tcPr>
          <w:p w14:paraId="6BB1A41B" w14:textId="77777777" w:rsidR="005E6D67" w:rsidRPr="00216B4D" w:rsidRDefault="005E6D67" w:rsidP="006301D1">
            <w:pPr>
              <w:rPr>
                <w:iCs/>
                <w:sz w:val="20"/>
                <w:szCs w:val="20"/>
                <w:u w:val="single"/>
              </w:rPr>
            </w:pPr>
          </w:p>
        </w:tc>
      </w:tr>
      <w:tr w:rsidR="005E6D67" w:rsidRPr="00216B4D" w14:paraId="1D810907" w14:textId="77777777" w:rsidTr="00C24D58">
        <w:tc>
          <w:tcPr>
            <w:tcW w:w="720" w:type="pct"/>
            <w:vMerge/>
            <w:tcMar>
              <w:top w:w="29" w:type="dxa"/>
              <w:left w:w="72" w:type="dxa"/>
              <w:bottom w:w="29" w:type="dxa"/>
              <w:right w:w="72" w:type="dxa"/>
            </w:tcMar>
          </w:tcPr>
          <w:p w14:paraId="079D2FF6" w14:textId="77777777" w:rsidR="005E6D67" w:rsidRPr="00216B4D" w:rsidRDefault="005E6D67" w:rsidP="006301D1">
            <w:pPr>
              <w:rPr>
                <w:b/>
                <w:sz w:val="20"/>
                <w:szCs w:val="20"/>
              </w:rPr>
            </w:pPr>
          </w:p>
        </w:tc>
        <w:tc>
          <w:tcPr>
            <w:tcW w:w="906" w:type="pct"/>
            <w:tcMar>
              <w:top w:w="29" w:type="dxa"/>
              <w:left w:w="72" w:type="dxa"/>
              <w:bottom w:w="29" w:type="dxa"/>
              <w:right w:w="72" w:type="dxa"/>
            </w:tcMar>
          </w:tcPr>
          <w:p w14:paraId="3445B381" w14:textId="77777777" w:rsidR="005E6D67" w:rsidRPr="00216B4D" w:rsidRDefault="005E6D67" w:rsidP="006301D1">
            <w:pPr>
              <w:rPr>
                <w:sz w:val="20"/>
                <w:szCs w:val="20"/>
              </w:rPr>
            </w:pPr>
            <w:r w:rsidRPr="00216B4D">
              <w:rPr>
                <w:sz w:val="20"/>
                <w:szCs w:val="20"/>
              </w:rPr>
              <w:t>Number of conservancies managed under a landscape level coordinated management programme</w:t>
            </w:r>
          </w:p>
        </w:tc>
        <w:tc>
          <w:tcPr>
            <w:tcW w:w="713" w:type="pct"/>
            <w:tcMar>
              <w:top w:w="29" w:type="dxa"/>
              <w:left w:w="72" w:type="dxa"/>
              <w:bottom w:w="29" w:type="dxa"/>
              <w:right w:w="72" w:type="dxa"/>
            </w:tcMar>
          </w:tcPr>
          <w:p w14:paraId="71042C1C" w14:textId="77777777" w:rsidR="005E6D67" w:rsidRPr="00216B4D" w:rsidRDefault="005E6D67" w:rsidP="006301D1">
            <w:pPr>
              <w:pStyle w:val="FootnoteText"/>
              <w:ind w:right="-57"/>
              <w:jc w:val="center"/>
              <w:rPr>
                <w:sz w:val="20"/>
              </w:rPr>
            </w:pPr>
            <w:r w:rsidRPr="00216B4D">
              <w:rPr>
                <w:sz w:val="20"/>
              </w:rPr>
              <w:t>0</w:t>
            </w:r>
          </w:p>
        </w:tc>
        <w:tc>
          <w:tcPr>
            <w:tcW w:w="730" w:type="pct"/>
            <w:gridSpan w:val="2"/>
            <w:tcMar>
              <w:top w:w="29" w:type="dxa"/>
              <w:left w:w="72" w:type="dxa"/>
              <w:bottom w:w="29" w:type="dxa"/>
              <w:right w:w="72" w:type="dxa"/>
            </w:tcMar>
          </w:tcPr>
          <w:p w14:paraId="481D1C9E" w14:textId="77777777" w:rsidR="005E6D67" w:rsidRPr="00216B4D" w:rsidRDefault="005E6D67" w:rsidP="006301D1">
            <w:pPr>
              <w:jc w:val="center"/>
              <w:rPr>
                <w:sz w:val="20"/>
                <w:szCs w:val="20"/>
              </w:rPr>
            </w:pPr>
            <w:r w:rsidRPr="00216B4D">
              <w:rPr>
                <w:sz w:val="20"/>
                <w:szCs w:val="20"/>
              </w:rPr>
              <w:t>At least 5 conservancies</w:t>
            </w:r>
          </w:p>
        </w:tc>
        <w:tc>
          <w:tcPr>
            <w:tcW w:w="977" w:type="pct"/>
            <w:gridSpan w:val="2"/>
            <w:tcMar>
              <w:top w:w="29" w:type="dxa"/>
              <w:left w:w="72" w:type="dxa"/>
              <w:bottom w:w="29" w:type="dxa"/>
              <w:right w:w="72" w:type="dxa"/>
            </w:tcMar>
          </w:tcPr>
          <w:p w14:paraId="1FDFA959" w14:textId="77777777" w:rsidR="005E6D67" w:rsidRPr="00216B4D" w:rsidRDefault="005E6D67" w:rsidP="006301D1">
            <w:pPr>
              <w:rPr>
                <w:sz w:val="20"/>
                <w:szCs w:val="20"/>
              </w:rPr>
            </w:pPr>
            <w:r w:rsidRPr="00216B4D">
              <w:rPr>
                <w:sz w:val="20"/>
                <w:szCs w:val="20"/>
              </w:rPr>
              <w:t>KWS reports;</w:t>
            </w:r>
          </w:p>
          <w:p w14:paraId="62708DE7" w14:textId="77777777" w:rsidR="005E6D67" w:rsidRPr="00216B4D" w:rsidRDefault="005E6D67" w:rsidP="006301D1">
            <w:pPr>
              <w:rPr>
                <w:sz w:val="20"/>
                <w:szCs w:val="20"/>
              </w:rPr>
            </w:pPr>
            <w:r w:rsidRPr="00216B4D">
              <w:rPr>
                <w:sz w:val="20"/>
                <w:szCs w:val="20"/>
              </w:rPr>
              <w:t>MOUs agreed upon by member conservancies</w:t>
            </w:r>
          </w:p>
        </w:tc>
        <w:tc>
          <w:tcPr>
            <w:tcW w:w="954" w:type="pct"/>
            <w:vMerge/>
            <w:shd w:val="clear" w:color="auto" w:fill="EAF1DD"/>
            <w:tcMar>
              <w:top w:w="29" w:type="dxa"/>
              <w:left w:w="72" w:type="dxa"/>
              <w:bottom w:w="29" w:type="dxa"/>
              <w:right w:w="72" w:type="dxa"/>
            </w:tcMar>
          </w:tcPr>
          <w:p w14:paraId="1300B734" w14:textId="77777777" w:rsidR="005E6D67" w:rsidRPr="00216B4D" w:rsidRDefault="005E6D67" w:rsidP="006301D1">
            <w:pPr>
              <w:rPr>
                <w:iCs/>
                <w:sz w:val="20"/>
                <w:szCs w:val="20"/>
                <w:u w:val="single"/>
              </w:rPr>
            </w:pPr>
          </w:p>
        </w:tc>
      </w:tr>
      <w:tr w:rsidR="005E6D67" w:rsidRPr="00216B4D" w14:paraId="56E10A19" w14:textId="77777777" w:rsidTr="00C24D58">
        <w:tc>
          <w:tcPr>
            <w:tcW w:w="720" w:type="pct"/>
            <w:vMerge/>
            <w:tcMar>
              <w:top w:w="29" w:type="dxa"/>
              <w:left w:w="72" w:type="dxa"/>
              <w:bottom w:w="29" w:type="dxa"/>
              <w:right w:w="72" w:type="dxa"/>
            </w:tcMar>
          </w:tcPr>
          <w:p w14:paraId="7A4421CA" w14:textId="77777777" w:rsidR="005E6D67" w:rsidRPr="00216B4D" w:rsidRDefault="005E6D67" w:rsidP="006301D1">
            <w:pPr>
              <w:rPr>
                <w:b/>
                <w:sz w:val="20"/>
                <w:szCs w:val="20"/>
              </w:rPr>
            </w:pPr>
          </w:p>
        </w:tc>
        <w:tc>
          <w:tcPr>
            <w:tcW w:w="906" w:type="pct"/>
            <w:tcMar>
              <w:top w:w="29" w:type="dxa"/>
              <w:left w:w="72" w:type="dxa"/>
              <w:bottom w:w="29" w:type="dxa"/>
              <w:right w:w="72" w:type="dxa"/>
            </w:tcMar>
          </w:tcPr>
          <w:p w14:paraId="22D130D4" w14:textId="77777777" w:rsidR="005E6D67" w:rsidRPr="00216B4D" w:rsidRDefault="005E6D67" w:rsidP="006301D1">
            <w:pPr>
              <w:rPr>
                <w:sz w:val="20"/>
                <w:szCs w:val="20"/>
              </w:rPr>
            </w:pPr>
            <w:r w:rsidRPr="00216B4D">
              <w:rPr>
                <w:sz w:val="20"/>
                <w:szCs w:val="20"/>
              </w:rPr>
              <w:t>Number of operational wildlife conservancies managed by local communities</w:t>
            </w:r>
          </w:p>
        </w:tc>
        <w:tc>
          <w:tcPr>
            <w:tcW w:w="713" w:type="pct"/>
            <w:tcMar>
              <w:top w:w="29" w:type="dxa"/>
              <w:left w:w="72" w:type="dxa"/>
              <w:bottom w:w="29" w:type="dxa"/>
              <w:right w:w="72" w:type="dxa"/>
            </w:tcMar>
          </w:tcPr>
          <w:p w14:paraId="4E4B04F7" w14:textId="77777777" w:rsidR="005E6D67" w:rsidRPr="00216B4D" w:rsidRDefault="005E6D67" w:rsidP="006301D1">
            <w:pPr>
              <w:pStyle w:val="FootnoteText"/>
              <w:ind w:right="-57"/>
              <w:jc w:val="center"/>
              <w:rPr>
                <w:sz w:val="20"/>
              </w:rPr>
            </w:pPr>
            <w:r w:rsidRPr="00216B4D">
              <w:rPr>
                <w:sz w:val="20"/>
              </w:rPr>
              <w:t>1 derelict (Kimana) community wildlife conservancy</w:t>
            </w:r>
          </w:p>
        </w:tc>
        <w:tc>
          <w:tcPr>
            <w:tcW w:w="730" w:type="pct"/>
            <w:gridSpan w:val="2"/>
            <w:tcMar>
              <w:top w:w="29" w:type="dxa"/>
              <w:left w:w="72" w:type="dxa"/>
              <w:bottom w:w="29" w:type="dxa"/>
              <w:right w:w="72" w:type="dxa"/>
            </w:tcMar>
          </w:tcPr>
          <w:p w14:paraId="2F0A4A4E" w14:textId="77777777" w:rsidR="005E6D67" w:rsidRPr="00216B4D" w:rsidRDefault="005E6D67" w:rsidP="006301D1">
            <w:pPr>
              <w:jc w:val="center"/>
              <w:rPr>
                <w:sz w:val="20"/>
                <w:szCs w:val="20"/>
              </w:rPr>
            </w:pPr>
            <w:r w:rsidRPr="00216B4D">
              <w:rPr>
                <w:sz w:val="20"/>
                <w:szCs w:val="20"/>
              </w:rPr>
              <w:t>At least 5 conservancies with rehabilitation of Kimana sanctuaries.</w:t>
            </w:r>
          </w:p>
        </w:tc>
        <w:tc>
          <w:tcPr>
            <w:tcW w:w="977" w:type="pct"/>
            <w:gridSpan w:val="2"/>
            <w:tcMar>
              <w:top w:w="29" w:type="dxa"/>
              <w:left w:w="72" w:type="dxa"/>
              <w:bottom w:w="29" w:type="dxa"/>
              <w:right w:w="72" w:type="dxa"/>
            </w:tcMar>
          </w:tcPr>
          <w:p w14:paraId="38D14C42" w14:textId="77777777" w:rsidR="005E6D67" w:rsidRPr="00216B4D" w:rsidRDefault="005E6D67" w:rsidP="006301D1">
            <w:pPr>
              <w:rPr>
                <w:sz w:val="20"/>
                <w:szCs w:val="20"/>
              </w:rPr>
            </w:pPr>
            <w:r w:rsidRPr="00216B4D">
              <w:rPr>
                <w:sz w:val="20"/>
                <w:szCs w:val="20"/>
              </w:rPr>
              <w:t>KWS reports;</w:t>
            </w:r>
          </w:p>
          <w:p w14:paraId="5067431D" w14:textId="77777777" w:rsidR="005E6D67" w:rsidRPr="00216B4D" w:rsidRDefault="005E6D67" w:rsidP="006301D1">
            <w:pPr>
              <w:rPr>
                <w:sz w:val="20"/>
                <w:szCs w:val="20"/>
              </w:rPr>
            </w:pPr>
            <w:r w:rsidRPr="00216B4D">
              <w:rPr>
                <w:sz w:val="20"/>
                <w:szCs w:val="20"/>
              </w:rPr>
              <w:t>Independent mid-term and final evaluations</w:t>
            </w:r>
          </w:p>
        </w:tc>
        <w:tc>
          <w:tcPr>
            <w:tcW w:w="954" w:type="pct"/>
            <w:vMerge/>
            <w:shd w:val="clear" w:color="auto" w:fill="EAF1DD"/>
            <w:tcMar>
              <w:top w:w="29" w:type="dxa"/>
              <w:left w:w="72" w:type="dxa"/>
              <w:bottom w:w="29" w:type="dxa"/>
              <w:right w:w="72" w:type="dxa"/>
            </w:tcMar>
          </w:tcPr>
          <w:p w14:paraId="24867FC9" w14:textId="77777777" w:rsidR="005E6D67" w:rsidRPr="00216B4D" w:rsidRDefault="005E6D67" w:rsidP="006301D1">
            <w:pPr>
              <w:rPr>
                <w:iCs/>
                <w:sz w:val="20"/>
                <w:szCs w:val="20"/>
              </w:rPr>
            </w:pPr>
          </w:p>
        </w:tc>
      </w:tr>
      <w:tr w:rsidR="005E6D67" w:rsidRPr="00216B4D" w14:paraId="469A2BB3" w14:textId="77777777" w:rsidTr="00C24D58">
        <w:tc>
          <w:tcPr>
            <w:tcW w:w="720" w:type="pct"/>
            <w:vMerge/>
            <w:tcMar>
              <w:top w:w="29" w:type="dxa"/>
              <w:left w:w="72" w:type="dxa"/>
              <w:bottom w:w="29" w:type="dxa"/>
              <w:right w:w="72" w:type="dxa"/>
            </w:tcMar>
          </w:tcPr>
          <w:p w14:paraId="124D573F" w14:textId="77777777" w:rsidR="005E6D67" w:rsidRPr="00216B4D" w:rsidRDefault="005E6D67" w:rsidP="006301D1">
            <w:pPr>
              <w:rPr>
                <w:b/>
                <w:sz w:val="20"/>
                <w:szCs w:val="20"/>
              </w:rPr>
            </w:pPr>
          </w:p>
        </w:tc>
        <w:tc>
          <w:tcPr>
            <w:tcW w:w="906" w:type="pct"/>
            <w:tcMar>
              <w:top w:w="29" w:type="dxa"/>
              <w:left w:w="72" w:type="dxa"/>
              <w:bottom w:w="29" w:type="dxa"/>
              <w:right w:w="72" w:type="dxa"/>
            </w:tcMar>
          </w:tcPr>
          <w:p w14:paraId="3C18D086" w14:textId="77777777" w:rsidR="005E6D67" w:rsidRPr="00216B4D" w:rsidRDefault="005E6D67" w:rsidP="006301D1">
            <w:pPr>
              <w:rPr>
                <w:sz w:val="20"/>
                <w:szCs w:val="20"/>
              </w:rPr>
            </w:pPr>
            <w:r w:rsidRPr="00216B4D">
              <w:rPr>
                <w:sz w:val="20"/>
                <w:szCs w:val="20"/>
              </w:rPr>
              <w:t>Threats to wildlife from unplanned tourism infrastructure development mitigated</w:t>
            </w:r>
          </w:p>
        </w:tc>
        <w:tc>
          <w:tcPr>
            <w:tcW w:w="713" w:type="pct"/>
            <w:tcMar>
              <w:top w:w="29" w:type="dxa"/>
              <w:left w:w="72" w:type="dxa"/>
              <w:bottom w:w="29" w:type="dxa"/>
              <w:right w:w="72" w:type="dxa"/>
            </w:tcMar>
          </w:tcPr>
          <w:p w14:paraId="1F0466D8" w14:textId="77777777" w:rsidR="005E6D67" w:rsidRPr="00216B4D" w:rsidRDefault="005E6D67" w:rsidP="006301D1">
            <w:pPr>
              <w:pStyle w:val="FootnoteText"/>
              <w:ind w:right="-57"/>
              <w:jc w:val="center"/>
              <w:rPr>
                <w:sz w:val="20"/>
              </w:rPr>
            </w:pPr>
            <w:r w:rsidRPr="00216B4D">
              <w:rPr>
                <w:sz w:val="20"/>
              </w:rPr>
              <w:t>Limited scope of procedures in place to deal with unplanned developments</w:t>
            </w:r>
          </w:p>
        </w:tc>
        <w:tc>
          <w:tcPr>
            <w:tcW w:w="730" w:type="pct"/>
            <w:gridSpan w:val="2"/>
            <w:tcMar>
              <w:top w:w="29" w:type="dxa"/>
              <w:left w:w="72" w:type="dxa"/>
              <w:bottom w:w="29" w:type="dxa"/>
              <w:right w:w="72" w:type="dxa"/>
            </w:tcMar>
          </w:tcPr>
          <w:p w14:paraId="06EA2EDC" w14:textId="77777777" w:rsidR="005E6D67" w:rsidRPr="00216B4D" w:rsidDel="004C2D0C" w:rsidRDefault="005E6D67" w:rsidP="006301D1">
            <w:pPr>
              <w:jc w:val="center"/>
              <w:rPr>
                <w:sz w:val="20"/>
                <w:szCs w:val="20"/>
              </w:rPr>
            </w:pPr>
            <w:r w:rsidRPr="00216B4D">
              <w:rPr>
                <w:sz w:val="20"/>
                <w:szCs w:val="20"/>
              </w:rPr>
              <w:t>Protocols for infrastructure development operationalised.</w:t>
            </w:r>
          </w:p>
        </w:tc>
        <w:tc>
          <w:tcPr>
            <w:tcW w:w="977" w:type="pct"/>
            <w:gridSpan w:val="2"/>
            <w:tcMar>
              <w:top w:w="29" w:type="dxa"/>
              <w:left w:w="72" w:type="dxa"/>
              <w:bottom w:w="29" w:type="dxa"/>
              <w:right w:w="72" w:type="dxa"/>
            </w:tcMar>
          </w:tcPr>
          <w:p w14:paraId="61145ED9" w14:textId="77777777" w:rsidR="005E6D67" w:rsidRPr="00216B4D" w:rsidRDefault="005E6D67" w:rsidP="006301D1">
            <w:pPr>
              <w:rPr>
                <w:sz w:val="20"/>
                <w:szCs w:val="20"/>
              </w:rPr>
            </w:pPr>
            <w:r w:rsidRPr="00216B4D">
              <w:rPr>
                <w:sz w:val="20"/>
                <w:szCs w:val="20"/>
              </w:rPr>
              <w:t>KWS reports;</w:t>
            </w:r>
          </w:p>
          <w:p w14:paraId="65879C1F" w14:textId="77777777" w:rsidR="005E6D67" w:rsidRPr="00216B4D" w:rsidRDefault="005E6D67" w:rsidP="006301D1">
            <w:pPr>
              <w:rPr>
                <w:sz w:val="20"/>
                <w:szCs w:val="20"/>
              </w:rPr>
            </w:pPr>
            <w:r w:rsidRPr="00216B4D">
              <w:rPr>
                <w:sz w:val="20"/>
                <w:szCs w:val="20"/>
              </w:rPr>
              <w:t>Approved infrastructure development guidelines</w:t>
            </w:r>
          </w:p>
        </w:tc>
        <w:tc>
          <w:tcPr>
            <w:tcW w:w="954" w:type="pct"/>
            <w:vMerge/>
            <w:shd w:val="clear" w:color="auto" w:fill="EAF1DD"/>
            <w:tcMar>
              <w:top w:w="29" w:type="dxa"/>
              <w:left w:w="72" w:type="dxa"/>
              <w:bottom w:w="29" w:type="dxa"/>
              <w:right w:w="72" w:type="dxa"/>
            </w:tcMar>
          </w:tcPr>
          <w:p w14:paraId="1E7D43AE" w14:textId="77777777" w:rsidR="005E6D67" w:rsidRPr="00216B4D" w:rsidRDefault="005E6D67" w:rsidP="006301D1">
            <w:pPr>
              <w:rPr>
                <w:iCs/>
                <w:sz w:val="20"/>
                <w:szCs w:val="20"/>
              </w:rPr>
            </w:pPr>
          </w:p>
        </w:tc>
      </w:tr>
      <w:tr w:rsidR="005E6D67" w:rsidRPr="00216B4D" w14:paraId="43CEDE76" w14:textId="77777777" w:rsidTr="00C24D58">
        <w:trPr>
          <w:trHeight w:val="334"/>
        </w:trPr>
        <w:tc>
          <w:tcPr>
            <w:tcW w:w="720" w:type="pct"/>
            <w:vMerge w:val="restart"/>
            <w:tcMar>
              <w:top w:w="29" w:type="dxa"/>
              <w:left w:w="72" w:type="dxa"/>
              <w:bottom w:w="29" w:type="dxa"/>
              <w:right w:w="72" w:type="dxa"/>
            </w:tcMar>
          </w:tcPr>
          <w:p w14:paraId="238B426D" w14:textId="77777777" w:rsidR="005E6D67" w:rsidRPr="00216B4D" w:rsidRDefault="005E6D67" w:rsidP="006301D1">
            <w:pPr>
              <w:rPr>
                <w:b/>
                <w:sz w:val="20"/>
                <w:szCs w:val="20"/>
              </w:rPr>
            </w:pPr>
            <w:r w:rsidRPr="00216B4D">
              <w:rPr>
                <w:b/>
                <w:sz w:val="20"/>
                <w:szCs w:val="20"/>
              </w:rPr>
              <w:t xml:space="preserve">Component 3 </w:t>
            </w:r>
            <w:r w:rsidRPr="00216B4D">
              <w:rPr>
                <w:sz w:val="20"/>
                <w:szCs w:val="20"/>
              </w:rPr>
              <w:t>– Increased benefits from tourism shared more equitably.</w:t>
            </w:r>
          </w:p>
        </w:tc>
        <w:tc>
          <w:tcPr>
            <w:tcW w:w="3326" w:type="pct"/>
            <w:gridSpan w:val="6"/>
            <w:shd w:val="clear" w:color="auto" w:fill="DAEEF3" w:themeFill="accent5" w:themeFillTint="33"/>
            <w:tcMar>
              <w:top w:w="29" w:type="dxa"/>
              <w:left w:w="72" w:type="dxa"/>
              <w:bottom w:w="29" w:type="dxa"/>
              <w:right w:w="72" w:type="dxa"/>
            </w:tcMar>
          </w:tcPr>
          <w:p w14:paraId="3080259E" w14:textId="77777777" w:rsidR="005E6D67" w:rsidRPr="005E6D67" w:rsidRDefault="005E6D67" w:rsidP="005E6D67">
            <w:pPr>
              <w:rPr>
                <w:sz w:val="20"/>
                <w:szCs w:val="20"/>
              </w:rPr>
            </w:pPr>
            <w:r w:rsidRPr="005E6D67">
              <w:rPr>
                <w:sz w:val="20"/>
                <w:szCs w:val="20"/>
              </w:rPr>
              <w:t>3.1 A negotiated ecosystem-wide tourism development plan formulated and implementation initiated, to support sustainable tourism development and infrastructure development outside the core PAs.</w:t>
            </w:r>
          </w:p>
          <w:p w14:paraId="3F2FE5F5" w14:textId="77777777" w:rsidR="005E6D67" w:rsidRPr="005E6D67" w:rsidRDefault="005E6D67" w:rsidP="005E6D67">
            <w:pPr>
              <w:rPr>
                <w:sz w:val="20"/>
                <w:szCs w:val="20"/>
              </w:rPr>
            </w:pPr>
            <w:r w:rsidRPr="005E6D67">
              <w:rPr>
                <w:sz w:val="20"/>
                <w:szCs w:val="20"/>
              </w:rPr>
              <w:t>3.2 Tourism returns to local communities enhanced through formation and operationalisation of finance management mechanisms.</w:t>
            </w:r>
          </w:p>
          <w:p w14:paraId="2B95AD64" w14:textId="77777777" w:rsidR="005E6D67" w:rsidRPr="005E6D67" w:rsidRDefault="005E6D67" w:rsidP="005E6D67">
            <w:pPr>
              <w:rPr>
                <w:sz w:val="20"/>
                <w:szCs w:val="20"/>
              </w:rPr>
            </w:pPr>
            <w:r w:rsidRPr="005E6D67">
              <w:rPr>
                <w:sz w:val="20"/>
                <w:szCs w:val="20"/>
              </w:rPr>
              <w:t>3.3 Partnerships between the private sector and group ranches on tourism outside the core PAs increased and made more equitable through development of new and innovative tourism products and other incentives (such as tax breaks), and renewed branding and marketing.</w:t>
            </w:r>
          </w:p>
          <w:p w14:paraId="28299073" w14:textId="77777777" w:rsidR="005E6D67" w:rsidRPr="00216B4D" w:rsidRDefault="005E6D67" w:rsidP="005E6D67">
            <w:pPr>
              <w:rPr>
                <w:sz w:val="20"/>
                <w:szCs w:val="20"/>
              </w:rPr>
            </w:pPr>
            <w:r w:rsidRPr="005E6D67">
              <w:rPr>
                <w:sz w:val="20"/>
                <w:szCs w:val="20"/>
              </w:rPr>
              <w:t>3.4 PES for green water credits operation and earning money to land users on the Chyulu hills(co-finance);</w:t>
            </w:r>
          </w:p>
        </w:tc>
        <w:tc>
          <w:tcPr>
            <w:tcW w:w="954" w:type="pct"/>
            <w:vMerge w:val="restart"/>
            <w:shd w:val="clear" w:color="auto" w:fill="EAF1DD"/>
            <w:tcMar>
              <w:top w:w="29" w:type="dxa"/>
              <w:left w:w="72" w:type="dxa"/>
              <w:bottom w:w="29" w:type="dxa"/>
              <w:right w:w="72" w:type="dxa"/>
            </w:tcMar>
          </w:tcPr>
          <w:p w14:paraId="5D974B51" w14:textId="77777777" w:rsidR="005E6D67" w:rsidRPr="00216B4D" w:rsidRDefault="005E6D67" w:rsidP="006301D1">
            <w:pPr>
              <w:rPr>
                <w:iCs/>
                <w:sz w:val="20"/>
                <w:szCs w:val="20"/>
              </w:rPr>
            </w:pPr>
            <w:r w:rsidRPr="00216B4D">
              <w:rPr>
                <w:iCs/>
                <w:sz w:val="20"/>
                <w:szCs w:val="20"/>
                <w:u w:val="single"/>
              </w:rPr>
              <w:t>Risks</w:t>
            </w:r>
            <w:r w:rsidRPr="00216B4D">
              <w:rPr>
                <w:iCs/>
                <w:sz w:val="20"/>
                <w:szCs w:val="20"/>
              </w:rPr>
              <w:t xml:space="preserve">: -Declining tourism revenue unable to stimulate the necessary </w:t>
            </w:r>
            <w:r w:rsidRPr="00216B4D">
              <w:rPr>
                <w:rStyle w:val="CharChar1"/>
                <w:sz w:val="20"/>
                <w:szCs w:val="20"/>
                <w:lang w:val="en-GB"/>
              </w:rPr>
              <w:t>paradigm shift from unsustainable to sustainable wildlife management.</w:t>
            </w:r>
          </w:p>
          <w:p w14:paraId="10313D78" w14:textId="77777777" w:rsidR="005E6D67" w:rsidRPr="00216B4D" w:rsidRDefault="005E6D67" w:rsidP="006301D1">
            <w:pPr>
              <w:rPr>
                <w:iCs/>
                <w:sz w:val="20"/>
                <w:szCs w:val="20"/>
              </w:rPr>
            </w:pPr>
          </w:p>
          <w:p w14:paraId="4C0FCC4E" w14:textId="77777777" w:rsidR="005E6D67" w:rsidRPr="00216B4D" w:rsidRDefault="005E6D67" w:rsidP="006301D1">
            <w:pPr>
              <w:rPr>
                <w:rStyle w:val="CharChar1"/>
                <w:sz w:val="20"/>
                <w:szCs w:val="20"/>
                <w:lang w:val="en-GB"/>
              </w:rPr>
            </w:pPr>
            <w:r w:rsidRPr="00216B4D">
              <w:rPr>
                <w:rStyle w:val="CharChar1"/>
                <w:sz w:val="20"/>
                <w:szCs w:val="20"/>
                <w:lang w:val="en-GB"/>
              </w:rPr>
              <w:t>-Participation by women in the project is limited by lack of awareness and cultural norms</w:t>
            </w:r>
          </w:p>
          <w:p w14:paraId="151DB085" w14:textId="77777777" w:rsidR="005E6D67" w:rsidRPr="00216B4D" w:rsidRDefault="005E6D67" w:rsidP="006301D1">
            <w:pPr>
              <w:rPr>
                <w:iCs/>
                <w:sz w:val="20"/>
                <w:szCs w:val="20"/>
              </w:rPr>
            </w:pPr>
          </w:p>
          <w:p w14:paraId="2F098C2D" w14:textId="77777777" w:rsidR="005E6D67" w:rsidRPr="00216B4D" w:rsidRDefault="005E6D67" w:rsidP="006301D1">
            <w:pPr>
              <w:rPr>
                <w:iCs/>
                <w:sz w:val="20"/>
                <w:szCs w:val="20"/>
              </w:rPr>
            </w:pPr>
            <w:r w:rsidRPr="00216B4D">
              <w:rPr>
                <w:iCs/>
                <w:sz w:val="20"/>
                <w:szCs w:val="20"/>
                <w:u w:val="single"/>
              </w:rPr>
              <w:t>Assumptions</w:t>
            </w:r>
            <w:r w:rsidRPr="00216B4D">
              <w:rPr>
                <w:iCs/>
                <w:sz w:val="20"/>
                <w:szCs w:val="20"/>
              </w:rPr>
              <w:t>: clear and defined interest in economic engagement by appropriate stakeholders including women</w:t>
            </w:r>
          </w:p>
          <w:p w14:paraId="1C53541F" w14:textId="77777777" w:rsidR="005E6D67" w:rsidRPr="00216B4D" w:rsidRDefault="005E6D67" w:rsidP="006301D1">
            <w:pPr>
              <w:rPr>
                <w:iCs/>
                <w:sz w:val="20"/>
                <w:szCs w:val="20"/>
                <w:u w:val="single"/>
              </w:rPr>
            </w:pPr>
          </w:p>
        </w:tc>
      </w:tr>
      <w:tr w:rsidR="005E6D67" w:rsidRPr="00216B4D" w14:paraId="5CB71E87" w14:textId="77777777" w:rsidTr="00C24D58">
        <w:trPr>
          <w:trHeight w:val="334"/>
        </w:trPr>
        <w:tc>
          <w:tcPr>
            <w:tcW w:w="720" w:type="pct"/>
            <w:vMerge/>
            <w:tcMar>
              <w:top w:w="29" w:type="dxa"/>
              <w:left w:w="72" w:type="dxa"/>
              <w:bottom w:w="29" w:type="dxa"/>
              <w:right w:w="72" w:type="dxa"/>
            </w:tcMar>
          </w:tcPr>
          <w:p w14:paraId="72392D5B" w14:textId="77777777" w:rsidR="005E6D67" w:rsidRPr="00216B4D" w:rsidRDefault="005E6D67" w:rsidP="006301D1">
            <w:pPr>
              <w:rPr>
                <w:b/>
                <w:sz w:val="20"/>
                <w:szCs w:val="20"/>
              </w:rPr>
            </w:pPr>
          </w:p>
        </w:tc>
        <w:tc>
          <w:tcPr>
            <w:tcW w:w="906" w:type="pct"/>
            <w:tcMar>
              <w:top w:w="29" w:type="dxa"/>
              <w:left w:w="72" w:type="dxa"/>
              <w:bottom w:w="29" w:type="dxa"/>
              <w:right w:w="72" w:type="dxa"/>
            </w:tcMar>
          </w:tcPr>
          <w:p w14:paraId="168DE9C2" w14:textId="77777777" w:rsidR="005E6D67" w:rsidRPr="00216B4D" w:rsidRDefault="005E6D67" w:rsidP="006301D1">
            <w:pPr>
              <w:rPr>
                <w:sz w:val="20"/>
                <w:szCs w:val="20"/>
              </w:rPr>
            </w:pPr>
            <w:r w:rsidRPr="00216B4D">
              <w:rPr>
                <w:sz w:val="20"/>
                <w:szCs w:val="20"/>
              </w:rPr>
              <w:t>Number of leasehold agreements entered into by the local communities with tourism investors for use of conservancies or wildlife zones</w:t>
            </w:r>
          </w:p>
        </w:tc>
        <w:tc>
          <w:tcPr>
            <w:tcW w:w="713" w:type="pct"/>
            <w:tcMar>
              <w:top w:w="29" w:type="dxa"/>
              <w:left w:w="72" w:type="dxa"/>
              <w:bottom w:w="29" w:type="dxa"/>
              <w:right w:w="72" w:type="dxa"/>
            </w:tcMar>
          </w:tcPr>
          <w:p w14:paraId="5D4D67F4" w14:textId="77777777" w:rsidR="005E6D67" w:rsidRPr="00216B4D" w:rsidRDefault="005E6D67" w:rsidP="006301D1">
            <w:pPr>
              <w:ind w:right="-57"/>
              <w:jc w:val="center"/>
              <w:rPr>
                <w:sz w:val="20"/>
                <w:szCs w:val="20"/>
              </w:rPr>
            </w:pPr>
            <w:r w:rsidRPr="00216B4D">
              <w:rPr>
                <w:sz w:val="20"/>
                <w:szCs w:val="20"/>
              </w:rPr>
              <w:t>1 (Kuku GR)</w:t>
            </w:r>
          </w:p>
        </w:tc>
        <w:tc>
          <w:tcPr>
            <w:tcW w:w="730" w:type="pct"/>
            <w:gridSpan w:val="2"/>
            <w:tcMar>
              <w:top w:w="29" w:type="dxa"/>
              <w:left w:w="72" w:type="dxa"/>
              <w:bottom w:w="29" w:type="dxa"/>
              <w:right w:w="72" w:type="dxa"/>
            </w:tcMar>
          </w:tcPr>
          <w:p w14:paraId="7D99E97B" w14:textId="77777777" w:rsidR="005E6D67" w:rsidRPr="00216B4D" w:rsidRDefault="005E6D67" w:rsidP="006301D1">
            <w:pPr>
              <w:jc w:val="center"/>
              <w:rPr>
                <w:sz w:val="20"/>
                <w:szCs w:val="20"/>
              </w:rPr>
            </w:pPr>
            <w:r w:rsidRPr="00216B4D">
              <w:rPr>
                <w:sz w:val="20"/>
                <w:szCs w:val="20"/>
              </w:rPr>
              <w:t>At least 5 leasehold/management agreements</w:t>
            </w:r>
          </w:p>
        </w:tc>
        <w:tc>
          <w:tcPr>
            <w:tcW w:w="977" w:type="pct"/>
            <w:gridSpan w:val="2"/>
            <w:tcMar>
              <w:top w:w="29" w:type="dxa"/>
              <w:left w:w="72" w:type="dxa"/>
              <w:bottom w:w="29" w:type="dxa"/>
              <w:right w:w="72" w:type="dxa"/>
            </w:tcMar>
          </w:tcPr>
          <w:p w14:paraId="149F1ED4" w14:textId="77777777" w:rsidR="005E6D67" w:rsidRPr="00216B4D" w:rsidRDefault="005E6D67" w:rsidP="006301D1">
            <w:pPr>
              <w:rPr>
                <w:sz w:val="20"/>
                <w:szCs w:val="20"/>
              </w:rPr>
            </w:pPr>
            <w:r w:rsidRPr="00216B4D">
              <w:rPr>
                <w:sz w:val="20"/>
                <w:szCs w:val="20"/>
              </w:rPr>
              <w:t>KWS reports;</w:t>
            </w:r>
          </w:p>
          <w:p w14:paraId="376E6A55" w14:textId="77777777" w:rsidR="005E6D67" w:rsidRPr="00216B4D" w:rsidRDefault="005E6D67" w:rsidP="006301D1">
            <w:pPr>
              <w:rPr>
                <w:iCs/>
                <w:sz w:val="20"/>
                <w:szCs w:val="20"/>
              </w:rPr>
            </w:pPr>
            <w:r w:rsidRPr="00216B4D">
              <w:rPr>
                <w:sz w:val="20"/>
                <w:szCs w:val="20"/>
              </w:rPr>
              <w:t>Independent mid-term and final evaluations</w:t>
            </w:r>
          </w:p>
        </w:tc>
        <w:tc>
          <w:tcPr>
            <w:tcW w:w="954" w:type="pct"/>
            <w:vMerge/>
            <w:shd w:val="clear" w:color="auto" w:fill="EAF1DD"/>
            <w:tcMar>
              <w:top w:w="29" w:type="dxa"/>
              <w:left w:w="72" w:type="dxa"/>
              <w:bottom w:w="29" w:type="dxa"/>
              <w:right w:w="72" w:type="dxa"/>
            </w:tcMar>
          </w:tcPr>
          <w:p w14:paraId="21F20504" w14:textId="77777777" w:rsidR="005E6D67" w:rsidRPr="00216B4D" w:rsidRDefault="005E6D67" w:rsidP="006301D1">
            <w:pPr>
              <w:rPr>
                <w:sz w:val="20"/>
                <w:szCs w:val="20"/>
              </w:rPr>
            </w:pPr>
          </w:p>
        </w:tc>
      </w:tr>
      <w:tr w:rsidR="005E6D67" w:rsidRPr="00216B4D" w14:paraId="6B5052AE" w14:textId="77777777" w:rsidTr="00C24D58">
        <w:tc>
          <w:tcPr>
            <w:tcW w:w="720" w:type="pct"/>
            <w:vMerge/>
            <w:tcMar>
              <w:top w:w="29" w:type="dxa"/>
              <w:left w:w="72" w:type="dxa"/>
              <w:bottom w:w="29" w:type="dxa"/>
              <w:right w:w="72" w:type="dxa"/>
            </w:tcMar>
          </w:tcPr>
          <w:p w14:paraId="781B0418" w14:textId="77777777" w:rsidR="005E6D67" w:rsidRPr="00216B4D" w:rsidRDefault="005E6D67" w:rsidP="006301D1">
            <w:pPr>
              <w:rPr>
                <w:b/>
                <w:sz w:val="20"/>
                <w:szCs w:val="20"/>
              </w:rPr>
            </w:pPr>
          </w:p>
        </w:tc>
        <w:tc>
          <w:tcPr>
            <w:tcW w:w="906" w:type="pct"/>
            <w:tcMar>
              <w:top w:w="29" w:type="dxa"/>
              <w:left w:w="72" w:type="dxa"/>
              <w:bottom w:w="29" w:type="dxa"/>
              <w:right w:w="72" w:type="dxa"/>
            </w:tcMar>
          </w:tcPr>
          <w:p w14:paraId="3F7911DE" w14:textId="77777777" w:rsidR="005E6D67" w:rsidRPr="00216B4D" w:rsidRDefault="005E6D67" w:rsidP="006301D1">
            <w:pPr>
              <w:rPr>
                <w:sz w:val="20"/>
                <w:szCs w:val="20"/>
              </w:rPr>
            </w:pPr>
            <w:r w:rsidRPr="00216B4D">
              <w:rPr>
                <w:sz w:val="20"/>
                <w:szCs w:val="20"/>
              </w:rPr>
              <w:t>Proportion of household incomes generated from wildlife-related activities</w:t>
            </w:r>
          </w:p>
        </w:tc>
        <w:tc>
          <w:tcPr>
            <w:tcW w:w="713" w:type="pct"/>
            <w:tcMar>
              <w:top w:w="29" w:type="dxa"/>
              <w:left w:w="72" w:type="dxa"/>
              <w:bottom w:w="29" w:type="dxa"/>
              <w:right w:w="72" w:type="dxa"/>
            </w:tcMar>
          </w:tcPr>
          <w:p w14:paraId="22AF42F3" w14:textId="77777777" w:rsidR="005E6D67" w:rsidRPr="00216B4D" w:rsidRDefault="005E6D67" w:rsidP="006301D1">
            <w:pPr>
              <w:ind w:right="-57"/>
              <w:jc w:val="center"/>
              <w:rPr>
                <w:sz w:val="20"/>
                <w:szCs w:val="20"/>
              </w:rPr>
            </w:pPr>
            <w:r w:rsidRPr="00216B4D">
              <w:rPr>
                <w:sz w:val="20"/>
                <w:szCs w:val="20"/>
              </w:rPr>
              <w:t>&lt;3% as determined during PPG activities</w:t>
            </w:r>
          </w:p>
        </w:tc>
        <w:tc>
          <w:tcPr>
            <w:tcW w:w="730" w:type="pct"/>
            <w:gridSpan w:val="2"/>
            <w:tcMar>
              <w:top w:w="29" w:type="dxa"/>
              <w:left w:w="72" w:type="dxa"/>
              <w:bottom w:w="29" w:type="dxa"/>
              <w:right w:w="72" w:type="dxa"/>
            </w:tcMar>
          </w:tcPr>
          <w:p w14:paraId="38A81AD3" w14:textId="77777777" w:rsidR="005E6D67" w:rsidRPr="00216B4D" w:rsidRDefault="005E6D67" w:rsidP="006301D1">
            <w:pPr>
              <w:jc w:val="center"/>
              <w:rPr>
                <w:sz w:val="20"/>
                <w:szCs w:val="20"/>
              </w:rPr>
            </w:pPr>
            <w:r w:rsidRPr="00216B4D">
              <w:rPr>
                <w:sz w:val="20"/>
                <w:szCs w:val="20"/>
              </w:rPr>
              <w:t>Increase to at least 10%</w:t>
            </w:r>
          </w:p>
        </w:tc>
        <w:tc>
          <w:tcPr>
            <w:tcW w:w="977" w:type="pct"/>
            <w:gridSpan w:val="2"/>
            <w:tcMar>
              <w:top w:w="29" w:type="dxa"/>
              <w:left w:w="72" w:type="dxa"/>
              <w:bottom w:w="29" w:type="dxa"/>
              <w:right w:w="72" w:type="dxa"/>
            </w:tcMar>
          </w:tcPr>
          <w:p w14:paraId="2419F37C" w14:textId="77777777" w:rsidR="005E6D67" w:rsidRPr="00216B4D" w:rsidRDefault="005E6D67" w:rsidP="006301D1">
            <w:pPr>
              <w:rPr>
                <w:iCs/>
                <w:sz w:val="20"/>
                <w:szCs w:val="20"/>
              </w:rPr>
            </w:pPr>
            <w:r w:rsidRPr="00216B4D">
              <w:rPr>
                <w:iCs/>
                <w:sz w:val="20"/>
                <w:szCs w:val="20"/>
              </w:rPr>
              <w:t>KWS reports and Fiscal monitoring programmes</w:t>
            </w:r>
          </w:p>
        </w:tc>
        <w:tc>
          <w:tcPr>
            <w:tcW w:w="954" w:type="pct"/>
            <w:vMerge/>
            <w:shd w:val="clear" w:color="auto" w:fill="EAF1DD"/>
            <w:tcMar>
              <w:top w:w="29" w:type="dxa"/>
              <w:left w:w="72" w:type="dxa"/>
              <w:bottom w:w="29" w:type="dxa"/>
              <w:right w:w="72" w:type="dxa"/>
            </w:tcMar>
          </w:tcPr>
          <w:p w14:paraId="129EA5EE" w14:textId="77777777" w:rsidR="005E6D67" w:rsidRPr="00216B4D" w:rsidRDefault="005E6D67" w:rsidP="006301D1">
            <w:pPr>
              <w:rPr>
                <w:sz w:val="20"/>
                <w:szCs w:val="20"/>
              </w:rPr>
            </w:pPr>
          </w:p>
        </w:tc>
      </w:tr>
      <w:tr w:rsidR="005E6D67" w:rsidRPr="00216B4D" w14:paraId="2C02322F" w14:textId="77777777" w:rsidTr="00C24D58">
        <w:tc>
          <w:tcPr>
            <w:tcW w:w="720" w:type="pct"/>
            <w:vMerge/>
            <w:tcMar>
              <w:top w:w="29" w:type="dxa"/>
              <w:left w:w="72" w:type="dxa"/>
              <w:bottom w:w="29" w:type="dxa"/>
              <w:right w:w="72" w:type="dxa"/>
            </w:tcMar>
          </w:tcPr>
          <w:p w14:paraId="0380D866" w14:textId="77777777" w:rsidR="005E6D67" w:rsidRPr="00216B4D" w:rsidRDefault="005E6D67" w:rsidP="006301D1">
            <w:pPr>
              <w:rPr>
                <w:b/>
                <w:sz w:val="20"/>
                <w:szCs w:val="20"/>
              </w:rPr>
            </w:pPr>
          </w:p>
        </w:tc>
        <w:tc>
          <w:tcPr>
            <w:tcW w:w="906" w:type="pct"/>
            <w:tcMar>
              <w:top w:w="29" w:type="dxa"/>
              <w:left w:w="72" w:type="dxa"/>
              <w:bottom w:w="29" w:type="dxa"/>
              <w:right w:w="72" w:type="dxa"/>
            </w:tcMar>
          </w:tcPr>
          <w:p w14:paraId="00FA65D9" w14:textId="77777777" w:rsidR="005E6D67" w:rsidRPr="00216B4D" w:rsidRDefault="005E6D67" w:rsidP="006301D1">
            <w:pPr>
              <w:rPr>
                <w:sz w:val="20"/>
                <w:szCs w:val="20"/>
              </w:rPr>
            </w:pPr>
            <w:r w:rsidRPr="00216B4D">
              <w:rPr>
                <w:sz w:val="20"/>
                <w:szCs w:val="20"/>
              </w:rPr>
              <w:t>Number of alternative livelihoods engaged in by the local communities</w:t>
            </w:r>
          </w:p>
        </w:tc>
        <w:tc>
          <w:tcPr>
            <w:tcW w:w="713" w:type="pct"/>
            <w:tcMar>
              <w:top w:w="29" w:type="dxa"/>
              <w:left w:w="72" w:type="dxa"/>
              <w:bottom w:w="29" w:type="dxa"/>
              <w:right w:w="72" w:type="dxa"/>
            </w:tcMar>
          </w:tcPr>
          <w:p w14:paraId="2121F06E" w14:textId="77777777" w:rsidR="005E6D67" w:rsidRPr="00216B4D" w:rsidRDefault="005E6D67" w:rsidP="00984C23">
            <w:pPr>
              <w:ind w:right="-57"/>
              <w:rPr>
                <w:sz w:val="20"/>
                <w:szCs w:val="20"/>
              </w:rPr>
            </w:pPr>
            <w:r w:rsidRPr="00216B4D">
              <w:rPr>
                <w:sz w:val="20"/>
                <w:szCs w:val="20"/>
              </w:rPr>
              <w:t>1 (Bird shooting in Mbirikani Ranch)</w:t>
            </w:r>
          </w:p>
        </w:tc>
        <w:tc>
          <w:tcPr>
            <w:tcW w:w="730" w:type="pct"/>
            <w:gridSpan w:val="2"/>
            <w:tcMar>
              <w:top w:w="29" w:type="dxa"/>
              <w:left w:w="72" w:type="dxa"/>
              <w:bottom w:w="29" w:type="dxa"/>
              <w:right w:w="72" w:type="dxa"/>
            </w:tcMar>
          </w:tcPr>
          <w:p w14:paraId="2E116116" w14:textId="77777777" w:rsidR="005E6D67" w:rsidRPr="00216B4D" w:rsidRDefault="005E6D67" w:rsidP="006301D1">
            <w:pPr>
              <w:rPr>
                <w:sz w:val="20"/>
                <w:szCs w:val="20"/>
              </w:rPr>
            </w:pPr>
            <w:r w:rsidRPr="00216B4D">
              <w:rPr>
                <w:sz w:val="20"/>
                <w:szCs w:val="20"/>
              </w:rPr>
              <w:t>At least 4 alternative livelihoods including Beekeeping, Sericulture, Aloe farming and eco-charcoal burning</w:t>
            </w:r>
          </w:p>
        </w:tc>
        <w:tc>
          <w:tcPr>
            <w:tcW w:w="977" w:type="pct"/>
            <w:gridSpan w:val="2"/>
            <w:tcMar>
              <w:top w:w="29" w:type="dxa"/>
              <w:left w:w="72" w:type="dxa"/>
              <w:bottom w:w="29" w:type="dxa"/>
              <w:right w:w="72" w:type="dxa"/>
            </w:tcMar>
          </w:tcPr>
          <w:p w14:paraId="6BC66603" w14:textId="77777777" w:rsidR="005E6D67" w:rsidRPr="00216B4D" w:rsidRDefault="005E6D67" w:rsidP="006301D1">
            <w:pPr>
              <w:rPr>
                <w:iCs/>
                <w:sz w:val="20"/>
                <w:szCs w:val="20"/>
              </w:rPr>
            </w:pPr>
            <w:r w:rsidRPr="00216B4D">
              <w:rPr>
                <w:iCs/>
                <w:sz w:val="20"/>
                <w:szCs w:val="20"/>
              </w:rPr>
              <w:t>Reports by ACC, ACP and KWS</w:t>
            </w:r>
          </w:p>
          <w:p w14:paraId="3544818E" w14:textId="77777777" w:rsidR="005E6D67" w:rsidRPr="00216B4D" w:rsidRDefault="005E6D67" w:rsidP="006301D1">
            <w:pPr>
              <w:rPr>
                <w:iCs/>
                <w:sz w:val="20"/>
                <w:szCs w:val="20"/>
              </w:rPr>
            </w:pPr>
            <w:r w:rsidRPr="00216B4D">
              <w:rPr>
                <w:sz w:val="20"/>
                <w:szCs w:val="20"/>
              </w:rPr>
              <w:t>Independent mid-term and final evaluations</w:t>
            </w:r>
          </w:p>
        </w:tc>
        <w:tc>
          <w:tcPr>
            <w:tcW w:w="954" w:type="pct"/>
            <w:vMerge/>
            <w:shd w:val="clear" w:color="auto" w:fill="EAF1DD"/>
            <w:tcMar>
              <w:top w:w="29" w:type="dxa"/>
              <w:left w:w="72" w:type="dxa"/>
              <w:bottom w:w="29" w:type="dxa"/>
              <w:right w:w="72" w:type="dxa"/>
            </w:tcMar>
          </w:tcPr>
          <w:p w14:paraId="202AFB94" w14:textId="77777777" w:rsidR="005E6D67" w:rsidRPr="00216B4D" w:rsidRDefault="005E6D67" w:rsidP="006301D1">
            <w:pPr>
              <w:rPr>
                <w:sz w:val="20"/>
                <w:szCs w:val="20"/>
              </w:rPr>
            </w:pPr>
          </w:p>
        </w:tc>
      </w:tr>
      <w:tr w:rsidR="00984C23" w:rsidRPr="00216B4D" w14:paraId="3461140D" w14:textId="77777777" w:rsidTr="00C24D58">
        <w:tc>
          <w:tcPr>
            <w:tcW w:w="720" w:type="pct"/>
            <w:vMerge/>
            <w:tcMar>
              <w:top w:w="29" w:type="dxa"/>
              <w:left w:w="72" w:type="dxa"/>
              <w:bottom w:w="29" w:type="dxa"/>
              <w:right w:w="72" w:type="dxa"/>
            </w:tcMar>
          </w:tcPr>
          <w:p w14:paraId="6B4C119C" w14:textId="77777777" w:rsidR="00984C23" w:rsidRPr="00216B4D" w:rsidRDefault="00984C23" w:rsidP="006301D1">
            <w:pPr>
              <w:rPr>
                <w:b/>
                <w:sz w:val="20"/>
                <w:szCs w:val="20"/>
              </w:rPr>
            </w:pPr>
          </w:p>
        </w:tc>
        <w:tc>
          <w:tcPr>
            <w:tcW w:w="906" w:type="pct"/>
            <w:tcMar>
              <w:top w:w="29" w:type="dxa"/>
              <w:left w:w="72" w:type="dxa"/>
              <w:bottom w:w="29" w:type="dxa"/>
              <w:right w:w="72" w:type="dxa"/>
            </w:tcMar>
          </w:tcPr>
          <w:p w14:paraId="604C7406" w14:textId="77777777" w:rsidR="00984C23" w:rsidRPr="00216B4D" w:rsidRDefault="00984C23" w:rsidP="00984C23">
            <w:pPr>
              <w:rPr>
                <w:sz w:val="20"/>
                <w:szCs w:val="20"/>
              </w:rPr>
            </w:pPr>
            <w:r w:rsidRPr="00216B4D">
              <w:rPr>
                <w:sz w:val="20"/>
                <w:szCs w:val="20"/>
              </w:rPr>
              <w:t xml:space="preserve">Number of tourists visiting conservancies </w:t>
            </w:r>
          </w:p>
        </w:tc>
        <w:tc>
          <w:tcPr>
            <w:tcW w:w="713" w:type="pct"/>
            <w:tcMar>
              <w:top w:w="29" w:type="dxa"/>
              <w:left w:w="72" w:type="dxa"/>
              <w:bottom w:w="29" w:type="dxa"/>
              <w:right w:w="72" w:type="dxa"/>
            </w:tcMar>
          </w:tcPr>
          <w:p w14:paraId="700BE8D0" w14:textId="77777777" w:rsidR="00984C23" w:rsidRPr="00216B4D" w:rsidRDefault="00984C23" w:rsidP="00984C23">
            <w:pPr>
              <w:ind w:right="-57"/>
              <w:rPr>
                <w:sz w:val="20"/>
                <w:szCs w:val="20"/>
              </w:rPr>
            </w:pPr>
            <w:r w:rsidRPr="00216B4D">
              <w:rPr>
                <w:sz w:val="20"/>
                <w:szCs w:val="20"/>
              </w:rPr>
              <w:t>Majority of tourists visit the 3 core NPs, few venture to conservancies</w:t>
            </w:r>
          </w:p>
        </w:tc>
        <w:tc>
          <w:tcPr>
            <w:tcW w:w="730" w:type="pct"/>
            <w:gridSpan w:val="2"/>
            <w:tcMar>
              <w:top w:w="29" w:type="dxa"/>
              <w:left w:w="72" w:type="dxa"/>
              <w:bottom w:w="29" w:type="dxa"/>
              <w:right w:w="72" w:type="dxa"/>
            </w:tcMar>
          </w:tcPr>
          <w:p w14:paraId="13EF5D37" w14:textId="77777777" w:rsidR="00984C23" w:rsidRPr="00216B4D" w:rsidRDefault="00984C23" w:rsidP="00984C23">
            <w:pPr>
              <w:rPr>
                <w:sz w:val="20"/>
                <w:szCs w:val="20"/>
              </w:rPr>
            </w:pPr>
            <w:r w:rsidRPr="00216B4D">
              <w:rPr>
                <w:sz w:val="20"/>
                <w:szCs w:val="20"/>
              </w:rPr>
              <w:t>Increase by up to 50% of number of visitors to conservancies.</w:t>
            </w:r>
          </w:p>
        </w:tc>
        <w:tc>
          <w:tcPr>
            <w:tcW w:w="977" w:type="pct"/>
            <w:gridSpan w:val="2"/>
            <w:tcMar>
              <w:top w:w="29" w:type="dxa"/>
              <w:left w:w="72" w:type="dxa"/>
              <w:bottom w:w="29" w:type="dxa"/>
              <w:right w:w="72" w:type="dxa"/>
            </w:tcMar>
          </w:tcPr>
          <w:p w14:paraId="60D7BEF3" w14:textId="77777777" w:rsidR="00984C23" w:rsidRPr="00216B4D" w:rsidRDefault="00984C23" w:rsidP="00984C23">
            <w:pPr>
              <w:rPr>
                <w:sz w:val="20"/>
                <w:szCs w:val="20"/>
              </w:rPr>
            </w:pPr>
            <w:r w:rsidRPr="00216B4D">
              <w:rPr>
                <w:sz w:val="20"/>
                <w:szCs w:val="20"/>
              </w:rPr>
              <w:t>Kenya Tourism Development Board reports</w:t>
            </w:r>
          </w:p>
          <w:p w14:paraId="4FC5646A" w14:textId="77777777" w:rsidR="00984C23" w:rsidRPr="00216B4D" w:rsidRDefault="00984C23" w:rsidP="00984C23">
            <w:pPr>
              <w:rPr>
                <w:sz w:val="20"/>
                <w:szCs w:val="20"/>
              </w:rPr>
            </w:pPr>
            <w:r w:rsidRPr="00216B4D">
              <w:rPr>
                <w:sz w:val="20"/>
                <w:szCs w:val="20"/>
              </w:rPr>
              <w:t>KWS reports</w:t>
            </w:r>
          </w:p>
        </w:tc>
        <w:tc>
          <w:tcPr>
            <w:tcW w:w="954" w:type="pct"/>
            <w:vMerge/>
            <w:shd w:val="clear" w:color="auto" w:fill="EAF1DD"/>
            <w:tcMar>
              <w:top w:w="29" w:type="dxa"/>
              <w:left w:w="72" w:type="dxa"/>
              <w:bottom w:w="29" w:type="dxa"/>
              <w:right w:w="72" w:type="dxa"/>
            </w:tcMar>
          </w:tcPr>
          <w:p w14:paraId="62AA252D" w14:textId="77777777" w:rsidR="00984C23" w:rsidRPr="00216B4D" w:rsidRDefault="00984C23" w:rsidP="006301D1">
            <w:pPr>
              <w:rPr>
                <w:sz w:val="20"/>
                <w:szCs w:val="20"/>
              </w:rPr>
            </w:pPr>
          </w:p>
        </w:tc>
      </w:tr>
      <w:tr w:rsidR="005E6D67" w:rsidRPr="00216B4D" w14:paraId="639F9010" w14:textId="77777777" w:rsidTr="00C24D58">
        <w:tc>
          <w:tcPr>
            <w:tcW w:w="720" w:type="pct"/>
            <w:vMerge/>
            <w:tcMar>
              <w:top w:w="29" w:type="dxa"/>
              <w:left w:w="72" w:type="dxa"/>
              <w:bottom w:w="29" w:type="dxa"/>
              <w:right w:w="72" w:type="dxa"/>
            </w:tcMar>
          </w:tcPr>
          <w:p w14:paraId="0B4B155C" w14:textId="77777777" w:rsidR="005E6D67" w:rsidRPr="00216B4D" w:rsidRDefault="005E6D67" w:rsidP="006301D1">
            <w:pPr>
              <w:rPr>
                <w:b/>
                <w:sz w:val="20"/>
                <w:szCs w:val="20"/>
              </w:rPr>
            </w:pPr>
          </w:p>
        </w:tc>
        <w:tc>
          <w:tcPr>
            <w:tcW w:w="906" w:type="pct"/>
            <w:tcMar>
              <w:top w:w="29" w:type="dxa"/>
              <w:left w:w="72" w:type="dxa"/>
              <w:bottom w:w="29" w:type="dxa"/>
              <w:right w:w="72" w:type="dxa"/>
            </w:tcMar>
          </w:tcPr>
          <w:p w14:paraId="5A7F2DB5" w14:textId="77777777" w:rsidR="005E6D67" w:rsidRPr="00216B4D" w:rsidRDefault="005E6D67" w:rsidP="006301D1">
            <w:pPr>
              <w:rPr>
                <w:sz w:val="20"/>
                <w:szCs w:val="20"/>
              </w:rPr>
            </w:pPr>
            <w:r w:rsidRPr="00216B4D">
              <w:rPr>
                <w:sz w:val="20"/>
                <w:szCs w:val="20"/>
              </w:rPr>
              <w:t>Number of PES schemes established and implemented.</w:t>
            </w:r>
          </w:p>
        </w:tc>
        <w:tc>
          <w:tcPr>
            <w:tcW w:w="713" w:type="pct"/>
            <w:tcMar>
              <w:top w:w="29" w:type="dxa"/>
              <w:left w:w="72" w:type="dxa"/>
              <w:bottom w:w="29" w:type="dxa"/>
              <w:right w:w="72" w:type="dxa"/>
            </w:tcMar>
          </w:tcPr>
          <w:p w14:paraId="5C0956F0" w14:textId="77777777" w:rsidR="005E6D67" w:rsidRPr="00216B4D" w:rsidRDefault="005E6D67" w:rsidP="006327C9">
            <w:pPr>
              <w:ind w:right="-57"/>
              <w:jc w:val="center"/>
              <w:rPr>
                <w:sz w:val="20"/>
                <w:szCs w:val="20"/>
              </w:rPr>
            </w:pPr>
            <w:r w:rsidRPr="00216B4D">
              <w:rPr>
                <w:sz w:val="20"/>
                <w:szCs w:val="20"/>
              </w:rPr>
              <w:t>1 PES scheme (Tourism PES)</w:t>
            </w:r>
          </w:p>
        </w:tc>
        <w:tc>
          <w:tcPr>
            <w:tcW w:w="730" w:type="pct"/>
            <w:gridSpan w:val="2"/>
            <w:tcMar>
              <w:top w:w="29" w:type="dxa"/>
              <w:left w:w="72" w:type="dxa"/>
              <w:bottom w:w="29" w:type="dxa"/>
              <w:right w:w="72" w:type="dxa"/>
            </w:tcMar>
          </w:tcPr>
          <w:p w14:paraId="6D591B63" w14:textId="77777777" w:rsidR="005E6D67" w:rsidRPr="00216B4D" w:rsidRDefault="005E6D67" w:rsidP="00E2106C">
            <w:pPr>
              <w:rPr>
                <w:sz w:val="20"/>
                <w:szCs w:val="20"/>
              </w:rPr>
            </w:pPr>
            <w:r w:rsidRPr="00216B4D">
              <w:rPr>
                <w:sz w:val="20"/>
                <w:szCs w:val="20"/>
              </w:rPr>
              <w:t>At least 2 additional PES schemes for watershed conservation and carbon trading.</w:t>
            </w:r>
          </w:p>
        </w:tc>
        <w:tc>
          <w:tcPr>
            <w:tcW w:w="977" w:type="pct"/>
            <w:gridSpan w:val="2"/>
            <w:tcMar>
              <w:top w:w="29" w:type="dxa"/>
              <w:left w:w="72" w:type="dxa"/>
              <w:bottom w:w="29" w:type="dxa"/>
              <w:right w:w="72" w:type="dxa"/>
            </w:tcMar>
          </w:tcPr>
          <w:p w14:paraId="0E7C9BE1" w14:textId="77777777" w:rsidR="005E6D67" w:rsidRPr="00216B4D" w:rsidRDefault="005E6D67" w:rsidP="006301D1">
            <w:pPr>
              <w:rPr>
                <w:iCs/>
                <w:sz w:val="20"/>
                <w:szCs w:val="20"/>
              </w:rPr>
            </w:pPr>
            <w:r w:rsidRPr="00216B4D">
              <w:rPr>
                <w:iCs/>
                <w:sz w:val="20"/>
                <w:szCs w:val="20"/>
              </w:rPr>
              <w:t>KWS reports and Fiscal monitoring programmes</w:t>
            </w:r>
          </w:p>
        </w:tc>
        <w:tc>
          <w:tcPr>
            <w:tcW w:w="954" w:type="pct"/>
            <w:vMerge/>
            <w:shd w:val="clear" w:color="auto" w:fill="EAF1DD"/>
            <w:tcMar>
              <w:top w:w="29" w:type="dxa"/>
              <w:left w:w="72" w:type="dxa"/>
              <w:bottom w:w="29" w:type="dxa"/>
              <w:right w:w="72" w:type="dxa"/>
            </w:tcMar>
          </w:tcPr>
          <w:p w14:paraId="5D74C467" w14:textId="77777777" w:rsidR="005E6D67" w:rsidRPr="00216B4D" w:rsidRDefault="005E6D67" w:rsidP="006301D1">
            <w:pPr>
              <w:rPr>
                <w:sz w:val="20"/>
                <w:szCs w:val="20"/>
              </w:rPr>
            </w:pPr>
          </w:p>
        </w:tc>
      </w:tr>
    </w:tbl>
    <w:p w14:paraId="7B669E2F" w14:textId="77777777" w:rsidR="000C7EE3" w:rsidRPr="00216B4D" w:rsidRDefault="000C7EE3" w:rsidP="00A832ED">
      <w:pPr>
        <w:spacing w:line="276" w:lineRule="auto"/>
      </w:pPr>
    </w:p>
    <w:p w14:paraId="2ACF7241" w14:textId="77777777" w:rsidR="000C7EE3" w:rsidRPr="00216B4D" w:rsidRDefault="00F93054" w:rsidP="00A832ED">
      <w:pPr>
        <w:pStyle w:val="Heading2"/>
        <w:spacing w:after="240" w:line="276" w:lineRule="auto"/>
        <w:rPr>
          <w:rFonts w:ascii="Times New Roman" w:hAnsi="Times New Roman"/>
          <w:sz w:val="28"/>
          <w:szCs w:val="28"/>
        </w:rPr>
      </w:pPr>
      <w:bookmarkStart w:id="267" w:name="_Toc238737130"/>
      <w:bookmarkStart w:id="268" w:name="_Toc373852617"/>
      <w:r w:rsidRPr="00216B4D">
        <w:rPr>
          <w:rFonts w:ascii="Times New Roman" w:hAnsi="Times New Roman"/>
          <w:sz w:val="28"/>
          <w:szCs w:val="28"/>
        </w:rPr>
        <w:t>List of Outputs per Outcome as part of the SRF</w:t>
      </w:r>
      <w:bookmarkEnd w:id="267"/>
      <w:bookmarkEnd w:id="2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9"/>
      </w:tblGrid>
      <w:tr w:rsidR="000C7EE3" w:rsidRPr="00216B4D" w14:paraId="19E24934" w14:textId="77777777" w:rsidTr="00770069">
        <w:tc>
          <w:tcPr>
            <w:tcW w:w="5000" w:type="pct"/>
            <w:shd w:val="clear" w:color="auto" w:fill="FBD4B4"/>
            <w:vAlign w:val="center"/>
          </w:tcPr>
          <w:p w14:paraId="735EE0C8" w14:textId="77777777" w:rsidR="000C7EE3" w:rsidRPr="00216B4D" w:rsidRDefault="000C7EE3" w:rsidP="00770069">
            <w:pPr>
              <w:spacing w:line="276" w:lineRule="auto"/>
              <w:rPr>
                <w:b/>
                <w:sz w:val="22"/>
                <w:szCs w:val="22"/>
              </w:rPr>
            </w:pPr>
            <w:r w:rsidRPr="00216B4D">
              <w:rPr>
                <w:b/>
                <w:sz w:val="22"/>
                <w:szCs w:val="22"/>
              </w:rPr>
              <w:t xml:space="preserve">Project’s Development Goal: </w:t>
            </w:r>
            <w:r w:rsidR="00204854" w:rsidRPr="00216B4D">
              <w:rPr>
                <w:sz w:val="22"/>
                <w:szCs w:val="22"/>
              </w:rPr>
              <w:t>The biodiversity of the Greater Amboseli landscape is protected from existing and emerging threats through building an effective collaborative governance framework for multiple use management of rangelands.</w:t>
            </w:r>
          </w:p>
        </w:tc>
      </w:tr>
    </w:tbl>
    <w:p w14:paraId="191EFCC6" w14:textId="77777777" w:rsidR="000C7EE3" w:rsidRPr="00216B4D" w:rsidRDefault="000C7EE3" w:rsidP="00A832ED">
      <w:pPr>
        <w:spacing w:after="240" w:line="276" w:lineRule="auto"/>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5"/>
        <w:gridCol w:w="10504"/>
      </w:tblGrid>
      <w:tr w:rsidR="000C7EE3" w:rsidRPr="00216B4D" w14:paraId="6598314C" w14:textId="77777777" w:rsidTr="00611379">
        <w:trPr>
          <w:tblHeader/>
        </w:trPr>
        <w:tc>
          <w:tcPr>
            <w:tcW w:w="5000" w:type="pct"/>
            <w:gridSpan w:val="2"/>
            <w:shd w:val="clear" w:color="auto" w:fill="92CDDC" w:themeFill="accent5" w:themeFillTint="99"/>
            <w:tcMar>
              <w:top w:w="29" w:type="dxa"/>
              <w:left w:w="72" w:type="dxa"/>
              <w:bottom w:w="29" w:type="dxa"/>
              <w:right w:w="72" w:type="dxa"/>
            </w:tcMar>
          </w:tcPr>
          <w:p w14:paraId="54D40A33" w14:textId="77777777" w:rsidR="000C7EE3" w:rsidRPr="00216B4D" w:rsidRDefault="000C7EE3" w:rsidP="006301D1">
            <w:pPr>
              <w:rPr>
                <w:sz w:val="22"/>
                <w:szCs w:val="22"/>
              </w:rPr>
            </w:pPr>
            <w:r w:rsidRPr="00216B4D">
              <w:rPr>
                <w:b/>
                <w:sz w:val="22"/>
                <w:szCs w:val="22"/>
              </w:rPr>
              <w:t>Project Objective:</w:t>
            </w:r>
            <w:r w:rsidR="00204854" w:rsidRPr="00216B4D">
              <w:rPr>
                <w:bCs/>
                <w:iCs/>
                <w:sz w:val="22"/>
                <w:szCs w:val="22"/>
              </w:rPr>
              <w:t xml:space="preserve"> To </w:t>
            </w:r>
            <w:r w:rsidR="00204854" w:rsidRPr="00216B4D">
              <w:rPr>
                <w:iCs/>
                <w:sz w:val="22"/>
                <w:szCs w:val="22"/>
              </w:rPr>
              <w:t>mainstream biodiversity conservation and sustainable use into production lands in the Greater Amboseli landscape and improve the sustainability of Protected Area systems.</w:t>
            </w:r>
          </w:p>
        </w:tc>
      </w:tr>
      <w:tr w:rsidR="000C7EE3" w:rsidRPr="00216B4D" w14:paraId="2A481B43" w14:textId="77777777">
        <w:trPr>
          <w:tblHeader/>
        </w:trPr>
        <w:tc>
          <w:tcPr>
            <w:tcW w:w="1235" w:type="pct"/>
            <w:shd w:val="clear" w:color="auto" w:fill="EAF1DD"/>
            <w:tcMar>
              <w:top w:w="29" w:type="dxa"/>
              <w:left w:w="72" w:type="dxa"/>
              <w:bottom w:w="29" w:type="dxa"/>
              <w:right w:w="72" w:type="dxa"/>
            </w:tcMar>
          </w:tcPr>
          <w:p w14:paraId="1AA82A98" w14:textId="77777777" w:rsidR="000C7EE3" w:rsidRPr="00216B4D" w:rsidRDefault="000C7EE3" w:rsidP="006301D1">
            <w:pPr>
              <w:tabs>
                <w:tab w:val="left" w:pos="73"/>
                <w:tab w:val="left" w:pos="253"/>
              </w:tabs>
              <w:rPr>
                <w:b/>
                <w:sz w:val="22"/>
                <w:szCs w:val="22"/>
              </w:rPr>
            </w:pPr>
            <w:r w:rsidRPr="00216B4D">
              <w:rPr>
                <w:b/>
                <w:sz w:val="22"/>
                <w:szCs w:val="22"/>
              </w:rPr>
              <w:t>Outcomes</w:t>
            </w:r>
          </w:p>
        </w:tc>
        <w:tc>
          <w:tcPr>
            <w:tcW w:w="3765" w:type="pct"/>
            <w:shd w:val="clear" w:color="auto" w:fill="EAF1DD"/>
            <w:tcMar>
              <w:top w:w="29" w:type="dxa"/>
              <w:left w:w="72" w:type="dxa"/>
              <w:bottom w:w="29" w:type="dxa"/>
              <w:right w:w="72" w:type="dxa"/>
            </w:tcMar>
          </w:tcPr>
          <w:p w14:paraId="4076D7F8" w14:textId="77777777" w:rsidR="000C7EE3" w:rsidRPr="00216B4D" w:rsidRDefault="000C7EE3" w:rsidP="006301D1">
            <w:pPr>
              <w:rPr>
                <w:b/>
                <w:sz w:val="22"/>
                <w:szCs w:val="22"/>
              </w:rPr>
            </w:pPr>
            <w:r w:rsidRPr="00216B4D">
              <w:rPr>
                <w:b/>
                <w:sz w:val="22"/>
                <w:szCs w:val="22"/>
              </w:rPr>
              <w:t>Outputs</w:t>
            </w:r>
          </w:p>
        </w:tc>
      </w:tr>
      <w:tr w:rsidR="000C7EE3" w:rsidRPr="00216B4D" w14:paraId="13223456" w14:textId="77777777">
        <w:tc>
          <w:tcPr>
            <w:tcW w:w="1235" w:type="pct"/>
            <w:vMerge w:val="restart"/>
            <w:tcMar>
              <w:top w:w="29" w:type="dxa"/>
              <w:left w:w="72" w:type="dxa"/>
              <w:bottom w:w="29" w:type="dxa"/>
              <w:right w:w="72" w:type="dxa"/>
            </w:tcMar>
          </w:tcPr>
          <w:p w14:paraId="2B4AAED6" w14:textId="77777777" w:rsidR="000C7EE3" w:rsidRPr="00216B4D" w:rsidRDefault="000C7EE3" w:rsidP="006301D1">
            <w:pPr>
              <w:rPr>
                <w:b/>
                <w:sz w:val="22"/>
                <w:szCs w:val="22"/>
              </w:rPr>
            </w:pPr>
            <w:r w:rsidRPr="00216B4D">
              <w:rPr>
                <w:b/>
                <w:sz w:val="22"/>
                <w:szCs w:val="22"/>
              </w:rPr>
              <w:t>Component 1:</w:t>
            </w:r>
            <w:r w:rsidRPr="00216B4D">
              <w:rPr>
                <w:b/>
                <w:bCs/>
                <w:sz w:val="22"/>
                <w:szCs w:val="22"/>
                <w:lang w:eastAsia="en-GB"/>
              </w:rPr>
              <w:t xml:space="preserve"> Effective governance framework for multiple use and threat removal outside PAs.</w:t>
            </w:r>
          </w:p>
        </w:tc>
        <w:tc>
          <w:tcPr>
            <w:tcW w:w="3765" w:type="pct"/>
            <w:shd w:val="clear" w:color="auto" w:fill="EAF1DD"/>
            <w:tcMar>
              <w:top w:w="29" w:type="dxa"/>
              <w:left w:w="72" w:type="dxa"/>
              <w:bottom w:w="29" w:type="dxa"/>
              <w:right w:w="72" w:type="dxa"/>
            </w:tcMar>
          </w:tcPr>
          <w:p w14:paraId="6B2204E2" w14:textId="77777777" w:rsidR="000C7EE3" w:rsidRPr="00216B4D" w:rsidRDefault="0010198B" w:rsidP="006301D1">
            <w:pPr>
              <w:rPr>
                <w:sz w:val="22"/>
                <w:szCs w:val="22"/>
              </w:rPr>
            </w:pPr>
            <w:r w:rsidRPr="00216B4D">
              <w:rPr>
                <w:sz w:val="22"/>
                <w:szCs w:val="22"/>
              </w:rPr>
              <w:t>R</w:t>
            </w:r>
            <w:r w:rsidR="000C7EE3" w:rsidRPr="00216B4D">
              <w:rPr>
                <w:sz w:val="22"/>
                <w:szCs w:val="22"/>
              </w:rPr>
              <w:t xml:space="preserve">egional and local institutions for facilitating a more inclusive planning and conservation of the Greater </w:t>
            </w:r>
            <w:r w:rsidR="00766963" w:rsidRPr="00216B4D">
              <w:rPr>
                <w:sz w:val="22"/>
                <w:szCs w:val="22"/>
              </w:rPr>
              <w:t>Amboseli landscape</w:t>
            </w:r>
            <w:r w:rsidR="000C7EE3" w:rsidRPr="00216B4D">
              <w:rPr>
                <w:sz w:val="22"/>
                <w:szCs w:val="22"/>
              </w:rPr>
              <w:t xml:space="preserve"> established and made operational in the ecosystem:</w:t>
            </w:r>
          </w:p>
        </w:tc>
      </w:tr>
      <w:tr w:rsidR="000C7EE3" w:rsidRPr="00216B4D" w14:paraId="4B78DFE8" w14:textId="77777777">
        <w:tc>
          <w:tcPr>
            <w:tcW w:w="1235" w:type="pct"/>
            <w:vMerge/>
            <w:tcMar>
              <w:top w:w="29" w:type="dxa"/>
              <w:left w:w="72" w:type="dxa"/>
              <w:bottom w:w="29" w:type="dxa"/>
              <w:right w:w="72" w:type="dxa"/>
            </w:tcMar>
          </w:tcPr>
          <w:p w14:paraId="223E7FD1" w14:textId="77777777" w:rsidR="000C7EE3" w:rsidRPr="00216B4D" w:rsidRDefault="000C7EE3" w:rsidP="006301D1">
            <w:pPr>
              <w:rPr>
                <w:b/>
                <w:sz w:val="22"/>
                <w:szCs w:val="22"/>
              </w:rPr>
            </w:pPr>
          </w:p>
        </w:tc>
        <w:tc>
          <w:tcPr>
            <w:tcW w:w="3765" w:type="pct"/>
            <w:tcMar>
              <w:top w:w="29" w:type="dxa"/>
              <w:left w:w="72" w:type="dxa"/>
              <w:bottom w:w="29" w:type="dxa"/>
              <w:right w:w="72" w:type="dxa"/>
            </w:tcMar>
          </w:tcPr>
          <w:p w14:paraId="52BA2DB8" w14:textId="77777777" w:rsidR="000C7EE3" w:rsidRPr="00216B4D" w:rsidRDefault="000C7EE3" w:rsidP="006F671A">
            <w:pPr>
              <w:rPr>
                <w:sz w:val="22"/>
                <w:szCs w:val="22"/>
                <w:lang w:eastAsia="en-GB"/>
              </w:rPr>
            </w:pPr>
            <w:r w:rsidRPr="00216B4D">
              <w:rPr>
                <w:sz w:val="22"/>
                <w:szCs w:val="22"/>
                <w:lang w:eastAsia="en-GB"/>
              </w:rPr>
              <w:t xml:space="preserve">1.1 </w:t>
            </w:r>
            <w:r w:rsidR="0010198B" w:rsidRPr="00216B4D">
              <w:rPr>
                <w:sz w:val="22"/>
                <w:szCs w:val="22"/>
                <w:lang w:eastAsia="en-GB"/>
              </w:rPr>
              <w:t>County level rangeland management committee is emplaced and capacitated, coordinating activities amongst the conservancies at county level</w:t>
            </w:r>
            <w:r w:rsidRPr="00216B4D">
              <w:rPr>
                <w:sz w:val="22"/>
                <w:szCs w:val="22"/>
                <w:lang w:eastAsia="en-GB"/>
              </w:rPr>
              <w:t>.</w:t>
            </w:r>
          </w:p>
        </w:tc>
      </w:tr>
      <w:tr w:rsidR="000C7EE3" w:rsidRPr="00216B4D" w14:paraId="4F8C7710" w14:textId="77777777">
        <w:trPr>
          <w:trHeight w:val="31"/>
        </w:trPr>
        <w:tc>
          <w:tcPr>
            <w:tcW w:w="1235" w:type="pct"/>
            <w:vMerge/>
            <w:tcMar>
              <w:top w:w="29" w:type="dxa"/>
              <w:left w:w="72" w:type="dxa"/>
              <w:bottom w:w="29" w:type="dxa"/>
              <w:right w:w="72" w:type="dxa"/>
            </w:tcMar>
          </w:tcPr>
          <w:p w14:paraId="7732AEFB" w14:textId="77777777" w:rsidR="000C7EE3" w:rsidRPr="00216B4D" w:rsidRDefault="000C7EE3" w:rsidP="006301D1">
            <w:pPr>
              <w:rPr>
                <w:b/>
                <w:bCs/>
                <w:sz w:val="22"/>
                <w:szCs w:val="22"/>
                <w:lang w:eastAsia="en-GB"/>
              </w:rPr>
            </w:pPr>
          </w:p>
        </w:tc>
        <w:tc>
          <w:tcPr>
            <w:tcW w:w="3765" w:type="pct"/>
            <w:tcMar>
              <w:top w:w="29" w:type="dxa"/>
              <w:left w:w="72" w:type="dxa"/>
              <w:bottom w:w="29" w:type="dxa"/>
              <w:right w:w="72" w:type="dxa"/>
            </w:tcMar>
          </w:tcPr>
          <w:p w14:paraId="6E6FBC01" w14:textId="77777777" w:rsidR="000C7EE3" w:rsidRPr="00216B4D" w:rsidRDefault="000C7EE3" w:rsidP="006301D1">
            <w:pPr>
              <w:rPr>
                <w:sz w:val="22"/>
                <w:szCs w:val="22"/>
              </w:rPr>
            </w:pPr>
            <w:r w:rsidRPr="00216B4D">
              <w:rPr>
                <w:sz w:val="22"/>
                <w:szCs w:val="22"/>
                <w:lang w:eastAsia="en-GB"/>
              </w:rPr>
              <w:t>1.2 Independent, national level Kenya Wildlife Conservation Forum emplaced, with at least 10 active member organisations.</w:t>
            </w:r>
          </w:p>
        </w:tc>
      </w:tr>
      <w:tr w:rsidR="000C7EE3" w:rsidRPr="00216B4D" w14:paraId="0B18F67E" w14:textId="77777777">
        <w:trPr>
          <w:trHeight w:val="31"/>
        </w:trPr>
        <w:tc>
          <w:tcPr>
            <w:tcW w:w="1235" w:type="pct"/>
            <w:vMerge/>
            <w:tcMar>
              <w:top w:w="29" w:type="dxa"/>
              <w:left w:w="72" w:type="dxa"/>
              <w:bottom w:w="29" w:type="dxa"/>
              <w:right w:w="72" w:type="dxa"/>
            </w:tcMar>
          </w:tcPr>
          <w:p w14:paraId="5AC06EA9" w14:textId="77777777" w:rsidR="000C7EE3" w:rsidRPr="00216B4D" w:rsidRDefault="000C7EE3" w:rsidP="006301D1">
            <w:pPr>
              <w:rPr>
                <w:b/>
                <w:bCs/>
                <w:sz w:val="22"/>
                <w:szCs w:val="22"/>
                <w:lang w:eastAsia="en-GB"/>
              </w:rPr>
            </w:pPr>
          </w:p>
        </w:tc>
        <w:tc>
          <w:tcPr>
            <w:tcW w:w="3765" w:type="pct"/>
            <w:tcMar>
              <w:top w:w="29" w:type="dxa"/>
              <w:left w:w="72" w:type="dxa"/>
              <w:bottom w:w="29" w:type="dxa"/>
              <w:right w:w="72" w:type="dxa"/>
            </w:tcMar>
          </w:tcPr>
          <w:p w14:paraId="23623F09" w14:textId="77777777" w:rsidR="000C7EE3" w:rsidRPr="00216B4D" w:rsidRDefault="000C7EE3" w:rsidP="006301D1">
            <w:pPr>
              <w:rPr>
                <w:sz w:val="22"/>
                <w:szCs w:val="22"/>
              </w:rPr>
            </w:pPr>
            <w:r w:rsidRPr="00216B4D">
              <w:rPr>
                <w:sz w:val="22"/>
                <w:szCs w:val="22"/>
                <w:lang w:eastAsia="en-GB"/>
              </w:rPr>
              <w:t xml:space="preserve">1.3 </w:t>
            </w:r>
            <w:r w:rsidR="0010198B" w:rsidRPr="00216B4D">
              <w:rPr>
                <w:sz w:val="22"/>
                <w:szCs w:val="22"/>
                <w:lang w:eastAsia="en-GB"/>
              </w:rPr>
              <w:t>Stakeholder-led process identifies existing rangeland management organisations and engages interest in the capacitation of a system of Southern Rangelands conservancies, modelled on best practice achieved by the Northern Rangelands Trust and conservancies in southern Africa</w:t>
            </w:r>
            <w:r w:rsidRPr="00216B4D">
              <w:rPr>
                <w:sz w:val="22"/>
                <w:szCs w:val="22"/>
                <w:lang w:eastAsia="en-GB"/>
              </w:rPr>
              <w:t>.</w:t>
            </w:r>
          </w:p>
        </w:tc>
      </w:tr>
      <w:tr w:rsidR="000C7EE3" w:rsidRPr="00216B4D" w14:paraId="40385494" w14:textId="77777777">
        <w:trPr>
          <w:trHeight w:val="31"/>
        </w:trPr>
        <w:tc>
          <w:tcPr>
            <w:tcW w:w="1235" w:type="pct"/>
            <w:vMerge/>
            <w:tcMar>
              <w:top w:w="29" w:type="dxa"/>
              <w:left w:w="72" w:type="dxa"/>
              <w:bottom w:w="29" w:type="dxa"/>
              <w:right w:w="72" w:type="dxa"/>
            </w:tcMar>
          </w:tcPr>
          <w:p w14:paraId="57B4F86B" w14:textId="77777777" w:rsidR="000C7EE3" w:rsidRPr="00216B4D" w:rsidRDefault="000C7EE3" w:rsidP="006301D1">
            <w:pPr>
              <w:rPr>
                <w:b/>
                <w:bCs/>
                <w:sz w:val="22"/>
                <w:szCs w:val="22"/>
                <w:lang w:eastAsia="en-GB"/>
              </w:rPr>
            </w:pPr>
          </w:p>
        </w:tc>
        <w:tc>
          <w:tcPr>
            <w:tcW w:w="3765" w:type="pct"/>
            <w:tcMar>
              <w:top w:w="29" w:type="dxa"/>
              <w:left w:w="72" w:type="dxa"/>
              <w:bottom w:w="29" w:type="dxa"/>
              <w:right w:w="72" w:type="dxa"/>
            </w:tcMar>
          </w:tcPr>
          <w:p w14:paraId="54AB06FF" w14:textId="77777777" w:rsidR="000C7EE3" w:rsidRPr="00216B4D" w:rsidRDefault="000C7EE3" w:rsidP="00AC2F39">
            <w:pPr>
              <w:rPr>
                <w:sz w:val="22"/>
                <w:szCs w:val="22"/>
              </w:rPr>
            </w:pPr>
            <w:r w:rsidRPr="00216B4D">
              <w:rPr>
                <w:sz w:val="22"/>
                <w:szCs w:val="22"/>
                <w:lang w:eastAsia="en-GB"/>
              </w:rPr>
              <w:t>1.</w:t>
            </w:r>
            <w:r w:rsidR="00AC2F39" w:rsidRPr="00216B4D">
              <w:rPr>
                <w:sz w:val="22"/>
                <w:szCs w:val="22"/>
                <w:lang w:eastAsia="en-GB"/>
              </w:rPr>
              <w:t>4</w:t>
            </w:r>
            <w:r w:rsidRPr="00216B4D">
              <w:rPr>
                <w:sz w:val="22"/>
                <w:szCs w:val="22"/>
                <w:lang w:eastAsia="en-GB"/>
              </w:rPr>
              <w:t xml:space="preserve"> Development of </w:t>
            </w:r>
            <w:r w:rsidR="009668D7" w:rsidRPr="00216B4D">
              <w:rPr>
                <w:sz w:val="22"/>
                <w:szCs w:val="22"/>
                <w:lang w:eastAsia="en-GB"/>
              </w:rPr>
              <w:t xml:space="preserve">recommendations for </w:t>
            </w:r>
            <w:r w:rsidRPr="00216B4D">
              <w:rPr>
                <w:sz w:val="22"/>
                <w:szCs w:val="22"/>
                <w:lang w:eastAsia="en-GB"/>
              </w:rPr>
              <w:t xml:space="preserve">wildlife conservation practices for the greater Amboseli for the </w:t>
            </w:r>
            <w:r w:rsidR="00DF500A" w:rsidRPr="00216B4D">
              <w:rPr>
                <w:sz w:val="22"/>
                <w:szCs w:val="22"/>
                <w:lang w:eastAsia="en-GB"/>
              </w:rPr>
              <w:t>longer-term</w:t>
            </w:r>
            <w:r w:rsidRPr="00216B4D">
              <w:rPr>
                <w:sz w:val="22"/>
                <w:szCs w:val="22"/>
                <w:lang w:eastAsia="en-GB"/>
              </w:rPr>
              <w:t xml:space="preserve"> harmonious co-existence of wildlife, livestock and economic development.</w:t>
            </w:r>
          </w:p>
        </w:tc>
      </w:tr>
      <w:tr w:rsidR="000C7EE3" w:rsidRPr="00216B4D" w14:paraId="0B942FCD" w14:textId="77777777">
        <w:trPr>
          <w:trHeight w:val="31"/>
        </w:trPr>
        <w:tc>
          <w:tcPr>
            <w:tcW w:w="1235" w:type="pct"/>
            <w:vMerge w:val="restart"/>
            <w:tcMar>
              <w:top w:w="29" w:type="dxa"/>
              <w:left w:w="72" w:type="dxa"/>
              <w:bottom w:w="29" w:type="dxa"/>
              <w:right w:w="72" w:type="dxa"/>
            </w:tcMar>
          </w:tcPr>
          <w:p w14:paraId="4C1199D7" w14:textId="77777777" w:rsidR="000C7EE3" w:rsidRPr="00216B4D" w:rsidRDefault="000C7EE3" w:rsidP="006301D1">
            <w:pPr>
              <w:rPr>
                <w:sz w:val="22"/>
                <w:szCs w:val="22"/>
              </w:rPr>
            </w:pPr>
            <w:r w:rsidRPr="00216B4D">
              <w:rPr>
                <w:b/>
                <w:bCs/>
                <w:sz w:val="22"/>
                <w:szCs w:val="22"/>
                <w:lang w:eastAsia="en-GB"/>
              </w:rPr>
              <w:t>Component 2: Landscape based multiple use/management delivers multiple benefits to the widest range of users, reducing threats to wildlife from outside the ecosystem.</w:t>
            </w:r>
          </w:p>
        </w:tc>
        <w:tc>
          <w:tcPr>
            <w:tcW w:w="3765" w:type="pct"/>
            <w:shd w:val="clear" w:color="auto" w:fill="EAF1DD"/>
            <w:tcMar>
              <w:top w:w="29" w:type="dxa"/>
              <w:left w:w="72" w:type="dxa"/>
              <w:bottom w:w="29" w:type="dxa"/>
              <w:right w:w="72" w:type="dxa"/>
            </w:tcMar>
          </w:tcPr>
          <w:p w14:paraId="5A47B268" w14:textId="77777777" w:rsidR="000C7EE3" w:rsidRPr="00216B4D" w:rsidRDefault="000C7EE3" w:rsidP="006301D1">
            <w:pPr>
              <w:rPr>
                <w:sz w:val="22"/>
                <w:szCs w:val="22"/>
              </w:rPr>
            </w:pPr>
            <w:r w:rsidRPr="00216B4D">
              <w:rPr>
                <w:sz w:val="22"/>
                <w:szCs w:val="22"/>
              </w:rPr>
              <w:t>An integrated land use plan for the wildlife dispersal areas formulated and implementation initiated, clearly delineating different zones of use, providing specific regulations, standards and codes of practice:</w:t>
            </w:r>
          </w:p>
        </w:tc>
      </w:tr>
      <w:tr w:rsidR="000C7EE3" w:rsidRPr="00216B4D" w14:paraId="265FAFBA" w14:textId="77777777">
        <w:trPr>
          <w:trHeight w:val="31"/>
        </w:trPr>
        <w:tc>
          <w:tcPr>
            <w:tcW w:w="1235" w:type="pct"/>
            <w:vMerge/>
            <w:tcMar>
              <w:top w:w="29" w:type="dxa"/>
              <w:left w:w="72" w:type="dxa"/>
              <w:bottom w:w="29" w:type="dxa"/>
              <w:right w:w="72" w:type="dxa"/>
            </w:tcMar>
          </w:tcPr>
          <w:p w14:paraId="4EFA9427" w14:textId="77777777" w:rsidR="000C7EE3" w:rsidRPr="00216B4D" w:rsidRDefault="000C7EE3" w:rsidP="006301D1">
            <w:pPr>
              <w:rPr>
                <w:b/>
                <w:bCs/>
                <w:sz w:val="22"/>
                <w:szCs w:val="22"/>
                <w:lang w:eastAsia="en-GB"/>
              </w:rPr>
            </w:pPr>
          </w:p>
        </w:tc>
        <w:tc>
          <w:tcPr>
            <w:tcW w:w="3765" w:type="pct"/>
            <w:tcMar>
              <w:top w:w="29" w:type="dxa"/>
              <w:left w:w="72" w:type="dxa"/>
              <w:bottom w:w="29" w:type="dxa"/>
              <w:right w:w="72" w:type="dxa"/>
            </w:tcMar>
          </w:tcPr>
          <w:p w14:paraId="7E127D59" w14:textId="77777777" w:rsidR="000C7EE3" w:rsidRPr="00216B4D" w:rsidRDefault="000C7EE3" w:rsidP="006301D1">
            <w:pPr>
              <w:rPr>
                <w:sz w:val="22"/>
                <w:szCs w:val="22"/>
                <w:lang w:eastAsia="en-GB"/>
              </w:rPr>
            </w:pPr>
            <w:r w:rsidRPr="00216B4D">
              <w:rPr>
                <w:sz w:val="22"/>
                <w:szCs w:val="22"/>
                <w:lang w:eastAsia="en-GB"/>
              </w:rPr>
              <w:t>2.1 Establishment</w:t>
            </w:r>
            <w:r w:rsidR="006F671A" w:rsidRPr="00216B4D">
              <w:rPr>
                <w:sz w:val="22"/>
                <w:szCs w:val="22"/>
                <w:lang w:eastAsia="en-GB"/>
              </w:rPr>
              <w:t>/Formalisation</w:t>
            </w:r>
            <w:r w:rsidRPr="00216B4D">
              <w:rPr>
                <w:sz w:val="22"/>
                <w:szCs w:val="22"/>
                <w:lang w:eastAsia="en-GB"/>
              </w:rPr>
              <w:t xml:space="preserve"> of 5 conservancies ensuring key corridors of connectivity between the 2 core Parks (Amboseli and Chyulu) and the surrounding areas (group ranches) are secured through a) identification and mapping key HVBAs and forest fragments in the project landscape; b) elevating the legal status of identified critical biodiversity areas outside PAs; c) rehabilitation/ eco-restoration of critically degraded areas (with co- finance).</w:t>
            </w:r>
          </w:p>
        </w:tc>
      </w:tr>
      <w:tr w:rsidR="00AC2F39" w:rsidRPr="00216B4D" w14:paraId="75B3E67D" w14:textId="77777777">
        <w:tc>
          <w:tcPr>
            <w:tcW w:w="1235" w:type="pct"/>
            <w:vMerge/>
            <w:tcMar>
              <w:top w:w="29" w:type="dxa"/>
              <w:left w:w="72" w:type="dxa"/>
              <w:bottom w:w="29" w:type="dxa"/>
              <w:right w:w="72" w:type="dxa"/>
            </w:tcMar>
          </w:tcPr>
          <w:p w14:paraId="3FE537BB" w14:textId="77777777" w:rsidR="00AC2F39" w:rsidRPr="00216B4D" w:rsidRDefault="00AC2F39" w:rsidP="006301D1">
            <w:pPr>
              <w:rPr>
                <w:b/>
                <w:bCs/>
                <w:sz w:val="22"/>
                <w:szCs w:val="22"/>
                <w:lang w:eastAsia="en-GB"/>
              </w:rPr>
            </w:pPr>
          </w:p>
        </w:tc>
        <w:tc>
          <w:tcPr>
            <w:tcW w:w="3765" w:type="pct"/>
            <w:tcMar>
              <w:top w:w="29" w:type="dxa"/>
              <w:left w:w="72" w:type="dxa"/>
              <w:bottom w:w="29" w:type="dxa"/>
              <w:right w:w="72" w:type="dxa"/>
            </w:tcMar>
          </w:tcPr>
          <w:p w14:paraId="5797CD82" w14:textId="77777777" w:rsidR="00AC2F39" w:rsidRPr="00216B4D" w:rsidRDefault="00AC2F39" w:rsidP="006301D1">
            <w:pPr>
              <w:rPr>
                <w:sz w:val="22"/>
                <w:szCs w:val="22"/>
                <w:lang w:eastAsia="en-GB"/>
              </w:rPr>
            </w:pPr>
            <w:r w:rsidRPr="00216B4D">
              <w:rPr>
                <w:sz w:val="22"/>
                <w:szCs w:val="22"/>
                <w:lang w:eastAsia="en-GB"/>
              </w:rPr>
              <w:t>2.2</w:t>
            </w:r>
            <w:r w:rsidRPr="00216B4D">
              <w:rPr>
                <w:lang w:eastAsia="en-GB"/>
              </w:rPr>
              <w:t xml:space="preserve"> </w:t>
            </w:r>
            <w:r w:rsidRPr="00216B4D">
              <w:rPr>
                <w:sz w:val="22"/>
                <w:szCs w:val="22"/>
                <w:lang w:eastAsia="en-GB"/>
              </w:rPr>
              <w:t>Creation and establishment of the proposed conservancies identified during PPG activities and consultations with local communities and key stakeholders.</w:t>
            </w:r>
          </w:p>
        </w:tc>
      </w:tr>
      <w:tr w:rsidR="00AC2F39" w:rsidRPr="00216B4D" w14:paraId="72DEAC08" w14:textId="77777777">
        <w:tc>
          <w:tcPr>
            <w:tcW w:w="1235" w:type="pct"/>
            <w:vMerge/>
            <w:tcMar>
              <w:top w:w="29" w:type="dxa"/>
              <w:left w:w="72" w:type="dxa"/>
              <w:bottom w:w="29" w:type="dxa"/>
              <w:right w:w="72" w:type="dxa"/>
            </w:tcMar>
          </w:tcPr>
          <w:p w14:paraId="119E49B1" w14:textId="77777777" w:rsidR="00AC2F39" w:rsidRPr="00216B4D" w:rsidRDefault="00AC2F39" w:rsidP="006301D1">
            <w:pPr>
              <w:rPr>
                <w:b/>
                <w:bCs/>
                <w:sz w:val="22"/>
                <w:szCs w:val="22"/>
                <w:lang w:eastAsia="en-GB"/>
              </w:rPr>
            </w:pPr>
          </w:p>
        </w:tc>
        <w:tc>
          <w:tcPr>
            <w:tcW w:w="3765" w:type="pct"/>
            <w:tcMar>
              <w:top w:w="29" w:type="dxa"/>
              <w:left w:w="72" w:type="dxa"/>
              <w:bottom w:w="29" w:type="dxa"/>
              <w:right w:w="72" w:type="dxa"/>
            </w:tcMar>
          </w:tcPr>
          <w:p w14:paraId="007DBD95" w14:textId="77777777" w:rsidR="00AC2F39" w:rsidRPr="00216B4D" w:rsidRDefault="00AC2F39" w:rsidP="006301D1">
            <w:pPr>
              <w:rPr>
                <w:sz w:val="22"/>
                <w:szCs w:val="22"/>
                <w:lang w:eastAsia="en-GB"/>
              </w:rPr>
            </w:pPr>
            <w:r w:rsidRPr="00216B4D">
              <w:rPr>
                <w:sz w:val="22"/>
                <w:szCs w:val="22"/>
                <w:lang w:eastAsia="en-GB"/>
              </w:rPr>
              <w:t>2.3 The Southern Rangelands conservancies’ project is implemented at county level, with possible alignment of Tsavo /Chyulu conservancies with the wider landscape; possibly with bordering counties of Narok, Makueni and Taita Taveta.</w:t>
            </w:r>
          </w:p>
        </w:tc>
      </w:tr>
      <w:tr w:rsidR="000C7EE3" w:rsidRPr="00216B4D" w14:paraId="1ACF3637" w14:textId="77777777">
        <w:tc>
          <w:tcPr>
            <w:tcW w:w="1235" w:type="pct"/>
            <w:vMerge/>
            <w:tcMar>
              <w:top w:w="29" w:type="dxa"/>
              <w:left w:w="72" w:type="dxa"/>
              <w:bottom w:w="29" w:type="dxa"/>
              <w:right w:w="72" w:type="dxa"/>
            </w:tcMar>
          </w:tcPr>
          <w:p w14:paraId="637AA3DE" w14:textId="77777777" w:rsidR="000C7EE3" w:rsidRPr="00216B4D" w:rsidRDefault="000C7EE3" w:rsidP="006301D1">
            <w:pPr>
              <w:rPr>
                <w:b/>
                <w:bCs/>
                <w:sz w:val="22"/>
                <w:szCs w:val="22"/>
                <w:lang w:eastAsia="en-GB"/>
              </w:rPr>
            </w:pPr>
          </w:p>
        </w:tc>
        <w:tc>
          <w:tcPr>
            <w:tcW w:w="3765" w:type="pct"/>
            <w:tcMar>
              <w:top w:w="29" w:type="dxa"/>
              <w:left w:w="72" w:type="dxa"/>
              <w:bottom w:w="29" w:type="dxa"/>
              <w:right w:w="72" w:type="dxa"/>
            </w:tcMar>
          </w:tcPr>
          <w:p w14:paraId="72ED75DB" w14:textId="77777777" w:rsidR="000C7EE3" w:rsidRPr="00216B4D" w:rsidRDefault="00AC2F39" w:rsidP="006301D1">
            <w:pPr>
              <w:rPr>
                <w:sz w:val="22"/>
                <w:szCs w:val="22"/>
              </w:rPr>
            </w:pPr>
            <w:r w:rsidRPr="00216B4D">
              <w:rPr>
                <w:sz w:val="22"/>
                <w:szCs w:val="22"/>
                <w:lang w:eastAsia="en-GB"/>
              </w:rPr>
              <w:t xml:space="preserve">2.4 </w:t>
            </w:r>
            <w:r w:rsidR="000C7EE3" w:rsidRPr="00216B4D">
              <w:rPr>
                <w:sz w:val="22"/>
                <w:szCs w:val="22"/>
                <w:lang w:eastAsia="en-GB"/>
              </w:rPr>
              <w:t>Minimum utilisation levels for wildlife corridors particularly for agriculture, livestock, settlements and tourism development areas/zoned in multiple use areas.</w:t>
            </w:r>
          </w:p>
        </w:tc>
      </w:tr>
      <w:tr w:rsidR="000C7EE3" w:rsidRPr="00216B4D" w14:paraId="2394A7F0" w14:textId="77777777">
        <w:tc>
          <w:tcPr>
            <w:tcW w:w="1235" w:type="pct"/>
            <w:vMerge/>
            <w:tcMar>
              <w:top w:w="29" w:type="dxa"/>
              <w:left w:w="72" w:type="dxa"/>
              <w:bottom w:w="29" w:type="dxa"/>
              <w:right w:w="72" w:type="dxa"/>
            </w:tcMar>
          </w:tcPr>
          <w:p w14:paraId="1A5FA5F0" w14:textId="77777777" w:rsidR="000C7EE3" w:rsidRPr="00216B4D" w:rsidRDefault="000C7EE3" w:rsidP="006301D1">
            <w:pPr>
              <w:rPr>
                <w:b/>
                <w:bCs/>
                <w:sz w:val="22"/>
                <w:szCs w:val="22"/>
                <w:lang w:eastAsia="en-GB"/>
              </w:rPr>
            </w:pPr>
          </w:p>
        </w:tc>
        <w:tc>
          <w:tcPr>
            <w:tcW w:w="3765" w:type="pct"/>
            <w:tcMar>
              <w:top w:w="29" w:type="dxa"/>
              <w:left w:w="72" w:type="dxa"/>
              <w:bottom w:w="29" w:type="dxa"/>
              <w:right w:w="72" w:type="dxa"/>
            </w:tcMar>
          </w:tcPr>
          <w:p w14:paraId="626DA660" w14:textId="77777777" w:rsidR="000C7EE3" w:rsidRPr="00216B4D" w:rsidRDefault="000C7EE3" w:rsidP="00AC2F39">
            <w:pPr>
              <w:rPr>
                <w:sz w:val="22"/>
                <w:szCs w:val="22"/>
              </w:rPr>
            </w:pPr>
            <w:r w:rsidRPr="00216B4D">
              <w:rPr>
                <w:sz w:val="22"/>
                <w:szCs w:val="22"/>
                <w:lang w:eastAsia="en-GB"/>
              </w:rPr>
              <w:t>2.</w:t>
            </w:r>
            <w:r w:rsidR="00AC2F39" w:rsidRPr="00216B4D">
              <w:rPr>
                <w:sz w:val="22"/>
                <w:szCs w:val="22"/>
                <w:lang w:eastAsia="en-GB"/>
              </w:rPr>
              <w:t>5</w:t>
            </w:r>
            <w:r w:rsidRPr="00216B4D">
              <w:rPr>
                <w:sz w:val="22"/>
                <w:szCs w:val="22"/>
                <w:lang w:eastAsia="en-GB"/>
              </w:rPr>
              <w:t xml:space="preserve"> Protection of swamps, river systems and Chyulu hills water catchment stabilises water availability to wildlife and human use.</w:t>
            </w:r>
          </w:p>
        </w:tc>
      </w:tr>
      <w:tr w:rsidR="00AC2F39" w:rsidRPr="00216B4D" w14:paraId="038A1842" w14:textId="77777777">
        <w:tc>
          <w:tcPr>
            <w:tcW w:w="1235" w:type="pct"/>
            <w:vMerge/>
            <w:tcMar>
              <w:top w:w="29" w:type="dxa"/>
              <w:left w:w="72" w:type="dxa"/>
              <w:bottom w:w="29" w:type="dxa"/>
              <w:right w:w="72" w:type="dxa"/>
            </w:tcMar>
          </w:tcPr>
          <w:p w14:paraId="18FB6DB8" w14:textId="77777777" w:rsidR="00AC2F39" w:rsidRPr="00216B4D" w:rsidRDefault="00AC2F39" w:rsidP="006301D1">
            <w:pPr>
              <w:rPr>
                <w:b/>
                <w:bCs/>
                <w:sz w:val="22"/>
                <w:szCs w:val="22"/>
                <w:lang w:eastAsia="en-GB"/>
              </w:rPr>
            </w:pPr>
          </w:p>
        </w:tc>
        <w:tc>
          <w:tcPr>
            <w:tcW w:w="3765" w:type="pct"/>
            <w:tcMar>
              <w:top w:w="29" w:type="dxa"/>
              <w:left w:w="72" w:type="dxa"/>
              <w:bottom w:w="29" w:type="dxa"/>
              <w:right w:w="72" w:type="dxa"/>
            </w:tcMar>
          </w:tcPr>
          <w:p w14:paraId="00ACE2EC" w14:textId="77777777" w:rsidR="00AC2F39" w:rsidRPr="00216B4D" w:rsidRDefault="00AC2F39" w:rsidP="00AC2F39">
            <w:pPr>
              <w:rPr>
                <w:sz w:val="22"/>
                <w:szCs w:val="22"/>
                <w:lang w:eastAsia="en-GB"/>
              </w:rPr>
            </w:pPr>
            <w:r w:rsidRPr="00216B4D">
              <w:rPr>
                <w:sz w:val="22"/>
                <w:szCs w:val="22"/>
                <w:lang w:eastAsia="en-GB"/>
              </w:rPr>
              <w:t>2.6 Implementation of alternative sustainable livelihoods plans and biodiversity friendly farming practices that include agri-livestock activities by farmers in Kimana Ranch and Chyulu Hills resulting in stabilisation in agriculture fields, increase in volumes and duration of stream flows, no net loss of natural forest blocks in critical corridors.</w:t>
            </w:r>
          </w:p>
        </w:tc>
      </w:tr>
      <w:tr w:rsidR="000C7EE3" w:rsidRPr="00216B4D" w14:paraId="3E720E89" w14:textId="77777777">
        <w:tc>
          <w:tcPr>
            <w:tcW w:w="1235" w:type="pct"/>
            <w:vMerge/>
            <w:tcMar>
              <w:top w:w="29" w:type="dxa"/>
              <w:left w:w="72" w:type="dxa"/>
              <w:bottom w:w="29" w:type="dxa"/>
              <w:right w:w="72" w:type="dxa"/>
            </w:tcMar>
          </w:tcPr>
          <w:p w14:paraId="63D14902" w14:textId="77777777" w:rsidR="000C7EE3" w:rsidRPr="00216B4D" w:rsidRDefault="000C7EE3" w:rsidP="006301D1">
            <w:pPr>
              <w:rPr>
                <w:b/>
                <w:bCs/>
                <w:sz w:val="22"/>
                <w:szCs w:val="22"/>
                <w:lang w:eastAsia="en-GB"/>
              </w:rPr>
            </w:pPr>
          </w:p>
        </w:tc>
        <w:tc>
          <w:tcPr>
            <w:tcW w:w="3765" w:type="pct"/>
            <w:tcMar>
              <w:top w:w="29" w:type="dxa"/>
              <w:left w:w="72" w:type="dxa"/>
              <w:bottom w:w="29" w:type="dxa"/>
              <w:right w:w="72" w:type="dxa"/>
            </w:tcMar>
          </w:tcPr>
          <w:p w14:paraId="6EEABD6E" w14:textId="77777777" w:rsidR="000C7EE3" w:rsidRPr="00216B4D" w:rsidRDefault="00AC2F39" w:rsidP="006301D1">
            <w:pPr>
              <w:rPr>
                <w:sz w:val="22"/>
                <w:szCs w:val="22"/>
              </w:rPr>
            </w:pPr>
            <w:r w:rsidRPr="00216B4D">
              <w:rPr>
                <w:sz w:val="22"/>
                <w:szCs w:val="22"/>
              </w:rPr>
              <w:t xml:space="preserve">2.7 Capacitation of KWS for the protection of wildlife within and outside the NPs to cover the </w:t>
            </w:r>
            <w:r w:rsidR="007E6289" w:rsidRPr="00216B4D">
              <w:rPr>
                <w:sz w:val="22"/>
                <w:szCs w:val="22"/>
              </w:rPr>
              <w:t>Greater Amboseli Ecosystem</w:t>
            </w:r>
            <w:r w:rsidRPr="00216B4D">
              <w:rPr>
                <w:sz w:val="22"/>
                <w:szCs w:val="22"/>
              </w:rPr>
              <w:t>.</w:t>
            </w:r>
          </w:p>
        </w:tc>
      </w:tr>
      <w:tr w:rsidR="000C7EE3" w:rsidRPr="00216B4D" w14:paraId="5F4E9213" w14:textId="77777777">
        <w:tc>
          <w:tcPr>
            <w:tcW w:w="1235" w:type="pct"/>
            <w:vMerge w:val="restart"/>
            <w:tcMar>
              <w:top w:w="29" w:type="dxa"/>
              <w:left w:w="72" w:type="dxa"/>
              <w:bottom w:w="29" w:type="dxa"/>
              <w:right w:w="72" w:type="dxa"/>
            </w:tcMar>
          </w:tcPr>
          <w:p w14:paraId="38A47510" w14:textId="77777777" w:rsidR="000C7EE3" w:rsidRPr="00216B4D" w:rsidRDefault="000C7EE3" w:rsidP="006301D1">
            <w:pPr>
              <w:rPr>
                <w:sz w:val="22"/>
                <w:szCs w:val="22"/>
              </w:rPr>
            </w:pPr>
            <w:r w:rsidRPr="00216B4D">
              <w:rPr>
                <w:b/>
                <w:bCs/>
                <w:sz w:val="22"/>
                <w:szCs w:val="22"/>
                <w:lang w:eastAsia="en-GB"/>
              </w:rPr>
              <w:t>Component 3: Increased benefits from tourism shared more equitably.</w:t>
            </w:r>
          </w:p>
        </w:tc>
        <w:tc>
          <w:tcPr>
            <w:tcW w:w="3765" w:type="pct"/>
            <w:tcMar>
              <w:top w:w="29" w:type="dxa"/>
              <w:left w:w="72" w:type="dxa"/>
              <w:bottom w:w="29" w:type="dxa"/>
              <w:right w:w="72" w:type="dxa"/>
            </w:tcMar>
          </w:tcPr>
          <w:p w14:paraId="182BB1BE" w14:textId="77777777" w:rsidR="000C7EE3" w:rsidRPr="00216B4D" w:rsidRDefault="000C7EE3" w:rsidP="006301D1">
            <w:pPr>
              <w:rPr>
                <w:sz w:val="22"/>
                <w:szCs w:val="22"/>
              </w:rPr>
            </w:pPr>
            <w:r w:rsidRPr="00216B4D">
              <w:rPr>
                <w:sz w:val="22"/>
                <w:szCs w:val="22"/>
                <w:lang w:eastAsia="en-GB"/>
              </w:rPr>
              <w:t>3.1 A negotiated ecosystem-wide tourism development plan formulated and implementation initiated, to support sustainable tourism development and infrastructure development outside the core PAs.</w:t>
            </w:r>
          </w:p>
        </w:tc>
      </w:tr>
      <w:tr w:rsidR="000C7EE3" w:rsidRPr="00216B4D" w14:paraId="5FE85D9B" w14:textId="77777777">
        <w:tc>
          <w:tcPr>
            <w:tcW w:w="1235" w:type="pct"/>
            <w:vMerge/>
            <w:tcMar>
              <w:top w:w="29" w:type="dxa"/>
              <w:left w:w="72" w:type="dxa"/>
              <w:bottom w:w="29" w:type="dxa"/>
              <w:right w:w="72" w:type="dxa"/>
            </w:tcMar>
          </w:tcPr>
          <w:p w14:paraId="6446CAC0" w14:textId="77777777" w:rsidR="000C7EE3" w:rsidRPr="00216B4D" w:rsidRDefault="000C7EE3" w:rsidP="006301D1">
            <w:pPr>
              <w:rPr>
                <w:b/>
                <w:bCs/>
                <w:sz w:val="22"/>
                <w:szCs w:val="22"/>
                <w:lang w:eastAsia="en-GB"/>
              </w:rPr>
            </w:pPr>
          </w:p>
        </w:tc>
        <w:tc>
          <w:tcPr>
            <w:tcW w:w="3765" w:type="pct"/>
            <w:tcMar>
              <w:top w:w="29" w:type="dxa"/>
              <w:left w:w="72" w:type="dxa"/>
              <w:bottom w:w="29" w:type="dxa"/>
              <w:right w:w="72" w:type="dxa"/>
            </w:tcMar>
          </w:tcPr>
          <w:p w14:paraId="0ADD1E84" w14:textId="77777777" w:rsidR="000C7EE3" w:rsidRPr="00216B4D" w:rsidRDefault="000C7EE3" w:rsidP="006301D1">
            <w:pPr>
              <w:rPr>
                <w:sz w:val="22"/>
                <w:szCs w:val="22"/>
              </w:rPr>
            </w:pPr>
            <w:r w:rsidRPr="00216B4D">
              <w:rPr>
                <w:sz w:val="22"/>
                <w:szCs w:val="22"/>
                <w:lang w:eastAsia="en-GB"/>
              </w:rPr>
              <w:t xml:space="preserve">3.2 Tourism returns to local communities enhanced through formation and operationalisation of </w:t>
            </w:r>
            <w:r w:rsidR="00AC2F39" w:rsidRPr="00216B4D">
              <w:rPr>
                <w:sz w:val="22"/>
                <w:szCs w:val="22"/>
                <w:lang w:eastAsia="en-GB"/>
              </w:rPr>
              <w:t>finance management mechanisms</w:t>
            </w:r>
            <w:r w:rsidRPr="00216B4D">
              <w:rPr>
                <w:sz w:val="22"/>
                <w:szCs w:val="22"/>
                <w:lang w:eastAsia="en-GB"/>
              </w:rPr>
              <w:t>.</w:t>
            </w:r>
          </w:p>
        </w:tc>
      </w:tr>
      <w:tr w:rsidR="000C7EE3" w:rsidRPr="00216B4D" w14:paraId="0F4B1890" w14:textId="77777777">
        <w:tc>
          <w:tcPr>
            <w:tcW w:w="1235" w:type="pct"/>
            <w:vMerge/>
            <w:tcMar>
              <w:top w:w="29" w:type="dxa"/>
              <w:left w:w="72" w:type="dxa"/>
              <w:bottom w:w="29" w:type="dxa"/>
              <w:right w:w="72" w:type="dxa"/>
            </w:tcMar>
          </w:tcPr>
          <w:p w14:paraId="705BF13A" w14:textId="77777777" w:rsidR="000C7EE3" w:rsidRPr="00216B4D" w:rsidRDefault="000C7EE3" w:rsidP="006301D1">
            <w:pPr>
              <w:rPr>
                <w:b/>
                <w:bCs/>
                <w:sz w:val="22"/>
                <w:szCs w:val="22"/>
                <w:lang w:eastAsia="en-GB"/>
              </w:rPr>
            </w:pPr>
          </w:p>
        </w:tc>
        <w:tc>
          <w:tcPr>
            <w:tcW w:w="3765" w:type="pct"/>
            <w:tcMar>
              <w:top w:w="29" w:type="dxa"/>
              <w:left w:w="72" w:type="dxa"/>
              <w:bottom w:w="29" w:type="dxa"/>
              <w:right w:w="72" w:type="dxa"/>
            </w:tcMar>
          </w:tcPr>
          <w:p w14:paraId="124229D2" w14:textId="77777777" w:rsidR="000C7EE3" w:rsidRPr="00216B4D" w:rsidRDefault="000C7EE3" w:rsidP="006301D1">
            <w:pPr>
              <w:rPr>
                <w:sz w:val="22"/>
                <w:szCs w:val="22"/>
              </w:rPr>
            </w:pPr>
            <w:r w:rsidRPr="00216B4D">
              <w:rPr>
                <w:sz w:val="22"/>
                <w:szCs w:val="22"/>
                <w:lang w:eastAsia="en-GB"/>
              </w:rPr>
              <w:t>3.3 Partnerships between the private sector and group ranches on tourism outside the core PAs increased and made more equitable through development of new and innovative tourism products and other incentives (such as tax breaks), and renewed branding and marketing.</w:t>
            </w:r>
          </w:p>
        </w:tc>
      </w:tr>
      <w:tr w:rsidR="000C7EE3" w:rsidRPr="00216B4D" w14:paraId="204A4485" w14:textId="77777777">
        <w:tc>
          <w:tcPr>
            <w:tcW w:w="1235" w:type="pct"/>
            <w:vMerge/>
            <w:tcMar>
              <w:top w:w="29" w:type="dxa"/>
              <w:left w:w="72" w:type="dxa"/>
              <w:bottom w:w="29" w:type="dxa"/>
              <w:right w:w="72" w:type="dxa"/>
            </w:tcMar>
          </w:tcPr>
          <w:p w14:paraId="4EF9F36D" w14:textId="77777777" w:rsidR="000C7EE3" w:rsidRPr="00216B4D" w:rsidRDefault="000C7EE3" w:rsidP="006301D1">
            <w:pPr>
              <w:rPr>
                <w:b/>
                <w:bCs/>
                <w:sz w:val="22"/>
                <w:szCs w:val="22"/>
                <w:lang w:eastAsia="en-GB"/>
              </w:rPr>
            </w:pPr>
          </w:p>
        </w:tc>
        <w:tc>
          <w:tcPr>
            <w:tcW w:w="3765" w:type="pct"/>
            <w:tcMar>
              <w:top w:w="29" w:type="dxa"/>
              <w:left w:w="72" w:type="dxa"/>
              <w:bottom w:w="29" w:type="dxa"/>
              <w:right w:w="72" w:type="dxa"/>
            </w:tcMar>
          </w:tcPr>
          <w:p w14:paraId="65FC6F64" w14:textId="77777777" w:rsidR="000C7EE3" w:rsidRPr="00216B4D" w:rsidRDefault="000C7EE3" w:rsidP="006301D1">
            <w:pPr>
              <w:rPr>
                <w:sz w:val="22"/>
                <w:szCs w:val="22"/>
              </w:rPr>
            </w:pPr>
            <w:r w:rsidRPr="00216B4D">
              <w:rPr>
                <w:sz w:val="22"/>
                <w:szCs w:val="22"/>
                <w:lang w:eastAsia="en-GB"/>
              </w:rPr>
              <w:t>3.4 PES for green water credits operation and earning money to land users on the Chyulu hills(co-finance);</w:t>
            </w:r>
          </w:p>
        </w:tc>
      </w:tr>
    </w:tbl>
    <w:p w14:paraId="5C335916" w14:textId="77777777" w:rsidR="000C7EE3" w:rsidRPr="00216B4D" w:rsidRDefault="000C7EE3" w:rsidP="00A832ED">
      <w:pPr>
        <w:spacing w:line="276" w:lineRule="auto"/>
      </w:pPr>
    </w:p>
    <w:p w14:paraId="38ED98BA" w14:textId="77777777" w:rsidR="000C7EE3" w:rsidRPr="00216B4D" w:rsidRDefault="000C7EE3" w:rsidP="006F0552">
      <w:pPr>
        <w:pStyle w:val="Bodytext"/>
        <w:spacing w:after="240" w:line="276" w:lineRule="auto"/>
        <w:ind w:left="505" w:hanging="505"/>
      </w:pPr>
      <w:r w:rsidRPr="00216B4D">
        <w:t>A detailed activity list and a chronogram of activities per output will be finalised upon project inception</w:t>
      </w:r>
      <w:r w:rsidR="003173EE" w:rsidRPr="00216B4D">
        <w:t xml:space="preserve"> </w:t>
      </w:r>
      <w:r w:rsidR="008C72C4" w:rsidRPr="00216B4D">
        <w:t>through</w:t>
      </w:r>
      <w:r w:rsidR="005C5F61" w:rsidRPr="00216B4D">
        <w:t xml:space="preserve"> the first Annual Work Plan</w:t>
      </w:r>
      <w:r w:rsidRPr="00216B4D">
        <w:t>.</w:t>
      </w:r>
    </w:p>
    <w:p w14:paraId="0E08FB74" w14:textId="77777777" w:rsidR="000C7EE3" w:rsidRDefault="000C7EE3" w:rsidP="00A832ED">
      <w:pPr>
        <w:spacing w:after="240" w:line="276" w:lineRule="auto"/>
        <w:jc w:val="both"/>
      </w:pPr>
    </w:p>
    <w:p w14:paraId="09A3497E" w14:textId="77777777" w:rsidR="000C7EE3" w:rsidRPr="00216B4D" w:rsidRDefault="000C7EE3" w:rsidP="00A832ED">
      <w:pPr>
        <w:pStyle w:val="Heading1"/>
        <w:spacing w:after="240" w:line="276" w:lineRule="auto"/>
      </w:pPr>
      <w:bookmarkStart w:id="269" w:name="_Toc373852618"/>
      <w:r w:rsidRPr="00216B4D">
        <w:t>SECTION II: Total Budget and Work</w:t>
      </w:r>
      <w:r w:rsidR="0089239F">
        <w:t xml:space="preserve"> P</w:t>
      </w:r>
      <w:r w:rsidRPr="00216B4D">
        <w:t>lan</w:t>
      </w:r>
      <w:bookmarkEnd w:id="2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2"/>
        <w:gridCol w:w="4610"/>
        <w:gridCol w:w="222"/>
        <w:gridCol w:w="1704"/>
        <w:gridCol w:w="5981"/>
      </w:tblGrid>
      <w:tr w:rsidR="000C7EE3" w:rsidRPr="00BD4B0B" w14:paraId="12DFE5B8" w14:textId="77777777" w:rsidTr="00BD4B0B">
        <w:trPr>
          <w:cantSplit/>
          <w:trHeight w:val="318"/>
        </w:trPr>
        <w:tc>
          <w:tcPr>
            <w:tcW w:w="505" w:type="pct"/>
            <w:shd w:val="clear" w:color="auto" w:fill="92CDDC" w:themeFill="accent5" w:themeFillTint="99"/>
            <w:noWrap/>
          </w:tcPr>
          <w:p w14:paraId="58470AAA" w14:textId="77777777" w:rsidR="000C7EE3" w:rsidRPr="00BD4B0B" w:rsidRDefault="000C7EE3" w:rsidP="00A832ED">
            <w:pPr>
              <w:spacing w:after="240" w:line="276" w:lineRule="auto"/>
              <w:rPr>
                <w:rFonts w:eastAsia="SimSun"/>
                <w:sz w:val="22"/>
                <w:szCs w:val="22"/>
              </w:rPr>
            </w:pPr>
            <w:r w:rsidRPr="00BD4B0B">
              <w:rPr>
                <w:rFonts w:eastAsia="SimSun"/>
                <w:b/>
                <w:bCs/>
                <w:sz w:val="22"/>
                <w:szCs w:val="22"/>
              </w:rPr>
              <w:t xml:space="preserve">Award ID: </w:t>
            </w:r>
          </w:p>
        </w:tc>
        <w:tc>
          <w:tcPr>
            <w:tcW w:w="1626" w:type="pct"/>
          </w:tcPr>
          <w:p w14:paraId="3870F5D3" w14:textId="77777777" w:rsidR="000C7EE3" w:rsidRPr="00BD4B0B" w:rsidRDefault="00C51AE0" w:rsidP="00C51AE0">
            <w:pPr>
              <w:tabs>
                <w:tab w:val="center" w:pos="2197"/>
                <w:tab w:val="left" w:pos="3388"/>
              </w:tabs>
              <w:spacing w:after="240" w:line="276" w:lineRule="auto"/>
              <w:rPr>
                <w:rFonts w:eastAsia="SimSun"/>
                <w:bCs/>
                <w:sz w:val="22"/>
                <w:szCs w:val="22"/>
              </w:rPr>
            </w:pPr>
            <w:r>
              <w:rPr>
                <w:rFonts w:eastAsia="SimSun"/>
                <w:bCs/>
                <w:sz w:val="22"/>
                <w:szCs w:val="22"/>
              </w:rPr>
              <w:tab/>
            </w:r>
            <w:r>
              <w:rPr>
                <w:rFonts w:eastAsia="SimSun"/>
                <w:bCs/>
                <w:sz w:val="22"/>
                <w:szCs w:val="22"/>
              </w:rPr>
              <w:tab/>
            </w:r>
          </w:p>
        </w:tc>
        <w:tc>
          <w:tcPr>
            <w:tcW w:w="78" w:type="pct"/>
            <w:tcBorders>
              <w:top w:val="nil"/>
              <w:bottom w:val="nil"/>
            </w:tcBorders>
          </w:tcPr>
          <w:p w14:paraId="60935FDD" w14:textId="77777777" w:rsidR="000C7EE3" w:rsidRPr="00BD4B0B" w:rsidRDefault="000C7EE3" w:rsidP="00A832ED">
            <w:pPr>
              <w:spacing w:after="240" w:line="276" w:lineRule="auto"/>
              <w:rPr>
                <w:rFonts w:eastAsia="SimSun"/>
                <w:b/>
                <w:bCs/>
                <w:sz w:val="22"/>
                <w:szCs w:val="22"/>
              </w:rPr>
            </w:pPr>
          </w:p>
        </w:tc>
        <w:tc>
          <w:tcPr>
            <w:tcW w:w="629" w:type="pct"/>
            <w:shd w:val="clear" w:color="auto" w:fill="92CDDC" w:themeFill="accent5" w:themeFillTint="99"/>
          </w:tcPr>
          <w:p w14:paraId="10D194AE" w14:textId="77777777" w:rsidR="000C7EE3" w:rsidRPr="00BD4B0B" w:rsidRDefault="000C7EE3" w:rsidP="00A832ED">
            <w:pPr>
              <w:spacing w:after="240" w:line="276" w:lineRule="auto"/>
              <w:rPr>
                <w:rFonts w:eastAsia="SimSun"/>
                <w:b/>
                <w:bCs/>
                <w:sz w:val="22"/>
                <w:szCs w:val="22"/>
              </w:rPr>
            </w:pPr>
            <w:r w:rsidRPr="00BD4B0B">
              <w:rPr>
                <w:rFonts w:eastAsia="SimSun"/>
                <w:b/>
                <w:bCs/>
                <w:sz w:val="22"/>
                <w:szCs w:val="22"/>
              </w:rPr>
              <w:t>Business Unit:</w:t>
            </w:r>
          </w:p>
        </w:tc>
        <w:tc>
          <w:tcPr>
            <w:tcW w:w="2162" w:type="pct"/>
          </w:tcPr>
          <w:p w14:paraId="53418032" w14:textId="77777777" w:rsidR="000C7EE3" w:rsidRPr="00BD4B0B" w:rsidRDefault="000C7EE3" w:rsidP="00A832ED">
            <w:pPr>
              <w:spacing w:after="240" w:line="276" w:lineRule="auto"/>
              <w:rPr>
                <w:sz w:val="22"/>
                <w:szCs w:val="22"/>
              </w:rPr>
            </w:pPr>
            <w:r w:rsidRPr="00BD4B0B">
              <w:rPr>
                <w:sz w:val="22"/>
                <w:szCs w:val="22"/>
              </w:rPr>
              <w:t>Kenya</w:t>
            </w:r>
          </w:p>
        </w:tc>
      </w:tr>
      <w:tr w:rsidR="000C7EE3" w:rsidRPr="00BD4B0B" w14:paraId="51D0B6A6" w14:textId="77777777" w:rsidTr="00BD4B0B">
        <w:trPr>
          <w:cantSplit/>
          <w:trHeight w:val="637"/>
        </w:trPr>
        <w:tc>
          <w:tcPr>
            <w:tcW w:w="505" w:type="pct"/>
            <w:shd w:val="clear" w:color="auto" w:fill="92CDDC" w:themeFill="accent5" w:themeFillTint="99"/>
            <w:noWrap/>
          </w:tcPr>
          <w:p w14:paraId="327C785F" w14:textId="77777777" w:rsidR="000C7EE3" w:rsidRPr="00BD4B0B" w:rsidRDefault="000C7EE3" w:rsidP="00A832ED">
            <w:pPr>
              <w:spacing w:after="240" w:line="276" w:lineRule="auto"/>
              <w:rPr>
                <w:rFonts w:eastAsia="SimSun"/>
                <w:b/>
                <w:sz w:val="22"/>
                <w:szCs w:val="22"/>
              </w:rPr>
            </w:pPr>
            <w:r w:rsidRPr="00BD4B0B">
              <w:rPr>
                <w:rFonts w:eastAsia="SimSun"/>
                <w:b/>
                <w:sz w:val="22"/>
                <w:szCs w:val="22"/>
              </w:rPr>
              <w:t>Project ID:</w:t>
            </w:r>
          </w:p>
        </w:tc>
        <w:tc>
          <w:tcPr>
            <w:tcW w:w="1626" w:type="pct"/>
            <w:noWrap/>
          </w:tcPr>
          <w:p w14:paraId="6C2294A6" w14:textId="77777777" w:rsidR="000C7EE3" w:rsidRPr="00BD4B0B" w:rsidRDefault="000C7EE3" w:rsidP="00A832ED">
            <w:pPr>
              <w:spacing w:after="240" w:line="276" w:lineRule="auto"/>
              <w:jc w:val="center"/>
              <w:rPr>
                <w:sz w:val="22"/>
                <w:szCs w:val="22"/>
              </w:rPr>
            </w:pPr>
            <w:r w:rsidRPr="00BD4B0B">
              <w:rPr>
                <w:rFonts w:eastAsia="SimSun"/>
                <w:bCs/>
                <w:sz w:val="22"/>
                <w:szCs w:val="22"/>
              </w:rPr>
              <w:t>4827</w:t>
            </w:r>
          </w:p>
        </w:tc>
        <w:tc>
          <w:tcPr>
            <w:tcW w:w="78" w:type="pct"/>
            <w:tcBorders>
              <w:top w:val="nil"/>
              <w:bottom w:val="nil"/>
            </w:tcBorders>
          </w:tcPr>
          <w:p w14:paraId="05AD90BB" w14:textId="77777777" w:rsidR="000C7EE3" w:rsidRPr="00BD4B0B" w:rsidRDefault="000C7EE3" w:rsidP="00A832ED">
            <w:pPr>
              <w:spacing w:after="240" w:line="276" w:lineRule="auto"/>
              <w:rPr>
                <w:rFonts w:eastAsia="SimSun"/>
                <w:b/>
                <w:sz w:val="22"/>
                <w:szCs w:val="22"/>
              </w:rPr>
            </w:pPr>
          </w:p>
        </w:tc>
        <w:tc>
          <w:tcPr>
            <w:tcW w:w="629" w:type="pct"/>
            <w:shd w:val="clear" w:color="auto" w:fill="92CDDC" w:themeFill="accent5" w:themeFillTint="99"/>
          </w:tcPr>
          <w:p w14:paraId="6E96031D" w14:textId="77777777" w:rsidR="000C7EE3" w:rsidRPr="00BD4B0B" w:rsidRDefault="000C7EE3" w:rsidP="00A832ED">
            <w:pPr>
              <w:spacing w:after="240" w:line="276" w:lineRule="auto"/>
              <w:rPr>
                <w:rFonts w:eastAsia="SimSun"/>
                <w:b/>
                <w:bCs/>
                <w:sz w:val="22"/>
                <w:szCs w:val="22"/>
              </w:rPr>
            </w:pPr>
            <w:r w:rsidRPr="00BD4B0B">
              <w:rPr>
                <w:rFonts w:eastAsia="SimSun"/>
                <w:b/>
                <w:sz w:val="22"/>
                <w:szCs w:val="22"/>
              </w:rPr>
              <w:t>Project Title:</w:t>
            </w:r>
          </w:p>
        </w:tc>
        <w:tc>
          <w:tcPr>
            <w:tcW w:w="2162" w:type="pct"/>
          </w:tcPr>
          <w:p w14:paraId="0C025DAF" w14:textId="77777777" w:rsidR="000C7EE3" w:rsidRPr="00BD4B0B" w:rsidRDefault="000C7EE3" w:rsidP="00A832ED">
            <w:pPr>
              <w:spacing w:after="240" w:line="276" w:lineRule="auto"/>
              <w:rPr>
                <w:sz w:val="22"/>
                <w:szCs w:val="22"/>
              </w:rPr>
            </w:pPr>
            <w:r w:rsidRPr="00BD4B0B">
              <w:rPr>
                <w:sz w:val="22"/>
                <w:szCs w:val="22"/>
              </w:rPr>
              <w:t>Enhancing wildlife conservation in the productive southern Kenya rangelands through a landscape approach</w:t>
            </w:r>
          </w:p>
        </w:tc>
      </w:tr>
      <w:tr w:rsidR="000C7EE3" w:rsidRPr="00BD4B0B" w14:paraId="068660C1" w14:textId="77777777" w:rsidTr="00BD4B0B">
        <w:trPr>
          <w:cantSplit/>
        </w:trPr>
        <w:tc>
          <w:tcPr>
            <w:tcW w:w="505" w:type="pct"/>
            <w:shd w:val="clear" w:color="auto" w:fill="92CDDC" w:themeFill="accent5" w:themeFillTint="99"/>
            <w:noWrap/>
          </w:tcPr>
          <w:p w14:paraId="4EFBE15C" w14:textId="77777777" w:rsidR="000C7EE3" w:rsidRPr="00BD4B0B" w:rsidRDefault="000C7EE3" w:rsidP="00A832ED">
            <w:pPr>
              <w:spacing w:after="240" w:line="276" w:lineRule="auto"/>
              <w:rPr>
                <w:rFonts w:eastAsia="SimSun"/>
                <w:sz w:val="22"/>
                <w:szCs w:val="22"/>
              </w:rPr>
            </w:pPr>
            <w:r w:rsidRPr="00BD4B0B">
              <w:rPr>
                <w:rFonts w:eastAsia="SimSun"/>
                <w:b/>
                <w:sz w:val="22"/>
                <w:szCs w:val="22"/>
              </w:rPr>
              <w:t>Award Title:</w:t>
            </w:r>
          </w:p>
        </w:tc>
        <w:tc>
          <w:tcPr>
            <w:tcW w:w="1626" w:type="pct"/>
            <w:noWrap/>
          </w:tcPr>
          <w:p w14:paraId="30016535" w14:textId="77777777" w:rsidR="000C7EE3" w:rsidRPr="00BD4B0B" w:rsidRDefault="000C7EE3" w:rsidP="00CC2361">
            <w:pPr>
              <w:spacing w:after="240" w:line="276" w:lineRule="auto"/>
              <w:jc w:val="center"/>
              <w:rPr>
                <w:b/>
                <w:bCs/>
                <w:caps/>
                <w:sz w:val="22"/>
                <w:szCs w:val="22"/>
              </w:rPr>
            </w:pPr>
            <w:r w:rsidRPr="00BD4B0B">
              <w:rPr>
                <w:sz w:val="22"/>
                <w:szCs w:val="22"/>
              </w:rPr>
              <w:t>PIMS 4490 [</w:t>
            </w:r>
            <w:r w:rsidR="00CC2361" w:rsidRPr="00BD4B0B">
              <w:rPr>
                <w:sz w:val="22"/>
                <w:szCs w:val="22"/>
              </w:rPr>
              <w:t>Kenya Southern Rangelands Project</w:t>
            </w:r>
            <w:r w:rsidRPr="00BD4B0B">
              <w:rPr>
                <w:sz w:val="22"/>
                <w:szCs w:val="22"/>
              </w:rPr>
              <w:t>]</w:t>
            </w:r>
          </w:p>
        </w:tc>
        <w:tc>
          <w:tcPr>
            <w:tcW w:w="78" w:type="pct"/>
            <w:tcBorders>
              <w:top w:val="nil"/>
              <w:bottom w:val="nil"/>
            </w:tcBorders>
          </w:tcPr>
          <w:p w14:paraId="4094737A" w14:textId="77777777" w:rsidR="000C7EE3" w:rsidRPr="00BD4B0B" w:rsidRDefault="000C7EE3" w:rsidP="00A832ED">
            <w:pPr>
              <w:spacing w:after="240" w:line="276" w:lineRule="auto"/>
              <w:rPr>
                <w:rFonts w:eastAsia="SimSun"/>
                <w:b/>
                <w:sz w:val="22"/>
                <w:szCs w:val="22"/>
              </w:rPr>
            </w:pPr>
          </w:p>
        </w:tc>
        <w:tc>
          <w:tcPr>
            <w:tcW w:w="629" w:type="pct"/>
            <w:shd w:val="clear" w:color="auto" w:fill="92CDDC" w:themeFill="accent5" w:themeFillTint="99"/>
          </w:tcPr>
          <w:p w14:paraId="1A1EE544" w14:textId="77777777" w:rsidR="000C7EE3" w:rsidRPr="00BD4B0B" w:rsidRDefault="000C7EE3" w:rsidP="00C6183E">
            <w:pPr>
              <w:spacing w:after="240" w:line="276" w:lineRule="auto"/>
              <w:rPr>
                <w:rFonts w:eastAsia="SimSun"/>
                <w:sz w:val="22"/>
                <w:szCs w:val="22"/>
              </w:rPr>
            </w:pPr>
            <w:r w:rsidRPr="00BD4B0B">
              <w:rPr>
                <w:rFonts w:eastAsia="SimSun"/>
                <w:b/>
                <w:sz w:val="22"/>
                <w:szCs w:val="22"/>
              </w:rPr>
              <w:t xml:space="preserve">Implementing Partner </w:t>
            </w:r>
          </w:p>
        </w:tc>
        <w:tc>
          <w:tcPr>
            <w:tcW w:w="2162" w:type="pct"/>
          </w:tcPr>
          <w:p w14:paraId="2E4E224B" w14:textId="77777777" w:rsidR="000C7EE3" w:rsidRPr="00BD4B0B" w:rsidRDefault="0089239F" w:rsidP="00A832ED">
            <w:pPr>
              <w:spacing w:after="240" w:line="276" w:lineRule="auto"/>
              <w:rPr>
                <w:sz w:val="22"/>
                <w:szCs w:val="22"/>
              </w:rPr>
            </w:pPr>
            <w:r>
              <w:rPr>
                <w:sz w:val="22"/>
                <w:szCs w:val="22"/>
              </w:rPr>
              <w:t>KWS</w:t>
            </w:r>
          </w:p>
        </w:tc>
      </w:tr>
    </w:tbl>
    <w:p w14:paraId="6C3A86DB" w14:textId="77777777" w:rsidR="000C7EE3" w:rsidRDefault="000C7EE3" w:rsidP="00A832ED">
      <w:pPr>
        <w:spacing w:after="240" w:line="276" w:lineRule="auto"/>
        <w:rPr>
          <w:b/>
          <w:sz w:val="22"/>
          <w:szCs w:val="22"/>
        </w:rPr>
      </w:pPr>
    </w:p>
    <w:p w14:paraId="1C5468FC" w14:textId="77777777" w:rsidR="00770069" w:rsidRPr="00216B4D" w:rsidRDefault="00770069" w:rsidP="00770069">
      <w:pPr>
        <w:pStyle w:val="Heading2"/>
      </w:pPr>
      <w:bookmarkStart w:id="270" w:name="_Toc373852619"/>
      <w:r>
        <w:t>Budget and Indicative Activities</w:t>
      </w:r>
      <w:bookmarkEnd w:id="270"/>
    </w:p>
    <w:p w14:paraId="6D4C54E6" w14:textId="77777777" w:rsidR="008C72C4" w:rsidRPr="00216B4D" w:rsidRDefault="008C72C4" w:rsidP="008C72C4">
      <w:pPr>
        <w:pStyle w:val="Caption"/>
        <w:spacing w:after="240" w:line="276" w:lineRule="auto"/>
        <w:jc w:val="left"/>
      </w:pPr>
      <w:bookmarkStart w:id="271" w:name="_Toc373852647"/>
      <w:r w:rsidRPr="00216B4D">
        <w:t xml:space="preserve">Table </w:t>
      </w:r>
      <w:r w:rsidR="00BF6384">
        <w:fldChar w:fldCharType="begin"/>
      </w:r>
      <w:r w:rsidR="00573FBD">
        <w:instrText xml:space="preserve"> SEQ Table \* ARABIC </w:instrText>
      </w:r>
      <w:r w:rsidR="00BF6384">
        <w:fldChar w:fldCharType="separate"/>
      </w:r>
      <w:r w:rsidR="002A03D7">
        <w:rPr>
          <w:noProof/>
        </w:rPr>
        <w:t>14</w:t>
      </w:r>
      <w:r w:rsidR="00BF6384">
        <w:rPr>
          <w:noProof/>
        </w:rPr>
        <w:fldChar w:fldCharType="end"/>
      </w:r>
      <w:r w:rsidR="005D4805" w:rsidRPr="00216B4D">
        <w:rPr>
          <w:noProof/>
        </w:rPr>
        <w:t xml:space="preserve"> </w:t>
      </w:r>
      <w:r w:rsidRPr="00216B4D">
        <w:rPr>
          <w:noProof/>
        </w:rPr>
        <w:t xml:space="preserve"> Budgeted </w:t>
      </w:r>
      <w:r w:rsidRPr="00216B4D">
        <w:t>Outputs and Indicative Activities at National/Landscape leve</w:t>
      </w:r>
      <w:r w:rsidR="008662E1" w:rsidRPr="00216B4D">
        <w:t xml:space="preserve">l </w:t>
      </w:r>
      <w:r w:rsidRPr="00216B4D">
        <w:t>by IA/Responsible Party</w:t>
      </w:r>
      <w:bookmarkEnd w:id="271"/>
    </w:p>
    <w:tbl>
      <w:tblPr>
        <w:tblStyle w:val="TableGrid"/>
        <w:tblW w:w="5079" w:type="pct"/>
        <w:tblLayout w:type="fixed"/>
        <w:tblLook w:val="04A0" w:firstRow="1" w:lastRow="0" w:firstColumn="1" w:lastColumn="0" w:noHBand="0" w:noVBand="1"/>
      </w:tblPr>
      <w:tblGrid>
        <w:gridCol w:w="2896"/>
        <w:gridCol w:w="8507"/>
        <w:gridCol w:w="975"/>
        <w:gridCol w:w="1791"/>
      </w:tblGrid>
      <w:tr w:rsidR="0082369E" w:rsidRPr="00216B4D" w14:paraId="028BA6A6" w14:textId="77777777" w:rsidTr="0082369E">
        <w:trPr>
          <w:trHeight w:val="300"/>
          <w:tblHeader/>
        </w:trPr>
        <w:tc>
          <w:tcPr>
            <w:tcW w:w="1022" w:type="pct"/>
            <w:shd w:val="clear" w:color="auto" w:fill="92CDDC" w:themeFill="accent5" w:themeFillTint="99"/>
            <w:noWrap/>
            <w:hideMark/>
          </w:tcPr>
          <w:p w14:paraId="2461F517" w14:textId="77777777" w:rsidR="008662E1" w:rsidRPr="00216B4D" w:rsidRDefault="008662E1" w:rsidP="008662E1">
            <w:pPr>
              <w:rPr>
                <w:b/>
                <w:bCs/>
                <w:sz w:val="22"/>
                <w:szCs w:val="22"/>
              </w:rPr>
            </w:pPr>
            <w:r w:rsidRPr="00216B4D">
              <w:rPr>
                <w:b/>
                <w:bCs/>
                <w:sz w:val="22"/>
                <w:szCs w:val="22"/>
              </w:rPr>
              <w:t>Outputs</w:t>
            </w:r>
          </w:p>
        </w:tc>
        <w:tc>
          <w:tcPr>
            <w:tcW w:w="3002" w:type="pct"/>
            <w:shd w:val="clear" w:color="auto" w:fill="92CDDC" w:themeFill="accent5" w:themeFillTint="99"/>
            <w:hideMark/>
          </w:tcPr>
          <w:p w14:paraId="5D043ECF" w14:textId="77777777" w:rsidR="008662E1" w:rsidRPr="00216B4D" w:rsidRDefault="008662E1" w:rsidP="008662E1">
            <w:pPr>
              <w:rPr>
                <w:b/>
                <w:bCs/>
                <w:sz w:val="22"/>
                <w:szCs w:val="22"/>
              </w:rPr>
            </w:pPr>
            <w:r w:rsidRPr="00216B4D">
              <w:rPr>
                <w:b/>
                <w:bCs/>
                <w:sz w:val="22"/>
                <w:szCs w:val="22"/>
              </w:rPr>
              <w:t>Indicative Activities at National and Landscape Level</w:t>
            </w:r>
          </w:p>
        </w:tc>
        <w:tc>
          <w:tcPr>
            <w:tcW w:w="344" w:type="pct"/>
            <w:shd w:val="clear" w:color="auto" w:fill="92CDDC" w:themeFill="accent5" w:themeFillTint="99"/>
            <w:hideMark/>
          </w:tcPr>
          <w:p w14:paraId="06EA61AC" w14:textId="77777777" w:rsidR="008662E1" w:rsidRPr="00216B4D" w:rsidRDefault="008662E1" w:rsidP="008662E1">
            <w:pPr>
              <w:rPr>
                <w:b/>
                <w:bCs/>
                <w:sz w:val="22"/>
                <w:szCs w:val="22"/>
              </w:rPr>
            </w:pPr>
            <w:r w:rsidRPr="00216B4D">
              <w:rPr>
                <w:b/>
                <w:bCs/>
                <w:sz w:val="22"/>
                <w:szCs w:val="22"/>
              </w:rPr>
              <w:t>Budget</w:t>
            </w:r>
          </w:p>
        </w:tc>
        <w:tc>
          <w:tcPr>
            <w:tcW w:w="632" w:type="pct"/>
            <w:shd w:val="clear" w:color="auto" w:fill="92CDDC" w:themeFill="accent5" w:themeFillTint="99"/>
            <w:hideMark/>
          </w:tcPr>
          <w:p w14:paraId="68B1A81F" w14:textId="77777777" w:rsidR="008662E1" w:rsidRPr="00216B4D" w:rsidRDefault="00EA611E" w:rsidP="008662E1">
            <w:pPr>
              <w:rPr>
                <w:b/>
                <w:bCs/>
                <w:sz w:val="22"/>
                <w:szCs w:val="22"/>
              </w:rPr>
            </w:pPr>
            <w:r>
              <w:rPr>
                <w:b/>
                <w:bCs/>
                <w:sz w:val="22"/>
                <w:szCs w:val="22"/>
              </w:rPr>
              <w:t xml:space="preserve">Lead </w:t>
            </w:r>
            <w:r w:rsidR="00ED2766">
              <w:rPr>
                <w:b/>
                <w:bCs/>
                <w:sz w:val="22"/>
                <w:szCs w:val="22"/>
              </w:rPr>
              <w:t>Responsibility</w:t>
            </w:r>
          </w:p>
        </w:tc>
      </w:tr>
      <w:tr w:rsidR="0082369E" w:rsidRPr="00216B4D" w14:paraId="0051F643" w14:textId="77777777" w:rsidTr="00F32B5A">
        <w:trPr>
          <w:trHeight w:val="300"/>
        </w:trPr>
        <w:tc>
          <w:tcPr>
            <w:tcW w:w="5000" w:type="pct"/>
            <w:gridSpan w:val="4"/>
            <w:shd w:val="clear" w:color="auto" w:fill="C2D69B" w:themeFill="accent3" w:themeFillTint="99"/>
            <w:hideMark/>
          </w:tcPr>
          <w:p w14:paraId="4284EBAC" w14:textId="77777777" w:rsidR="008662E1" w:rsidRPr="00216B4D" w:rsidRDefault="008662E1" w:rsidP="008662E1">
            <w:pPr>
              <w:rPr>
                <w:sz w:val="22"/>
                <w:szCs w:val="22"/>
              </w:rPr>
            </w:pPr>
            <w:r w:rsidRPr="00216B4D">
              <w:rPr>
                <w:b/>
                <w:bCs/>
                <w:sz w:val="22"/>
                <w:szCs w:val="22"/>
              </w:rPr>
              <w:t>Component 1: Effective governance framework for multiple use and threat removal outside PAs.</w:t>
            </w:r>
          </w:p>
        </w:tc>
      </w:tr>
      <w:tr w:rsidR="0082369E" w:rsidRPr="00216B4D" w14:paraId="6D8C5A87" w14:textId="77777777" w:rsidTr="00F32B5A">
        <w:trPr>
          <w:trHeight w:val="300"/>
        </w:trPr>
        <w:tc>
          <w:tcPr>
            <w:tcW w:w="1022" w:type="pct"/>
            <w:vMerge w:val="restart"/>
            <w:hideMark/>
          </w:tcPr>
          <w:p w14:paraId="63612B79" w14:textId="77777777" w:rsidR="008662E1" w:rsidRPr="00216B4D" w:rsidRDefault="008662E1" w:rsidP="00AC3BB2">
            <w:pPr>
              <w:rPr>
                <w:sz w:val="22"/>
                <w:szCs w:val="22"/>
              </w:rPr>
            </w:pPr>
            <w:r w:rsidRPr="00216B4D">
              <w:rPr>
                <w:sz w:val="22"/>
                <w:szCs w:val="22"/>
              </w:rPr>
              <w:t>1.1 County level rangeland management committee is capacitated, coordinating activities amongst the conservancies at county level.</w:t>
            </w:r>
          </w:p>
        </w:tc>
        <w:tc>
          <w:tcPr>
            <w:tcW w:w="3002" w:type="pct"/>
            <w:shd w:val="clear" w:color="auto" w:fill="DAEEF3"/>
            <w:hideMark/>
          </w:tcPr>
          <w:p w14:paraId="21CDB792" w14:textId="77777777" w:rsidR="008662E1" w:rsidRPr="00216B4D" w:rsidRDefault="008662E1" w:rsidP="00AC3BB2">
            <w:pPr>
              <w:rPr>
                <w:sz w:val="22"/>
                <w:szCs w:val="22"/>
              </w:rPr>
            </w:pPr>
            <w:r w:rsidRPr="00216B4D">
              <w:rPr>
                <w:sz w:val="22"/>
                <w:szCs w:val="22"/>
              </w:rPr>
              <w:t xml:space="preserve">1.1.1 County rangelands management committee capacitated. </w:t>
            </w:r>
          </w:p>
        </w:tc>
        <w:tc>
          <w:tcPr>
            <w:tcW w:w="344" w:type="pct"/>
            <w:shd w:val="clear" w:color="auto" w:fill="DAEEF3"/>
            <w:hideMark/>
          </w:tcPr>
          <w:p w14:paraId="6C083281" w14:textId="77777777" w:rsidR="008662E1" w:rsidRPr="00216B4D" w:rsidRDefault="008662E1" w:rsidP="008662E1">
            <w:pPr>
              <w:rPr>
                <w:sz w:val="22"/>
                <w:szCs w:val="22"/>
              </w:rPr>
            </w:pPr>
            <w:r w:rsidRPr="00216B4D">
              <w:rPr>
                <w:sz w:val="22"/>
                <w:szCs w:val="22"/>
              </w:rPr>
              <w:t>28,500</w:t>
            </w:r>
          </w:p>
        </w:tc>
        <w:tc>
          <w:tcPr>
            <w:tcW w:w="631" w:type="pct"/>
            <w:shd w:val="clear" w:color="auto" w:fill="DAEEF3"/>
            <w:hideMark/>
          </w:tcPr>
          <w:p w14:paraId="1186703C" w14:textId="77777777" w:rsidR="008662E1" w:rsidRPr="00216B4D" w:rsidRDefault="006E780A" w:rsidP="006E780A">
            <w:pPr>
              <w:rPr>
                <w:sz w:val="22"/>
                <w:szCs w:val="22"/>
              </w:rPr>
            </w:pPr>
            <w:r>
              <w:rPr>
                <w:sz w:val="22"/>
                <w:szCs w:val="22"/>
              </w:rPr>
              <w:t>KWS</w:t>
            </w:r>
          </w:p>
        </w:tc>
      </w:tr>
      <w:tr w:rsidR="0082369E" w:rsidRPr="00216B4D" w14:paraId="4F61E54E" w14:textId="77777777" w:rsidTr="00F32B5A">
        <w:trPr>
          <w:trHeight w:val="300"/>
        </w:trPr>
        <w:tc>
          <w:tcPr>
            <w:tcW w:w="1022" w:type="pct"/>
            <w:vMerge/>
            <w:vAlign w:val="center"/>
            <w:hideMark/>
          </w:tcPr>
          <w:p w14:paraId="3C79D7BE" w14:textId="77777777" w:rsidR="008662E1" w:rsidRPr="00216B4D" w:rsidRDefault="008662E1" w:rsidP="008662E1">
            <w:pPr>
              <w:rPr>
                <w:sz w:val="22"/>
                <w:szCs w:val="22"/>
              </w:rPr>
            </w:pPr>
          </w:p>
        </w:tc>
        <w:tc>
          <w:tcPr>
            <w:tcW w:w="3002" w:type="pct"/>
            <w:shd w:val="clear" w:color="auto" w:fill="DAEEF3"/>
            <w:hideMark/>
          </w:tcPr>
          <w:p w14:paraId="295660AD" w14:textId="77777777" w:rsidR="008662E1" w:rsidRPr="00216B4D" w:rsidRDefault="008662E1" w:rsidP="008662E1">
            <w:pPr>
              <w:rPr>
                <w:sz w:val="22"/>
                <w:szCs w:val="22"/>
              </w:rPr>
            </w:pPr>
            <w:r w:rsidRPr="00216B4D">
              <w:rPr>
                <w:sz w:val="22"/>
                <w:szCs w:val="22"/>
              </w:rPr>
              <w:t>1.1.2 Development of standard NRM policy framework with long-term national and county level interests and incorporating predictive modelling and scenario planning techniques.</w:t>
            </w:r>
          </w:p>
        </w:tc>
        <w:tc>
          <w:tcPr>
            <w:tcW w:w="344" w:type="pct"/>
            <w:shd w:val="clear" w:color="auto" w:fill="DAEEF3"/>
            <w:hideMark/>
          </w:tcPr>
          <w:p w14:paraId="71C79FB7" w14:textId="77777777" w:rsidR="008662E1" w:rsidRPr="00216B4D" w:rsidRDefault="008662E1" w:rsidP="008662E1">
            <w:pPr>
              <w:rPr>
                <w:sz w:val="22"/>
                <w:szCs w:val="22"/>
              </w:rPr>
            </w:pPr>
            <w:r w:rsidRPr="00216B4D">
              <w:rPr>
                <w:sz w:val="22"/>
                <w:szCs w:val="22"/>
              </w:rPr>
              <w:t>45,500</w:t>
            </w:r>
          </w:p>
        </w:tc>
        <w:tc>
          <w:tcPr>
            <w:tcW w:w="631" w:type="pct"/>
            <w:shd w:val="clear" w:color="auto" w:fill="DAEEF3"/>
            <w:hideMark/>
          </w:tcPr>
          <w:p w14:paraId="12472BA4" w14:textId="77777777" w:rsidR="008662E1" w:rsidRPr="00216B4D" w:rsidRDefault="008662E1" w:rsidP="008662E1">
            <w:pPr>
              <w:rPr>
                <w:sz w:val="22"/>
                <w:szCs w:val="22"/>
              </w:rPr>
            </w:pPr>
            <w:r w:rsidRPr="00216B4D">
              <w:rPr>
                <w:sz w:val="22"/>
                <w:szCs w:val="22"/>
              </w:rPr>
              <w:t>KWS</w:t>
            </w:r>
          </w:p>
        </w:tc>
      </w:tr>
      <w:tr w:rsidR="0082369E" w:rsidRPr="00216B4D" w14:paraId="45BC04CB" w14:textId="77777777" w:rsidTr="00F32B5A">
        <w:trPr>
          <w:trHeight w:val="300"/>
        </w:trPr>
        <w:tc>
          <w:tcPr>
            <w:tcW w:w="1022" w:type="pct"/>
            <w:vMerge/>
            <w:vAlign w:val="center"/>
            <w:hideMark/>
          </w:tcPr>
          <w:p w14:paraId="79A6BA0C" w14:textId="77777777" w:rsidR="008662E1" w:rsidRPr="00216B4D" w:rsidRDefault="008662E1" w:rsidP="008662E1">
            <w:pPr>
              <w:rPr>
                <w:sz w:val="22"/>
                <w:szCs w:val="22"/>
              </w:rPr>
            </w:pPr>
          </w:p>
        </w:tc>
        <w:tc>
          <w:tcPr>
            <w:tcW w:w="3002" w:type="pct"/>
            <w:shd w:val="clear" w:color="auto" w:fill="DAEEF3"/>
            <w:hideMark/>
          </w:tcPr>
          <w:p w14:paraId="0C3C60F6" w14:textId="77777777" w:rsidR="008662E1" w:rsidRPr="00216B4D" w:rsidRDefault="008662E1" w:rsidP="00E82850">
            <w:pPr>
              <w:rPr>
                <w:sz w:val="22"/>
                <w:szCs w:val="22"/>
              </w:rPr>
            </w:pPr>
            <w:r w:rsidRPr="00216B4D">
              <w:rPr>
                <w:sz w:val="22"/>
                <w:szCs w:val="22"/>
              </w:rPr>
              <w:t xml:space="preserve">1.1.3 County level management committee engaging the County Environment Officers and County Wildlife </w:t>
            </w:r>
            <w:r w:rsidR="00E82850">
              <w:rPr>
                <w:sz w:val="22"/>
                <w:szCs w:val="22"/>
              </w:rPr>
              <w:t>Compensation</w:t>
            </w:r>
            <w:r w:rsidR="00E82850" w:rsidRPr="00216B4D">
              <w:rPr>
                <w:sz w:val="22"/>
                <w:szCs w:val="22"/>
              </w:rPr>
              <w:t xml:space="preserve"> </w:t>
            </w:r>
            <w:r w:rsidRPr="00216B4D">
              <w:rPr>
                <w:sz w:val="22"/>
                <w:szCs w:val="22"/>
              </w:rPr>
              <w:t xml:space="preserve">Committee </w:t>
            </w:r>
            <w:r w:rsidR="006B1985">
              <w:rPr>
                <w:sz w:val="22"/>
                <w:szCs w:val="22"/>
              </w:rPr>
              <w:t xml:space="preserve">capacitated </w:t>
            </w:r>
            <w:r w:rsidRPr="00216B4D">
              <w:rPr>
                <w:sz w:val="22"/>
                <w:szCs w:val="22"/>
              </w:rPr>
              <w:t>to support implementation of environmental policies.</w:t>
            </w:r>
          </w:p>
        </w:tc>
        <w:tc>
          <w:tcPr>
            <w:tcW w:w="344" w:type="pct"/>
            <w:shd w:val="clear" w:color="auto" w:fill="DAEEF3"/>
            <w:hideMark/>
          </w:tcPr>
          <w:p w14:paraId="036087ED" w14:textId="77777777" w:rsidR="008662E1" w:rsidRPr="00216B4D" w:rsidRDefault="008662E1" w:rsidP="008662E1">
            <w:pPr>
              <w:rPr>
                <w:sz w:val="22"/>
                <w:szCs w:val="22"/>
              </w:rPr>
            </w:pPr>
            <w:r w:rsidRPr="00216B4D">
              <w:rPr>
                <w:sz w:val="22"/>
                <w:szCs w:val="22"/>
              </w:rPr>
              <w:t>3,500</w:t>
            </w:r>
          </w:p>
        </w:tc>
        <w:tc>
          <w:tcPr>
            <w:tcW w:w="631" w:type="pct"/>
            <w:shd w:val="clear" w:color="auto" w:fill="DAEEF3"/>
            <w:hideMark/>
          </w:tcPr>
          <w:p w14:paraId="294B384F" w14:textId="77777777" w:rsidR="008662E1" w:rsidRPr="00216B4D" w:rsidRDefault="008662E1" w:rsidP="006E780A">
            <w:pPr>
              <w:rPr>
                <w:sz w:val="22"/>
                <w:szCs w:val="22"/>
              </w:rPr>
            </w:pPr>
            <w:r w:rsidRPr="00216B4D">
              <w:rPr>
                <w:sz w:val="22"/>
                <w:szCs w:val="22"/>
              </w:rPr>
              <w:t>KWS</w:t>
            </w:r>
          </w:p>
        </w:tc>
      </w:tr>
      <w:tr w:rsidR="0082369E" w:rsidRPr="00216B4D" w14:paraId="368DE342" w14:textId="77777777" w:rsidTr="00F32B5A">
        <w:trPr>
          <w:trHeight w:val="300"/>
        </w:trPr>
        <w:tc>
          <w:tcPr>
            <w:tcW w:w="1022" w:type="pct"/>
            <w:vMerge/>
            <w:vAlign w:val="center"/>
            <w:hideMark/>
          </w:tcPr>
          <w:p w14:paraId="5910AE45" w14:textId="77777777" w:rsidR="008662E1" w:rsidRPr="00216B4D" w:rsidRDefault="008662E1" w:rsidP="008662E1">
            <w:pPr>
              <w:rPr>
                <w:sz w:val="22"/>
                <w:szCs w:val="22"/>
              </w:rPr>
            </w:pPr>
          </w:p>
        </w:tc>
        <w:tc>
          <w:tcPr>
            <w:tcW w:w="3002" w:type="pct"/>
            <w:shd w:val="clear" w:color="auto" w:fill="DAEEF3"/>
            <w:hideMark/>
          </w:tcPr>
          <w:p w14:paraId="6FFA74B1" w14:textId="77777777" w:rsidR="008662E1" w:rsidRPr="00216B4D" w:rsidRDefault="008662E1" w:rsidP="00AC3BB2">
            <w:pPr>
              <w:rPr>
                <w:sz w:val="22"/>
                <w:szCs w:val="22"/>
              </w:rPr>
            </w:pPr>
            <w:r w:rsidRPr="00216B4D">
              <w:rPr>
                <w:sz w:val="22"/>
                <w:szCs w:val="22"/>
              </w:rPr>
              <w:t xml:space="preserve">1.1.4 Sensitisation and capacity building for the understanding of the Wildlife Conservation and Management </w:t>
            </w:r>
            <w:r w:rsidR="000A00A2">
              <w:rPr>
                <w:sz w:val="22"/>
                <w:szCs w:val="22"/>
              </w:rPr>
              <w:t>Act</w:t>
            </w:r>
            <w:r w:rsidR="000A00A2" w:rsidRPr="00216B4D">
              <w:rPr>
                <w:sz w:val="22"/>
                <w:szCs w:val="22"/>
              </w:rPr>
              <w:t xml:space="preserve"> </w:t>
            </w:r>
            <w:r w:rsidR="00E82850">
              <w:rPr>
                <w:sz w:val="22"/>
                <w:szCs w:val="22"/>
              </w:rPr>
              <w:t xml:space="preserve">(no. 47) </w:t>
            </w:r>
            <w:r w:rsidRPr="00216B4D">
              <w:rPr>
                <w:sz w:val="22"/>
                <w:szCs w:val="22"/>
              </w:rPr>
              <w:t>2013</w:t>
            </w:r>
            <w:r w:rsidR="00AC3BB2">
              <w:rPr>
                <w:sz w:val="22"/>
                <w:szCs w:val="22"/>
              </w:rPr>
              <w:t xml:space="preserve">, </w:t>
            </w:r>
            <w:r w:rsidRPr="00216B4D">
              <w:rPr>
                <w:sz w:val="22"/>
                <w:szCs w:val="22"/>
              </w:rPr>
              <w:t>to enhance alignment with regulations on the establishment of conservancies.</w:t>
            </w:r>
            <w:r w:rsidR="00AC3BB2">
              <w:rPr>
                <w:sz w:val="22"/>
                <w:szCs w:val="22"/>
              </w:rPr>
              <w:t xml:space="preserve"> The act has been operational since January 2014.</w:t>
            </w:r>
          </w:p>
        </w:tc>
        <w:tc>
          <w:tcPr>
            <w:tcW w:w="344" w:type="pct"/>
            <w:shd w:val="clear" w:color="auto" w:fill="DAEEF3"/>
            <w:hideMark/>
          </w:tcPr>
          <w:p w14:paraId="765B8C27" w14:textId="77777777" w:rsidR="008662E1" w:rsidRPr="00216B4D" w:rsidRDefault="008662E1" w:rsidP="008662E1">
            <w:pPr>
              <w:rPr>
                <w:sz w:val="22"/>
                <w:szCs w:val="22"/>
              </w:rPr>
            </w:pPr>
            <w:r w:rsidRPr="00216B4D">
              <w:rPr>
                <w:sz w:val="22"/>
                <w:szCs w:val="22"/>
              </w:rPr>
              <w:t>13,500</w:t>
            </w:r>
          </w:p>
        </w:tc>
        <w:tc>
          <w:tcPr>
            <w:tcW w:w="631" w:type="pct"/>
            <w:shd w:val="clear" w:color="auto" w:fill="DAEEF3"/>
            <w:hideMark/>
          </w:tcPr>
          <w:p w14:paraId="311CBD10" w14:textId="77777777" w:rsidR="008662E1" w:rsidRPr="00216B4D" w:rsidRDefault="008662E1" w:rsidP="008662E1">
            <w:pPr>
              <w:rPr>
                <w:sz w:val="22"/>
                <w:szCs w:val="22"/>
              </w:rPr>
            </w:pPr>
            <w:r w:rsidRPr="00216B4D">
              <w:rPr>
                <w:sz w:val="22"/>
                <w:szCs w:val="22"/>
              </w:rPr>
              <w:t>KWS</w:t>
            </w:r>
            <w:r w:rsidR="00D83176">
              <w:rPr>
                <w:sz w:val="22"/>
                <w:szCs w:val="22"/>
              </w:rPr>
              <w:t xml:space="preserve"> with ACC, BLF and MWCT</w:t>
            </w:r>
          </w:p>
        </w:tc>
      </w:tr>
      <w:tr w:rsidR="0082369E" w:rsidRPr="00216B4D" w14:paraId="2F9C943D" w14:textId="77777777" w:rsidTr="00F32B5A">
        <w:trPr>
          <w:trHeight w:val="300"/>
        </w:trPr>
        <w:tc>
          <w:tcPr>
            <w:tcW w:w="1022" w:type="pct"/>
            <w:vMerge w:val="restart"/>
            <w:hideMark/>
          </w:tcPr>
          <w:p w14:paraId="7C5429A6" w14:textId="77777777" w:rsidR="002323B2" w:rsidRPr="00D83176" w:rsidRDefault="002323B2" w:rsidP="008662E1">
            <w:pPr>
              <w:rPr>
                <w:sz w:val="22"/>
                <w:szCs w:val="22"/>
                <w:highlight w:val="yellow"/>
              </w:rPr>
            </w:pPr>
            <w:r w:rsidRPr="00272741">
              <w:rPr>
                <w:sz w:val="22"/>
                <w:szCs w:val="22"/>
              </w:rPr>
              <w:t>1.2 Independent, national level Kenya Wildlife Conservancies Association emplaced and capacitated, with at least 10 active member organisations.</w:t>
            </w:r>
          </w:p>
        </w:tc>
        <w:tc>
          <w:tcPr>
            <w:tcW w:w="3002" w:type="pct"/>
            <w:shd w:val="clear" w:color="auto" w:fill="DAEEF3"/>
            <w:hideMark/>
          </w:tcPr>
          <w:p w14:paraId="43CEBADE" w14:textId="77777777" w:rsidR="002323B2" w:rsidRPr="00216B4D" w:rsidRDefault="002323B2" w:rsidP="00E82850">
            <w:pPr>
              <w:rPr>
                <w:sz w:val="22"/>
                <w:szCs w:val="22"/>
              </w:rPr>
            </w:pPr>
            <w:r w:rsidRPr="00216B4D">
              <w:rPr>
                <w:sz w:val="22"/>
                <w:szCs w:val="22"/>
              </w:rPr>
              <w:t xml:space="preserve">1.2.1 Strengthen the mandate of the </w:t>
            </w:r>
            <w:r w:rsidR="005B351D" w:rsidRPr="00D83176">
              <w:rPr>
                <w:sz w:val="22"/>
                <w:szCs w:val="22"/>
              </w:rPr>
              <w:t xml:space="preserve">Amboseli Ecosystem Trust </w:t>
            </w:r>
            <w:r w:rsidR="005B351D">
              <w:rPr>
                <w:sz w:val="22"/>
                <w:szCs w:val="22"/>
              </w:rPr>
              <w:t xml:space="preserve"> (</w:t>
            </w:r>
            <w:r>
              <w:rPr>
                <w:sz w:val="22"/>
                <w:szCs w:val="22"/>
              </w:rPr>
              <w:t>AET</w:t>
            </w:r>
            <w:r w:rsidR="005B351D">
              <w:rPr>
                <w:sz w:val="22"/>
                <w:szCs w:val="22"/>
              </w:rPr>
              <w:t>)</w:t>
            </w:r>
            <w:r w:rsidRPr="00216B4D">
              <w:rPr>
                <w:sz w:val="22"/>
                <w:szCs w:val="22"/>
              </w:rPr>
              <w:t xml:space="preserve"> through enactment of the Wildlife Conservation and Management bill 2013 and the Conservancy regulations. </w:t>
            </w:r>
          </w:p>
        </w:tc>
        <w:tc>
          <w:tcPr>
            <w:tcW w:w="344" w:type="pct"/>
            <w:shd w:val="clear" w:color="auto" w:fill="DAEEF3"/>
            <w:hideMark/>
          </w:tcPr>
          <w:p w14:paraId="6CE3B056" w14:textId="77777777" w:rsidR="002323B2" w:rsidRPr="00216B4D" w:rsidRDefault="002323B2" w:rsidP="008662E1">
            <w:pPr>
              <w:rPr>
                <w:sz w:val="22"/>
                <w:szCs w:val="22"/>
              </w:rPr>
            </w:pPr>
            <w:r w:rsidRPr="00216B4D">
              <w:rPr>
                <w:sz w:val="22"/>
                <w:szCs w:val="22"/>
              </w:rPr>
              <w:t>15,500</w:t>
            </w:r>
          </w:p>
        </w:tc>
        <w:tc>
          <w:tcPr>
            <w:tcW w:w="631" w:type="pct"/>
            <w:shd w:val="clear" w:color="auto" w:fill="DAEEF3"/>
            <w:hideMark/>
          </w:tcPr>
          <w:p w14:paraId="75F0BD56" w14:textId="77777777" w:rsidR="002323B2" w:rsidRPr="00216B4D" w:rsidRDefault="002323B2" w:rsidP="008662E1">
            <w:pPr>
              <w:rPr>
                <w:sz w:val="22"/>
                <w:szCs w:val="22"/>
              </w:rPr>
            </w:pPr>
            <w:r w:rsidRPr="00216B4D">
              <w:rPr>
                <w:sz w:val="22"/>
                <w:szCs w:val="22"/>
              </w:rPr>
              <w:t>KWS</w:t>
            </w:r>
          </w:p>
        </w:tc>
      </w:tr>
      <w:tr w:rsidR="0082369E" w:rsidRPr="00216B4D" w14:paraId="4B008F94" w14:textId="77777777" w:rsidTr="00F32B5A">
        <w:trPr>
          <w:trHeight w:val="738"/>
        </w:trPr>
        <w:tc>
          <w:tcPr>
            <w:tcW w:w="1022" w:type="pct"/>
            <w:vMerge/>
            <w:vAlign w:val="center"/>
            <w:hideMark/>
          </w:tcPr>
          <w:p w14:paraId="24EFB5B7" w14:textId="77777777" w:rsidR="002323B2" w:rsidRPr="00216B4D" w:rsidRDefault="002323B2" w:rsidP="008662E1">
            <w:pPr>
              <w:rPr>
                <w:sz w:val="22"/>
                <w:szCs w:val="22"/>
              </w:rPr>
            </w:pPr>
          </w:p>
        </w:tc>
        <w:tc>
          <w:tcPr>
            <w:tcW w:w="3002" w:type="pct"/>
            <w:shd w:val="clear" w:color="auto" w:fill="DAEEF3"/>
            <w:hideMark/>
          </w:tcPr>
          <w:p w14:paraId="1B1AE0E2" w14:textId="77777777" w:rsidR="002323B2" w:rsidRPr="00216B4D" w:rsidRDefault="002323B2" w:rsidP="000C26EB">
            <w:pPr>
              <w:rPr>
                <w:sz w:val="22"/>
                <w:szCs w:val="22"/>
              </w:rPr>
            </w:pPr>
            <w:r w:rsidRPr="00216B4D">
              <w:rPr>
                <w:sz w:val="22"/>
                <w:szCs w:val="22"/>
              </w:rPr>
              <w:t xml:space="preserve">1.2.2 </w:t>
            </w:r>
            <w:r>
              <w:rPr>
                <w:sz w:val="22"/>
                <w:szCs w:val="22"/>
              </w:rPr>
              <w:t>I</w:t>
            </w:r>
            <w:r w:rsidRPr="00216B4D">
              <w:rPr>
                <w:sz w:val="22"/>
                <w:szCs w:val="22"/>
              </w:rPr>
              <w:t xml:space="preserve">nfrastructure, governance and management systems </w:t>
            </w:r>
            <w:r>
              <w:rPr>
                <w:sz w:val="22"/>
                <w:szCs w:val="22"/>
              </w:rPr>
              <w:t xml:space="preserve">developed </w:t>
            </w:r>
            <w:r w:rsidRPr="00216B4D">
              <w:rPr>
                <w:sz w:val="22"/>
                <w:szCs w:val="22"/>
              </w:rPr>
              <w:t>for KWCA</w:t>
            </w:r>
            <w:r>
              <w:rPr>
                <w:sz w:val="22"/>
                <w:szCs w:val="22"/>
              </w:rPr>
              <w:t xml:space="preserve"> to ensure sustainable and equitable PA governance</w:t>
            </w:r>
            <w:r w:rsidRPr="00216B4D">
              <w:rPr>
                <w:sz w:val="22"/>
                <w:szCs w:val="22"/>
              </w:rPr>
              <w:t>.</w:t>
            </w:r>
            <w:r>
              <w:rPr>
                <w:sz w:val="22"/>
                <w:szCs w:val="22"/>
              </w:rPr>
              <w:t xml:space="preserve"> </w:t>
            </w:r>
            <w:r w:rsidRPr="00A66445">
              <w:rPr>
                <w:sz w:val="22"/>
                <w:szCs w:val="22"/>
              </w:rPr>
              <w:t xml:space="preserve">AET </w:t>
            </w:r>
            <w:r w:rsidR="005B351D">
              <w:rPr>
                <w:sz w:val="22"/>
                <w:szCs w:val="22"/>
              </w:rPr>
              <w:t>capacitated</w:t>
            </w:r>
            <w:r w:rsidR="000C26EB">
              <w:rPr>
                <w:sz w:val="22"/>
                <w:szCs w:val="22"/>
              </w:rPr>
              <w:t xml:space="preserve"> in</w:t>
            </w:r>
            <w:r w:rsidR="000C26EB" w:rsidRPr="00A66445">
              <w:rPr>
                <w:sz w:val="22"/>
                <w:szCs w:val="22"/>
              </w:rPr>
              <w:t xml:space="preserve"> management and executive functions</w:t>
            </w:r>
            <w:r w:rsidR="000C26EB">
              <w:rPr>
                <w:sz w:val="22"/>
                <w:szCs w:val="22"/>
              </w:rPr>
              <w:t xml:space="preserve"> to act </w:t>
            </w:r>
            <w:r w:rsidR="009310E1">
              <w:rPr>
                <w:sz w:val="22"/>
                <w:szCs w:val="22"/>
              </w:rPr>
              <w:t>as the local chapter</w:t>
            </w:r>
            <w:r w:rsidR="005B351D">
              <w:rPr>
                <w:sz w:val="22"/>
                <w:szCs w:val="22"/>
              </w:rPr>
              <w:t xml:space="preserve"> of KWCA</w:t>
            </w:r>
            <w:r w:rsidR="000C26EB">
              <w:rPr>
                <w:sz w:val="22"/>
                <w:szCs w:val="22"/>
              </w:rPr>
              <w:t>.</w:t>
            </w:r>
          </w:p>
        </w:tc>
        <w:tc>
          <w:tcPr>
            <w:tcW w:w="344" w:type="pct"/>
            <w:shd w:val="clear" w:color="auto" w:fill="DAEEF3"/>
            <w:hideMark/>
          </w:tcPr>
          <w:p w14:paraId="713208CD" w14:textId="77777777" w:rsidR="002323B2" w:rsidRDefault="002323B2" w:rsidP="008662E1">
            <w:pPr>
              <w:rPr>
                <w:sz w:val="22"/>
                <w:szCs w:val="22"/>
              </w:rPr>
            </w:pPr>
            <w:r w:rsidRPr="00216B4D">
              <w:rPr>
                <w:sz w:val="22"/>
                <w:szCs w:val="22"/>
              </w:rPr>
              <w:t>50,000</w:t>
            </w:r>
          </w:p>
          <w:p w14:paraId="2788A459" w14:textId="77777777" w:rsidR="002323B2" w:rsidRDefault="002323B2" w:rsidP="008662E1">
            <w:pPr>
              <w:rPr>
                <w:sz w:val="22"/>
                <w:szCs w:val="22"/>
              </w:rPr>
            </w:pPr>
          </w:p>
          <w:p w14:paraId="4015B82F" w14:textId="77777777" w:rsidR="002323B2" w:rsidRPr="00216B4D" w:rsidRDefault="002323B2" w:rsidP="008662E1">
            <w:pPr>
              <w:rPr>
                <w:sz w:val="22"/>
                <w:szCs w:val="22"/>
              </w:rPr>
            </w:pPr>
          </w:p>
        </w:tc>
        <w:tc>
          <w:tcPr>
            <w:tcW w:w="631" w:type="pct"/>
            <w:shd w:val="clear" w:color="auto" w:fill="DAEEF3"/>
            <w:hideMark/>
          </w:tcPr>
          <w:p w14:paraId="1C47B25A" w14:textId="77777777" w:rsidR="002323B2" w:rsidRDefault="002323B2" w:rsidP="008662E1">
            <w:pPr>
              <w:rPr>
                <w:sz w:val="22"/>
                <w:szCs w:val="22"/>
              </w:rPr>
            </w:pPr>
            <w:r w:rsidRPr="00216B4D">
              <w:rPr>
                <w:sz w:val="22"/>
                <w:szCs w:val="22"/>
              </w:rPr>
              <w:t>KWS</w:t>
            </w:r>
          </w:p>
          <w:p w14:paraId="0591E0EB" w14:textId="77777777" w:rsidR="002323B2" w:rsidRDefault="002323B2" w:rsidP="008662E1">
            <w:pPr>
              <w:rPr>
                <w:sz w:val="22"/>
                <w:szCs w:val="22"/>
              </w:rPr>
            </w:pPr>
          </w:p>
          <w:p w14:paraId="486E5004" w14:textId="77777777" w:rsidR="002323B2" w:rsidRPr="00216B4D" w:rsidRDefault="002323B2" w:rsidP="008662E1">
            <w:pPr>
              <w:rPr>
                <w:sz w:val="22"/>
                <w:szCs w:val="22"/>
              </w:rPr>
            </w:pPr>
          </w:p>
        </w:tc>
      </w:tr>
      <w:tr w:rsidR="0082369E" w:rsidRPr="00216B4D" w14:paraId="401B341B" w14:textId="77777777" w:rsidTr="00F32B5A">
        <w:trPr>
          <w:trHeight w:val="765"/>
        </w:trPr>
        <w:tc>
          <w:tcPr>
            <w:tcW w:w="1022" w:type="pct"/>
            <w:vMerge/>
            <w:vAlign w:val="center"/>
          </w:tcPr>
          <w:p w14:paraId="6F9110B5" w14:textId="77777777" w:rsidR="002323B2" w:rsidRPr="00216B4D" w:rsidRDefault="002323B2" w:rsidP="008662E1">
            <w:pPr>
              <w:rPr>
                <w:sz w:val="22"/>
                <w:szCs w:val="22"/>
              </w:rPr>
            </w:pPr>
          </w:p>
        </w:tc>
        <w:tc>
          <w:tcPr>
            <w:tcW w:w="3002" w:type="pct"/>
            <w:shd w:val="clear" w:color="auto" w:fill="DAEEF3"/>
          </w:tcPr>
          <w:p w14:paraId="2B3AD7D5" w14:textId="77777777" w:rsidR="002323B2" w:rsidRDefault="002323B2" w:rsidP="002323B2">
            <w:pPr>
              <w:rPr>
                <w:sz w:val="22"/>
                <w:szCs w:val="22"/>
              </w:rPr>
            </w:pPr>
            <w:r w:rsidRPr="00272741">
              <w:rPr>
                <w:sz w:val="22"/>
                <w:szCs w:val="22"/>
              </w:rPr>
              <w:t>1.2.3 Capacitation of AET as a Network organisation for advocacy roles in the implementation of AEMP.</w:t>
            </w:r>
          </w:p>
          <w:p w14:paraId="0B76C566" w14:textId="77777777" w:rsidR="002323B2" w:rsidRPr="00216B4D" w:rsidRDefault="002323B2" w:rsidP="002323B2">
            <w:pPr>
              <w:rPr>
                <w:sz w:val="22"/>
                <w:szCs w:val="22"/>
              </w:rPr>
            </w:pPr>
            <w:r>
              <w:rPr>
                <w:sz w:val="22"/>
                <w:szCs w:val="22"/>
              </w:rPr>
              <w:t>CAPACITY BUILDING – WORK ON LANGUAGE, FOCUS ON AET WITHIN KWCA</w:t>
            </w:r>
          </w:p>
        </w:tc>
        <w:tc>
          <w:tcPr>
            <w:tcW w:w="344" w:type="pct"/>
            <w:shd w:val="clear" w:color="auto" w:fill="DAEEF3"/>
          </w:tcPr>
          <w:p w14:paraId="667F8450" w14:textId="77777777" w:rsidR="002323B2" w:rsidRPr="00216B4D" w:rsidRDefault="002323B2" w:rsidP="002323B2">
            <w:pPr>
              <w:rPr>
                <w:sz w:val="22"/>
                <w:szCs w:val="22"/>
              </w:rPr>
            </w:pPr>
            <w:r>
              <w:rPr>
                <w:sz w:val="22"/>
                <w:szCs w:val="22"/>
              </w:rPr>
              <w:t>44,000</w:t>
            </w:r>
          </w:p>
        </w:tc>
        <w:tc>
          <w:tcPr>
            <w:tcW w:w="631" w:type="pct"/>
            <w:shd w:val="clear" w:color="auto" w:fill="DAEEF3"/>
          </w:tcPr>
          <w:p w14:paraId="4503DBFC" w14:textId="77777777" w:rsidR="002323B2" w:rsidRPr="00216B4D" w:rsidRDefault="002323B2" w:rsidP="002323B2">
            <w:pPr>
              <w:rPr>
                <w:sz w:val="22"/>
                <w:szCs w:val="22"/>
              </w:rPr>
            </w:pPr>
            <w:r>
              <w:rPr>
                <w:sz w:val="22"/>
                <w:szCs w:val="22"/>
              </w:rPr>
              <w:t>ACC</w:t>
            </w:r>
          </w:p>
        </w:tc>
      </w:tr>
      <w:tr w:rsidR="0082369E" w:rsidRPr="00216B4D" w14:paraId="1A8BAC06" w14:textId="77777777" w:rsidTr="00F32B5A">
        <w:trPr>
          <w:trHeight w:val="600"/>
        </w:trPr>
        <w:tc>
          <w:tcPr>
            <w:tcW w:w="1022" w:type="pct"/>
            <w:vMerge w:val="restart"/>
            <w:hideMark/>
          </w:tcPr>
          <w:p w14:paraId="6EAAB650" w14:textId="77777777" w:rsidR="008662E1" w:rsidRPr="00216B4D" w:rsidRDefault="008662E1" w:rsidP="008662E1">
            <w:pPr>
              <w:rPr>
                <w:sz w:val="22"/>
                <w:szCs w:val="22"/>
              </w:rPr>
            </w:pPr>
            <w:r w:rsidRPr="00216B4D">
              <w:rPr>
                <w:sz w:val="22"/>
                <w:szCs w:val="22"/>
              </w:rPr>
              <w:t>1.3 Stakeholder-led process identifies existing rangeland management organisations and engages interest in the capacitation of a system of Southern Rangelands conservancies, modelled on best practice achieved by the Northern Rangelands Trust and conservancies in southern Africa.</w:t>
            </w:r>
          </w:p>
        </w:tc>
        <w:tc>
          <w:tcPr>
            <w:tcW w:w="3002" w:type="pct"/>
            <w:shd w:val="clear" w:color="auto" w:fill="DAEEF3"/>
            <w:hideMark/>
          </w:tcPr>
          <w:p w14:paraId="26211858" w14:textId="77777777" w:rsidR="008662E1" w:rsidRPr="00216B4D" w:rsidRDefault="008662E1" w:rsidP="005B351D">
            <w:pPr>
              <w:rPr>
                <w:sz w:val="22"/>
                <w:szCs w:val="22"/>
              </w:rPr>
            </w:pPr>
            <w:r w:rsidRPr="00216B4D">
              <w:rPr>
                <w:sz w:val="22"/>
                <w:szCs w:val="22"/>
              </w:rPr>
              <w:t xml:space="preserve">1.3.1 Development of county level dialogue platform </w:t>
            </w:r>
            <w:r w:rsidR="00E82850">
              <w:rPr>
                <w:sz w:val="22"/>
                <w:szCs w:val="22"/>
              </w:rPr>
              <w:t>in</w:t>
            </w:r>
            <w:r w:rsidR="00AD307E">
              <w:rPr>
                <w:sz w:val="22"/>
                <w:szCs w:val="22"/>
              </w:rPr>
              <w:t xml:space="preserve"> the Amboseli-</w:t>
            </w:r>
            <w:r w:rsidR="005B351D" w:rsidRPr="00216B4D">
              <w:rPr>
                <w:sz w:val="22"/>
                <w:szCs w:val="22"/>
              </w:rPr>
              <w:t xml:space="preserve"> Chyulu</w:t>
            </w:r>
            <w:r w:rsidR="00AD307E">
              <w:rPr>
                <w:sz w:val="22"/>
                <w:szCs w:val="22"/>
              </w:rPr>
              <w:t xml:space="preserve"> ecosystem</w:t>
            </w:r>
            <w:r w:rsidR="00E82850">
              <w:rPr>
                <w:sz w:val="22"/>
                <w:szCs w:val="22"/>
              </w:rPr>
              <w:t xml:space="preserve"> </w:t>
            </w:r>
            <w:r w:rsidRPr="00216B4D">
              <w:rPr>
                <w:sz w:val="22"/>
                <w:szCs w:val="22"/>
              </w:rPr>
              <w:t>to enhance consultation and inclusion of relevant stakeholders in wildlife conservation and economic development i.e. stakeholders identified during PPG activities and through further consultations.</w:t>
            </w:r>
          </w:p>
        </w:tc>
        <w:tc>
          <w:tcPr>
            <w:tcW w:w="344" w:type="pct"/>
            <w:shd w:val="clear" w:color="auto" w:fill="DAEEF3"/>
            <w:hideMark/>
          </w:tcPr>
          <w:p w14:paraId="5EAFB66B" w14:textId="77777777" w:rsidR="008662E1" w:rsidRPr="00216B4D" w:rsidRDefault="008662E1" w:rsidP="008662E1">
            <w:pPr>
              <w:rPr>
                <w:sz w:val="22"/>
                <w:szCs w:val="22"/>
              </w:rPr>
            </w:pPr>
            <w:r w:rsidRPr="00216B4D">
              <w:rPr>
                <w:sz w:val="22"/>
                <w:szCs w:val="22"/>
              </w:rPr>
              <w:t>21,000</w:t>
            </w:r>
          </w:p>
        </w:tc>
        <w:tc>
          <w:tcPr>
            <w:tcW w:w="631" w:type="pct"/>
            <w:shd w:val="clear" w:color="auto" w:fill="DAEEF3"/>
            <w:hideMark/>
          </w:tcPr>
          <w:p w14:paraId="15F60788" w14:textId="77777777" w:rsidR="008662E1" w:rsidRPr="00216B4D" w:rsidRDefault="008662E1" w:rsidP="008662E1">
            <w:pPr>
              <w:rPr>
                <w:sz w:val="22"/>
                <w:szCs w:val="22"/>
              </w:rPr>
            </w:pPr>
            <w:r w:rsidRPr="00216B4D">
              <w:rPr>
                <w:sz w:val="22"/>
                <w:szCs w:val="22"/>
              </w:rPr>
              <w:t>KWS</w:t>
            </w:r>
          </w:p>
        </w:tc>
      </w:tr>
      <w:tr w:rsidR="0082369E" w:rsidRPr="00216B4D" w14:paraId="46A1B1F7" w14:textId="77777777" w:rsidTr="00F32B5A">
        <w:trPr>
          <w:trHeight w:val="600"/>
        </w:trPr>
        <w:tc>
          <w:tcPr>
            <w:tcW w:w="1022" w:type="pct"/>
            <w:vMerge/>
            <w:vAlign w:val="center"/>
            <w:hideMark/>
          </w:tcPr>
          <w:p w14:paraId="7B531DD2" w14:textId="77777777" w:rsidR="008662E1" w:rsidRPr="00216B4D" w:rsidRDefault="008662E1" w:rsidP="008662E1">
            <w:pPr>
              <w:rPr>
                <w:sz w:val="22"/>
                <w:szCs w:val="22"/>
              </w:rPr>
            </w:pPr>
          </w:p>
        </w:tc>
        <w:tc>
          <w:tcPr>
            <w:tcW w:w="3002" w:type="pct"/>
            <w:shd w:val="clear" w:color="auto" w:fill="DAEEF3"/>
            <w:hideMark/>
          </w:tcPr>
          <w:p w14:paraId="3EABF19B" w14:textId="77777777" w:rsidR="008662E1" w:rsidRPr="00216B4D" w:rsidRDefault="008662E1" w:rsidP="008662E1">
            <w:pPr>
              <w:rPr>
                <w:sz w:val="22"/>
                <w:szCs w:val="22"/>
              </w:rPr>
            </w:pPr>
            <w:r w:rsidRPr="00216B4D">
              <w:rPr>
                <w:sz w:val="22"/>
                <w:szCs w:val="22"/>
              </w:rPr>
              <w:t xml:space="preserve">1.3.2 Discussion with local communities, group ranches and conservancies on importance of a capacity building for enhanced management. </w:t>
            </w:r>
          </w:p>
        </w:tc>
        <w:tc>
          <w:tcPr>
            <w:tcW w:w="344" w:type="pct"/>
            <w:shd w:val="clear" w:color="auto" w:fill="DAEEF3"/>
            <w:hideMark/>
          </w:tcPr>
          <w:p w14:paraId="6560ABEF" w14:textId="77777777" w:rsidR="008662E1" w:rsidRPr="00216B4D" w:rsidRDefault="008662E1" w:rsidP="008662E1">
            <w:pPr>
              <w:rPr>
                <w:sz w:val="22"/>
                <w:szCs w:val="22"/>
              </w:rPr>
            </w:pPr>
            <w:r w:rsidRPr="00216B4D">
              <w:rPr>
                <w:sz w:val="22"/>
                <w:szCs w:val="22"/>
              </w:rPr>
              <w:t>2,500</w:t>
            </w:r>
          </w:p>
        </w:tc>
        <w:tc>
          <w:tcPr>
            <w:tcW w:w="631" w:type="pct"/>
            <w:shd w:val="clear" w:color="auto" w:fill="DAEEF3"/>
            <w:hideMark/>
          </w:tcPr>
          <w:p w14:paraId="48B0EDDA" w14:textId="77777777" w:rsidR="008662E1" w:rsidRPr="00216B4D" w:rsidRDefault="008662E1" w:rsidP="008662E1">
            <w:pPr>
              <w:rPr>
                <w:sz w:val="22"/>
                <w:szCs w:val="22"/>
              </w:rPr>
            </w:pPr>
            <w:r w:rsidRPr="00216B4D">
              <w:rPr>
                <w:sz w:val="22"/>
                <w:szCs w:val="22"/>
              </w:rPr>
              <w:t>KWS</w:t>
            </w:r>
            <w:r w:rsidR="00D83176">
              <w:rPr>
                <w:sz w:val="22"/>
                <w:szCs w:val="22"/>
              </w:rPr>
              <w:t xml:space="preserve"> with ACC, BLF and MWCT</w:t>
            </w:r>
          </w:p>
        </w:tc>
      </w:tr>
      <w:tr w:rsidR="0082369E" w:rsidRPr="00216B4D" w14:paraId="5E696473" w14:textId="77777777" w:rsidTr="00F32B5A">
        <w:trPr>
          <w:trHeight w:val="300"/>
        </w:trPr>
        <w:tc>
          <w:tcPr>
            <w:tcW w:w="1022" w:type="pct"/>
            <w:vMerge/>
            <w:vAlign w:val="center"/>
            <w:hideMark/>
          </w:tcPr>
          <w:p w14:paraId="44352E8A" w14:textId="77777777" w:rsidR="008662E1" w:rsidRPr="00216B4D" w:rsidRDefault="008662E1" w:rsidP="008662E1">
            <w:pPr>
              <w:rPr>
                <w:sz w:val="22"/>
                <w:szCs w:val="22"/>
              </w:rPr>
            </w:pPr>
          </w:p>
        </w:tc>
        <w:tc>
          <w:tcPr>
            <w:tcW w:w="3002" w:type="pct"/>
            <w:shd w:val="clear" w:color="auto" w:fill="DAEEF3"/>
            <w:hideMark/>
          </w:tcPr>
          <w:p w14:paraId="47474DDB" w14:textId="77777777" w:rsidR="008662E1" w:rsidRPr="00216B4D" w:rsidRDefault="008662E1" w:rsidP="00815ED5">
            <w:pPr>
              <w:rPr>
                <w:sz w:val="22"/>
                <w:szCs w:val="22"/>
              </w:rPr>
            </w:pPr>
            <w:r w:rsidRPr="00216B4D">
              <w:rPr>
                <w:sz w:val="22"/>
                <w:szCs w:val="22"/>
              </w:rPr>
              <w:t>1.3.3 Development of a county-level conservancies’ model</w:t>
            </w:r>
            <w:r w:rsidR="00815ED5">
              <w:rPr>
                <w:sz w:val="22"/>
                <w:szCs w:val="22"/>
              </w:rPr>
              <w:t xml:space="preserve"> with the Kajiado county</w:t>
            </w:r>
            <w:r w:rsidRPr="00216B4D">
              <w:rPr>
                <w:sz w:val="22"/>
                <w:szCs w:val="22"/>
              </w:rPr>
              <w:t>.</w:t>
            </w:r>
          </w:p>
        </w:tc>
        <w:tc>
          <w:tcPr>
            <w:tcW w:w="344" w:type="pct"/>
            <w:shd w:val="clear" w:color="auto" w:fill="DAEEF3"/>
            <w:hideMark/>
          </w:tcPr>
          <w:p w14:paraId="1582AFB7" w14:textId="77777777" w:rsidR="008662E1" w:rsidRPr="00216B4D" w:rsidRDefault="008662E1" w:rsidP="008662E1">
            <w:pPr>
              <w:rPr>
                <w:sz w:val="22"/>
                <w:szCs w:val="22"/>
              </w:rPr>
            </w:pPr>
            <w:r w:rsidRPr="00216B4D">
              <w:rPr>
                <w:sz w:val="22"/>
                <w:szCs w:val="22"/>
              </w:rPr>
              <w:t>15,000</w:t>
            </w:r>
          </w:p>
        </w:tc>
        <w:tc>
          <w:tcPr>
            <w:tcW w:w="631" w:type="pct"/>
            <w:shd w:val="clear" w:color="auto" w:fill="DAEEF3"/>
            <w:hideMark/>
          </w:tcPr>
          <w:p w14:paraId="519BBB33" w14:textId="77777777" w:rsidR="008662E1" w:rsidRPr="00216B4D" w:rsidRDefault="008662E1" w:rsidP="008662E1">
            <w:pPr>
              <w:rPr>
                <w:sz w:val="22"/>
                <w:szCs w:val="22"/>
              </w:rPr>
            </w:pPr>
            <w:r w:rsidRPr="00216B4D">
              <w:rPr>
                <w:sz w:val="22"/>
                <w:szCs w:val="22"/>
              </w:rPr>
              <w:t>KWS</w:t>
            </w:r>
            <w:r w:rsidR="00D83176">
              <w:rPr>
                <w:sz w:val="22"/>
                <w:szCs w:val="22"/>
              </w:rPr>
              <w:t xml:space="preserve"> with ACC, BLF and MWCT</w:t>
            </w:r>
          </w:p>
        </w:tc>
      </w:tr>
      <w:tr w:rsidR="0082369E" w:rsidRPr="00216B4D" w14:paraId="3DA50308" w14:textId="77777777" w:rsidTr="00F32B5A">
        <w:trPr>
          <w:trHeight w:val="300"/>
        </w:trPr>
        <w:tc>
          <w:tcPr>
            <w:tcW w:w="1022" w:type="pct"/>
            <w:vMerge/>
            <w:vAlign w:val="center"/>
            <w:hideMark/>
          </w:tcPr>
          <w:p w14:paraId="0C3F7037" w14:textId="77777777" w:rsidR="00ED2766" w:rsidRPr="00216B4D" w:rsidRDefault="00ED2766" w:rsidP="008662E1">
            <w:pPr>
              <w:rPr>
                <w:sz w:val="22"/>
                <w:szCs w:val="22"/>
              </w:rPr>
            </w:pPr>
          </w:p>
        </w:tc>
        <w:tc>
          <w:tcPr>
            <w:tcW w:w="3002" w:type="pct"/>
            <w:shd w:val="clear" w:color="auto" w:fill="DAEEF3"/>
            <w:hideMark/>
          </w:tcPr>
          <w:p w14:paraId="78C098B0" w14:textId="77777777" w:rsidR="00ED2766" w:rsidRPr="00216B4D" w:rsidRDefault="00ED2766" w:rsidP="00797AA6">
            <w:pPr>
              <w:rPr>
                <w:sz w:val="22"/>
                <w:szCs w:val="22"/>
              </w:rPr>
            </w:pPr>
            <w:r w:rsidRPr="00216B4D">
              <w:rPr>
                <w:sz w:val="22"/>
                <w:szCs w:val="22"/>
              </w:rPr>
              <w:t>1.3.</w:t>
            </w:r>
            <w:r>
              <w:rPr>
                <w:sz w:val="22"/>
                <w:szCs w:val="22"/>
              </w:rPr>
              <w:t>4</w:t>
            </w:r>
            <w:r w:rsidRPr="00216B4D">
              <w:rPr>
                <w:sz w:val="22"/>
                <w:szCs w:val="22"/>
              </w:rPr>
              <w:t xml:space="preserve"> Dissemination of lessons learnt from NRT and CBNRMs in Southern Africa and advocacy campaigns to encourage conservation efforts.</w:t>
            </w:r>
          </w:p>
        </w:tc>
        <w:tc>
          <w:tcPr>
            <w:tcW w:w="344" w:type="pct"/>
            <w:shd w:val="clear" w:color="auto" w:fill="DAEEF3"/>
            <w:hideMark/>
          </w:tcPr>
          <w:p w14:paraId="0FAE864F" w14:textId="77777777" w:rsidR="00ED2766" w:rsidRPr="00216B4D" w:rsidRDefault="00ED2766" w:rsidP="008662E1">
            <w:pPr>
              <w:rPr>
                <w:sz w:val="22"/>
                <w:szCs w:val="22"/>
              </w:rPr>
            </w:pPr>
            <w:r w:rsidRPr="00216B4D">
              <w:rPr>
                <w:sz w:val="22"/>
                <w:szCs w:val="22"/>
              </w:rPr>
              <w:t>18,500</w:t>
            </w:r>
          </w:p>
        </w:tc>
        <w:tc>
          <w:tcPr>
            <w:tcW w:w="631" w:type="pct"/>
            <w:shd w:val="clear" w:color="auto" w:fill="DAEEF3"/>
            <w:hideMark/>
          </w:tcPr>
          <w:p w14:paraId="35634D9B" w14:textId="77777777" w:rsidR="00ED2766" w:rsidRPr="00216B4D" w:rsidRDefault="00ED2766" w:rsidP="00ED2766">
            <w:pPr>
              <w:rPr>
                <w:sz w:val="22"/>
                <w:szCs w:val="22"/>
              </w:rPr>
            </w:pPr>
            <w:r w:rsidRPr="00216B4D">
              <w:rPr>
                <w:sz w:val="22"/>
                <w:szCs w:val="22"/>
              </w:rPr>
              <w:t>KWS</w:t>
            </w:r>
          </w:p>
        </w:tc>
      </w:tr>
      <w:tr w:rsidR="0082369E" w:rsidRPr="00216B4D" w14:paraId="69477477" w14:textId="77777777" w:rsidTr="00F32B5A">
        <w:trPr>
          <w:trHeight w:val="600"/>
        </w:trPr>
        <w:tc>
          <w:tcPr>
            <w:tcW w:w="1022" w:type="pct"/>
            <w:vMerge/>
            <w:vAlign w:val="center"/>
            <w:hideMark/>
          </w:tcPr>
          <w:p w14:paraId="7E722DEF" w14:textId="77777777" w:rsidR="00ED2766" w:rsidRPr="00216B4D" w:rsidRDefault="00ED2766" w:rsidP="008662E1">
            <w:pPr>
              <w:rPr>
                <w:sz w:val="22"/>
                <w:szCs w:val="22"/>
              </w:rPr>
            </w:pPr>
          </w:p>
        </w:tc>
        <w:tc>
          <w:tcPr>
            <w:tcW w:w="3002" w:type="pct"/>
            <w:shd w:val="clear" w:color="auto" w:fill="DAEEF3"/>
            <w:hideMark/>
          </w:tcPr>
          <w:p w14:paraId="7D591678" w14:textId="77777777" w:rsidR="00ED2766" w:rsidRPr="00216B4D" w:rsidRDefault="00ED2766" w:rsidP="00797AA6">
            <w:pPr>
              <w:rPr>
                <w:sz w:val="22"/>
                <w:szCs w:val="22"/>
              </w:rPr>
            </w:pPr>
            <w:r w:rsidRPr="00216B4D">
              <w:rPr>
                <w:sz w:val="22"/>
                <w:szCs w:val="22"/>
              </w:rPr>
              <w:t>1.3.</w:t>
            </w:r>
            <w:r>
              <w:rPr>
                <w:sz w:val="22"/>
                <w:szCs w:val="22"/>
              </w:rPr>
              <w:t>5</w:t>
            </w:r>
            <w:r w:rsidRPr="00216B4D">
              <w:rPr>
                <w:sz w:val="22"/>
                <w:szCs w:val="22"/>
              </w:rPr>
              <w:t xml:space="preserve"> Development of a capacity building programme based on best practices, lessons learnt &amp; analysis of baseline situation.</w:t>
            </w:r>
          </w:p>
        </w:tc>
        <w:tc>
          <w:tcPr>
            <w:tcW w:w="344" w:type="pct"/>
            <w:shd w:val="clear" w:color="auto" w:fill="DAEEF3"/>
            <w:hideMark/>
          </w:tcPr>
          <w:p w14:paraId="5DBFE21E" w14:textId="77777777" w:rsidR="00ED2766" w:rsidRPr="00216B4D" w:rsidRDefault="00ED2766" w:rsidP="008662E1">
            <w:pPr>
              <w:rPr>
                <w:sz w:val="22"/>
                <w:szCs w:val="22"/>
              </w:rPr>
            </w:pPr>
            <w:r w:rsidRPr="00216B4D">
              <w:rPr>
                <w:sz w:val="22"/>
                <w:szCs w:val="22"/>
              </w:rPr>
              <w:t>27,000</w:t>
            </w:r>
          </w:p>
        </w:tc>
        <w:tc>
          <w:tcPr>
            <w:tcW w:w="631" w:type="pct"/>
            <w:shd w:val="clear" w:color="auto" w:fill="DAEEF3"/>
            <w:hideMark/>
          </w:tcPr>
          <w:p w14:paraId="255281BA" w14:textId="77777777" w:rsidR="00ED2766" w:rsidRPr="00216B4D" w:rsidRDefault="00ED2766" w:rsidP="00ED2766">
            <w:pPr>
              <w:rPr>
                <w:sz w:val="22"/>
                <w:szCs w:val="22"/>
              </w:rPr>
            </w:pPr>
            <w:r w:rsidRPr="00216B4D">
              <w:rPr>
                <w:sz w:val="22"/>
                <w:szCs w:val="22"/>
              </w:rPr>
              <w:t>KWS</w:t>
            </w:r>
            <w:r w:rsidR="00D83176">
              <w:rPr>
                <w:sz w:val="22"/>
                <w:szCs w:val="22"/>
              </w:rPr>
              <w:t xml:space="preserve"> with ACC, BLF and MWCT</w:t>
            </w:r>
          </w:p>
        </w:tc>
      </w:tr>
      <w:tr w:rsidR="0082369E" w:rsidRPr="00216B4D" w14:paraId="2E83CB77" w14:textId="77777777" w:rsidTr="00F32B5A">
        <w:trPr>
          <w:trHeight w:val="600"/>
        </w:trPr>
        <w:tc>
          <w:tcPr>
            <w:tcW w:w="1022" w:type="pct"/>
            <w:vMerge/>
            <w:vAlign w:val="center"/>
            <w:hideMark/>
          </w:tcPr>
          <w:p w14:paraId="754BE666" w14:textId="77777777" w:rsidR="008662E1" w:rsidRPr="00216B4D" w:rsidRDefault="008662E1" w:rsidP="008662E1">
            <w:pPr>
              <w:rPr>
                <w:sz w:val="22"/>
                <w:szCs w:val="22"/>
              </w:rPr>
            </w:pPr>
          </w:p>
        </w:tc>
        <w:tc>
          <w:tcPr>
            <w:tcW w:w="3002" w:type="pct"/>
            <w:shd w:val="clear" w:color="auto" w:fill="DAEEF3"/>
            <w:hideMark/>
          </w:tcPr>
          <w:p w14:paraId="7BD2C9D7" w14:textId="77777777" w:rsidR="008662E1" w:rsidRPr="00216B4D" w:rsidRDefault="008662E1" w:rsidP="00797AA6">
            <w:pPr>
              <w:rPr>
                <w:sz w:val="22"/>
                <w:szCs w:val="22"/>
              </w:rPr>
            </w:pPr>
            <w:r w:rsidRPr="00216B4D">
              <w:rPr>
                <w:sz w:val="22"/>
                <w:szCs w:val="22"/>
              </w:rPr>
              <w:t>1.3.</w:t>
            </w:r>
            <w:r w:rsidR="00797AA6">
              <w:rPr>
                <w:sz w:val="22"/>
                <w:szCs w:val="22"/>
              </w:rPr>
              <w:t>6</w:t>
            </w:r>
            <w:r w:rsidRPr="00216B4D">
              <w:rPr>
                <w:sz w:val="22"/>
                <w:szCs w:val="22"/>
              </w:rPr>
              <w:t xml:space="preserve"> Training programmes for stakeholders and local communities in conservancy management and land use planning and conservation advocacy.</w:t>
            </w:r>
          </w:p>
        </w:tc>
        <w:tc>
          <w:tcPr>
            <w:tcW w:w="344" w:type="pct"/>
            <w:shd w:val="clear" w:color="auto" w:fill="DAEEF3"/>
            <w:hideMark/>
          </w:tcPr>
          <w:p w14:paraId="609647CC" w14:textId="77777777" w:rsidR="008662E1" w:rsidRPr="00216B4D" w:rsidRDefault="008662E1" w:rsidP="008662E1">
            <w:pPr>
              <w:rPr>
                <w:sz w:val="22"/>
                <w:szCs w:val="22"/>
              </w:rPr>
            </w:pPr>
            <w:r w:rsidRPr="00216B4D">
              <w:rPr>
                <w:sz w:val="22"/>
                <w:szCs w:val="22"/>
              </w:rPr>
              <w:t>41,000</w:t>
            </w:r>
          </w:p>
        </w:tc>
        <w:tc>
          <w:tcPr>
            <w:tcW w:w="631" w:type="pct"/>
            <w:shd w:val="clear" w:color="auto" w:fill="DAEEF3"/>
            <w:hideMark/>
          </w:tcPr>
          <w:p w14:paraId="004D3F58" w14:textId="77777777" w:rsidR="008662E1" w:rsidRPr="00216B4D" w:rsidRDefault="008662E1" w:rsidP="008662E1">
            <w:pPr>
              <w:rPr>
                <w:sz w:val="22"/>
                <w:szCs w:val="22"/>
              </w:rPr>
            </w:pPr>
            <w:r w:rsidRPr="00216B4D">
              <w:rPr>
                <w:sz w:val="22"/>
                <w:szCs w:val="22"/>
              </w:rPr>
              <w:t>KWS</w:t>
            </w:r>
            <w:r w:rsidR="00D83176">
              <w:rPr>
                <w:sz w:val="22"/>
                <w:szCs w:val="22"/>
              </w:rPr>
              <w:t xml:space="preserve"> with ACC, BLF and MWCT</w:t>
            </w:r>
          </w:p>
        </w:tc>
      </w:tr>
      <w:tr w:rsidR="0082369E" w:rsidRPr="00216B4D" w14:paraId="72920E5A" w14:textId="77777777" w:rsidTr="00F32B5A">
        <w:trPr>
          <w:trHeight w:val="392"/>
        </w:trPr>
        <w:tc>
          <w:tcPr>
            <w:tcW w:w="1022" w:type="pct"/>
            <w:vMerge w:val="restart"/>
            <w:hideMark/>
          </w:tcPr>
          <w:p w14:paraId="11216C6D" w14:textId="77777777" w:rsidR="008662E1" w:rsidRPr="00216B4D" w:rsidRDefault="008662E1" w:rsidP="008662E1">
            <w:pPr>
              <w:rPr>
                <w:sz w:val="22"/>
                <w:szCs w:val="22"/>
              </w:rPr>
            </w:pPr>
            <w:r w:rsidRPr="00216B4D">
              <w:rPr>
                <w:sz w:val="22"/>
                <w:szCs w:val="22"/>
              </w:rPr>
              <w:t xml:space="preserve">1.4 Development of recommendations for wildlife conservation practices for the greater Amboseli for the longer term harmonious co-existence of wildlife, livestock and economic development. </w:t>
            </w:r>
          </w:p>
        </w:tc>
        <w:tc>
          <w:tcPr>
            <w:tcW w:w="3002" w:type="pct"/>
            <w:shd w:val="clear" w:color="auto" w:fill="DAEEF3"/>
            <w:hideMark/>
          </w:tcPr>
          <w:p w14:paraId="4A494B71" w14:textId="77777777" w:rsidR="008662E1" w:rsidRPr="00216B4D" w:rsidRDefault="008662E1" w:rsidP="008662E1">
            <w:pPr>
              <w:rPr>
                <w:sz w:val="22"/>
                <w:szCs w:val="22"/>
              </w:rPr>
            </w:pPr>
            <w:r w:rsidRPr="00216B4D">
              <w:rPr>
                <w:sz w:val="22"/>
                <w:szCs w:val="22"/>
              </w:rPr>
              <w:t>1.4.1 Assessment of conservation and economic development practices implemented within the conservancies and throughout the greater Amboseli.</w:t>
            </w:r>
          </w:p>
        </w:tc>
        <w:tc>
          <w:tcPr>
            <w:tcW w:w="344" w:type="pct"/>
            <w:shd w:val="clear" w:color="auto" w:fill="DAEEF3"/>
            <w:hideMark/>
          </w:tcPr>
          <w:p w14:paraId="78E01094" w14:textId="77777777" w:rsidR="008662E1" w:rsidRPr="00216B4D" w:rsidRDefault="008662E1" w:rsidP="008662E1">
            <w:pPr>
              <w:rPr>
                <w:sz w:val="22"/>
                <w:szCs w:val="22"/>
              </w:rPr>
            </w:pPr>
            <w:r w:rsidRPr="00216B4D">
              <w:rPr>
                <w:sz w:val="22"/>
                <w:szCs w:val="22"/>
              </w:rPr>
              <w:t>20,500</w:t>
            </w:r>
          </w:p>
        </w:tc>
        <w:tc>
          <w:tcPr>
            <w:tcW w:w="632" w:type="pct"/>
            <w:shd w:val="clear" w:color="auto" w:fill="DAEEF3"/>
            <w:hideMark/>
          </w:tcPr>
          <w:p w14:paraId="46E8F880" w14:textId="77777777" w:rsidR="008662E1" w:rsidRPr="00216B4D" w:rsidRDefault="008662E1" w:rsidP="0089239F">
            <w:pPr>
              <w:rPr>
                <w:sz w:val="22"/>
                <w:szCs w:val="22"/>
              </w:rPr>
            </w:pPr>
            <w:r w:rsidRPr="00216B4D">
              <w:rPr>
                <w:sz w:val="22"/>
                <w:szCs w:val="22"/>
              </w:rPr>
              <w:t>KWS</w:t>
            </w:r>
            <w:r w:rsidR="00D83176">
              <w:rPr>
                <w:sz w:val="22"/>
                <w:szCs w:val="22"/>
              </w:rPr>
              <w:t xml:space="preserve"> with ACC, BLF and MWCT</w:t>
            </w:r>
          </w:p>
        </w:tc>
      </w:tr>
      <w:tr w:rsidR="0082369E" w:rsidRPr="00216B4D" w14:paraId="773FB068" w14:textId="77777777" w:rsidTr="00F32B5A">
        <w:trPr>
          <w:trHeight w:val="433"/>
        </w:trPr>
        <w:tc>
          <w:tcPr>
            <w:tcW w:w="1022" w:type="pct"/>
            <w:vMerge/>
            <w:vAlign w:val="center"/>
            <w:hideMark/>
          </w:tcPr>
          <w:p w14:paraId="683D9A50" w14:textId="77777777" w:rsidR="008662E1" w:rsidRPr="00216B4D" w:rsidRDefault="008662E1" w:rsidP="008662E1">
            <w:pPr>
              <w:rPr>
                <w:sz w:val="22"/>
                <w:szCs w:val="22"/>
              </w:rPr>
            </w:pPr>
          </w:p>
        </w:tc>
        <w:tc>
          <w:tcPr>
            <w:tcW w:w="3002" w:type="pct"/>
            <w:shd w:val="clear" w:color="auto" w:fill="DAEEF3"/>
            <w:hideMark/>
          </w:tcPr>
          <w:p w14:paraId="1E55E693" w14:textId="77777777" w:rsidR="008662E1" w:rsidRPr="00216B4D" w:rsidRDefault="008662E1" w:rsidP="008662E1">
            <w:pPr>
              <w:rPr>
                <w:sz w:val="22"/>
                <w:szCs w:val="22"/>
              </w:rPr>
            </w:pPr>
            <w:r w:rsidRPr="00216B4D">
              <w:rPr>
                <w:sz w:val="22"/>
                <w:szCs w:val="22"/>
              </w:rPr>
              <w:t>1.4.2 Development of integrated land use plans informed by on-the-ground experiences and implementation of these landscape-based land use plans.</w:t>
            </w:r>
          </w:p>
        </w:tc>
        <w:tc>
          <w:tcPr>
            <w:tcW w:w="344" w:type="pct"/>
            <w:shd w:val="clear" w:color="auto" w:fill="DAEEF3"/>
            <w:hideMark/>
          </w:tcPr>
          <w:p w14:paraId="607B6460" w14:textId="77777777" w:rsidR="008662E1" w:rsidRPr="00216B4D" w:rsidRDefault="008662E1" w:rsidP="008662E1">
            <w:pPr>
              <w:rPr>
                <w:sz w:val="22"/>
                <w:szCs w:val="22"/>
              </w:rPr>
            </w:pPr>
            <w:r w:rsidRPr="00216B4D">
              <w:rPr>
                <w:sz w:val="22"/>
                <w:szCs w:val="22"/>
              </w:rPr>
              <w:t>25,000</w:t>
            </w:r>
          </w:p>
        </w:tc>
        <w:tc>
          <w:tcPr>
            <w:tcW w:w="632" w:type="pct"/>
            <w:shd w:val="clear" w:color="auto" w:fill="DAEEF3"/>
            <w:hideMark/>
          </w:tcPr>
          <w:p w14:paraId="78C6A1F2" w14:textId="77777777" w:rsidR="008662E1" w:rsidRPr="00216B4D" w:rsidRDefault="008662E1" w:rsidP="001146CB">
            <w:pPr>
              <w:rPr>
                <w:sz w:val="22"/>
                <w:szCs w:val="22"/>
              </w:rPr>
            </w:pPr>
            <w:r w:rsidRPr="00216B4D">
              <w:rPr>
                <w:sz w:val="22"/>
                <w:szCs w:val="22"/>
              </w:rPr>
              <w:t>KWS</w:t>
            </w:r>
            <w:r w:rsidR="00D83176">
              <w:rPr>
                <w:sz w:val="22"/>
                <w:szCs w:val="22"/>
              </w:rPr>
              <w:t xml:space="preserve"> with ACC, BLF and MWCT</w:t>
            </w:r>
          </w:p>
        </w:tc>
      </w:tr>
      <w:tr w:rsidR="0082369E" w:rsidRPr="00216B4D" w14:paraId="67CFCDD8" w14:textId="77777777" w:rsidTr="00F32B5A">
        <w:trPr>
          <w:trHeight w:val="213"/>
        </w:trPr>
        <w:tc>
          <w:tcPr>
            <w:tcW w:w="1022" w:type="pct"/>
            <w:vMerge/>
            <w:vAlign w:val="center"/>
            <w:hideMark/>
          </w:tcPr>
          <w:p w14:paraId="615F6A69" w14:textId="77777777" w:rsidR="008662E1" w:rsidRPr="00216B4D" w:rsidRDefault="008662E1" w:rsidP="008662E1">
            <w:pPr>
              <w:rPr>
                <w:sz w:val="22"/>
                <w:szCs w:val="22"/>
              </w:rPr>
            </w:pPr>
          </w:p>
        </w:tc>
        <w:tc>
          <w:tcPr>
            <w:tcW w:w="3002" w:type="pct"/>
            <w:shd w:val="clear" w:color="auto" w:fill="DAEEF3"/>
            <w:hideMark/>
          </w:tcPr>
          <w:p w14:paraId="248215E3" w14:textId="77777777" w:rsidR="008662E1" w:rsidRPr="00216B4D" w:rsidRDefault="008662E1" w:rsidP="008662E1">
            <w:pPr>
              <w:rPr>
                <w:sz w:val="22"/>
                <w:szCs w:val="22"/>
              </w:rPr>
            </w:pPr>
            <w:r w:rsidRPr="00216B4D">
              <w:rPr>
                <w:sz w:val="22"/>
                <w:szCs w:val="22"/>
              </w:rPr>
              <w:t>1.4.3 Implementation of the Amboseli Ecosystem Management Plan (AEMP).</w:t>
            </w:r>
          </w:p>
        </w:tc>
        <w:tc>
          <w:tcPr>
            <w:tcW w:w="344" w:type="pct"/>
            <w:shd w:val="clear" w:color="auto" w:fill="DAEEF3"/>
            <w:hideMark/>
          </w:tcPr>
          <w:p w14:paraId="2D8E73D7" w14:textId="77777777" w:rsidR="008662E1" w:rsidRPr="00216B4D" w:rsidRDefault="008662E1" w:rsidP="008662E1">
            <w:pPr>
              <w:rPr>
                <w:sz w:val="22"/>
                <w:szCs w:val="22"/>
              </w:rPr>
            </w:pPr>
            <w:r w:rsidRPr="00216B4D">
              <w:rPr>
                <w:sz w:val="22"/>
                <w:szCs w:val="22"/>
              </w:rPr>
              <w:t>45,500</w:t>
            </w:r>
          </w:p>
        </w:tc>
        <w:tc>
          <w:tcPr>
            <w:tcW w:w="632" w:type="pct"/>
            <w:shd w:val="clear" w:color="auto" w:fill="DAEEF3"/>
            <w:hideMark/>
          </w:tcPr>
          <w:p w14:paraId="4CFED8CB" w14:textId="77777777" w:rsidR="008662E1" w:rsidRPr="00216B4D" w:rsidRDefault="008662E1" w:rsidP="008662E1">
            <w:pPr>
              <w:rPr>
                <w:sz w:val="22"/>
                <w:szCs w:val="22"/>
              </w:rPr>
            </w:pPr>
            <w:r w:rsidRPr="00216B4D">
              <w:rPr>
                <w:sz w:val="22"/>
                <w:szCs w:val="22"/>
              </w:rPr>
              <w:t>KWS</w:t>
            </w:r>
          </w:p>
        </w:tc>
      </w:tr>
      <w:tr w:rsidR="0082369E" w:rsidRPr="00216B4D" w14:paraId="588B5791" w14:textId="77777777" w:rsidTr="00F32B5A">
        <w:trPr>
          <w:trHeight w:val="600"/>
        </w:trPr>
        <w:tc>
          <w:tcPr>
            <w:tcW w:w="1022" w:type="pct"/>
            <w:vMerge/>
            <w:vAlign w:val="center"/>
            <w:hideMark/>
          </w:tcPr>
          <w:p w14:paraId="2A18B91A" w14:textId="77777777" w:rsidR="008662E1" w:rsidRPr="00216B4D" w:rsidRDefault="008662E1" w:rsidP="008662E1">
            <w:pPr>
              <w:rPr>
                <w:sz w:val="22"/>
                <w:szCs w:val="22"/>
              </w:rPr>
            </w:pPr>
          </w:p>
        </w:tc>
        <w:tc>
          <w:tcPr>
            <w:tcW w:w="3002" w:type="pct"/>
            <w:shd w:val="clear" w:color="auto" w:fill="DAEEF3"/>
            <w:hideMark/>
          </w:tcPr>
          <w:p w14:paraId="1181E7ED" w14:textId="77777777" w:rsidR="008662E1" w:rsidRPr="00216B4D" w:rsidRDefault="008662E1" w:rsidP="008662E1">
            <w:pPr>
              <w:rPr>
                <w:sz w:val="22"/>
                <w:szCs w:val="22"/>
              </w:rPr>
            </w:pPr>
            <w:r w:rsidRPr="00216B4D">
              <w:rPr>
                <w:sz w:val="22"/>
                <w:szCs w:val="22"/>
              </w:rPr>
              <w:t xml:space="preserve">1.4.4 Development of site level long-term </w:t>
            </w:r>
            <w:r w:rsidR="004A44D8">
              <w:rPr>
                <w:sz w:val="22"/>
                <w:szCs w:val="22"/>
              </w:rPr>
              <w:t xml:space="preserve">ecological </w:t>
            </w:r>
            <w:r w:rsidRPr="00216B4D">
              <w:rPr>
                <w:sz w:val="22"/>
                <w:szCs w:val="22"/>
              </w:rPr>
              <w:t>monitoring programmes to ensure consistent monitoring and evaluation of practices put in place.</w:t>
            </w:r>
          </w:p>
        </w:tc>
        <w:tc>
          <w:tcPr>
            <w:tcW w:w="344" w:type="pct"/>
            <w:shd w:val="clear" w:color="auto" w:fill="DAEEF3"/>
            <w:hideMark/>
          </w:tcPr>
          <w:p w14:paraId="3FAB1B88" w14:textId="77777777" w:rsidR="008662E1" w:rsidRPr="00216B4D" w:rsidRDefault="008662E1" w:rsidP="008662E1">
            <w:pPr>
              <w:rPr>
                <w:sz w:val="22"/>
                <w:szCs w:val="22"/>
              </w:rPr>
            </w:pPr>
            <w:r w:rsidRPr="00216B4D">
              <w:rPr>
                <w:sz w:val="22"/>
                <w:szCs w:val="22"/>
              </w:rPr>
              <w:t>83,500</w:t>
            </w:r>
          </w:p>
        </w:tc>
        <w:tc>
          <w:tcPr>
            <w:tcW w:w="632" w:type="pct"/>
            <w:shd w:val="clear" w:color="auto" w:fill="DAEEF3"/>
            <w:hideMark/>
          </w:tcPr>
          <w:p w14:paraId="224BFF3C" w14:textId="77777777" w:rsidR="008662E1" w:rsidRPr="00216B4D" w:rsidRDefault="008662E1" w:rsidP="001146CB">
            <w:pPr>
              <w:rPr>
                <w:sz w:val="22"/>
                <w:szCs w:val="22"/>
              </w:rPr>
            </w:pPr>
            <w:r w:rsidRPr="00216B4D">
              <w:rPr>
                <w:sz w:val="22"/>
                <w:szCs w:val="22"/>
              </w:rPr>
              <w:t>KWS</w:t>
            </w:r>
            <w:r w:rsidR="00D83176">
              <w:rPr>
                <w:sz w:val="22"/>
                <w:szCs w:val="22"/>
              </w:rPr>
              <w:t xml:space="preserve"> with ACC, BLF and MWCT</w:t>
            </w:r>
          </w:p>
        </w:tc>
      </w:tr>
      <w:tr w:rsidR="0082369E" w:rsidRPr="00216B4D" w14:paraId="6AC59906" w14:textId="77777777" w:rsidTr="00F32B5A">
        <w:trPr>
          <w:trHeight w:val="300"/>
        </w:trPr>
        <w:tc>
          <w:tcPr>
            <w:tcW w:w="5000" w:type="pct"/>
            <w:gridSpan w:val="4"/>
            <w:shd w:val="clear" w:color="auto" w:fill="C2D69B" w:themeFill="accent3" w:themeFillTint="99"/>
            <w:hideMark/>
          </w:tcPr>
          <w:p w14:paraId="74AB4D69" w14:textId="77777777" w:rsidR="008662E1" w:rsidRPr="00216B4D" w:rsidRDefault="008662E1" w:rsidP="008662E1">
            <w:pPr>
              <w:rPr>
                <w:sz w:val="22"/>
                <w:szCs w:val="22"/>
              </w:rPr>
            </w:pPr>
            <w:r w:rsidRPr="00216B4D">
              <w:rPr>
                <w:b/>
                <w:bCs/>
                <w:sz w:val="22"/>
                <w:szCs w:val="22"/>
              </w:rPr>
              <w:t>Component 2: Landscape based multiple use/management delivers multiple benefits to the widest range of users, reducing threats to wildlife from outside the ecosystem.</w:t>
            </w:r>
          </w:p>
        </w:tc>
      </w:tr>
      <w:tr w:rsidR="0082369E" w:rsidRPr="00216B4D" w14:paraId="65FE9156" w14:textId="77777777" w:rsidTr="00F32B5A">
        <w:trPr>
          <w:trHeight w:val="300"/>
        </w:trPr>
        <w:tc>
          <w:tcPr>
            <w:tcW w:w="1022" w:type="pct"/>
            <w:vMerge w:val="restart"/>
            <w:hideMark/>
          </w:tcPr>
          <w:p w14:paraId="398C59F7" w14:textId="77777777" w:rsidR="002323B2" w:rsidRPr="00216B4D" w:rsidRDefault="002323B2" w:rsidP="00F474B4">
            <w:pPr>
              <w:rPr>
                <w:sz w:val="22"/>
                <w:szCs w:val="22"/>
              </w:rPr>
            </w:pPr>
            <w:r w:rsidRPr="00216B4D">
              <w:rPr>
                <w:sz w:val="22"/>
                <w:szCs w:val="22"/>
              </w:rPr>
              <w:t xml:space="preserve">2.1 </w:t>
            </w:r>
            <w:r>
              <w:rPr>
                <w:sz w:val="22"/>
                <w:szCs w:val="22"/>
              </w:rPr>
              <w:t>E</w:t>
            </w:r>
            <w:r w:rsidRPr="00216B4D">
              <w:rPr>
                <w:sz w:val="22"/>
                <w:szCs w:val="22"/>
              </w:rPr>
              <w:t xml:space="preserve">stablishment/Formalisation of 5 conservancies ensuring key corridors of connectivity between the 3 core Parks (Amboseli, Tsavo, Chyulu) and the surrounding areas (group ranches) are secured through a) identification and mapping key HVBAs and forest fragments in the project landscape; b) elevating the legal status of identified critical biodiversity areas outside PAs; c) rehabilitation/ eco-restoration of critically degraded areas (with co- finance).  </w:t>
            </w:r>
          </w:p>
        </w:tc>
        <w:tc>
          <w:tcPr>
            <w:tcW w:w="3002" w:type="pct"/>
            <w:shd w:val="clear" w:color="auto" w:fill="DAEEF3"/>
            <w:hideMark/>
          </w:tcPr>
          <w:p w14:paraId="58642A07" w14:textId="77777777" w:rsidR="002323B2" w:rsidRPr="00216B4D" w:rsidRDefault="002323B2" w:rsidP="008662E1">
            <w:pPr>
              <w:rPr>
                <w:sz w:val="22"/>
                <w:szCs w:val="22"/>
              </w:rPr>
            </w:pPr>
            <w:r w:rsidRPr="00216B4D">
              <w:rPr>
                <w:sz w:val="22"/>
                <w:szCs w:val="22"/>
              </w:rPr>
              <w:t>2.1.1 Identification and mapping of important wildlife corridors and critically degraded areas of biodiversity importance for prioritisation for gazzettement.</w:t>
            </w:r>
          </w:p>
        </w:tc>
        <w:tc>
          <w:tcPr>
            <w:tcW w:w="344" w:type="pct"/>
            <w:shd w:val="clear" w:color="auto" w:fill="DAEEF3"/>
            <w:hideMark/>
          </w:tcPr>
          <w:p w14:paraId="15AD2B75" w14:textId="77777777" w:rsidR="002323B2" w:rsidRPr="00216B4D" w:rsidRDefault="002323B2" w:rsidP="008662E1">
            <w:pPr>
              <w:rPr>
                <w:sz w:val="22"/>
                <w:szCs w:val="22"/>
              </w:rPr>
            </w:pPr>
            <w:r w:rsidRPr="00216B4D">
              <w:rPr>
                <w:sz w:val="22"/>
                <w:szCs w:val="22"/>
              </w:rPr>
              <w:t>50,309</w:t>
            </w:r>
          </w:p>
        </w:tc>
        <w:tc>
          <w:tcPr>
            <w:tcW w:w="631" w:type="pct"/>
            <w:shd w:val="clear" w:color="auto" w:fill="DAEEF3"/>
            <w:hideMark/>
          </w:tcPr>
          <w:p w14:paraId="2F68E3F9" w14:textId="77777777" w:rsidR="002323B2" w:rsidRPr="00216B4D" w:rsidRDefault="002323B2" w:rsidP="008662E1">
            <w:pPr>
              <w:rPr>
                <w:sz w:val="22"/>
                <w:szCs w:val="22"/>
              </w:rPr>
            </w:pPr>
            <w:r w:rsidRPr="00216B4D">
              <w:rPr>
                <w:sz w:val="22"/>
                <w:szCs w:val="22"/>
              </w:rPr>
              <w:t>KWS</w:t>
            </w:r>
            <w:r>
              <w:rPr>
                <w:sz w:val="22"/>
                <w:szCs w:val="22"/>
              </w:rPr>
              <w:t xml:space="preserve"> with ACC, BLF and MWCT</w:t>
            </w:r>
          </w:p>
        </w:tc>
      </w:tr>
      <w:tr w:rsidR="0082369E" w:rsidRPr="00216B4D" w14:paraId="79204D29" w14:textId="77777777" w:rsidTr="00F32B5A">
        <w:trPr>
          <w:trHeight w:val="300"/>
        </w:trPr>
        <w:tc>
          <w:tcPr>
            <w:tcW w:w="1022" w:type="pct"/>
            <w:vMerge/>
            <w:vAlign w:val="center"/>
            <w:hideMark/>
          </w:tcPr>
          <w:p w14:paraId="721A6DD3" w14:textId="77777777" w:rsidR="002323B2" w:rsidRPr="00216B4D" w:rsidRDefault="002323B2" w:rsidP="008662E1">
            <w:pPr>
              <w:rPr>
                <w:sz w:val="22"/>
                <w:szCs w:val="22"/>
              </w:rPr>
            </w:pPr>
          </w:p>
        </w:tc>
        <w:tc>
          <w:tcPr>
            <w:tcW w:w="3002" w:type="pct"/>
            <w:shd w:val="clear" w:color="auto" w:fill="DAEEF3"/>
            <w:hideMark/>
          </w:tcPr>
          <w:p w14:paraId="7AF432D5" w14:textId="77777777" w:rsidR="002323B2" w:rsidRPr="00216B4D" w:rsidRDefault="002323B2" w:rsidP="004A2E4F">
            <w:pPr>
              <w:rPr>
                <w:sz w:val="22"/>
                <w:szCs w:val="22"/>
              </w:rPr>
            </w:pPr>
            <w:r w:rsidRPr="00216B4D">
              <w:rPr>
                <w:sz w:val="22"/>
                <w:szCs w:val="22"/>
              </w:rPr>
              <w:t>2.1.2 Establishing clear boundaries for these corridors</w:t>
            </w:r>
            <w:r>
              <w:rPr>
                <w:sz w:val="22"/>
                <w:szCs w:val="22"/>
              </w:rPr>
              <w:t xml:space="preserve"> through a process involving county government and grass roots organisations</w:t>
            </w:r>
            <w:r w:rsidRPr="00216B4D">
              <w:rPr>
                <w:sz w:val="22"/>
                <w:szCs w:val="22"/>
              </w:rPr>
              <w:t>.</w:t>
            </w:r>
          </w:p>
        </w:tc>
        <w:tc>
          <w:tcPr>
            <w:tcW w:w="344" w:type="pct"/>
            <w:shd w:val="clear" w:color="auto" w:fill="DAEEF3"/>
            <w:hideMark/>
          </w:tcPr>
          <w:p w14:paraId="054F06E6" w14:textId="77777777" w:rsidR="002323B2" w:rsidRPr="00216B4D" w:rsidRDefault="002323B2" w:rsidP="008662E1">
            <w:pPr>
              <w:rPr>
                <w:sz w:val="22"/>
                <w:szCs w:val="22"/>
              </w:rPr>
            </w:pPr>
            <w:r w:rsidRPr="00216B4D">
              <w:rPr>
                <w:sz w:val="22"/>
                <w:szCs w:val="22"/>
              </w:rPr>
              <w:t>72,500</w:t>
            </w:r>
          </w:p>
        </w:tc>
        <w:tc>
          <w:tcPr>
            <w:tcW w:w="631" w:type="pct"/>
            <w:shd w:val="clear" w:color="auto" w:fill="DAEEF3"/>
            <w:hideMark/>
          </w:tcPr>
          <w:p w14:paraId="43C86039" w14:textId="77777777" w:rsidR="002323B2" w:rsidRPr="00216B4D" w:rsidRDefault="002323B2" w:rsidP="00AD307E">
            <w:pPr>
              <w:rPr>
                <w:sz w:val="22"/>
                <w:szCs w:val="22"/>
              </w:rPr>
            </w:pPr>
            <w:r w:rsidRPr="00216B4D">
              <w:rPr>
                <w:sz w:val="22"/>
                <w:szCs w:val="22"/>
              </w:rPr>
              <w:t>KWS</w:t>
            </w:r>
            <w:r w:rsidR="00F32B5A">
              <w:rPr>
                <w:sz w:val="22"/>
                <w:szCs w:val="22"/>
              </w:rPr>
              <w:t xml:space="preserve"> </w:t>
            </w:r>
            <w:r w:rsidR="00AD307E">
              <w:rPr>
                <w:sz w:val="22"/>
                <w:szCs w:val="22"/>
              </w:rPr>
              <w:t>with ACC, BLF and MWCT</w:t>
            </w:r>
          </w:p>
        </w:tc>
      </w:tr>
      <w:tr w:rsidR="0082369E" w:rsidRPr="00216B4D" w14:paraId="5EF69921" w14:textId="77777777" w:rsidTr="00F32B5A">
        <w:trPr>
          <w:trHeight w:val="300"/>
        </w:trPr>
        <w:tc>
          <w:tcPr>
            <w:tcW w:w="1022" w:type="pct"/>
            <w:vMerge/>
            <w:vAlign w:val="center"/>
            <w:hideMark/>
          </w:tcPr>
          <w:p w14:paraId="673D11A8" w14:textId="77777777" w:rsidR="002323B2" w:rsidRPr="00216B4D" w:rsidRDefault="002323B2" w:rsidP="00AD307E">
            <w:pPr>
              <w:rPr>
                <w:sz w:val="22"/>
                <w:szCs w:val="22"/>
              </w:rPr>
            </w:pPr>
          </w:p>
        </w:tc>
        <w:tc>
          <w:tcPr>
            <w:tcW w:w="3002" w:type="pct"/>
            <w:shd w:val="clear" w:color="auto" w:fill="DAEEF3"/>
            <w:hideMark/>
          </w:tcPr>
          <w:p w14:paraId="2CDB4C4C" w14:textId="77777777" w:rsidR="002323B2" w:rsidRPr="00216B4D" w:rsidRDefault="002323B2" w:rsidP="00AD307E">
            <w:pPr>
              <w:rPr>
                <w:sz w:val="22"/>
                <w:szCs w:val="22"/>
              </w:rPr>
            </w:pPr>
            <w:r w:rsidRPr="00216B4D">
              <w:rPr>
                <w:sz w:val="22"/>
                <w:szCs w:val="22"/>
              </w:rPr>
              <w:t>2.1.3 Formalisation</w:t>
            </w:r>
            <w:r w:rsidR="00AD307E" w:rsidRPr="00216B4D">
              <w:rPr>
                <w:sz w:val="22"/>
                <w:szCs w:val="22"/>
              </w:rPr>
              <w:t xml:space="preserve"> </w:t>
            </w:r>
            <w:r w:rsidRPr="00216B4D">
              <w:rPr>
                <w:sz w:val="22"/>
                <w:szCs w:val="22"/>
              </w:rPr>
              <w:t xml:space="preserve"> of conservancies on group ranches within the key wildlife corridors </w:t>
            </w:r>
            <w:r w:rsidR="00AD307E">
              <w:rPr>
                <w:sz w:val="22"/>
                <w:szCs w:val="22"/>
              </w:rPr>
              <w:t>for example in</w:t>
            </w:r>
            <w:r w:rsidRPr="00216B4D">
              <w:rPr>
                <w:sz w:val="22"/>
                <w:szCs w:val="22"/>
              </w:rPr>
              <w:t xml:space="preserve"> Kuku GR, Kimana, Mbirikani GR, Olgulului/Olorarashi GR, Rombo GR and Eselenkei GR.</w:t>
            </w:r>
          </w:p>
        </w:tc>
        <w:tc>
          <w:tcPr>
            <w:tcW w:w="344" w:type="pct"/>
            <w:shd w:val="clear" w:color="auto" w:fill="DAEEF3"/>
            <w:hideMark/>
          </w:tcPr>
          <w:p w14:paraId="740AD985" w14:textId="77777777" w:rsidR="002323B2" w:rsidRPr="00216B4D" w:rsidRDefault="002323B2" w:rsidP="008662E1">
            <w:pPr>
              <w:rPr>
                <w:sz w:val="22"/>
                <w:szCs w:val="22"/>
              </w:rPr>
            </w:pPr>
            <w:r w:rsidRPr="00216B4D">
              <w:rPr>
                <w:sz w:val="22"/>
                <w:szCs w:val="22"/>
              </w:rPr>
              <w:t>95,000</w:t>
            </w:r>
          </w:p>
        </w:tc>
        <w:tc>
          <w:tcPr>
            <w:tcW w:w="631" w:type="pct"/>
            <w:shd w:val="clear" w:color="auto" w:fill="DAEEF3"/>
            <w:hideMark/>
          </w:tcPr>
          <w:p w14:paraId="5F47C251" w14:textId="77777777" w:rsidR="002323B2" w:rsidRPr="00216B4D" w:rsidRDefault="002323B2" w:rsidP="001146CB">
            <w:pPr>
              <w:rPr>
                <w:sz w:val="22"/>
                <w:szCs w:val="22"/>
              </w:rPr>
            </w:pPr>
            <w:r w:rsidRPr="00216B4D">
              <w:rPr>
                <w:sz w:val="22"/>
                <w:szCs w:val="22"/>
              </w:rPr>
              <w:t>KWS</w:t>
            </w:r>
            <w:r w:rsidR="006D5C2D">
              <w:rPr>
                <w:sz w:val="22"/>
                <w:szCs w:val="22"/>
              </w:rPr>
              <w:t xml:space="preserve"> with ACC, BLF and MWCT</w:t>
            </w:r>
          </w:p>
        </w:tc>
      </w:tr>
      <w:tr w:rsidR="0082369E" w:rsidRPr="00216B4D" w14:paraId="6FE470AB" w14:textId="77777777" w:rsidTr="00F32B5A">
        <w:trPr>
          <w:trHeight w:val="300"/>
        </w:trPr>
        <w:tc>
          <w:tcPr>
            <w:tcW w:w="1022" w:type="pct"/>
            <w:vMerge/>
            <w:vAlign w:val="center"/>
            <w:hideMark/>
          </w:tcPr>
          <w:p w14:paraId="355D82EC" w14:textId="77777777" w:rsidR="002323B2" w:rsidRPr="00216B4D" w:rsidRDefault="002323B2" w:rsidP="008662E1">
            <w:pPr>
              <w:rPr>
                <w:sz w:val="22"/>
                <w:szCs w:val="22"/>
              </w:rPr>
            </w:pPr>
          </w:p>
        </w:tc>
        <w:tc>
          <w:tcPr>
            <w:tcW w:w="3002" w:type="pct"/>
            <w:shd w:val="clear" w:color="auto" w:fill="DAEEF3"/>
            <w:noWrap/>
            <w:hideMark/>
          </w:tcPr>
          <w:p w14:paraId="5F745BD8" w14:textId="77777777" w:rsidR="002323B2" w:rsidRPr="00216B4D" w:rsidRDefault="002323B2" w:rsidP="008662E1">
            <w:pPr>
              <w:rPr>
                <w:sz w:val="22"/>
                <w:szCs w:val="22"/>
              </w:rPr>
            </w:pPr>
            <w:r w:rsidRPr="00216B4D">
              <w:rPr>
                <w:sz w:val="22"/>
                <w:szCs w:val="22"/>
              </w:rPr>
              <w:t>2.1.4 Consolidation of the management plans in the conservancies to streamline management and capacitation activities.</w:t>
            </w:r>
          </w:p>
        </w:tc>
        <w:tc>
          <w:tcPr>
            <w:tcW w:w="344" w:type="pct"/>
            <w:shd w:val="clear" w:color="auto" w:fill="DAEEF3"/>
            <w:hideMark/>
          </w:tcPr>
          <w:p w14:paraId="0DF44B95" w14:textId="77777777" w:rsidR="002323B2" w:rsidRPr="00216B4D" w:rsidRDefault="002323B2" w:rsidP="008662E1">
            <w:pPr>
              <w:rPr>
                <w:sz w:val="22"/>
                <w:szCs w:val="22"/>
              </w:rPr>
            </w:pPr>
            <w:r w:rsidRPr="00216B4D">
              <w:rPr>
                <w:sz w:val="22"/>
                <w:szCs w:val="22"/>
              </w:rPr>
              <w:t>18,000</w:t>
            </w:r>
          </w:p>
        </w:tc>
        <w:tc>
          <w:tcPr>
            <w:tcW w:w="631" w:type="pct"/>
            <w:shd w:val="clear" w:color="auto" w:fill="DAEEF3"/>
          </w:tcPr>
          <w:p w14:paraId="70044BFF" w14:textId="77777777" w:rsidR="002323B2" w:rsidRPr="00216B4D" w:rsidRDefault="002323B2" w:rsidP="001146CB">
            <w:pPr>
              <w:rPr>
                <w:sz w:val="22"/>
                <w:szCs w:val="22"/>
              </w:rPr>
            </w:pPr>
            <w:r w:rsidRPr="00216B4D">
              <w:rPr>
                <w:sz w:val="22"/>
                <w:szCs w:val="22"/>
              </w:rPr>
              <w:t>KWS</w:t>
            </w:r>
            <w:r>
              <w:rPr>
                <w:sz w:val="22"/>
                <w:szCs w:val="22"/>
              </w:rPr>
              <w:t xml:space="preserve"> with ACC, BLF and MWCT</w:t>
            </w:r>
          </w:p>
        </w:tc>
      </w:tr>
      <w:tr w:rsidR="0082369E" w:rsidRPr="00216B4D" w14:paraId="7686E771" w14:textId="77777777" w:rsidTr="00F32B5A">
        <w:trPr>
          <w:trHeight w:val="300"/>
        </w:trPr>
        <w:tc>
          <w:tcPr>
            <w:tcW w:w="1022" w:type="pct"/>
            <w:vMerge/>
            <w:vAlign w:val="center"/>
            <w:hideMark/>
          </w:tcPr>
          <w:p w14:paraId="29C333DA" w14:textId="77777777" w:rsidR="002323B2" w:rsidRPr="00216B4D" w:rsidRDefault="002323B2" w:rsidP="008662E1">
            <w:pPr>
              <w:rPr>
                <w:sz w:val="22"/>
                <w:szCs w:val="22"/>
              </w:rPr>
            </w:pPr>
          </w:p>
        </w:tc>
        <w:tc>
          <w:tcPr>
            <w:tcW w:w="3002" w:type="pct"/>
            <w:shd w:val="clear" w:color="auto" w:fill="DAEEF3"/>
            <w:noWrap/>
            <w:hideMark/>
          </w:tcPr>
          <w:p w14:paraId="40A9030B" w14:textId="77777777" w:rsidR="002323B2" w:rsidRPr="00216B4D" w:rsidRDefault="002323B2" w:rsidP="008662E1">
            <w:pPr>
              <w:rPr>
                <w:sz w:val="22"/>
                <w:szCs w:val="22"/>
              </w:rPr>
            </w:pPr>
            <w:r w:rsidRPr="00216B4D">
              <w:rPr>
                <w:sz w:val="22"/>
                <w:szCs w:val="22"/>
              </w:rPr>
              <w:t>2.1.5 Collaboration with KWS and other stakeholders to establish restoration programmes.</w:t>
            </w:r>
          </w:p>
        </w:tc>
        <w:tc>
          <w:tcPr>
            <w:tcW w:w="344" w:type="pct"/>
            <w:shd w:val="clear" w:color="auto" w:fill="DAEEF3"/>
            <w:hideMark/>
          </w:tcPr>
          <w:p w14:paraId="2EE69676" w14:textId="77777777" w:rsidR="002323B2" w:rsidRPr="00216B4D" w:rsidRDefault="002323B2" w:rsidP="008662E1">
            <w:pPr>
              <w:rPr>
                <w:sz w:val="22"/>
                <w:szCs w:val="22"/>
              </w:rPr>
            </w:pPr>
            <w:r w:rsidRPr="00216B4D">
              <w:rPr>
                <w:sz w:val="22"/>
                <w:szCs w:val="22"/>
              </w:rPr>
              <w:t>15,000</w:t>
            </w:r>
          </w:p>
        </w:tc>
        <w:tc>
          <w:tcPr>
            <w:tcW w:w="631" w:type="pct"/>
            <w:shd w:val="clear" w:color="auto" w:fill="DAEEF3"/>
          </w:tcPr>
          <w:p w14:paraId="5F27020F" w14:textId="77777777" w:rsidR="002323B2" w:rsidRPr="00216B4D" w:rsidRDefault="002323B2" w:rsidP="001146CB">
            <w:pPr>
              <w:rPr>
                <w:sz w:val="22"/>
                <w:szCs w:val="22"/>
              </w:rPr>
            </w:pPr>
            <w:r w:rsidRPr="00216B4D">
              <w:rPr>
                <w:sz w:val="22"/>
                <w:szCs w:val="22"/>
              </w:rPr>
              <w:t>KWS</w:t>
            </w:r>
            <w:r>
              <w:rPr>
                <w:sz w:val="22"/>
                <w:szCs w:val="22"/>
              </w:rPr>
              <w:t xml:space="preserve"> with ACC, BLF and MWCT</w:t>
            </w:r>
          </w:p>
        </w:tc>
      </w:tr>
      <w:tr w:rsidR="0082369E" w:rsidRPr="00216B4D" w14:paraId="1864868D" w14:textId="77777777" w:rsidTr="00F32B5A">
        <w:trPr>
          <w:trHeight w:val="561"/>
        </w:trPr>
        <w:tc>
          <w:tcPr>
            <w:tcW w:w="1022" w:type="pct"/>
            <w:vMerge/>
            <w:vAlign w:val="center"/>
            <w:hideMark/>
          </w:tcPr>
          <w:p w14:paraId="3069CCC4" w14:textId="77777777" w:rsidR="002323B2" w:rsidRPr="00216B4D" w:rsidRDefault="002323B2" w:rsidP="008662E1">
            <w:pPr>
              <w:rPr>
                <w:sz w:val="22"/>
                <w:szCs w:val="22"/>
              </w:rPr>
            </w:pPr>
          </w:p>
        </w:tc>
        <w:tc>
          <w:tcPr>
            <w:tcW w:w="3002" w:type="pct"/>
            <w:shd w:val="clear" w:color="auto" w:fill="DAEEF3"/>
            <w:noWrap/>
            <w:hideMark/>
          </w:tcPr>
          <w:p w14:paraId="65E158A3" w14:textId="77777777" w:rsidR="002323B2" w:rsidRPr="00216B4D" w:rsidRDefault="002323B2" w:rsidP="008662E1">
            <w:pPr>
              <w:rPr>
                <w:sz w:val="22"/>
                <w:szCs w:val="22"/>
              </w:rPr>
            </w:pPr>
            <w:r w:rsidRPr="00216B4D">
              <w:rPr>
                <w:sz w:val="22"/>
                <w:szCs w:val="22"/>
              </w:rPr>
              <w:t xml:space="preserve">2.1.6 Rehabilitation of dense woodlands to improve elephant-vegetation dynamics along water courses such as riverine areas and swamps. </w:t>
            </w:r>
          </w:p>
        </w:tc>
        <w:tc>
          <w:tcPr>
            <w:tcW w:w="344" w:type="pct"/>
            <w:shd w:val="clear" w:color="auto" w:fill="DAEEF3"/>
            <w:hideMark/>
          </w:tcPr>
          <w:p w14:paraId="11125277" w14:textId="77777777" w:rsidR="002323B2" w:rsidRPr="00216B4D" w:rsidRDefault="00DC6035" w:rsidP="008662E1">
            <w:pPr>
              <w:rPr>
                <w:sz w:val="22"/>
                <w:szCs w:val="22"/>
              </w:rPr>
            </w:pPr>
            <w:r>
              <w:rPr>
                <w:sz w:val="22"/>
                <w:szCs w:val="22"/>
              </w:rPr>
              <w:t>1</w:t>
            </w:r>
            <w:r w:rsidR="002323B2" w:rsidRPr="00216B4D">
              <w:rPr>
                <w:sz w:val="22"/>
                <w:szCs w:val="22"/>
              </w:rPr>
              <w:t>65,000</w:t>
            </w:r>
          </w:p>
        </w:tc>
        <w:tc>
          <w:tcPr>
            <w:tcW w:w="631" w:type="pct"/>
            <w:shd w:val="clear" w:color="auto" w:fill="DAEEF3"/>
            <w:hideMark/>
          </w:tcPr>
          <w:p w14:paraId="06F24C44" w14:textId="77777777" w:rsidR="002323B2" w:rsidRPr="00216B4D" w:rsidRDefault="002323B2" w:rsidP="00ED2766">
            <w:pPr>
              <w:rPr>
                <w:sz w:val="22"/>
                <w:szCs w:val="22"/>
              </w:rPr>
            </w:pPr>
            <w:r w:rsidRPr="00216B4D">
              <w:rPr>
                <w:sz w:val="22"/>
                <w:szCs w:val="22"/>
              </w:rPr>
              <w:t>ACC</w:t>
            </w:r>
          </w:p>
        </w:tc>
      </w:tr>
      <w:tr w:rsidR="0082369E" w:rsidRPr="00216B4D" w14:paraId="17C09EA4" w14:textId="77777777" w:rsidTr="00F32B5A">
        <w:trPr>
          <w:trHeight w:val="554"/>
        </w:trPr>
        <w:tc>
          <w:tcPr>
            <w:tcW w:w="1022" w:type="pct"/>
            <w:vMerge/>
            <w:vAlign w:val="center"/>
            <w:hideMark/>
          </w:tcPr>
          <w:p w14:paraId="638A8B63" w14:textId="77777777" w:rsidR="002323B2" w:rsidRPr="00216B4D" w:rsidRDefault="002323B2" w:rsidP="008662E1">
            <w:pPr>
              <w:rPr>
                <w:sz w:val="22"/>
                <w:szCs w:val="22"/>
              </w:rPr>
            </w:pPr>
          </w:p>
        </w:tc>
        <w:tc>
          <w:tcPr>
            <w:tcW w:w="3002" w:type="pct"/>
            <w:shd w:val="clear" w:color="auto" w:fill="DAEEF3"/>
            <w:hideMark/>
          </w:tcPr>
          <w:p w14:paraId="55124FB2" w14:textId="77777777" w:rsidR="002323B2" w:rsidRPr="00216B4D" w:rsidRDefault="002323B2" w:rsidP="008662E1">
            <w:pPr>
              <w:rPr>
                <w:sz w:val="22"/>
                <w:szCs w:val="22"/>
              </w:rPr>
            </w:pPr>
            <w:r w:rsidRPr="00216B4D">
              <w:rPr>
                <w:sz w:val="22"/>
                <w:szCs w:val="22"/>
              </w:rPr>
              <w:t>2.1.7 Grass reseeding and establishment of dry season seed banks in overgrazed and degraded habitats such as in Kimana GR.</w:t>
            </w:r>
          </w:p>
        </w:tc>
        <w:tc>
          <w:tcPr>
            <w:tcW w:w="344" w:type="pct"/>
            <w:shd w:val="clear" w:color="auto" w:fill="DAEEF3"/>
            <w:hideMark/>
          </w:tcPr>
          <w:p w14:paraId="3A884DBC" w14:textId="77777777" w:rsidR="002323B2" w:rsidRPr="00216B4D" w:rsidRDefault="002323B2" w:rsidP="008662E1">
            <w:pPr>
              <w:rPr>
                <w:sz w:val="22"/>
                <w:szCs w:val="22"/>
              </w:rPr>
            </w:pPr>
            <w:r w:rsidRPr="00216B4D">
              <w:rPr>
                <w:sz w:val="22"/>
                <w:szCs w:val="22"/>
              </w:rPr>
              <w:t>50,700</w:t>
            </w:r>
          </w:p>
        </w:tc>
        <w:tc>
          <w:tcPr>
            <w:tcW w:w="631" w:type="pct"/>
            <w:shd w:val="clear" w:color="auto" w:fill="DAEEF3"/>
            <w:hideMark/>
          </w:tcPr>
          <w:p w14:paraId="1A1AF89F" w14:textId="77777777" w:rsidR="002323B2" w:rsidRPr="00216B4D" w:rsidRDefault="002323B2" w:rsidP="00ED2766">
            <w:pPr>
              <w:rPr>
                <w:sz w:val="22"/>
                <w:szCs w:val="22"/>
              </w:rPr>
            </w:pPr>
            <w:r w:rsidRPr="00216B4D">
              <w:rPr>
                <w:sz w:val="22"/>
                <w:szCs w:val="22"/>
              </w:rPr>
              <w:t>ACC</w:t>
            </w:r>
            <w:r>
              <w:rPr>
                <w:sz w:val="22"/>
                <w:szCs w:val="22"/>
              </w:rPr>
              <w:t xml:space="preserve"> with MWCT</w:t>
            </w:r>
          </w:p>
        </w:tc>
      </w:tr>
      <w:tr w:rsidR="0082369E" w:rsidRPr="00216B4D" w14:paraId="48E3A906" w14:textId="77777777" w:rsidTr="00F32B5A">
        <w:trPr>
          <w:trHeight w:val="70"/>
        </w:trPr>
        <w:tc>
          <w:tcPr>
            <w:tcW w:w="1022" w:type="pct"/>
            <w:vMerge/>
            <w:vAlign w:val="center"/>
          </w:tcPr>
          <w:p w14:paraId="5392B9DE" w14:textId="77777777" w:rsidR="002323B2" w:rsidRPr="00216B4D" w:rsidRDefault="002323B2" w:rsidP="008662E1">
            <w:pPr>
              <w:rPr>
                <w:sz w:val="22"/>
                <w:szCs w:val="22"/>
              </w:rPr>
            </w:pPr>
          </w:p>
        </w:tc>
        <w:tc>
          <w:tcPr>
            <w:tcW w:w="3002" w:type="pct"/>
            <w:shd w:val="clear" w:color="auto" w:fill="DAEEF3"/>
          </w:tcPr>
          <w:p w14:paraId="3EF14DA5" w14:textId="77777777" w:rsidR="002323B2" w:rsidRPr="00216B4D" w:rsidRDefault="002323B2" w:rsidP="0082369E">
            <w:pPr>
              <w:rPr>
                <w:sz w:val="22"/>
                <w:szCs w:val="22"/>
              </w:rPr>
            </w:pPr>
            <w:r w:rsidRPr="00216B4D">
              <w:rPr>
                <w:sz w:val="22"/>
                <w:szCs w:val="22"/>
              </w:rPr>
              <w:t>2.</w:t>
            </w:r>
            <w:r>
              <w:rPr>
                <w:sz w:val="22"/>
                <w:szCs w:val="22"/>
              </w:rPr>
              <w:t>1.8</w:t>
            </w:r>
            <w:r w:rsidRPr="00216B4D">
              <w:rPr>
                <w:sz w:val="22"/>
                <w:szCs w:val="22"/>
              </w:rPr>
              <w:t xml:space="preserve"> Development of streamlined policies and plans for implementation in the conservancies to enhance institutional capacity.</w:t>
            </w:r>
          </w:p>
        </w:tc>
        <w:tc>
          <w:tcPr>
            <w:tcW w:w="344" w:type="pct"/>
            <w:shd w:val="clear" w:color="auto" w:fill="DAEEF3"/>
          </w:tcPr>
          <w:p w14:paraId="4A3C7E2B" w14:textId="77777777" w:rsidR="002323B2" w:rsidRDefault="002323B2" w:rsidP="002323B2">
            <w:pPr>
              <w:rPr>
                <w:sz w:val="22"/>
                <w:szCs w:val="22"/>
              </w:rPr>
            </w:pPr>
            <w:r>
              <w:rPr>
                <w:sz w:val="22"/>
                <w:szCs w:val="22"/>
              </w:rPr>
              <w:t>30,000</w:t>
            </w:r>
          </w:p>
          <w:p w14:paraId="0DC11F8D" w14:textId="77777777" w:rsidR="002323B2" w:rsidRPr="00216B4D" w:rsidRDefault="002323B2" w:rsidP="008662E1">
            <w:pPr>
              <w:rPr>
                <w:sz w:val="22"/>
                <w:szCs w:val="22"/>
              </w:rPr>
            </w:pPr>
          </w:p>
        </w:tc>
        <w:tc>
          <w:tcPr>
            <w:tcW w:w="631" w:type="pct"/>
            <w:shd w:val="clear" w:color="auto" w:fill="DAEEF3"/>
          </w:tcPr>
          <w:p w14:paraId="44E4153A" w14:textId="77777777" w:rsidR="002323B2" w:rsidRDefault="002323B2" w:rsidP="002323B2">
            <w:pPr>
              <w:rPr>
                <w:sz w:val="22"/>
                <w:szCs w:val="22"/>
              </w:rPr>
            </w:pPr>
            <w:r>
              <w:rPr>
                <w:sz w:val="22"/>
                <w:szCs w:val="22"/>
              </w:rPr>
              <w:t>KWS</w:t>
            </w:r>
          </w:p>
          <w:p w14:paraId="7D0F23F7" w14:textId="77777777" w:rsidR="002323B2" w:rsidRPr="00216B4D" w:rsidRDefault="002323B2" w:rsidP="00ED2766">
            <w:pPr>
              <w:rPr>
                <w:sz w:val="22"/>
                <w:szCs w:val="22"/>
              </w:rPr>
            </w:pPr>
          </w:p>
        </w:tc>
      </w:tr>
      <w:tr w:rsidR="0082369E" w:rsidRPr="00216B4D" w14:paraId="3B7111A1" w14:textId="77777777" w:rsidTr="00F32B5A">
        <w:trPr>
          <w:trHeight w:val="495"/>
        </w:trPr>
        <w:tc>
          <w:tcPr>
            <w:tcW w:w="1022" w:type="pct"/>
            <w:vMerge/>
            <w:vAlign w:val="center"/>
          </w:tcPr>
          <w:p w14:paraId="60D83367" w14:textId="77777777" w:rsidR="002323B2" w:rsidRPr="00216B4D" w:rsidRDefault="002323B2" w:rsidP="008662E1">
            <w:pPr>
              <w:rPr>
                <w:sz w:val="22"/>
                <w:szCs w:val="22"/>
              </w:rPr>
            </w:pPr>
          </w:p>
        </w:tc>
        <w:tc>
          <w:tcPr>
            <w:tcW w:w="3002" w:type="pct"/>
            <w:shd w:val="clear" w:color="auto" w:fill="DAEEF3"/>
          </w:tcPr>
          <w:p w14:paraId="6138E9A8" w14:textId="77777777" w:rsidR="002323B2" w:rsidRPr="00216B4D" w:rsidRDefault="002323B2" w:rsidP="002323B2">
            <w:pPr>
              <w:rPr>
                <w:sz w:val="22"/>
                <w:szCs w:val="22"/>
              </w:rPr>
            </w:pPr>
            <w:r w:rsidRPr="00272741">
              <w:rPr>
                <w:sz w:val="22"/>
                <w:szCs w:val="22"/>
              </w:rPr>
              <w:t>2.1.9 Development of financial management systems &amp; capacities for the conservancies.</w:t>
            </w:r>
          </w:p>
        </w:tc>
        <w:tc>
          <w:tcPr>
            <w:tcW w:w="344" w:type="pct"/>
            <w:shd w:val="clear" w:color="auto" w:fill="DAEEF3"/>
          </w:tcPr>
          <w:p w14:paraId="5F68B9CE" w14:textId="77777777" w:rsidR="002323B2" w:rsidRDefault="002323B2" w:rsidP="002323B2">
            <w:pPr>
              <w:rPr>
                <w:sz w:val="22"/>
                <w:szCs w:val="22"/>
              </w:rPr>
            </w:pPr>
            <w:r>
              <w:rPr>
                <w:sz w:val="22"/>
                <w:szCs w:val="22"/>
              </w:rPr>
              <w:t>80,000</w:t>
            </w:r>
          </w:p>
        </w:tc>
        <w:tc>
          <w:tcPr>
            <w:tcW w:w="631" w:type="pct"/>
            <w:shd w:val="clear" w:color="auto" w:fill="DAEEF3"/>
          </w:tcPr>
          <w:p w14:paraId="4FAD03A1" w14:textId="77777777" w:rsidR="002323B2" w:rsidRDefault="002323B2" w:rsidP="002323B2">
            <w:pPr>
              <w:rPr>
                <w:sz w:val="22"/>
                <w:szCs w:val="22"/>
              </w:rPr>
            </w:pPr>
            <w:r>
              <w:rPr>
                <w:sz w:val="22"/>
                <w:szCs w:val="22"/>
              </w:rPr>
              <w:t>KWS</w:t>
            </w:r>
          </w:p>
        </w:tc>
      </w:tr>
      <w:tr w:rsidR="0082369E" w:rsidRPr="00216B4D" w14:paraId="18BA254A" w14:textId="77777777" w:rsidTr="00F32B5A">
        <w:trPr>
          <w:trHeight w:val="486"/>
        </w:trPr>
        <w:tc>
          <w:tcPr>
            <w:tcW w:w="1022" w:type="pct"/>
            <w:vMerge w:val="restart"/>
            <w:hideMark/>
          </w:tcPr>
          <w:p w14:paraId="7BBE14AB" w14:textId="77777777" w:rsidR="002323B2" w:rsidRPr="00216B4D" w:rsidRDefault="002323B2" w:rsidP="008662E1">
            <w:pPr>
              <w:rPr>
                <w:sz w:val="22"/>
                <w:szCs w:val="22"/>
              </w:rPr>
            </w:pPr>
            <w:r w:rsidRPr="00216B4D">
              <w:rPr>
                <w:sz w:val="22"/>
                <w:szCs w:val="22"/>
              </w:rPr>
              <w:t xml:space="preserve">2.2 Creation and establishment of the proposed conservancies identified during PPG activities and consultations with local communities and key stakeholders. </w:t>
            </w:r>
          </w:p>
        </w:tc>
        <w:tc>
          <w:tcPr>
            <w:tcW w:w="3002" w:type="pct"/>
            <w:shd w:val="clear" w:color="auto" w:fill="DAEEF3"/>
            <w:hideMark/>
          </w:tcPr>
          <w:p w14:paraId="462BD364" w14:textId="77777777" w:rsidR="002323B2" w:rsidRPr="00216B4D" w:rsidRDefault="002323B2" w:rsidP="000C26EB">
            <w:pPr>
              <w:rPr>
                <w:sz w:val="22"/>
                <w:szCs w:val="22"/>
              </w:rPr>
            </w:pPr>
            <w:r w:rsidRPr="00216B4D">
              <w:rPr>
                <w:sz w:val="22"/>
                <w:szCs w:val="22"/>
              </w:rPr>
              <w:t>2.2.1 Creation</w:t>
            </w:r>
            <w:r>
              <w:rPr>
                <w:sz w:val="22"/>
                <w:szCs w:val="22"/>
              </w:rPr>
              <w:t>/support to</w:t>
            </w:r>
            <w:r w:rsidRPr="00216B4D">
              <w:rPr>
                <w:sz w:val="22"/>
                <w:szCs w:val="22"/>
              </w:rPr>
              <w:t xml:space="preserve"> </w:t>
            </w:r>
            <w:r>
              <w:rPr>
                <w:sz w:val="22"/>
                <w:szCs w:val="22"/>
              </w:rPr>
              <w:t>potential</w:t>
            </w:r>
            <w:r w:rsidRPr="00216B4D">
              <w:rPr>
                <w:sz w:val="22"/>
                <w:szCs w:val="22"/>
              </w:rPr>
              <w:t xml:space="preserve"> conservancies in the group ranches based on stakeholder consultations at PPG</w:t>
            </w:r>
            <w:r>
              <w:rPr>
                <w:sz w:val="22"/>
                <w:szCs w:val="22"/>
              </w:rPr>
              <w:t xml:space="preserve"> and subsequent mapping</w:t>
            </w:r>
            <w:r w:rsidRPr="00216B4D">
              <w:rPr>
                <w:sz w:val="22"/>
                <w:szCs w:val="22"/>
              </w:rPr>
              <w:t xml:space="preserve"> </w:t>
            </w:r>
            <w:r w:rsidR="000C26EB">
              <w:rPr>
                <w:sz w:val="22"/>
                <w:szCs w:val="22"/>
              </w:rPr>
              <w:t xml:space="preserve"> e.g.</w:t>
            </w:r>
            <w:r w:rsidRPr="00216B4D">
              <w:rPr>
                <w:sz w:val="22"/>
                <w:szCs w:val="22"/>
              </w:rPr>
              <w:t xml:space="preserve"> Lmao Hills, Loingarunyoni Hill, Olenariko, Mitikanjo, Olpusare and Olkeri and establishment of clear boundaries for the new conservancies.</w:t>
            </w:r>
          </w:p>
        </w:tc>
        <w:tc>
          <w:tcPr>
            <w:tcW w:w="344" w:type="pct"/>
            <w:shd w:val="clear" w:color="auto" w:fill="DAEEF3"/>
            <w:hideMark/>
          </w:tcPr>
          <w:p w14:paraId="1A597321" w14:textId="77777777" w:rsidR="002323B2" w:rsidRPr="00216B4D" w:rsidRDefault="00813F0D" w:rsidP="00792E4B">
            <w:pPr>
              <w:rPr>
                <w:sz w:val="22"/>
                <w:szCs w:val="22"/>
              </w:rPr>
            </w:pPr>
            <w:r>
              <w:rPr>
                <w:sz w:val="22"/>
                <w:szCs w:val="22"/>
              </w:rPr>
              <w:t>5</w:t>
            </w:r>
            <w:r w:rsidR="00792E4B">
              <w:rPr>
                <w:sz w:val="22"/>
                <w:szCs w:val="22"/>
              </w:rPr>
              <w:t>37,500</w:t>
            </w:r>
          </w:p>
        </w:tc>
        <w:tc>
          <w:tcPr>
            <w:tcW w:w="631" w:type="pct"/>
            <w:shd w:val="clear" w:color="auto" w:fill="DAEEF3"/>
            <w:hideMark/>
          </w:tcPr>
          <w:p w14:paraId="74A27D9F" w14:textId="77777777" w:rsidR="002323B2" w:rsidRPr="00216B4D" w:rsidRDefault="002323B2" w:rsidP="001146CB">
            <w:pPr>
              <w:rPr>
                <w:sz w:val="22"/>
                <w:szCs w:val="22"/>
              </w:rPr>
            </w:pPr>
            <w:r w:rsidRPr="00216B4D">
              <w:rPr>
                <w:sz w:val="22"/>
                <w:szCs w:val="22"/>
              </w:rPr>
              <w:t>KWS</w:t>
            </w:r>
            <w:r>
              <w:rPr>
                <w:sz w:val="22"/>
                <w:szCs w:val="22"/>
              </w:rPr>
              <w:t xml:space="preserve"> with ACC, BLF and MWCT</w:t>
            </w:r>
          </w:p>
        </w:tc>
      </w:tr>
      <w:tr w:rsidR="0082369E" w:rsidRPr="00216B4D" w14:paraId="55D6EA7A" w14:textId="77777777" w:rsidTr="00F32B5A">
        <w:trPr>
          <w:trHeight w:val="486"/>
        </w:trPr>
        <w:tc>
          <w:tcPr>
            <w:tcW w:w="1022" w:type="pct"/>
            <w:vMerge/>
            <w:vAlign w:val="center"/>
            <w:hideMark/>
          </w:tcPr>
          <w:p w14:paraId="38354A58" w14:textId="77777777" w:rsidR="002323B2" w:rsidRPr="00216B4D" w:rsidRDefault="002323B2" w:rsidP="008662E1">
            <w:pPr>
              <w:rPr>
                <w:sz w:val="22"/>
                <w:szCs w:val="22"/>
              </w:rPr>
            </w:pPr>
          </w:p>
        </w:tc>
        <w:tc>
          <w:tcPr>
            <w:tcW w:w="3002" w:type="pct"/>
            <w:shd w:val="clear" w:color="auto" w:fill="DAEEF3"/>
            <w:hideMark/>
          </w:tcPr>
          <w:p w14:paraId="6F71F03A" w14:textId="77777777" w:rsidR="002323B2" w:rsidRPr="00216B4D" w:rsidRDefault="002323B2" w:rsidP="008662E1">
            <w:pPr>
              <w:rPr>
                <w:sz w:val="22"/>
                <w:szCs w:val="22"/>
              </w:rPr>
            </w:pPr>
            <w:r w:rsidRPr="00216B4D">
              <w:rPr>
                <w:sz w:val="22"/>
                <w:szCs w:val="22"/>
              </w:rPr>
              <w:t>2.2.2 Formalisation of the new conservancies with appropriate governance and management structures emplaced.</w:t>
            </w:r>
          </w:p>
        </w:tc>
        <w:tc>
          <w:tcPr>
            <w:tcW w:w="344" w:type="pct"/>
            <w:shd w:val="clear" w:color="auto" w:fill="DAEEF3"/>
            <w:hideMark/>
          </w:tcPr>
          <w:p w14:paraId="0119CE3F" w14:textId="77777777" w:rsidR="002323B2" w:rsidRPr="00216B4D" w:rsidRDefault="002323B2" w:rsidP="008662E1">
            <w:pPr>
              <w:rPr>
                <w:sz w:val="22"/>
                <w:szCs w:val="22"/>
              </w:rPr>
            </w:pPr>
            <w:r w:rsidRPr="00216B4D">
              <w:rPr>
                <w:sz w:val="22"/>
                <w:szCs w:val="22"/>
              </w:rPr>
              <w:t>50,000</w:t>
            </w:r>
          </w:p>
        </w:tc>
        <w:tc>
          <w:tcPr>
            <w:tcW w:w="631" w:type="pct"/>
            <w:shd w:val="clear" w:color="auto" w:fill="DAEEF3"/>
            <w:hideMark/>
          </w:tcPr>
          <w:p w14:paraId="5609ED06" w14:textId="77777777" w:rsidR="002323B2" w:rsidRPr="00216B4D" w:rsidRDefault="002323B2" w:rsidP="001146CB">
            <w:pPr>
              <w:rPr>
                <w:sz w:val="22"/>
                <w:szCs w:val="22"/>
              </w:rPr>
            </w:pPr>
            <w:r w:rsidRPr="00216B4D">
              <w:rPr>
                <w:sz w:val="22"/>
                <w:szCs w:val="22"/>
              </w:rPr>
              <w:t>KWS</w:t>
            </w:r>
            <w:r>
              <w:rPr>
                <w:sz w:val="22"/>
                <w:szCs w:val="22"/>
              </w:rPr>
              <w:t xml:space="preserve"> with ACC, BLF and MWCT</w:t>
            </w:r>
          </w:p>
        </w:tc>
      </w:tr>
      <w:tr w:rsidR="0082369E" w:rsidRPr="00216B4D" w14:paraId="61B3C087" w14:textId="77777777" w:rsidTr="00F32B5A">
        <w:trPr>
          <w:trHeight w:val="435"/>
        </w:trPr>
        <w:tc>
          <w:tcPr>
            <w:tcW w:w="1022" w:type="pct"/>
            <w:vMerge/>
            <w:vAlign w:val="center"/>
            <w:hideMark/>
          </w:tcPr>
          <w:p w14:paraId="30EE33D2" w14:textId="77777777" w:rsidR="002323B2" w:rsidRPr="00216B4D" w:rsidRDefault="002323B2" w:rsidP="008662E1">
            <w:pPr>
              <w:rPr>
                <w:sz w:val="22"/>
                <w:szCs w:val="22"/>
              </w:rPr>
            </w:pPr>
          </w:p>
        </w:tc>
        <w:tc>
          <w:tcPr>
            <w:tcW w:w="3002" w:type="pct"/>
            <w:shd w:val="clear" w:color="auto" w:fill="DAEEF3"/>
            <w:hideMark/>
          </w:tcPr>
          <w:p w14:paraId="3D46CF8A" w14:textId="77777777" w:rsidR="002323B2" w:rsidRPr="00272741" w:rsidRDefault="002323B2" w:rsidP="008662E1">
            <w:pPr>
              <w:rPr>
                <w:sz w:val="22"/>
                <w:szCs w:val="22"/>
              </w:rPr>
            </w:pPr>
            <w:r w:rsidRPr="00272741">
              <w:rPr>
                <w:sz w:val="22"/>
                <w:szCs w:val="22"/>
              </w:rPr>
              <w:t>2.2.3 Training and capacity building activities for key stakeholders in the new conservancies on conservancy management and land use planning.</w:t>
            </w:r>
          </w:p>
        </w:tc>
        <w:tc>
          <w:tcPr>
            <w:tcW w:w="344" w:type="pct"/>
            <w:shd w:val="clear" w:color="auto" w:fill="DAEEF3"/>
            <w:hideMark/>
          </w:tcPr>
          <w:p w14:paraId="6094A936" w14:textId="77777777" w:rsidR="002323B2" w:rsidRDefault="002323B2" w:rsidP="008662E1">
            <w:pPr>
              <w:rPr>
                <w:sz w:val="22"/>
                <w:szCs w:val="22"/>
              </w:rPr>
            </w:pPr>
            <w:r w:rsidRPr="00216B4D">
              <w:rPr>
                <w:sz w:val="22"/>
                <w:szCs w:val="22"/>
              </w:rPr>
              <w:t>22,500</w:t>
            </w:r>
          </w:p>
          <w:p w14:paraId="422C72C7" w14:textId="77777777" w:rsidR="002323B2" w:rsidRPr="00216B4D" w:rsidRDefault="002323B2" w:rsidP="008662E1">
            <w:pPr>
              <w:rPr>
                <w:sz w:val="22"/>
                <w:szCs w:val="22"/>
              </w:rPr>
            </w:pPr>
          </w:p>
        </w:tc>
        <w:tc>
          <w:tcPr>
            <w:tcW w:w="631" w:type="pct"/>
            <w:shd w:val="clear" w:color="auto" w:fill="DAEEF3"/>
            <w:hideMark/>
          </w:tcPr>
          <w:p w14:paraId="3E3C274A" w14:textId="77777777" w:rsidR="002323B2" w:rsidRDefault="002323B2" w:rsidP="001146CB">
            <w:pPr>
              <w:rPr>
                <w:sz w:val="22"/>
                <w:szCs w:val="22"/>
              </w:rPr>
            </w:pPr>
            <w:r w:rsidRPr="00216B4D">
              <w:rPr>
                <w:sz w:val="22"/>
                <w:szCs w:val="22"/>
              </w:rPr>
              <w:t>KWS</w:t>
            </w:r>
            <w:r>
              <w:rPr>
                <w:sz w:val="22"/>
                <w:szCs w:val="22"/>
              </w:rPr>
              <w:t xml:space="preserve"> </w:t>
            </w:r>
          </w:p>
          <w:p w14:paraId="24BC2A69" w14:textId="77777777" w:rsidR="002323B2" w:rsidRPr="00216B4D" w:rsidRDefault="002323B2" w:rsidP="001146CB">
            <w:pPr>
              <w:rPr>
                <w:sz w:val="22"/>
                <w:szCs w:val="22"/>
              </w:rPr>
            </w:pPr>
          </w:p>
        </w:tc>
      </w:tr>
      <w:tr w:rsidR="0082369E" w:rsidRPr="00216B4D" w14:paraId="27B82B96" w14:textId="77777777" w:rsidTr="00F32B5A">
        <w:trPr>
          <w:trHeight w:val="309"/>
        </w:trPr>
        <w:tc>
          <w:tcPr>
            <w:tcW w:w="1022" w:type="pct"/>
            <w:vMerge/>
            <w:vAlign w:val="center"/>
          </w:tcPr>
          <w:p w14:paraId="47EDF8B3" w14:textId="77777777" w:rsidR="002323B2" w:rsidRPr="00216B4D" w:rsidRDefault="002323B2" w:rsidP="008662E1">
            <w:pPr>
              <w:rPr>
                <w:sz w:val="22"/>
                <w:szCs w:val="22"/>
              </w:rPr>
            </w:pPr>
          </w:p>
        </w:tc>
        <w:tc>
          <w:tcPr>
            <w:tcW w:w="3002" w:type="pct"/>
            <w:shd w:val="clear" w:color="auto" w:fill="DAEEF3"/>
          </w:tcPr>
          <w:p w14:paraId="0F6AB5F5" w14:textId="77777777" w:rsidR="002323B2" w:rsidRPr="00272741" w:rsidRDefault="002323B2" w:rsidP="002323B2">
            <w:pPr>
              <w:rPr>
                <w:sz w:val="22"/>
                <w:szCs w:val="22"/>
              </w:rPr>
            </w:pPr>
            <w:r w:rsidRPr="00272741">
              <w:rPr>
                <w:sz w:val="22"/>
                <w:szCs w:val="22"/>
              </w:rPr>
              <w:t>3.2.4 Establishment of Insurance schemes and other sustainable incentives for conservation.</w:t>
            </w:r>
          </w:p>
        </w:tc>
        <w:tc>
          <w:tcPr>
            <w:tcW w:w="344" w:type="pct"/>
            <w:shd w:val="clear" w:color="auto" w:fill="DAEEF3"/>
          </w:tcPr>
          <w:p w14:paraId="0BD3440F" w14:textId="77777777" w:rsidR="002323B2" w:rsidRPr="00216B4D" w:rsidRDefault="002323B2" w:rsidP="002323B2">
            <w:pPr>
              <w:rPr>
                <w:sz w:val="22"/>
                <w:szCs w:val="22"/>
              </w:rPr>
            </w:pPr>
            <w:r w:rsidRPr="00272741">
              <w:rPr>
                <w:sz w:val="22"/>
                <w:szCs w:val="22"/>
              </w:rPr>
              <w:t>235,500</w:t>
            </w:r>
          </w:p>
        </w:tc>
        <w:tc>
          <w:tcPr>
            <w:tcW w:w="631" w:type="pct"/>
            <w:shd w:val="clear" w:color="auto" w:fill="DAEEF3"/>
          </w:tcPr>
          <w:p w14:paraId="42E6B4F0" w14:textId="77777777" w:rsidR="002323B2" w:rsidRPr="00216B4D" w:rsidRDefault="002323B2" w:rsidP="002323B2">
            <w:pPr>
              <w:rPr>
                <w:sz w:val="22"/>
                <w:szCs w:val="22"/>
              </w:rPr>
            </w:pPr>
            <w:r>
              <w:rPr>
                <w:sz w:val="22"/>
                <w:szCs w:val="22"/>
              </w:rPr>
              <w:t>MWCT</w:t>
            </w:r>
          </w:p>
        </w:tc>
      </w:tr>
      <w:tr w:rsidR="0082369E" w:rsidRPr="00216B4D" w14:paraId="19490218" w14:textId="77777777" w:rsidTr="00F32B5A">
        <w:trPr>
          <w:trHeight w:val="300"/>
        </w:trPr>
        <w:tc>
          <w:tcPr>
            <w:tcW w:w="1022" w:type="pct"/>
            <w:vMerge w:val="restart"/>
            <w:hideMark/>
          </w:tcPr>
          <w:p w14:paraId="5F6CEF82" w14:textId="77777777" w:rsidR="008662E1" w:rsidRPr="00216B4D" w:rsidRDefault="008662E1" w:rsidP="00D50805">
            <w:pPr>
              <w:rPr>
                <w:sz w:val="22"/>
                <w:szCs w:val="22"/>
              </w:rPr>
            </w:pPr>
            <w:r w:rsidRPr="00216B4D">
              <w:rPr>
                <w:sz w:val="22"/>
                <w:szCs w:val="22"/>
              </w:rPr>
              <w:t>2.3 The Southern Rangelands conservancies’ project is implemented at county level, with possible alignment of Tsavo /Chyulu conservancies with the wider landscape; possibly with bordering counties of N</w:t>
            </w:r>
            <w:r w:rsidR="00D50805" w:rsidRPr="00216B4D">
              <w:rPr>
                <w:sz w:val="22"/>
                <w:szCs w:val="22"/>
              </w:rPr>
              <w:t>arok, Makueni and Taita Taveta.</w:t>
            </w:r>
          </w:p>
        </w:tc>
        <w:tc>
          <w:tcPr>
            <w:tcW w:w="3002" w:type="pct"/>
            <w:shd w:val="clear" w:color="auto" w:fill="DAEEF3"/>
            <w:hideMark/>
          </w:tcPr>
          <w:p w14:paraId="712D3C25" w14:textId="77777777" w:rsidR="008662E1" w:rsidRPr="00272741" w:rsidRDefault="008662E1" w:rsidP="00510C97">
            <w:pPr>
              <w:rPr>
                <w:sz w:val="22"/>
                <w:szCs w:val="22"/>
              </w:rPr>
            </w:pPr>
            <w:r w:rsidRPr="00272741">
              <w:rPr>
                <w:sz w:val="22"/>
                <w:szCs w:val="22"/>
              </w:rPr>
              <w:t>2.3.1 Development of project implementation structure based on best practices, Southern Africa lessons learnt &amp; discussion with local communities during PPG activities.</w:t>
            </w:r>
          </w:p>
        </w:tc>
        <w:tc>
          <w:tcPr>
            <w:tcW w:w="344" w:type="pct"/>
            <w:shd w:val="clear" w:color="auto" w:fill="DAEEF3"/>
            <w:hideMark/>
          </w:tcPr>
          <w:p w14:paraId="6F694330" w14:textId="77777777" w:rsidR="008662E1" w:rsidRPr="00216B4D" w:rsidRDefault="008662E1" w:rsidP="008662E1">
            <w:pPr>
              <w:rPr>
                <w:sz w:val="22"/>
                <w:szCs w:val="22"/>
              </w:rPr>
            </w:pPr>
            <w:r w:rsidRPr="00216B4D">
              <w:rPr>
                <w:sz w:val="22"/>
                <w:szCs w:val="22"/>
              </w:rPr>
              <w:t>15,000</w:t>
            </w:r>
          </w:p>
        </w:tc>
        <w:tc>
          <w:tcPr>
            <w:tcW w:w="632" w:type="pct"/>
            <w:shd w:val="clear" w:color="auto" w:fill="DAEEF3"/>
            <w:hideMark/>
          </w:tcPr>
          <w:p w14:paraId="34436A12" w14:textId="77777777" w:rsidR="008662E1" w:rsidRPr="00216B4D" w:rsidRDefault="008662E1" w:rsidP="008662E1">
            <w:pPr>
              <w:rPr>
                <w:sz w:val="22"/>
                <w:szCs w:val="22"/>
              </w:rPr>
            </w:pPr>
            <w:r w:rsidRPr="00216B4D">
              <w:rPr>
                <w:sz w:val="22"/>
                <w:szCs w:val="22"/>
              </w:rPr>
              <w:t>KWS</w:t>
            </w:r>
          </w:p>
        </w:tc>
      </w:tr>
      <w:tr w:rsidR="0082369E" w:rsidRPr="00216B4D" w14:paraId="71F8A425" w14:textId="77777777" w:rsidTr="00F32B5A">
        <w:trPr>
          <w:trHeight w:val="300"/>
        </w:trPr>
        <w:tc>
          <w:tcPr>
            <w:tcW w:w="1022" w:type="pct"/>
            <w:vMerge/>
            <w:vAlign w:val="center"/>
            <w:hideMark/>
          </w:tcPr>
          <w:p w14:paraId="20E2061F" w14:textId="77777777" w:rsidR="008662E1" w:rsidRPr="00216B4D" w:rsidRDefault="008662E1" w:rsidP="008662E1">
            <w:pPr>
              <w:rPr>
                <w:sz w:val="22"/>
                <w:szCs w:val="22"/>
              </w:rPr>
            </w:pPr>
          </w:p>
        </w:tc>
        <w:tc>
          <w:tcPr>
            <w:tcW w:w="3002" w:type="pct"/>
            <w:shd w:val="clear" w:color="auto" w:fill="DAEEF3"/>
            <w:hideMark/>
          </w:tcPr>
          <w:p w14:paraId="1A119DF8" w14:textId="77777777" w:rsidR="008662E1" w:rsidRPr="00272741" w:rsidRDefault="008662E1" w:rsidP="008662E1">
            <w:pPr>
              <w:rPr>
                <w:sz w:val="22"/>
                <w:szCs w:val="22"/>
              </w:rPr>
            </w:pPr>
            <w:r w:rsidRPr="00272741">
              <w:rPr>
                <w:sz w:val="22"/>
                <w:szCs w:val="22"/>
              </w:rPr>
              <w:t>2.3.2 Development of conservancy establishment structures with representatives from all stakeholder groups i.e. ecological monitoring and research department, law enforcement department and an economic development department.</w:t>
            </w:r>
          </w:p>
        </w:tc>
        <w:tc>
          <w:tcPr>
            <w:tcW w:w="344" w:type="pct"/>
            <w:shd w:val="clear" w:color="auto" w:fill="DAEEF3"/>
            <w:hideMark/>
          </w:tcPr>
          <w:p w14:paraId="30E5EA3E" w14:textId="77777777" w:rsidR="008662E1" w:rsidRPr="00216B4D" w:rsidRDefault="008662E1" w:rsidP="008662E1">
            <w:pPr>
              <w:rPr>
                <w:sz w:val="22"/>
                <w:szCs w:val="22"/>
              </w:rPr>
            </w:pPr>
            <w:r w:rsidRPr="00216B4D">
              <w:rPr>
                <w:sz w:val="22"/>
                <w:szCs w:val="22"/>
              </w:rPr>
              <w:t>75,500</w:t>
            </w:r>
          </w:p>
        </w:tc>
        <w:tc>
          <w:tcPr>
            <w:tcW w:w="632" w:type="pct"/>
            <w:shd w:val="clear" w:color="auto" w:fill="DAEEF3"/>
            <w:hideMark/>
          </w:tcPr>
          <w:p w14:paraId="7F581A5F" w14:textId="77777777" w:rsidR="008662E1" w:rsidRPr="00216B4D" w:rsidRDefault="008662E1" w:rsidP="001146CB">
            <w:pPr>
              <w:rPr>
                <w:sz w:val="22"/>
                <w:szCs w:val="22"/>
              </w:rPr>
            </w:pPr>
            <w:r w:rsidRPr="00216B4D">
              <w:rPr>
                <w:sz w:val="22"/>
                <w:szCs w:val="22"/>
              </w:rPr>
              <w:t>KWS</w:t>
            </w:r>
          </w:p>
        </w:tc>
      </w:tr>
      <w:tr w:rsidR="0082369E" w:rsidRPr="00216B4D" w14:paraId="68813DA1" w14:textId="77777777" w:rsidTr="00F32B5A">
        <w:trPr>
          <w:trHeight w:val="300"/>
        </w:trPr>
        <w:tc>
          <w:tcPr>
            <w:tcW w:w="1022" w:type="pct"/>
            <w:vMerge/>
            <w:vAlign w:val="center"/>
            <w:hideMark/>
          </w:tcPr>
          <w:p w14:paraId="6ABE2689" w14:textId="77777777" w:rsidR="008662E1" w:rsidRPr="00216B4D" w:rsidRDefault="008662E1" w:rsidP="008662E1">
            <w:pPr>
              <w:rPr>
                <w:sz w:val="22"/>
                <w:szCs w:val="22"/>
              </w:rPr>
            </w:pPr>
          </w:p>
        </w:tc>
        <w:tc>
          <w:tcPr>
            <w:tcW w:w="3002" w:type="pct"/>
            <w:shd w:val="clear" w:color="auto" w:fill="DAEEF3"/>
            <w:hideMark/>
          </w:tcPr>
          <w:p w14:paraId="1BD942CB" w14:textId="77777777" w:rsidR="008662E1" w:rsidRPr="00272741" w:rsidRDefault="008662E1" w:rsidP="008662E1">
            <w:pPr>
              <w:rPr>
                <w:sz w:val="22"/>
                <w:szCs w:val="22"/>
              </w:rPr>
            </w:pPr>
          </w:p>
        </w:tc>
        <w:tc>
          <w:tcPr>
            <w:tcW w:w="344" w:type="pct"/>
            <w:shd w:val="clear" w:color="auto" w:fill="DAEEF3"/>
          </w:tcPr>
          <w:p w14:paraId="78E4243C" w14:textId="77777777" w:rsidR="008662E1" w:rsidRPr="00216B4D" w:rsidRDefault="008662E1" w:rsidP="008662E1">
            <w:pPr>
              <w:rPr>
                <w:sz w:val="22"/>
                <w:szCs w:val="22"/>
              </w:rPr>
            </w:pPr>
          </w:p>
        </w:tc>
        <w:tc>
          <w:tcPr>
            <w:tcW w:w="632" w:type="pct"/>
            <w:shd w:val="clear" w:color="auto" w:fill="DAEEF3"/>
          </w:tcPr>
          <w:p w14:paraId="634EFE5E" w14:textId="77777777" w:rsidR="008662E1" w:rsidRPr="00216B4D" w:rsidRDefault="008662E1" w:rsidP="001146CB">
            <w:pPr>
              <w:rPr>
                <w:sz w:val="22"/>
                <w:szCs w:val="22"/>
              </w:rPr>
            </w:pPr>
          </w:p>
        </w:tc>
      </w:tr>
      <w:tr w:rsidR="0082369E" w:rsidRPr="00216B4D" w14:paraId="485B2480" w14:textId="77777777" w:rsidTr="00F32B5A">
        <w:trPr>
          <w:trHeight w:val="300"/>
        </w:trPr>
        <w:tc>
          <w:tcPr>
            <w:tcW w:w="1022" w:type="pct"/>
            <w:vMerge/>
            <w:vAlign w:val="center"/>
            <w:hideMark/>
          </w:tcPr>
          <w:p w14:paraId="41262F64" w14:textId="77777777" w:rsidR="008662E1" w:rsidRPr="00216B4D" w:rsidRDefault="008662E1" w:rsidP="008662E1">
            <w:pPr>
              <w:rPr>
                <w:sz w:val="22"/>
                <w:szCs w:val="22"/>
              </w:rPr>
            </w:pPr>
          </w:p>
        </w:tc>
        <w:tc>
          <w:tcPr>
            <w:tcW w:w="3002" w:type="pct"/>
            <w:shd w:val="clear" w:color="auto" w:fill="DAEEF3"/>
            <w:hideMark/>
          </w:tcPr>
          <w:p w14:paraId="70F4EA5D" w14:textId="77777777" w:rsidR="008662E1" w:rsidRPr="00272741" w:rsidRDefault="008662E1" w:rsidP="008662E1">
            <w:pPr>
              <w:rPr>
                <w:sz w:val="22"/>
                <w:szCs w:val="22"/>
              </w:rPr>
            </w:pPr>
            <w:r w:rsidRPr="00272741">
              <w:rPr>
                <w:sz w:val="22"/>
                <w:szCs w:val="22"/>
              </w:rPr>
              <w:t>2.3.5 Allocation of resources to the conservancies for community development and wildlife conservation.</w:t>
            </w:r>
          </w:p>
        </w:tc>
        <w:tc>
          <w:tcPr>
            <w:tcW w:w="344" w:type="pct"/>
            <w:shd w:val="clear" w:color="auto" w:fill="DAEEF3"/>
            <w:hideMark/>
          </w:tcPr>
          <w:p w14:paraId="7ECFE638" w14:textId="77777777" w:rsidR="008662E1" w:rsidRPr="00216B4D" w:rsidRDefault="008662E1" w:rsidP="008662E1">
            <w:pPr>
              <w:rPr>
                <w:sz w:val="22"/>
                <w:szCs w:val="22"/>
              </w:rPr>
            </w:pPr>
            <w:r w:rsidRPr="00216B4D">
              <w:rPr>
                <w:sz w:val="22"/>
                <w:szCs w:val="22"/>
              </w:rPr>
              <w:t>5,000</w:t>
            </w:r>
          </w:p>
        </w:tc>
        <w:tc>
          <w:tcPr>
            <w:tcW w:w="632" w:type="pct"/>
            <w:shd w:val="clear" w:color="auto" w:fill="DAEEF3"/>
            <w:hideMark/>
          </w:tcPr>
          <w:p w14:paraId="08BFFD0A" w14:textId="77777777" w:rsidR="008662E1" w:rsidRPr="00216B4D" w:rsidRDefault="008662E1" w:rsidP="008662E1">
            <w:pPr>
              <w:rPr>
                <w:sz w:val="22"/>
                <w:szCs w:val="22"/>
              </w:rPr>
            </w:pPr>
            <w:r w:rsidRPr="00216B4D">
              <w:rPr>
                <w:sz w:val="22"/>
                <w:szCs w:val="22"/>
              </w:rPr>
              <w:t>KWS</w:t>
            </w:r>
          </w:p>
        </w:tc>
      </w:tr>
      <w:tr w:rsidR="0082369E" w:rsidRPr="00216B4D" w14:paraId="14653A57" w14:textId="77777777" w:rsidTr="00F32B5A">
        <w:trPr>
          <w:trHeight w:val="881"/>
        </w:trPr>
        <w:tc>
          <w:tcPr>
            <w:tcW w:w="1022" w:type="pct"/>
            <w:vMerge/>
            <w:vAlign w:val="center"/>
            <w:hideMark/>
          </w:tcPr>
          <w:p w14:paraId="6B94215B" w14:textId="77777777" w:rsidR="008662E1" w:rsidRPr="00216B4D" w:rsidRDefault="008662E1" w:rsidP="008662E1">
            <w:pPr>
              <w:rPr>
                <w:sz w:val="22"/>
                <w:szCs w:val="22"/>
              </w:rPr>
            </w:pPr>
          </w:p>
        </w:tc>
        <w:tc>
          <w:tcPr>
            <w:tcW w:w="3002" w:type="pct"/>
            <w:shd w:val="clear" w:color="auto" w:fill="DAEEF3"/>
            <w:hideMark/>
          </w:tcPr>
          <w:p w14:paraId="2CD09E9D" w14:textId="77777777" w:rsidR="008662E1" w:rsidRPr="00272741" w:rsidRDefault="008662E1" w:rsidP="00510C97">
            <w:pPr>
              <w:rPr>
                <w:sz w:val="22"/>
                <w:szCs w:val="22"/>
              </w:rPr>
            </w:pPr>
            <w:r w:rsidRPr="00272741">
              <w:rPr>
                <w:sz w:val="22"/>
                <w:szCs w:val="22"/>
              </w:rPr>
              <w:t xml:space="preserve">2.3.6 Utilising the county level dialogue platform and </w:t>
            </w:r>
            <w:r w:rsidR="00510C97" w:rsidRPr="00272741">
              <w:rPr>
                <w:sz w:val="22"/>
                <w:szCs w:val="22"/>
              </w:rPr>
              <w:t>AET</w:t>
            </w:r>
            <w:r w:rsidRPr="00272741">
              <w:rPr>
                <w:sz w:val="22"/>
                <w:szCs w:val="22"/>
              </w:rPr>
              <w:t>, explore future possibilities of establishment and expansion of conservancies into neighbouring counties of Narok, Makueni and Taita Taveta through stakeholder consultations.</w:t>
            </w:r>
          </w:p>
        </w:tc>
        <w:tc>
          <w:tcPr>
            <w:tcW w:w="344" w:type="pct"/>
            <w:shd w:val="clear" w:color="auto" w:fill="DAEEF3"/>
            <w:hideMark/>
          </w:tcPr>
          <w:p w14:paraId="5A61BEEE" w14:textId="77777777" w:rsidR="008662E1" w:rsidRPr="00216B4D" w:rsidRDefault="00792E4B" w:rsidP="00792E4B">
            <w:pPr>
              <w:rPr>
                <w:sz w:val="22"/>
                <w:szCs w:val="22"/>
              </w:rPr>
            </w:pPr>
            <w:r>
              <w:rPr>
                <w:sz w:val="22"/>
                <w:szCs w:val="22"/>
              </w:rPr>
              <w:t xml:space="preserve"> 2,000</w:t>
            </w:r>
          </w:p>
        </w:tc>
        <w:tc>
          <w:tcPr>
            <w:tcW w:w="632" w:type="pct"/>
            <w:shd w:val="clear" w:color="auto" w:fill="DAEEF3"/>
            <w:hideMark/>
          </w:tcPr>
          <w:p w14:paraId="72E69EC1" w14:textId="77777777" w:rsidR="008662E1" w:rsidRPr="00216B4D" w:rsidRDefault="008662E1" w:rsidP="008662E1">
            <w:pPr>
              <w:rPr>
                <w:sz w:val="22"/>
                <w:szCs w:val="22"/>
              </w:rPr>
            </w:pPr>
            <w:r w:rsidRPr="00216B4D">
              <w:rPr>
                <w:sz w:val="22"/>
                <w:szCs w:val="22"/>
              </w:rPr>
              <w:t>KWS</w:t>
            </w:r>
          </w:p>
        </w:tc>
      </w:tr>
      <w:tr w:rsidR="0082369E" w:rsidRPr="00216B4D" w14:paraId="3277DB4D" w14:textId="77777777" w:rsidTr="00792E4B">
        <w:trPr>
          <w:trHeight w:val="300"/>
        </w:trPr>
        <w:tc>
          <w:tcPr>
            <w:tcW w:w="1022" w:type="pct"/>
            <w:vMerge w:val="restart"/>
            <w:hideMark/>
          </w:tcPr>
          <w:p w14:paraId="0A7BE88F" w14:textId="77777777" w:rsidR="008662E1" w:rsidRPr="00216B4D" w:rsidRDefault="008662E1" w:rsidP="00D50805">
            <w:pPr>
              <w:rPr>
                <w:sz w:val="22"/>
                <w:szCs w:val="22"/>
              </w:rPr>
            </w:pPr>
            <w:r w:rsidRPr="00216B4D">
              <w:rPr>
                <w:sz w:val="22"/>
                <w:szCs w:val="22"/>
              </w:rPr>
              <w:t xml:space="preserve">2.4 Minimum utilisation levels for wildlife corridors particularly for agriculture, livestock, settlements and tourism development areas/zoned in multiple use areas. </w:t>
            </w:r>
          </w:p>
        </w:tc>
        <w:tc>
          <w:tcPr>
            <w:tcW w:w="3002" w:type="pct"/>
            <w:shd w:val="clear" w:color="auto" w:fill="DAEEF3"/>
            <w:hideMark/>
          </w:tcPr>
          <w:p w14:paraId="4E957E54" w14:textId="77777777" w:rsidR="008662E1" w:rsidRPr="00272741" w:rsidRDefault="008662E1" w:rsidP="008662E1">
            <w:pPr>
              <w:rPr>
                <w:sz w:val="22"/>
                <w:szCs w:val="22"/>
              </w:rPr>
            </w:pPr>
            <w:r w:rsidRPr="00272741">
              <w:rPr>
                <w:sz w:val="22"/>
                <w:szCs w:val="22"/>
              </w:rPr>
              <w:t>2.4.1 Creation of wildlife zones in the migratory corridors for conservation in accordance to practices laid down in the AEMP, after Environmental Impact Assessments (EIAs) and streamlined with Output 2.1.</w:t>
            </w:r>
          </w:p>
        </w:tc>
        <w:tc>
          <w:tcPr>
            <w:tcW w:w="344" w:type="pct"/>
            <w:shd w:val="clear" w:color="auto" w:fill="DAEEF3"/>
            <w:hideMark/>
          </w:tcPr>
          <w:p w14:paraId="581C4830" w14:textId="77777777" w:rsidR="008662E1" w:rsidRPr="00216B4D" w:rsidRDefault="00792E4B" w:rsidP="00792E4B">
            <w:pPr>
              <w:rPr>
                <w:sz w:val="22"/>
                <w:szCs w:val="22"/>
              </w:rPr>
            </w:pPr>
            <w:r>
              <w:rPr>
                <w:sz w:val="22"/>
                <w:szCs w:val="22"/>
              </w:rPr>
              <w:t>25,000</w:t>
            </w:r>
          </w:p>
        </w:tc>
        <w:tc>
          <w:tcPr>
            <w:tcW w:w="632" w:type="pct"/>
            <w:shd w:val="clear" w:color="auto" w:fill="DAEEF3"/>
            <w:hideMark/>
          </w:tcPr>
          <w:p w14:paraId="500A33F3" w14:textId="77777777" w:rsidR="008662E1" w:rsidRPr="00216B4D" w:rsidRDefault="008662E1" w:rsidP="001146CB">
            <w:pPr>
              <w:rPr>
                <w:sz w:val="22"/>
                <w:szCs w:val="22"/>
              </w:rPr>
            </w:pPr>
            <w:r w:rsidRPr="00216B4D">
              <w:rPr>
                <w:sz w:val="22"/>
                <w:szCs w:val="22"/>
              </w:rPr>
              <w:t>KWS</w:t>
            </w:r>
            <w:r w:rsidR="002323B2">
              <w:rPr>
                <w:sz w:val="22"/>
                <w:szCs w:val="22"/>
              </w:rPr>
              <w:t xml:space="preserve"> with ACC, BLF and MWCT</w:t>
            </w:r>
          </w:p>
        </w:tc>
      </w:tr>
      <w:tr w:rsidR="0082369E" w:rsidRPr="00216B4D" w14:paraId="36A6768B" w14:textId="77777777" w:rsidTr="00965C80">
        <w:trPr>
          <w:trHeight w:val="616"/>
        </w:trPr>
        <w:tc>
          <w:tcPr>
            <w:tcW w:w="1022" w:type="pct"/>
            <w:vMerge/>
            <w:vAlign w:val="center"/>
            <w:hideMark/>
          </w:tcPr>
          <w:p w14:paraId="3B24F3A3" w14:textId="77777777" w:rsidR="008662E1" w:rsidRPr="00216B4D" w:rsidRDefault="008662E1" w:rsidP="008662E1">
            <w:pPr>
              <w:rPr>
                <w:sz w:val="22"/>
                <w:szCs w:val="22"/>
              </w:rPr>
            </w:pPr>
          </w:p>
        </w:tc>
        <w:tc>
          <w:tcPr>
            <w:tcW w:w="3002" w:type="pct"/>
            <w:tcBorders>
              <w:top w:val="nil"/>
              <w:bottom w:val="single" w:sz="4" w:space="0" w:color="auto"/>
            </w:tcBorders>
            <w:shd w:val="clear" w:color="auto" w:fill="DAEEF3"/>
            <w:hideMark/>
          </w:tcPr>
          <w:p w14:paraId="13A385D1" w14:textId="77777777" w:rsidR="006870EC" w:rsidRDefault="008662E1" w:rsidP="008662E1">
            <w:pPr>
              <w:rPr>
                <w:sz w:val="22"/>
                <w:szCs w:val="22"/>
              </w:rPr>
            </w:pPr>
            <w:r w:rsidRPr="00216B4D">
              <w:rPr>
                <w:sz w:val="22"/>
                <w:szCs w:val="22"/>
              </w:rPr>
              <w:t>2.4.2 Creating protocols for use and access to migratory corridors and wildlife zones based on the AEMP and the land use plans developed.</w:t>
            </w:r>
          </w:p>
          <w:p w14:paraId="03514EFD" w14:textId="77777777" w:rsidR="008662E1" w:rsidRPr="006870EC" w:rsidRDefault="008662E1" w:rsidP="00A66445">
            <w:pPr>
              <w:jc w:val="center"/>
              <w:rPr>
                <w:sz w:val="22"/>
                <w:szCs w:val="22"/>
              </w:rPr>
            </w:pPr>
          </w:p>
        </w:tc>
        <w:tc>
          <w:tcPr>
            <w:tcW w:w="344" w:type="pct"/>
            <w:tcBorders>
              <w:top w:val="nil"/>
              <w:bottom w:val="single" w:sz="4" w:space="0" w:color="auto"/>
            </w:tcBorders>
            <w:shd w:val="clear" w:color="auto" w:fill="DAEEF3"/>
            <w:hideMark/>
          </w:tcPr>
          <w:p w14:paraId="614FEBE4" w14:textId="77777777" w:rsidR="008662E1" w:rsidRPr="00216B4D" w:rsidRDefault="008662E1" w:rsidP="008662E1">
            <w:pPr>
              <w:rPr>
                <w:sz w:val="22"/>
                <w:szCs w:val="22"/>
              </w:rPr>
            </w:pPr>
            <w:r w:rsidRPr="00216B4D">
              <w:rPr>
                <w:sz w:val="22"/>
                <w:szCs w:val="22"/>
              </w:rPr>
              <w:t>20,000</w:t>
            </w:r>
          </w:p>
        </w:tc>
        <w:tc>
          <w:tcPr>
            <w:tcW w:w="632" w:type="pct"/>
            <w:tcBorders>
              <w:top w:val="nil"/>
              <w:bottom w:val="single" w:sz="4" w:space="0" w:color="auto"/>
            </w:tcBorders>
            <w:shd w:val="clear" w:color="auto" w:fill="DAEEF3"/>
            <w:hideMark/>
          </w:tcPr>
          <w:p w14:paraId="52197B92" w14:textId="77777777" w:rsidR="008662E1" w:rsidRPr="00216B4D" w:rsidRDefault="008662E1" w:rsidP="001146CB">
            <w:pPr>
              <w:rPr>
                <w:sz w:val="22"/>
                <w:szCs w:val="22"/>
              </w:rPr>
            </w:pPr>
            <w:r w:rsidRPr="00216B4D">
              <w:rPr>
                <w:sz w:val="22"/>
                <w:szCs w:val="22"/>
              </w:rPr>
              <w:t>KWS</w:t>
            </w:r>
          </w:p>
        </w:tc>
      </w:tr>
      <w:tr w:rsidR="0082369E" w:rsidRPr="00216B4D" w14:paraId="0E9D617F" w14:textId="77777777" w:rsidTr="00965C80">
        <w:trPr>
          <w:trHeight w:val="300"/>
        </w:trPr>
        <w:tc>
          <w:tcPr>
            <w:tcW w:w="1022" w:type="pct"/>
            <w:vMerge w:val="restart"/>
            <w:hideMark/>
          </w:tcPr>
          <w:p w14:paraId="2B1E788E" w14:textId="77777777" w:rsidR="008662E1" w:rsidRPr="00216B4D" w:rsidRDefault="008662E1" w:rsidP="00D50805">
            <w:pPr>
              <w:rPr>
                <w:sz w:val="22"/>
                <w:szCs w:val="22"/>
              </w:rPr>
            </w:pPr>
            <w:r w:rsidRPr="00216B4D">
              <w:rPr>
                <w:sz w:val="22"/>
                <w:szCs w:val="22"/>
              </w:rPr>
              <w:t xml:space="preserve">2.5 Protection of swamps, river systems and Chyulu hills water catchment stabilises water availability to wildlife and human use. </w:t>
            </w:r>
          </w:p>
        </w:tc>
        <w:tc>
          <w:tcPr>
            <w:tcW w:w="3002" w:type="pct"/>
            <w:tcBorders>
              <w:bottom w:val="nil"/>
            </w:tcBorders>
            <w:shd w:val="clear" w:color="auto" w:fill="DAEEF3"/>
            <w:hideMark/>
          </w:tcPr>
          <w:p w14:paraId="4B03B30E" w14:textId="77777777" w:rsidR="008662E1" w:rsidRPr="00216B4D" w:rsidRDefault="008662E1" w:rsidP="008662E1">
            <w:pPr>
              <w:rPr>
                <w:sz w:val="22"/>
                <w:szCs w:val="22"/>
              </w:rPr>
            </w:pPr>
            <w:r w:rsidRPr="00216B4D">
              <w:rPr>
                <w:sz w:val="22"/>
                <w:szCs w:val="22"/>
              </w:rPr>
              <w:t>2.5.1 Water use monitoring programmes developed based on ecosystem assessments and the AEMP</w:t>
            </w:r>
          </w:p>
        </w:tc>
        <w:tc>
          <w:tcPr>
            <w:tcW w:w="344" w:type="pct"/>
            <w:tcBorders>
              <w:bottom w:val="nil"/>
            </w:tcBorders>
            <w:shd w:val="clear" w:color="auto" w:fill="DAEEF3"/>
            <w:hideMark/>
          </w:tcPr>
          <w:p w14:paraId="67F90743" w14:textId="77777777" w:rsidR="008662E1" w:rsidRPr="00216B4D" w:rsidRDefault="008662E1" w:rsidP="008662E1">
            <w:pPr>
              <w:rPr>
                <w:sz w:val="22"/>
                <w:szCs w:val="22"/>
              </w:rPr>
            </w:pPr>
            <w:r w:rsidRPr="00216B4D">
              <w:rPr>
                <w:sz w:val="22"/>
                <w:szCs w:val="22"/>
              </w:rPr>
              <w:t>74,000</w:t>
            </w:r>
          </w:p>
        </w:tc>
        <w:tc>
          <w:tcPr>
            <w:tcW w:w="632" w:type="pct"/>
            <w:tcBorders>
              <w:bottom w:val="nil"/>
            </w:tcBorders>
            <w:shd w:val="clear" w:color="auto" w:fill="DAEEF3"/>
            <w:hideMark/>
          </w:tcPr>
          <w:p w14:paraId="579873C0" w14:textId="77777777" w:rsidR="008662E1" w:rsidRPr="00216B4D" w:rsidRDefault="008662E1" w:rsidP="00EA611E">
            <w:pPr>
              <w:rPr>
                <w:sz w:val="22"/>
                <w:szCs w:val="22"/>
              </w:rPr>
            </w:pPr>
            <w:r w:rsidRPr="00216B4D">
              <w:rPr>
                <w:sz w:val="22"/>
                <w:szCs w:val="22"/>
              </w:rPr>
              <w:t>KWS</w:t>
            </w:r>
          </w:p>
        </w:tc>
      </w:tr>
      <w:tr w:rsidR="0082369E" w:rsidRPr="00216B4D" w14:paraId="52E30D29" w14:textId="77777777" w:rsidTr="00965C80">
        <w:trPr>
          <w:trHeight w:val="300"/>
        </w:trPr>
        <w:tc>
          <w:tcPr>
            <w:tcW w:w="1022" w:type="pct"/>
            <w:vMerge/>
            <w:vAlign w:val="center"/>
            <w:hideMark/>
          </w:tcPr>
          <w:p w14:paraId="46B20952" w14:textId="77777777" w:rsidR="008662E1" w:rsidRPr="00216B4D" w:rsidRDefault="008662E1" w:rsidP="008662E1">
            <w:pPr>
              <w:rPr>
                <w:sz w:val="22"/>
                <w:szCs w:val="22"/>
              </w:rPr>
            </w:pPr>
          </w:p>
        </w:tc>
        <w:tc>
          <w:tcPr>
            <w:tcW w:w="3002" w:type="pct"/>
            <w:tcBorders>
              <w:top w:val="nil"/>
              <w:bottom w:val="nil"/>
            </w:tcBorders>
            <w:shd w:val="clear" w:color="auto" w:fill="DAEEF3"/>
            <w:noWrap/>
            <w:hideMark/>
          </w:tcPr>
          <w:p w14:paraId="371C73DE" w14:textId="77777777" w:rsidR="008662E1" w:rsidRPr="00216B4D" w:rsidRDefault="008662E1" w:rsidP="008662E1">
            <w:pPr>
              <w:rPr>
                <w:sz w:val="22"/>
                <w:szCs w:val="22"/>
              </w:rPr>
            </w:pPr>
            <w:r w:rsidRPr="00216B4D">
              <w:rPr>
                <w:sz w:val="22"/>
                <w:szCs w:val="22"/>
              </w:rPr>
              <w:t>2.5.2 Put in place protocols for water use and access to swamps and catchments enhanced by establishment of wetland conservancies such as Opusare</w:t>
            </w:r>
          </w:p>
        </w:tc>
        <w:tc>
          <w:tcPr>
            <w:tcW w:w="344" w:type="pct"/>
            <w:tcBorders>
              <w:top w:val="nil"/>
              <w:bottom w:val="nil"/>
            </w:tcBorders>
            <w:shd w:val="clear" w:color="auto" w:fill="DAEEF3"/>
            <w:hideMark/>
          </w:tcPr>
          <w:p w14:paraId="5995E6C3" w14:textId="77777777" w:rsidR="008662E1" w:rsidRPr="00216B4D" w:rsidRDefault="008662E1" w:rsidP="008662E1">
            <w:pPr>
              <w:rPr>
                <w:sz w:val="22"/>
                <w:szCs w:val="22"/>
              </w:rPr>
            </w:pPr>
            <w:r w:rsidRPr="00216B4D">
              <w:rPr>
                <w:sz w:val="22"/>
                <w:szCs w:val="22"/>
              </w:rPr>
              <w:t>30,000</w:t>
            </w:r>
          </w:p>
        </w:tc>
        <w:tc>
          <w:tcPr>
            <w:tcW w:w="632" w:type="pct"/>
            <w:tcBorders>
              <w:top w:val="nil"/>
              <w:bottom w:val="nil"/>
            </w:tcBorders>
            <w:shd w:val="clear" w:color="auto" w:fill="DAEEF3"/>
            <w:hideMark/>
          </w:tcPr>
          <w:p w14:paraId="66C29BE2" w14:textId="77777777" w:rsidR="008662E1" w:rsidRPr="00216B4D" w:rsidRDefault="008662E1" w:rsidP="00EA611E">
            <w:pPr>
              <w:rPr>
                <w:sz w:val="22"/>
                <w:szCs w:val="22"/>
              </w:rPr>
            </w:pPr>
            <w:r w:rsidRPr="00216B4D">
              <w:rPr>
                <w:sz w:val="22"/>
                <w:szCs w:val="22"/>
              </w:rPr>
              <w:t>KWS</w:t>
            </w:r>
          </w:p>
        </w:tc>
      </w:tr>
      <w:tr w:rsidR="0082369E" w:rsidRPr="00216B4D" w14:paraId="34980F5B" w14:textId="77777777" w:rsidTr="00965C80">
        <w:trPr>
          <w:trHeight w:val="300"/>
        </w:trPr>
        <w:tc>
          <w:tcPr>
            <w:tcW w:w="1022" w:type="pct"/>
            <w:vMerge/>
            <w:vAlign w:val="center"/>
            <w:hideMark/>
          </w:tcPr>
          <w:p w14:paraId="6B7CB27C" w14:textId="77777777" w:rsidR="008662E1" w:rsidRPr="00216B4D" w:rsidRDefault="008662E1" w:rsidP="008662E1">
            <w:pPr>
              <w:rPr>
                <w:sz w:val="22"/>
                <w:szCs w:val="22"/>
              </w:rPr>
            </w:pPr>
          </w:p>
        </w:tc>
        <w:tc>
          <w:tcPr>
            <w:tcW w:w="3002" w:type="pct"/>
            <w:tcBorders>
              <w:top w:val="nil"/>
              <w:bottom w:val="single" w:sz="4" w:space="0" w:color="auto"/>
            </w:tcBorders>
            <w:shd w:val="clear" w:color="auto" w:fill="DAEEF3"/>
            <w:hideMark/>
          </w:tcPr>
          <w:p w14:paraId="29D84206" w14:textId="77777777" w:rsidR="008662E1" w:rsidRPr="00216B4D" w:rsidRDefault="008662E1" w:rsidP="008662E1">
            <w:pPr>
              <w:rPr>
                <w:sz w:val="22"/>
                <w:szCs w:val="22"/>
              </w:rPr>
            </w:pPr>
            <w:r w:rsidRPr="00216B4D">
              <w:rPr>
                <w:sz w:val="22"/>
                <w:szCs w:val="22"/>
              </w:rPr>
              <w:t>2.5.3 Land use planning especially for agriculture extraction based on the landscape level land use plans, AEMP and results of EIAs</w:t>
            </w:r>
          </w:p>
        </w:tc>
        <w:tc>
          <w:tcPr>
            <w:tcW w:w="344" w:type="pct"/>
            <w:tcBorders>
              <w:top w:val="nil"/>
              <w:bottom w:val="single" w:sz="4" w:space="0" w:color="auto"/>
            </w:tcBorders>
            <w:shd w:val="clear" w:color="auto" w:fill="DAEEF3"/>
            <w:hideMark/>
          </w:tcPr>
          <w:p w14:paraId="6869A722" w14:textId="77777777" w:rsidR="008662E1" w:rsidRPr="00216B4D" w:rsidRDefault="008662E1" w:rsidP="008662E1">
            <w:pPr>
              <w:rPr>
                <w:sz w:val="22"/>
                <w:szCs w:val="22"/>
              </w:rPr>
            </w:pPr>
            <w:r w:rsidRPr="00216B4D">
              <w:rPr>
                <w:sz w:val="22"/>
                <w:szCs w:val="22"/>
              </w:rPr>
              <w:t>25,000</w:t>
            </w:r>
          </w:p>
        </w:tc>
        <w:tc>
          <w:tcPr>
            <w:tcW w:w="632" w:type="pct"/>
            <w:tcBorders>
              <w:top w:val="nil"/>
              <w:bottom w:val="single" w:sz="4" w:space="0" w:color="auto"/>
            </w:tcBorders>
            <w:shd w:val="clear" w:color="auto" w:fill="DAEEF3"/>
            <w:hideMark/>
          </w:tcPr>
          <w:p w14:paraId="383DC414" w14:textId="77777777" w:rsidR="008662E1" w:rsidRPr="00216B4D" w:rsidRDefault="008662E1" w:rsidP="00EA611E">
            <w:pPr>
              <w:rPr>
                <w:sz w:val="22"/>
                <w:szCs w:val="22"/>
              </w:rPr>
            </w:pPr>
            <w:r w:rsidRPr="00216B4D">
              <w:rPr>
                <w:sz w:val="22"/>
                <w:szCs w:val="22"/>
              </w:rPr>
              <w:t>KWS</w:t>
            </w:r>
          </w:p>
        </w:tc>
      </w:tr>
      <w:tr w:rsidR="0082369E" w:rsidRPr="00216B4D" w14:paraId="7715C231" w14:textId="77777777" w:rsidTr="00965C80">
        <w:trPr>
          <w:trHeight w:val="300"/>
        </w:trPr>
        <w:tc>
          <w:tcPr>
            <w:tcW w:w="1022" w:type="pct"/>
            <w:vMerge w:val="restart"/>
            <w:hideMark/>
          </w:tcPr>
          <w:p w14:paraId="4891D29A" w14:textId="77777777" w:rsidR="008662E1" w:rsidRPr="00216B4D" w:rsidRDefault="008662E1" w:rsidP="00D50805">
            <w:pPr>
              <w:rPr>
                <w:sz w:val="22"/>
                <w:szCs w:val="22"/>
              </w:rPr>
            </w:pPr>
            <w:r w:rsidRPr="00216B4D">
              <w:rPr>
                <w:sz w:val="22"/>
                <w:szCs w:val="22"/>
              </w:rPr>
              <w:t xml:space="preserve">2.6 Implementation of alternative sustainable livelihoods plans and biodiversity friendly farming practices that include agri-livestock activities by farmers in Kimana Ranch and Chyulu Hills resulting in stabilisation in agriculture fields, increase in volumes and duration of stream flows,  no net loss of natural forest blocks in critical corridors. </w:t>
            </w:r>
          </w:p>
        </w:tc>
        <w:tc>
          <w:tcPr>
            <w:tcW w:w="3002" w:type="pct"/>
            <w:tcBorders>
              <w:bottom w:val="nil"/>
            </w:tcBorders>
            <w:shd w:val="clear" w:color="auto" w:fill="DAEEF3"/>
            <w:hideMark/>
          </w:tcPr>
          <w:p w14:paraId="1D492ECC" w14:textId="77777777" w:rsidR="008662E1" w:rsidRPr="00216B4D" w:rsidRDefault="008662E1" w:rsidP="008662E1">
            <w:pPr>
              <w:rPr>
                <w:sz w:val="22"/>
                <w:szCs w:val="22"/>
              </w:rPr>
            </w:pPr>
            <w:r w:rsidRPr="00216B4D">
              <w:rPr>
                <w:sz w:val="22"/>
                <w:szCs w:val="22"/>
              </w:rPr>
              <w:t xml:space="preserve">2.6.1 Improving livestock production &amp; welfare through collaborations with livestock welfare and production associations and improved access to veterinary and extension services. </w:t>
            </w:r>
          </w:p>
        </w:tc>
        <w:tc>
          <w:tcPr>
            <w:tcW w:w="344" w:type="pct"/>
            <w:tcBorders>
              <w:bottom w:val="nil"/>
            </w:tcBorders>
            <w:shd w:val="clear" w:color="auto" w:fill="DAEEF3"/>
            <w:hideMark/>
          </w:tcPr>
          <w:p w14:paraId="1B94FB37" w14:textId="77777777" w:rsidR="008662E1" w:rsidRPr="00216B4D" w:rsidRDefault="008662E1" w:rsidP="008662E1">
            <w:pPr>
              <w:rPr>
                <w:sz w:val="22"/>
                <w:szCs w:val="22"/>
              </w:rPr>
            </w:pPr>
            <w:r w:rsidRPr="00216B4D">
              <w:rPr>
                <w:sz w:val="22"/>
                <w:szCs w:val="22"/>
              </w:rPr>
              <w:t>12,000</w:t>
            </w:r>
          </w:p>
        </w:tc>
        <w:tc>
          <w:tcPr>
            <w:tcW w:w="632" w:type="pct"/>
            <w:tcBorders>
              <w:bottom w:val="nil"/>
            </w:tcBorders>
            <w:shd w:val="clear" w:color="auto" w:fill="DAEEF3"/>
            <w:hideMark/>
          </w:tcPr>
          <w:p w14:paraId="3D761BD0" w14:textId="77777777" w:rsidR="008662E1" w:rsidRPr="00216B4D" w:rsidRDefault="008662E1" w:rsidP="008662E1">
            <w:pPr>
              <w:rPr>
                <w:sz w:val="22"/>
                <w:szCs w:val="22"/>
              </w:rPr>
            </w:pPr>
            <w:r w:rsidRPr="00216B4D">
              <w:rPr>
                <w:sz w:val="22"/>
                <w:szCs w:val="22"/>
              </w:rPr>
              <w:t>Big Life</w:t>
            </w:r>
          </w:p>
        </w:tc>
      </w:tr>
      <w:tr w:rsidR="0082369E" w:rsidRPr="00216B4D" w14:paraId="73CA0A5F" w14:textId="77777777" w:rsidTr="00965C80">
        <w:trPr>
          <w:trHeight w:val="300"/>
        </w:trPr>
        <w:tc>
          <w:tcPr>
            <w:tcW w:w="1022" w:type="pct"/>
            <w:vMerge/>
            <w:vAlign w:val="center"/>
            <w:hideMark/>
          </w:tcPr>
          <w:p w14:paraId="18C7C485" w14:textId="77777777" w:rsidR="008662E1" w:rsidRPr="00216B4D" w:rsidRDefault="008662E1" w:rsidP="008662E1">
            <w:pPr>
              <w:rPr>
                <w:sz w:val="22"/>
                <w:szCs w:val="22"/>
              </w:rPr>
            </w:pPr>
          </w:p>
        </w:tc>
        <w:tc>
          <w:tcPr>
            <w:tcW w:w="3002" w:type="pct"/>
            <w:tcBorders>
              <w:top w:val="nil"/>
              <w:bottom w:val="nil"/>
            </w:tcBorders>
            <w:shd w:val="clear" w:color="auto" w:fill="DAEEF3"/>
            <w:hideMark/>
          </w:tcPr>
          <w:p w14:paraId="42CAD964" w14:textId="77777777" w:rsidR="008662E1" w:rsidRPr="00216B4D" w:rsidRDefault="008662E1" w:rsidP="008662E1">
            <w:pPr>
              <w:rPr>
                <w:sz w:val="22"/>
                <w:szCs w:val="22"/>
              </w:rPr>
            </w:pPr>
            <w:r w:rsidRPr="00216B4D">
              <w:rPr>
                <w:sz w:val="22"/>
                <w:szCs w:val="22"/>
              </w:rPr>
              <w:t>2.6.2 Increase availability of feeds through bulk buying agreements with suppliers for the Group ranches and local communities instead of retail sales to individual farmers.</w:t>
            </w:r>
          </w:p>
        </w:tc>
        <w:tc>
          <w:tcPr>
            <w:tcW w:w="344" w:type="pct"/>
            <w:tcBorders>
              <w:top w:val="nil"/>
              <w:bottom w:val="nil"/>
            </w:tcBorders>
            <w:shd w:val="clear" w:color="auto" w:fill="DAEEF3"/>
            <w:hideMark/>
          </w:tcPr>
          <w:p w14:paraId="7B029835" w14:textId="77777777" w:rsidR="008662E1" w:rsidRPr="00216B4D" w:rsidRDefault="008662E1" w:rsidP="008662E1">
            <w:pPr>
              <w:rPr>
                <w:sz w:val="22"/>
                <w:szCs w:val="22"/>
              </w:rPr>
            </w:pPr>
            <w:r w:rsidRPr="00216B4D">
              <w:rPr>
                <w:sz w:val="22"/>
                <w:szCs w:val="22"/>
              </w:rPr>
              <w:t>36,000</w:t>
            </w:r>
          </w:p>
        </w:tc>
        <w:tc>
          <w:tcPr>
            <w:tcW w:w="632" w:type="pct"/>
            <w:tcBorders>
              <w:top w:val="nil"/>
              <w:bottom w:val="nil"/>
            </w:tcBorders>
            <w:shd w:val="clear" w:color="auto" w:fill="DAEEF3"/>
            <w:hideMark/>
          </w:tcPr>
          <w:p w14:paraId="2D962304" w14:textId="77777777" w:rsidR="008662E1" w:rsidRPr="00216B4D" w:rsidRDefault="008662E1" w:rsidP="008662E1">
            <w:pPr>
              <w:rPr>
                <w:sz w:val="22"/>
                <w:szCs w:val="22"/>
              </w:rPr>
            </w:pPr>
            <w:r w:rsidRPr="00216B4D">
              <w:rPr>
                <w:sz w:val="22"/>
                <w:szCs w:val="22"/>
              </w:rPr>
              <w:t>Big Life</w:t>
            </w:r>
          </w:p>
        </w:tc>
      </w:tr>
      <w:tr w:rsidR="0082369E" w:rsidRPr="00216B4D" w14:paraId="5662DA5E" w14:textId="77777777" w:rsidTr="00965C80">
        <w:trPr>
          <w:trHeight w:val="300"/>
        </w:trPr>
        <w:tc>
          <w:tcPr>
            <w:tcW w:w="1022" w:type="pct"/>
            <w:vMerge/>
            <w:vAlign w:val="center"/>
            <w:hideMark/>
          </w:tcPr>
          <w:p w14:paraId="28FCC803" w14:textId="77777777" w:rsidR="008662E1" w:rsidRPr="00216B4D" w:rsidRDefault="008662E1" w:rsidP="008662E1">
            <w:pPr>
              <w:rPr>
                <w:sz w:val="22"/>
                <w:szCs w:val="22"/>
              </w:rPr>
            </w:pPr>
          </w:p>
        </w:tc>
        <w:tc>
          <w:tcPr>
            <w:tcW w:w="3002" w:type="pct"/>
            <w:tcBorders>
              <w:top w:val="nil"/>
              <w:bottom w:val="nil"/>
            </w:tcBorders>
            <w:shd w:val="clear" w:color="auto" w:fill="DAEEF3"/>
            <w:hideMark/>
          </w:tcPr>
          <w:p w14:paraId="0491EB58" w14:textId="77777777" w:rsidR="008662E1" w:rsidRPr="00216B4D" w:rsidRDefault="008662E1" w:rsidP="008662E1">
            <w:pPr>
              <w:rPr>
                <w:sz w:val="22"/>
                <w:szCs w:val="22"/>
              </w:rPr>
            </w:pPr>
            <w:r w:rsidRPr="00216B4D">
              <w:rPr>
                <w:sz w:val="22"/>
                <w:szCs w:val="22"/>
              </w:rPr>
              <w:t xml:space="preserve"> 2.6.3 Value addition of livestock &amp; agricultural products through improved access to abattoirs and storage (silos, refrigeration units) and improved marketing.</w:t>
            </w:r>
          </w:p>
        </w:tc>
        <w:tc>
          <w:tcPr>
            <w:tcW w:w="344" w:type="pct"/>
            <w:tcBorders>
              <w:top w:val="nil"/>
              <w:bottom w:val="nil"/>
            </w:tcBorders>
            <w:shd w:val="clear" w:color="auto" w:fill="DAEEF3"/>
            <w:hideMark/>
          </w:tcPr>
          <w:p w14:paraId="6CFE30AF" w14:textId="77777777" w:rsidR="008662E1" w:rsidRPr="00216B4D" w:rsidRDefault="00DC6035" w:rsidP="008662E1">
            <w:pPr>
              <w:rPr>
                <w:sz w:val="22"/>
                <w:szCs w:val="22"/>
              </w:rPr>
            </w:pPr>
            <w:r>
              <w:rPr>
                <w:sz w:val="22"/>
                <w:szCs w:val="22"/>
              </w:rPr>
              <w:t xml:space="preserve"> 100,000</w:t>
            </w:r>
          </w:p>
        </w:tc>
        <w:tc>
          <w:tcPr>
            <w:tcW w:w="632" w:type="pct"/>
            <w:tcBorders>
              <w:top w:val="nil"/>
              <w:bottom w:val="nil"/>
            </w:tcBorders>
            <w:shd w:val="clear" w:color="auto" w:fill="DAEEF3"/>
            <w:hideMark/>
          </w:tcPr>
          <w:p w14:paraId="6E9E9FBC" w14:textId="77777777" w:rsidR="008662E1" w:rsidRPr="00216B4D" w:rsidRDefault="002323B2" w:rsidP="002323B2">
            <w:pPr>
              <w:rPr>
                <w:sz w:val="22"/>
                <w:szCs w:val="22"/>
              </w:rPr>
            </w:pPr>
            <w:r>
              <w:rPr>
                <w:sz w:val="22"/>
                <w:szCs w:val="22"/>
              </w:rPr>
              <w:t>ACC with BLF and MWCT</w:t>
            </w:r>
          </w:p>
        </w:tc>
      </w:tr>
      <w:tr w:rsidR="0082369E" w:rsidRPr="00216B4D" w14:paraId="0DD3B222" w14:textId="77777777" w:rsidTr="00965C80">
        <w:trPr>
          <w:trHeight w:val="300"/>
        </w:trPr>
        <w:tc>
          <w:tcPr>
            <w:tcW w:w="1022" w:type="pct"/>
            <w:vMerge/>
            <w:vAlign w:val="center"/>
            <w:hideMark/>
          </w:tcPr>
          <w:p w14:paraId="296037B8" w14:textId="77777777" w:rsidR="008662E1" w:rsidRPr="00216B4D" w:rsidRDefault="008662E1" w:rsidP="008662E1">
            <w:pPr>
              <w:rPr>
                <w:sz w:val="22"/>
                <w:szCs w:val="22"/>
              </w:rPr>
            </w:pPr>
          </w:p>
        </w:tc>
        <w:tc>
          <w:tcPr>
            <w:tcW w:w="3002" w:type="pct"/>
            <w:tcBorders>
              <w:top w:val="nil"/>
              <w:bottom w:val="nil"/>
            </w:tcBorders>
            <w:shd w:val="clear" w:color="auto" w:fill="DAEEF3"/>
            <w:hideMark/>
          </w:tcPr>
          <w:p w14:paraId="6B465313" w14:textId="77777777" w:rsidR="008662E1" w:rsidRPr="00216B4D" w:rsidRDefault="008662E1" w:rsidP="008662E1">
            <w:pPr>
              <w:rPr>
                <w:sz w:val="22"/>
                <w:szCs w:val="22"/>
              </w:rPr>
            </w:pPr>
            <w:r w:rsidRPr="00216B4D">
              <w:rPr>
                <w:sz w:val="22"/>
                <w:szCs w:val="22"/>
              </w:rPr>
              <w:t>2.6.4 Improving water availability and distribution points through upgraded water piping and pumping systems.</w:t>
            </w:r>
          </w:p>
        </w:tc>
        <w:tc>
          <w:tcPr>
            <w:tcW w:w="344" w:type="pct"/>
            <w:tcBorders>
              <w:top w:val="nil"/>
              <w:bottom w:val="nil"/>
            </w:tcBorders>
            <w:shd w:val="clear" w:color="auto" w:fill="DAEEF3"/>
            <w:hideMark/>
          </w:tcPr>
          <w:p w14:paraId="03EDF9D1" w14:textId="77777777" w:rsidR="008662E1" w:rsidRPr="00216B4D" w:rsidRDefault="00DC6035" w:rsidP="008662E1">
            <w:pPr>
              <w:rPr>
                <w:sz w:val="22"/>
                <w:szCs w:val="22"/>
              </w:rPr>
            </w:pPr>
            <w:r>
              <w:rPr>
                <w:sz w:val="22"/>
                <w:szCs w:val="22"/>
              </w:rPr>
              <w:t xml:space="preserve"> 47,500</w:t>
            </w:r>
          </w:p>
        </w:tc>
        <w:tc>
          <w:tcPr>
            <w:tcW w:w="632" w:type="pct"/>
            <w:tcBorders>
              <w:top w:val="nil"/>
              <w:bottom w:val="nil"/>
            </w:tcBorders>
            <w:shd w:val="clear" w:color="auto" w:fill="DAEEF3"/>
            <w:hideMark/>
          </w:tcPr>
          <w:p w14:paraId="5B95686B" w14:textId="77777777" w:rsidR="008662E1" w:rsidRPr="00216B4D" w:rsidRDefault="008662E1" w:rsidP="00ED2766">
            <w:pPr>
              <w:rPr>
                <w:sz w:val="22"/>
                <w:szCs w:val="22"/>
              </w:rPr>
            </w:pPr>
            <w:r w:rsidRPr="00216B4D">
              <w:rPr>
                <w:sz w:val="22"/>
                <w:szCs w:val="22"/>
              </w:rPr>
              <w:t>KWS</w:t>
            </w:r>
          </w:p>
        </w:tc>
      </w:tr>
      <w:tr w:rsidR="0082369E" w:rsidRPr="00216B4D" w14:paraId="58EE8762" w14:textId="77777777" w:rsidTr="00965C80">
        <w:trPr>
          <w:trHeight w:val="600"/>
        </w:trPr>
        <w:tc>
          <w:tcPr>
            <w:tcW w:w="1022" w:type="pct"/>
            <w:vMerge/>
            <w:vAlign w:val="center"/>
            <w:hideMark/>
          </w:tcPr>
          <w:p w14:paraId="0D656CFD" w14:textId="77777777" w:rsidR="008662E1" w:rsidRPr="00216B4D" w:rsidRDefault="008662E1" w:rsidP="008662E1">
            <w:pPr>
              <w:rPr>
                <w:sz w:val="22"/>
                <w:szCs w:val="22"/>
              </w:rPr>
            </w:pPr>
          </w:p>
        </w:tc>
        <w:tc>
          <w:tcPr>
            <w:tcW w:w="3002" w:type="pct"/>
            <w:tcBorders>
              <w:top w:val="nil"/>
              <w:bottom w:val="nil"/>
            </w:tcBorders>
            <w:shd w:val="clear" w:color="auto" w:fill="DAEEF3"/>
            <w:hideMark/>
          </w:tcPr>
          <w:p w14:paraId="0712E6F4" w14:textId="77777777" w:rsidR="008662E1" w:rsidRPr="00216B4D" w:rsidRDefault="008662E1" w:rsidP="008662E1">
            <w:pPr>
              <w:rPr>
                <w:sz w:val="22"/>
                <w:szCs w:val="22"/>
              </w:rPr>
            </w:pPr>
            <w:r w:rsidRPr="00216B4D">
              <w:rPr>
                <w:sz w:val="22"/>
                <w:szCs w:val="22"/>
              </w:rPr>
              <w:t>2.6.5 Adoption of new &amp; traditional agricultural technologies that improve yield &amp; minimise environmental impacts as well as alteration of current agricultural methods to alternatives that limit or eliminate the use of irrigation</w:t>
            </w:r>
          </w:p>
        </w:tc>
        <w:tc>
          <w:tcPr>
            <w:tcW w:w="344" w:type="pct"/>
            <w:tcBorders>
              <w:top w:val="nil"/>
              <w:bottom w:val="nil"/>
            </w:tcBorders>
            <w:shd w:val="clear" w:color="auto" w:fill="DAEEF3"/>
            <w:hideMark/>
          </w:tcPr>
          <w:p w14:paraId="7B32C53A" w14:textId="77777777" w:rsidR="008662E1" w:rsidRPr="00216B4D" w:rsidRDefault="008662E1" w:rsidP="008662E1">
            <w:pPr>
              <w:rPr>
                <w:sz w:val="22"/>
                <w:szCs w:val="22"/>
              </w:rPr>
            </w:pPr>
            <w:r w:rsidRPr="00216B4D">
              <w:rPr>
                <w:sz w:val="22"/>
                <w:szCs w:val="22"/>
              </w:rPr>
              <w:t>65,000</w:t>
            </w:r>
          </w:p>
        </w:tc>
        <w:tc>
          <w:tcPr>
            <w:tcW w:w="632" w:type="pct"/>
            <w:tcBorders>
              <w:top w:val="nil"/>
              <w:bottom w:val="nil"/>
            </w:tcBorders>
            <w:shd w:val="clear" w:color="auto" w:fill="DAEEF3"/>
            <w:hideMark/>
          </w:tcPr>
          <w:p w14:paraId="65C530D0" w14:textId="77777777" w:rsidR="008662E1" w:rsidRPr="00216B4D" w:rsidRDefault="008662E1" w:rsidP="008662E1">
            <w:pPr>
              <w:rPr>
                <w:sz w:val="22"/>
                <w:szCs w:val="22"/>
              </w:rPr>
            </w:pPr>
            <w:r w:rsidRPr="00216B4D">
              <w:rPr>
                <w:sz w:val="22"/>
                <w:szCs w:val="22"/>
              </w:rPr>
              <w:t>MWCT</w:t>
            </w:r>
          </w:p>
        </w:tc>
      </w:tr>
      <w:tr w:rsidR="0082369E" w:rsidRPr="00216B4D" w14:paraId="233702E8" w14:textId="77777777" w:rsidTr="00965C80">
        <w:trPr>
          <w:trHeight w:val="300"/>
        </w:trPr>
        <w:tc>
          <w:tcPr>
            <w:tcW w:w="1022" w:type="pct"/>
            <w:vMerge/>
            <w:vAlign w:val="center"/>
            <w:hideMark/>
          </w:tcPr>
          <w:p w14:paraId="51CCA30D" w14:textId="77777777" w:rsidR="008662E1" w:rsidRPr="00216B4D" w:rsidRDefault="008662E1" w:rsidP="008662E1">
            <w:pPr>
              <w:rPr>
                <w:sz w:val="22"/>
                <w:szCs w:val="22"/>
              </w:rPr>
            </w:pPr>
          </w:p>
        </w:tc>
        <w:tc>
          <w:tcPr>
            <w:tcW w:w="3002" w:type="pct"/>
            <w:tcBorders>
              <w:top w:val="nil"/>
              <w:bottom w:val="single" w:sz="4" w:space="0" w:color="auto"/>
            </w:tcBorders>
            <w:shd w:val="clear" w:color="auto" w:fill="DAEEF3"/>
            <w:hideMark/>
          </w:tcPr>
          <w:p w14:paraId="32980B81" w14:textId="77777777" w:rsidR="008662E1" w:rsidRPr="00216B4D" w:rsidRDefault="008662E1" w:rsidP="008662E1">
            <w:pPr>
              <w:rPr>
                <w:sz w:val="22"/>
                <w:szCs w:val="22"/>
              </w:rPr>
            </w:pPr>
            <w:r w:rsidRPr="00216B4D">
              <w:rPr>
                <w:sz w:val="22"/>
                <w:szCs w:val="22"/>
              </w:rPr>
              <w:t>2.6.6 Capacity building for holistic range management and compliance with biodiversity friendly farming practices.</w:t>
            </w:r>
          </w:p>
        </w:tc>
        <w:tc>
          <w:tcPr>
            <w:tcW w:w="344" w:type="pct"/>
            <w:tcBorders>
              <w:top w:val="nil"/>
              <w:bottom w:val="single" w:sz="4" w:space="0" w:color="auto"/>
            </w:tcBorders>
            <w:shd w:val="clear" w:color="auto" w:fill="DAEEF3"/>
            <w:hideMark/>
          </w:tcPr>
          <w:p w14:paraId="0DFE2F47" w14:textId="77777777" w:rsidR="008662E1" w:rsidRPr="00216B4D" w:rsidRDefault="008662E1" w:rsidP="008662E1">
            <w:pPr>
              <w:rPr>
                <w:sz w:val="22"/>
                <w:szCs w:val="22"/>
              </w:rPr>
            </w:pPr>
            <w:r w:rsidRPr="00216B4D">
              <w:rPr>
                <w:sz w:val="22"/>
                <w:szCs w:val="22"/>
              </w:rPr>
              <w:t>30,000</w:t>
            </w:r>
          </w:p>
        </w:tc>
        <w:tc>
          <w:tcPr>
            <w:tcW w:w="632" w:type="pct"/>
            <w:tcBorders>
              <w:top w:val="nil"/>
              <w:bottom w:val="single" w:sz="4" w:space="0" w:color="auto"/>
            </w:tcBorders>
            <w:shd w:val="clear" w:color="auto" w:fill="DAEEF3"/>
            <w:hideMark/>
          </w:tcPr>
          <w:p w14:paraId="6B688158" w14:textId="77777777" w:rsidR="008662E1" w:rsidRPr="00216B4D" w:rsidRDefault="008662E1" w:rsidP="00ED2766">
            <w:pPr>
              <w:rPr>
                <w:sz w:val="22"/>
                <w:szCs w:val="22"/>
              </w:rPr>
            </w:pPr>
            <w:r w:rsidRPr="00216B4D">
              <w:rPr>
                <w:sz w:val="22"/>
                <w:szCs w:val="22"/>
              </w:rPr>
              <w:t>KWS</w:t>
            </w:r>
          </w:p>
        </w:tc>
      </w:tr>
      <w:tr w:rsidR="0082369E" w:rsidRPr="00216B4D" w14:paraId="536F574B" w14:textId="77777777" w:rsidTr="00965C80">
        <w:trPr>
          <w:trHeight w:val="300"/>
        </w:trPr>
        <w:tc>
          <w:tcPr>
            <w:tcW w:w="1022" w:type="pct"/>
            <w:vMerge w:val="restart"/>
            <w:hideMark/>
          </w:tcPr>
          <w:p w14:paraId="10775487" w14:textId="77777777" w:rsidR="008662E1" w:rsidRPr="00216B4D" w:rsidRDefault="008662E1" w:rsidP="008662E1">
            <w:pPr>
              <w:rPr>
                <w:sz w:val="22"/>
                <w:szCs w:val="22"/>
              </w:rPr>
            </w:pPr>
            <w:r w:rsidRPr="00216B4D">
              <w:rPr>
                <w:sz w:val="22"/>
                <w:szCs w:val="22"/>
              </w:rPr>
              <w:t xml:space="preserve">2.7 Capacitation of KWS for the protection of wildlife within and outside the NPs to cover the </w:t>
            </w:r>
            <w:r w:rsidR="007E6289" w:rsidRPr="00216B4D">
              <w:rPr>
                <w:sz w:val="22"/>
                <w:szCs w:val="22"/>
              </w:rPr>
              <w:t>Greater Amboseli Ecosystem</w:t>
            </w:r>
            <w:r w:rsidRPr="00216B4D">
              <w:rPr>
                <w:sz w:val="22"/>
                <w:szCs w:val="22"/>
              </w:rPr>
              <w:t>.</w:t>
            </w:r>
          </w:p>
        </w:tc>
        <w:tc>
          <w:tcPr>
            <w:tcW w:w="3002" w:type="pct"/>
            <w:tcBorders>
              <w:bottom w:val="nil"/>
            </w:tcBorders>
            <w:shd w:val="clear" w:color="auto" w:fill="DAEEF3"/>
            <w:hideMark/>
          </w:tcPr>
          <w:p w14:paraId="4CF27524" w14:textId="77777777" w:rsidR="000319AF" w:rsidRPr="00216B4D" w:rsidRDefault="008662E1" w:rsidP="00294042">
            <w:pPr>
              <w:rPr>
                <w:sz w:val="22"/>
                <w:szCs w:val="22"/>
              </w:rPr>
            </w:pPr>
            <w:r w:rsidRPr="00216B4D">
              <w:rPr>
                <w:sz w:val="22"/>
                <w:szCs w:val="22"/>
              </w:rPr>
              <w:t xml:space="preserve">2.7.1 </w:t>
            </w:r>
            <w:r w:rsidR="00294042">
              <w:rPr>
                <w:sz w:val="22"/>
                <w:szCs w:val="22"/>
              </w:rPr>
              <w:t>Training of community game scouts and the provision of Kenya Police Reserve Status</w:t>
            </w:r>
          </w:p>
        </w:tc>
        <w:tc>
          <w:tcPr>
            <w:tcW w:w="344" w:type="pct"/>
            <w:tcBorders>
              <w:bottom w:val="nil"/>
            </w:tcBorders>
            <w:shd w:val="clear" w:color="auto" w:fill="DAEEF3"/>
            <w:hideMark/>
          </w:tcPr>
          <w:p w14:paraId="0C84C577" w14:textId="77777777" w:rsidR="008662E1" w:rsidRPr="00216B4D" w:rsidRDefault="008662E1" w:rsidP="008662E1">
            <w:pPr>
              <w:rPr>
                <w:sz w:val="22"/>
                <w:szCs w:val="22"/>
              </w:rPr>
            </w:pPr>
            <w:r w:rsidRPr="00216B4D">
              <w:rPr>
                <w:sz w:val="22"/>
                <w:szCs w:val="22"/>
              </w:rPr>
              <w:t>115,000</w:t>
            </w:r>
          </w:p>
        </w:tc>
        <w:tc>
          <w:tcPr>
            <w:tcW w:w="632" w:type="pct"/>
            <w:tcBorders>
              <w:bottom w:val="nil"/>
            </w:tcBorders>
            <w:shd w:val="clear" w:color="auto" w:fill="DAEEF3"/>
            <w:hideMark/>
          </w:tcPr>
          <w:p w14:paraId="5C982279" w14:textId="77777777" w:rsidR="008662E1" w:rsidRPr="00216B4D" w:rsidRDefault="008662E1" w:rsidP="00ED2766">
            <w:pPr>
              <w:rPr>
                <w:sz w:val="22"/>
                <w:szCs w:val="22"/>
              </w:rPr>
            </w:pPr>
            <w:r w:rsidRPr="00216B4D">
              <w:rPr>
                <w:sz w:val="22"/>
                <w:szCs w:val="22"/>
              </w:rPr>
              <w:t>KWS</w:t>
            </w:r>
            <w:r w:rsidR="00AD307E">
              <w:rPr>
                <w:sz w:val="22"/>
                <w:szCs w:val="22"/>
              </w:rPr>
              <w:t xml:space="preserve"> with BLF and MWCT</w:t>
            </w:r>
          </w:p>
        </w:tc>
      </w:tr>
      <w:tr w:rsidR="0082369E" w:rsidRPr="00216B4D" w14:paraId="115BD6E3" w14:textId="77777777" w:rsidTr="00965C80">
        <w:trPr>
          <w:trHeight w:val="300"/>
        </w:trPr>
        <w:tc>
          <w:tcPr>
            <w:tcW w:w="1022" w:type="pct"/>
            <w:vMerge/>
            <w:vAlign w:val="center"/>
            <w:hideMark/>
          </w:tcPr>
          <w:p w14:paraId="7174C231" w14:textId="77777777" w:rsidR="008662E1" w:rsidRPr="00216B4D" w:rsidRDefault="008662E1" w:rsidP="008662E1">
            <w:pPr>
              <w:rPr>
                <w:sz w:val="22"/>
                <w:szCs w:val="22"/>
              </w:rPr>
            </w:pPr>
          </w:p>
        </w:tc>
        <w:tc>
          <w:tcPr>
            <w:tcW w:w="3002" w:type="pct"/>
            <w:tcBorders>
              <w:top w:val="nil"/>
            </w:tcBorders>
            <w:shd w:val="clear" w:color="auto" w:fill="DAEEF3"/>
            <w:hideMark/>
          </w:tcPr>
          <w:p w14:paraId="274ACBDC" w14:textId="77777777" w:rsidR="000319AF" w:rsidRPr="00216B4D" w:rsidRDefault="008662E1" w:rsidP="008662E1">
            <w:pPr>
              <w:rPr>
                <w:sz w:val="22"/>
                <w:szCs w:val="22"/>
              </w:rPr>
            </w:pPr>
            <w:r w:rsidRPr="00216B4D">
              <w:rPr>
                <w:sz w:val="22"/>
                <w:szCs w:val="22"/>
              </w:rPr>
              <w:t>2.7.2 Improved operational support for the KWS in anti-poaching activities through provision of equipment such as communications and monitoring equipment and uniforms.</w:t>
            </w:r>
          </w:p>
        </w:tc>
        <w:tc>
          <w:tcPr>
            <w:tcW w:w="344" w:type="pct"/>
            <w:tcBorders>
              <w:top w:val="nil"/>
            </w:tcBorders>
            <w:shd w:val="clear" w:color="auto" w:fill="DAEEF3"/>
            <w:hideMark/>
          </w:tcPr>
          <w:p w14:paraId="7B7B8CB6" w14:textId="77777777" w:rsidR="008662E1" w:rsidRPr="00216B4D" w:rsidRDefault="008662E1" w:rsidP="008662E1">
            <w:pPr>
              <w:rPr>
                <w:sz w:val="22"/>
                <w:szCs w:val="22"/>
              </w:rPr>
            </w:pPr>
            <w:r w:rsidRPr="00216B4D">
              <w:rPr>
                <w:sz w:val="22"/>
                <w:szCs w:val="22"/>
              </w:rPr>
              <w:t>60,000</w:t>
            </w:r>
          </w:p>
        </w:tc>
        <w:tc>
          <w:tcPr>
            <w:tcW w:w="632" w:type="pct"/>
            <w:tcBorders>
              <w:top w:val="nil"/>
            </w:tcBorders>
            <w:shd w:val="clear" w:color="auto" w:fill="DAEEF3"/>
            <w:hideMark/>
          </w:tcPr>
          <w:p w14:paraId="4DD2217F" w14:textId="77777777" w:rsidR="008662E1" w:rsidRPr="00216B4D" w:rsidRDefault="008662E1" w:rsidP="008662E1">
            <w:pPr>
              <w:rPr>
                <w:sz w:val="22"/>
                <w:szCs w:val="22"/>
              </w:rPr>
            </w:pPr>
            <w:r w:rsidRPr="00216B4D">
              <w:rPr>
                <w:sz w:val="22"/>
                <w:szCs w:val="22"/>
              </w:rPr>
              <w:t>KWS</w:t>
            </w:r>
          </w:p>
        </w:tc>
      </w:tr>
      <w:tr w:rsidR="0082369E" w:rsidRPr="00216B4D" w14:paraId="036684FA" w14:textId="77777777" w:rsidTr="00965C80">
        <w:trPr>
          <w:trHeight w:val="300"/>
        </w:trPr>
        <w:tc>
          <w:tcPr>
            <w:tcW w:w="5000" w:type="pct"/>
            <w:gridSpan w:val="4"/>
            <w:shd w:val="clear" w:color="auto" w:fill="C2D69B" w:themeFill="accent3" w:themeFillTint="99"/>
            <w:hideMark/>
          </w:tcPr>
          <w:p w14:paraId="0B4F7C76" w14:textId="77777777" w:rsidR="008662E1" w:rsidRPr="00216B4D" w:rsidRDefault="008662E1" w:rsidP="008662E1">
            <w:pPr>
              <w:rPr>
                <w:sz w:val="22"/>
                <w:szCs w:val="22"/>
              </w:rPr>
            </w:pPr>
            <w:r w:rsidRPr="00216B4D">
              <w:rPr>
                <w:b/>
                <w:bCs/>
                <w:sz w:val="22"/>
                <w:szCs w:val="22"/>
              </w:rPr>
              <w:t>Component 3: Increased benefits from tourism shared more equitably.</w:t>
            </w:r>
          </w:p>
        </w:tc>
      </w:tr>
      <w:tr w:rsidR="0082369E" w:rsidRPr="00216B4D" w14:paraId="7CABAA37" w14:textId="77777777" w:rsidTr="00965C80">
        <w:trPr>
          <w:trHeight w:val="300"/>
        </w:trPr>
        <w:tc>
          <w:tcPr>
            <w:tcW w:w="1022" w:type="pct"/>
            <w:vMerge w:val="restart"/>
            <w:hideMark/>
          </w:tcPr>
          <w:p w14:paraId="0F081096" w14:textId="77777777" w:rsidR="008662E1" w:rsidRPr="00216B4D" w:rsidRDefault="008662E1" w:rsidP="008662E1">
            <w:pPr>
              <w:rPr>
                <w:sz w:val="22"/>
                <w:szCs w:val="22"/>
              </w:rPr>
            </w:pPr>
            <w:r w:rsidRPr="00216B4D">
              <w:rPr>
                <w:sz w:val="22"/>
                <w:szCs w:val="22"/>
              </w:rPr>
              <w:t>3.1 A negotiated ecosystem-wide tourism development plan formulated and implementation initiated, to support sustainable tourism development and infrastructure development outside the core PAs.</w:t>
            </w:r>
          </w:p>
        </w:tc>
        <w:tc>
          <w:tcPr>
            <w:tcW w:w="3002" w:type="pct"/>
            <w:tcBorders>
              <w:bottom w:val="nil"/>
            </w:tcBorders>
            <w:shd w:val="clear" w:color="auto" w:fill="DAEEF3"/>
            <w:hideMark/>
          </w:tcPr>
          <w:p w14:paraId="437112F3" w14:textId="77777777" w:rsidR="008662E1" w:rsidRPr="00216B4D" w:rsidRDefault="008662E1" w:rsidP="008662E1">
            <w:pPr>
              <w:rPr>
                <w:sz w:val="22"/>
                <w:szCs w:val="22"/>
              </w:rPr>
            </w:pPr>
            <w:r w:rsidRPr="00216B4D">
              <w:rPr>
                <w:sz w:val="22"/>
                <w:szCs w:val="22"/>
              </w:rPr>
              <w:t>3.1.1 Identification of key tourism activities and areas for development as well as assessment of tourism potential in Amboseli and Chyulu regions.</w:t>
            </w:r>
          </w:p>
        </w:tc>
        <w:tc>
          <w:tcPr>
            <w:tcW w:w="344" w:type="pct"/>
            <w:tcBorders>
              <w:bottom w:val="nil"/>
            </w:tcBorders>
            <w:shd w:val="clear" w:color="auto" w:fill="DAEEF3"/>
            <w:hideMark/>
          </w:tcPr>
          <w:p w14:paraId="63F0C08D" w14:textId="77777777" w:rsidR="008662E1" w:rsidRPr="00216B4D" w:rsidRDefault="008662E1" w:rsidP="008662E1">
            <w:pPr>
              <w:rPr>
                <w:sz w:val="22"/>
                <w:szCs w:val="22"/>
              </w:rPr>
            </w:pPr>
            <w:r w:rsidRPr="00216B4D">
              <w:rPr>
                <w:sz w:val="22"/>
                <w:szCs w:val="22"/>
              </w:rPr>
              <w:t>40,000</w:t>
            </w:r>
          </w:p>
        </w:tc>
        <w:tc>
          <w:tcPr>
            <w:tcW w:w="632" w:type="pct"/>
            <w:tcBorders>
              <w:bottom w:val="nil"/>
            </w:tcBorders>
            <w:shd w:val="clear" w:color="auto" w:fill="DAEEF3"/>
            <w:hideMark/>
          </w:tcPr>
          <w:p w14:paraId="2617DDFB" w14:textId="77777777" w:rsidR="008662E1" w:rsidRPr="00216B4D" w:rsidRDefault="001146CB" w:rsidP="001146CB">
            <w:pPr>
              <w:rPr>
                <w:sz w:val="22"/>
                <w:szCs w:val="22"/>
              </w:rPr>
            </w:pPr>
            <w:r>
              <w:rPr>
                <w:sz w:val="22"/>
                <w:szCs w:val="22"/>
              </w:rPr>
              <w:t>KWS</w:t>
            </w:r>
          </w:p>
        </w:tc>
      </w:tr>
      <w:tr w:rsidR="0082369E" w:rsidRPr="00216B4D" w14:paraId="2A8364FD" w14:textId="77777777" w:rsidTr="00965C80">
        <w:trPr>
          <w:trHeight w:val="300"/>
        </w:trPr>
        <w:tc>
          <w:tcPr>
            <w:tcW w:w="1022" w:type="pct"/>
            <w:vMerge/>
            <w:vAlign w:val="center"/>
            <w:hideMark/>
          </w:tcPr>
          <w:p w14:paraId="60ADFD7C" w14:textId="77777777" w:rsidR="008662E1" w:rsidRPr="00216B4D" w:rsidRDefault="008662E1" w:rsidP="008662E1">
            <w:pPr>
              <w:rPr>
                <w:sz w:val="22"/>
                <w:szCs w:val="22"/>
              </w:rPr>
            </w:pPr>
          </w:p>
        </w:tc>
        <w:tc>
          <w:tcPr>
            <w:tcW w:w="3002" w:type="pct"/>
            <w:tcBorders>
              <w:top w:val="nil"/>
              <w:bottom w:val="nil"/>
            </w:tcBorders>
            <w:shd w:val="clear" w:color="auto" w:fill="DAEEF3"/>
            <w:hideMark/>
          </w:tcPr>
          <w:p w14:paraId="0DE2617B" w14:textId="77777777" w:rsidR="008662E1" w:rsidRPr="00216B4D" w:rsidRDefault="008662E1" w:rsidP="008662E1">
            <w:pPr>
              <w:rPr>
                <w:sz w:val="22"/>
                <w:szCs w:val="22"/>
              </w:rPr>
            </w:pPr>
            <w:r w:rsidRPr="00216B4D">
              <w:rPr>
                <w:sz w:val="22"/>
                <w:szCs w:val="22"/>
              </w:rPr>
              <w:t>3.1.2 Development of tourism development strategy for the Amboseli and Chyulu region based on the tourism potential assessment and sustainability practices.</w:t>
            </w:r>
          </w:p>
        </w:tc>
        <w:tc>
          <w:tcPr>
            <w:tcW w:w="344" w:type="pct"/>
            <w:tcBorders>
              <w:top w:val="nil"/>
              <w:bottom w:val="nil"/>
            </w:tcBorders>
            <w:shd w:val="clear" w:color="auto" w:fill="DAEEF3"/>
            <w:hideMark/>
          </w:tcPr>
          <w:p w14:paraId="40C26095" w14:textId="77777777" w:rsidR="008662E1" w:rsidRPr="00216B4D" w:rsidRDefault="008662E1" w:rsidP="008662E1">
            <w:pPr>
              <w:rPr>
                <w:sz w:val="22"/>
                <w:szCs w:val="22"/>
              </w:rPr>
            </w:pPr>
            <w:r w:rsidRPr="00216B4D">
              <w:rPr>
                <w:sz w:val="22"/>
                <w:szCs w:val="22"/>
              </w:rPr>
              <w:t>25,000</w:t>
            </w:r>
          </w:p>
        </w:tc>
        <w:tc>
          <w:tcPr>
            <w:tcW w:w="632" w:type="pct"/>
            <w:tcBorders>
              <w:top w:val="nil"/>
              <w:bottom w:val="nil"/>
            </w:tcBorders>
            <w:shd w:val="clear" w:color="auto" w:fill="DAEEF3"/>
            <w:hideMark/>
          </w:tcPr>
          <w:p w14:paraId="7C00171B" w14:textId="77777777" w:rsidR="008662E1" w:rsidRPr="00216B4D" w:rsidRDefault="008662E1" w:rsidP="001146CB">
            <w:pPr>
              <w:rPr>
                <w:sz w:val="22"/>
                <w:szCs w:val="22"/>
              </w:rPr>
            </w:pPr>
            <w:r w:rsidRPr="00216B4D">
              <w:rPr>
                <w:sz w:val="22"/>
                <w:szCs w:val="22"/>
              </w:rPr>
              <w:t>KWS</w:t>
            </w:r>
          </w:p>
        </w:tc>
      </w:tr>
      <w:tr w:rsidR="0082369E" w:rsidRPr="00216B4D" w14:paraId="5CE98F4D" w14:textId="77777777" w:rsidTr="00965C80">
        <w:trPr>
          <w:trHeight w:val="558"/>
        </w:trPr>
        <w:tc>
          <w:tcPr>
            <w:tcW w:w="1022" w:type="pct"/>
            <w:vMerge/>
            <w:vAlign w:val="center"/>
            <w:hideMark/>
          </w:tcPr>
          <w:p w14:paraId="0DC61342" w14:textId="77777777" w:rsidR="008662E1" w:rsidRPr="00216B4D" w:rsidRDefault="008662E1" w:rsidP="008662E1">
            <w:pPr>
              <w:rPr>
                <w:sz w:val="22"/>
                <w:szCs w:val="22"/>
              </w:rPr>
            </w:pPr>
          </w:p>
        </w:tc>
        <w:tc>
          <w:tcPr>
            <w:tcW w:w="3002" w:type="pct"/>
            <w:tcBorders>
              <w:top w:val="nil"/>
              <w:bottom w:val="nil"/>
            </w:tcBorders>
            <w:shd w:val="clear" w:color="auto" w:fill="DAEEF3"/>
            <w:hideMark/>
          </w:tcPr>
          <w:p w14:paraId="02DD7A2F" w14:textId="77777777" w:rsidR="008662E1" w:rsidRPr="00216B4D" w:rsidRDefault="008662E1" w:rsidP="008662E1">
            <w:pPr>
              <w:rPr>
                <w:sz w:val="22"/>
                <w:szCs w:val="22"/>
              </w:rPr>
            </w:pPr>
            <w:r w:rsidRPr="00216B4D">
              <w:rPr>
                <w:sz w:val="22"/>
                <w:szCs w:val="22"/>
              </w:rPr>
              <w:t>3.1.3 Development of protocols and monitoring mechanisms for tourism development.</w:t>
            </w:r>
          </w:p>
        </w:tc>
        <w:tc>
          <w:tcPr>
            <w:tcW w:w="344" w:type="pct"/>
            <w:tcBorders>
              <w:top w:val="nil"/>
              <w:bottom w:val="nil"/>
            </w:tcBorders>
            <w:shd w:val="clear" w:color="auto" w:fill="DAEEF3"/>
            <w:hideMark/>
          </w:tcPr>
          <w:p w14:paraId="05A52130" w14:textId="77777777" w:rsidR="008662E1" w:rsidRPr="00216B4D" w:rsidRDefault="008662E1" w:rsidP="008662E1">
            <w:pPr>
              <w:rPr>
                <w:sz w:val="22"/>
                <w:szCs w:val="22"/>
              </w:rPr>
            </w:pPr>
            <w:r w:rsidRPr="00216B4D">
              <w:rPr>
                <w:sz w:val="22"/>
                <w:szCs w:val="22"/>
              </w:rPr>
              <w:t>50,000</w:t>
            </w:r>
          </w:p>
        </w:tc>
        <w:tc>
          <w:tcPr>
            <w:tcW w:w="632" w:type="pct"/>
            <w:tcBorders>
              <w:top w:val="nil"/>
              <w:bottom w:val="nil"/>
            </w:tcBorders>
            <w:shd w:val="clear" w:color="auto" w:fill="DAEEF3"/>
            <w:hideMark/>
          </w:tcPr>
          <w:p w14:paraId="2AF6E630" w14:textId="77777777" w:rsidR="008662E1" w:rsidRPr="00216B4D" w:rsidRDefault="008662E1" w:rsidP="001146CB">
            <w:pPr>
              <w:rPr>
                <w:sz w:val="22"/>
                <w:szCs w:val="22"/>
              </w:rPr>
            </w:pPr>
            <w:r w:rsidRPr="00216B4D">
              <w:rPr>
                <w:sz w:val="22"/>
                <w:szCs w:val="22"/>
              </w:rPr>
              <w:t>KWS</w:t>
            </w:r>
          </w:p>
        </w:tc>
      </w:tr>
      <w:tr w:rsidR="0082369E" w:rsidRPr="00216B4D" w14:paraId="7C7167A2" w14:textId="77777777" w:rsidTr="00965C80">
        <w:trPr>
          <w:trHeight w:val="300"/>
        </w:trPr>
        <w:tc>
          <w:tcPr>
            <w:tcW w:w="1022" w:type="pct"/>
            <w:vMerge w:val="restart"/>
            <w:hideMark/>
          </w:tcPr>
          <w:p w14:paraId="072B5FB2" w14:textId="77777777" w:rsidR="008662E1" w:rsidRPr="00216B4D" w:rsidRDefault="008662E1" w:rsidP="008662E1">
            <w:pPr>
              <w:rPr>
                <w:sz w:val="22"/>
                <w:szCs w:val="22"/>
              </w:rPr>
            </w:pPr>
            <w:r w:rsidRPr="00216B4D">
              <w:rPr>
                <w:sz w:val="22"/>
                <w:szCs w:val="22"/>
              </w:rPr>
              <w:t>3.2 Tourism returns to local communities enhanced through formation and operationalisation of finance management mechanisms.</w:t>
            </w:r>
          </w:p>
        </w:tc>
        <w:tc>
          <w:tcPr>
            <w:tcW w:w="3002" w:type="pct"/>
            <w:tcBorders>
              <w:top w:val="nil"/>
              <w:bottom w:val="nil"/>
            </w:tcBorders>
            <w:shd w:val="clear" w:color="auto" w:fill="DAEEF3"/>
            <w:hideMark/>
          </w:tcPr>
          <w:p w14:paraId="2602DBE0" w14:textId="77777777" w:rsidR="008662E1" w:rsidRPr="00216B4D" w:rsidRDefault="008662E1" w:rsidP="008662E1">
            <w:pPr>
              <w:rPr>
                <w:sz w:val="22"/>
                <w:szCs w:val="22"/>
              </w:rPr>
            </w:pPr>
            <w:r w:rsidRPr="00216B4D">
              <w:rPr>
                <w:sz w:val="22"/>
                <w:szCs w:val="22"/>
              </w:rPr>
              <w:t>3.2.1 Development of financing mechanisms and finance management strategies for the conservancies.</w:t>
            </w:r>
          </w:p>
        </w:tc>
        <w:tc>
          <w:tcPr>
            <w:tcW w:w="344" w:type="pct"/>
            <w:tcBorders>
              <w:top w:val="nil"/>
              <w:bottom w:val="nil"/>
            </w:tcBorders>
            <w:shd w:val="clear" w:color="auto" w:fill="DAEEF3"/>
            <w:hideMark/>
          </w:tcPr>
          <w:p w14:paraId="56B9DA4B" w14:textId="77777777" w:rsidR="008662E1" w:rsidRPr="00216B4D" w:rsidRDefault="00DC6035" w:rsidP="008662E1">
            <w:pPr>
              <w:rPr>
                <w:sz w:val="22"/>
                <w:szCs w:val="22"/>
              </w:rPr>
            </w:pPr>
            <w:r>
              <w:rPr>
                <w:sz w:val="22"/>
                <w:szCs w:val="22"/>
              </w:rPr>
              <w:t>70,000</w:t>
            </w:r>
          </w:p>
        </w:tc>
        <w:tc>
          <w:tcPr>
            <w:tcW w:w="632" w:type="pct"/>
            <w:tcBorders>
              <w:top w:val="nil"/>
              <w:bottom w:val="nil"/>
            </w:tcBorders>
            <w:shd w:val="clear" w:color="auto" w:fill="DAEEF3"/>
            <w:hideMark/>
          </w:tcPr>
          <w:p w14:paraId="32F858BF" w14:textId="77777777" w:rsidR="008662E1" w:rsidRPr="00216B4D" w:rsidRDefault="008662E1" w:rsidP="001146CB">
            <w:pPr>
              <w:rPr>
                <w:sz w:val="22"/>
                <w:szCs w:val="22"/>
              </w:rPr>
            </w:pPr>
            <w:r w:rsidRPr="00216B4D">
              <w:rPr>
                <w:sz w:val="22"/>
                <w:szCs w:val="22"/>
              </w:rPr>
              <w:t>KWS</w:t>
            </w:r>
          </w:p>
        </w:tc>
      </w:tr>
      <w:tr w:rsidR="0082369E" w:rsidRPr="00216B4D" w14:paraId="646B8C14" w14:textId="77777777" w:rsidTr="00965C80">
        <w:trPr>
          <w:trHeight w:val="600"/>
        </w:trPr>
        <w:tc>
          <w:tcPr>
            <w:tcW w:w="1022" w:type="pct"/>
            <w:vMerge/>
            <w:vAlign w:val="center"/>
            <w:hideMark/>
          </w:tcPr>
          <w:p w14:paraId="25A1A04C" w14:textId="77777777" w:rsidR="008662E1" w:rsidRPr="00216B4D" w:rsidRDefault="008662E1" w:rsidP="008662E1">
            <w:pPr>
              <w:rPr>
                <w:sz w:val="22"/>
                <w:szCs w:val="22"/>
              </w:rPr>
            </w:pPr>
          </w:p>
        </w:tc>
        <w:tc>
          <w:tcPr>
            <w:tcW w:w="3002" w:type="pct"/>
            <w:tcBorders>
              <w:top w:val="nil"/>
              <w:bottom w:val="nil"/>
            </w:tcBorders>
            <w:shd w:val="clear" w:color="auto" w:fill="DAEEF3"/>
            <w:hideMark/>
          </w:tcPr>
          <w:p w14:paraId="448F538F" w14:textId="77777777" w:rsidR="008662E1" w:rsidRPr="00216B4D" w:rsidRDefault="008662E1" w:rsidP="008662E1">
            <w:pPr>
              <w:rPr>
                <w:sz w:val="22"/>
                <w:szCs w:val="22"/>
              </w:rPr>
            </w:pPr>
            <w:r w:rsidRPr="00216B4D">
              <w:rPr>
                <w:sz w:val="22"/>
                <w:szCs w:val="22"/>
              </w:rPr>
              <w:t>3.2.2 Development of management strategies for these conservancies through self-managed, direct and embedded leaseholds.</w:t>
            </w:r>
          </w:p>
        </w:tc>
        <w:tc>
          <w:tcPr>
            <w:tcW w:w="344" w:type="pct"/>
            <w:tcBorders>
              <w:top w:val="nil"/>
              <w:bottom w:val="nil"/>
            </w:tcBorders>
            <w:shd w:val="clear" w:color="auto" w:fill="DAEEF3"/>
            <w:hideMark/>
          </w:tcPr>
          <w:p w14:paraId="49856785" w14:textId="77777777" w:rsidR="008662E1" w:rsidRPr="00216B4D" w:rsidRDefault="008662E1" w:rsidP="008662E1">
            <w:pPr>
              <w:rPr>
                <w:sz w:val="22"/>
                <w:szCs w:val="22"/>
              </w:rPr>
            </w:pPr>
            <w:r w:rsidRPr="00216B4D">
              <w:rPr>
                <w:sz w:val="22"/>
                <w:szCs w:val="22"/>
              </w:rPr>
              <w:t>40,000</w:t>
            </w:r>
          </w:p>
        </w:tc>
        <w:tc>
          <w:tcPr>
            <w:tcW w:w="632" w:type="pct"/>
            <w:tcBorders>
              <w:top w:val="nil"/>
              <w:bottom w:val="nil"/>
            </w:tcBorders>
            <w:shd w:val="clear" w:color="auto" w:fill="DAEEF3"/>
            <w:hideMark/>
          </w:tcPr>
          <w:p w14:paraId="1DE1399A" w14:textId="77777777" w:rsidR="008662E1" w:rsidRPr="00216B4D" w:rsidRDefault="008662E1" w:rsidP="008662E1">
            <w:pPr>
              <w:rPr>
                <w:sz w:val="22"/>
                <w:szCs w:val="22"/>
              </w:rPr>
            </w:pPr>
            <w:r w:rsidRPr="00216B4D">
              <w:rPr>
                <w:sz w:val="22"/>
                <w:szCs w:val="22"/>
              </w:rPr>
              <w:t>MWCT</w:t>
            </w:r>
          </w:p>
        </w:tc>
      </w:tr>
      <w:tr w:rsidR="0082369E" w:rsidRPr="00216B4D" w14:paraId="5D221FEF" w14:textId="77777777" w:rsidTr="00965C80">
        <w:trPr>
          <w:trHeight w:val="256"/>
        </w:trPr>
        <w:tc>
          <w:tcPr>
            <w:tcW w:w="1022" w:type="pct"/>
            <w:vMerge/>
            <w:vAlign w:val="center"/>
            <w:hideMark/>
          </w:tcPr>
          <w:p w14:paraId="0CE9D1E1" w14:textId="77777777" w:rsidR="008662E1" w:rsidRPr="00216B4D" w:rsidRDefault="008662E1" w:rsidP="008662E1">
            <w:pPr>
              <w:rPr>
                <w:sz w:val="22"/>
                <w:szCs w:val="22"/>
              </w:rPr>
            </w:pPr>
          </w:p>
        </w:tc>
        <w:tc>
          <w:tcPr>
            <w:tcW w:w="3002" w:type="pct"/>
            <w:tcBorders>
              <w:top w:val="nil"/>
              <w:bottom w:val="nil"/>
            </w:tcBorders>
            <w:shd w:val="clear" w:color="auto" w:fill="DAEEF3"/>
            <w:hideMark/>
          </w:tcPr>
          <w:p w14:paraId="01256CD3" w14:textId="77777777" w:rsidR="008662E1" w:rsidRPr="00216B4D" w:rsidRDefault="008662E1" w:rsidP="008662E1">
            <w:pPr>
              <w:rPr>
                <w:sz w:val="22"/>
                <w:szCs w:val="22"/>
              </w:rPr>
            </w:pPr>
            <w:r w:rsidRPr="00216B4D">
              <w:rPr>
                <w:sz w:val="22"/>
                <w:szCs w:val="22"/>
              </w:rPr>
              <w:t>3.2.3 Development of tourism investment strategy for community based tourism based on best practices and market dynamics.</w:t>
            </w:r>
          </w:p>
        </w:tc>
        <w:tc>
          <w:tcPr>
            <w:tcW w:w="344" w:type="pct"/>
            <w:tcBorders>
              <w:top w:val="nil"/>
              <w:bottom w:val="nil"/>
            </w:tcBorders>
            <w:shd w:val="clear" w:color="auto" w:fill="DAEEF3"/>
            <w:hideMark/>
          </w:tcPr>
          <w:p w14:paraId="13CC8417" w14:textId="77777777" w:rsidR="008662E1" w:rsidRPr="00216B4D" w:rsidRDefault="008662E1" w:rsidP="008662E1">
            <w:pPr>
              <w:rPr>
                <w:sz w:val="22"/>
                <w:szCs w:val="22"/>
              </w:rPr>
            </w:pPr>
            <w:r w:rsidRPr="00216B4D">
              <w:rPr>
                <w:sz w:val="22"/>
                <w:szCs w:val="22"/>
              </w:rPr>
              <w:t>50,000</w:t>
            </w:r>
          </w:p>
        </w:tc>
        <w:tc>
          <w:tcPr>
            <w:tcW w:w="632" w:type="pct"/>
            <w:tcBorders>
              <w:top w:val="nil"/>
              <w:bottom w:val="nil"/>
            </w:tcBorders>
            <w:shd w:val="clear" w:color="auto" w:fill="DAEEF3"/>
            <w:hideMark/>
          </w:tcPr>
          <w:p w14:paraId="27F42AFE" w14:textId="77777777" w:rsidR="008662E1" w:rsidRPr="00216B4D" w:rsidRDefault="008662E1" w:rsidP="001146CB">
            <w:pPr>
              <w:rPr>
                <w:sz w:val="22"/>
                <w:szCs w:val="22"/>
              </w:rPr>
            </w:pPr>
            <w:r w:rsidRPr="00216B4D">
              <w:rPr>
                <w:sz w:val="22"/>
                <w:szCs w:val="22"/>
              </w:rPr>
              <w:t>KWS</w:t>
            </w:r>
          </w:p>
        </w:tc>
      </w:tr>
      <w:tr w:rsidR="0082369E" w:rsidRPr="00216B4D" w14:paraId="5243B391" w14:textId="77777777" w:rsidTr="00965C80">
        <w:trPr>
          <w:trHeight w:val="300"/>
        </w:trPr>
        <w:tc>
          <w:tcPr>
            <w:tcW w:w="1022" w:type="pct"/>
            <w:vMerge/>
            <w:vAlign w:val="center"/>
            <w:hideMark/>
          </w:tcPr>
          <w:p w14:paraId="01300B3A" w14:textId="77777777" w:rsidR="008662E1" w:rsidRPr="00216B4D" w:rsidRDefault="008662E1" w:rsidP="008662E1">
            <w:pPr>
              <w:rPr>
                <w:sz w:val="22"/>
                <w:szCs w:val="22"/>
              </w:rPr>
            </w:pPr>
          </w:p>
        </w:tc>
        <w:tc>
          <w:tcPr>
            <w:tcW w:w="3002" w:type="pct"/>
            <w:tcBorders>
              <w:top w:val="nil"/>
              <w:bottom w:val="single" w:sz="4" w:space="0" w:color="auto"/>
            </w:tcBorders>
            <w:shd w:val="clear" w:color="auto" w:fill="DAEEF3"/>
            <w:hideMark/>
          </w:tcPr>
          <w:p w14:paraId="2B2B6160" w14:textId="77777777" w:rsidR="008662E1" w:rsidRPr="00216B4D" w:rsidRDefault="008662E1" w:rsidP="008662E1">
            <w:pPr>
              <w:rPr>
                <w:sz w:val="22"/>
                <w:szCs w:val="22"/>
              </w:rPr>
            </w:pPr>
            <w:r w:rsidRPr="00216B4D">
              <w:rPr>
                <w:sz w:val="22"/>
                <w:szCs w:val="22"/>
              </w:rPr>
              <w:t>3.2.4 Establishment of investment forums to bring together tourism investors with the conservancies.</w:t>
            </w:r>
          </w:p>
        </w:tc>
        <w:tc>
          <w:tcPr>
            <w:tcW w:w="344" w:type="pct"/>
            <w:tcBorders>
              <w:top w:val="nil"/>
              <w:bottom w:val="single" w:sz="4" w:space="0" w:color="auto"/>
            </w:tcBorders>
            <w:shd w:val="clear" w:color="auto" w:fill="DAEEF3"/>
            <w:hideMark/>
          </w:tcPr>
          <w:p w14:paraId="3A436749" w14:textId="77777777" w:rsidR="008662E1" w:rsidRPr="00216B4D" w:rsidRDefault="008662E1" w:rsidP="008662E1">
            <w:pPr>
              <w:rPr>
                <w:sz w:val="22"/>
                <w:szCs w:val="22"/>
              </w:rPr>
            </w:pPr>
            <w:r w:rsidRPr="00216B4D">
              <w:rPr>
                <w:sz w:val="22"/>
                <w:szCs w:val="22"/>
              </w:rPr>
              <w:t>35,000</w:t>
            </w:r>
          </w:p>
        </w:tc>
        <w:tc>
          <w:tcPr>
            <w:tcW w:w="632" w:type="pct"/>
            <w:tcBorders>
              <w:top w:val="nil"/>
              <w:bottom w:val="single" w:sz="4" w:space="0" w:color="auto"/>
            </w:tcBorders>
            <w:shd w:val="clear" w:color="auto" w:fill="DAEEF3"/>
            <w:hideMark/>
          </w:tcPr>
          <w:p w14:paraId="46DE1E78" w14:textId="77777777" w:rsidR="008662E1" w:rsidRPr="00216B4D" w:rsidRDefault="008662E1" w:rsidP="001146CB">
            <w:pPr>
              <w:rPr>
                <w:sz w:val="22"/>
                <w:szCs w:val="22"/>
              </w:rPr>
            </w:pPr>
            <w:r w:rsidRPr="00216B4D">
              <w:rPr>
                <w:sz w:val="22"/>
                <w:szCs w:val="22"/>
              </w:rPr>
              <w:t>MWCT</w:t>
            </w:r>
          </w:p>
        </w:tc>
      </w:tr>
      <w:tr w:rsidR="0082369E" w:rsidRPr="00216B4D" w14:paraId="26368D98" w14:textId="77777777" w:rsidTr="00965C80">
        <w:trPr>
          <w:trHeight w:val="300"/>
        </w:trPr>
        <w:tc>
          <w:tcPr>
            <w:tcW w:w="1022" w:type="pct"/>
            <w:vMerge w:val="restart"/>
            <w:hideMark/>
          </w:tcPr>
          <w:p w14:paraId="0A4C9094" w14:textId="77777777" w:rsidR="008662E1" w:rsidRPr="00216B4D" w:rsidRDefault="008662E1" w:rsidP="008662E1">
            <w:pPr>
              <w:rPr>
                <w:sz w:val="22"/>
                <w:szCs w:val="22"/>
              </w:rPr>
            </w:pPr>
            <w:r w:rsidRPr="00216B4D">
              <w:rPr>
                <w:sz w:val="22"/>
                <w:szCs w:val="22"/>
              </w:rPr>
              <w:t>3.3 Partnerships between the private sector and group ranches on tourism outside the core PAs increased and made more equitable through development of new and innovative tourism products and other incentives (such as tax breaks), and renewed branding and marketing.</w:t>
            </w:r>
          </w:p>
        </w:tc>
        <w:tc>
          <w:tcPr>
            <w:tcW w:w="3002" w:type="pct"/>
            <w:tcBorders>
              <w:bottom w:val="nil"/>
            </w:tcBorders>
            <w:shd w:val="clear" w:color="auto" w:fill="DAEEF3"/>
            <w:noWrap/>
            <w:hideMark/>
          </w:tcPr>
          <w:p w14:paraId="36533B82" w14:textId="77777777" w:rsidR="008662E1" w:rsidRPr="00216B4D" w:rsidRDefault="008662E1" w:rsidP="008662E1">
            <w:pPr>
              <w:rPr>
                <w:sz w:val="22"/>
                <w:szCs w:val="22"/>
              </w:rPr>
            </w:pPr>
            <w:r w:rsidRPr="00216B4D">
              <w:rPr>
                <w:sz w:val="22"/>
                <w:szCs w:val="22"/>
              </w:rPr>
              <w:t>3.3.1 Development of sustainable tourism products in the established conservancies and improved marketing and branding of sustainable tourism products.</w:t>
            </w:r>
          </w:p>
        </w:tc>
        <w:tc>
          <w:tcPr>
            <w:tcW w:w="344" w:type="pct"/>
            <w:tcBorders>
              <w:bottom w:val="nil"/>
            </w:tcBorders>
            <w:shd w:val="clear" w:color="auto" w:fill="DAEEF3"/>
            <w:hideMark/>
          </w:tcPr>
          <w:p w14:paraId="321EB77B" w14:textId="77777777" w:rsidR="008662E1" w:rsidRPr="00216B4D" w:rsidRDefault="00813F0D" w:rsidP="00813F0D">
            <w:pPr>
              <w:rPr>
                <w:sz w:val="22"/>
                <w:szCs w:val="22"/>
              </w:rPr>
            </w:pPr>
            <w:r>
              <w:rPr>
                <w:sz w:val="22"/>
                <w:szCs w:val="22"/>
              </w:rPr>
              <w:t xml:space="preserve"> 290,000</w:t>
            </w:r>
          </w:p>
        </w:tc>
        <w:tc>
          <w:tcPr>
            <w:tcW w:w="632" w:type="pct"/>
            <w:tcBorders>
              <w:bottom w:val="nil"/>
            </w:tcBorders>
            <w:shd w:val="clear" w:color="auto" w:fill="DAEEF3"/>
            <w:hideMark/>
          </w:tcPr>
          <w:p w14:paraId="5F71A793" w14:textId="77777777" w:rsidR="008662E1" w:rsidRPr="00216B4D" w:rsidRDefault="008662E1" w:rsidP="00ED2766">
            <w:pPr>
              <w:rPr>
                <w:sz w:val="22"/>
                <w:szCs w:val="22"/>
              </w:rPr>
            </w:pPr>
            <w:r w:rsidRPr="00216B4D">
              <w:rPr>
                <w:sz w:val="22"/>
                <w:szCs w:val="22"/>
              </w:rPr>
              <w:t>KWS</w:t>
            </w:r>
          </w:p>
        </w:tc>
      </w:tr>
      <w:tr w:rsidR="0082369E" w:rsidRPr="00216B4D" w14:paraId="742E06CB" w14:textId="77777777" w:rsidTr="00965C80">
        <w:trPr>
          <w:trHeight w:val="300"/>
        </w:trPr>
        <w:tc>
          <w:tcPr>
            <w:tcW w:w="1022" w:type="pct"/>
            <w:vMerge/>
            <w:vAlign w:val="center"/>
            <w:hideMark/>
          </w:tcPr>
          <w:p w14:paraId="15E2B5DF" w14:textId="77777777" w:rsidR="008662E1" w:rsidRPr="00216B4D" w:rsidRDefault="008662E1" w:rsidP="008662E1">
            <w:pPr>
              <w:rPr>
                <w:sz w:val="22"/>
                <w:szCs w:val="22"/>
              </w:rPr>
            </w:pPr>
          </w:p>
        </w:tc>
        <w:tc>
          <w:tcPr>
            <w:tcW w:w="3002" w:type="pct"/>
            <w:tcBorders>
              <w:top w:val="nil"/>
              <w:bottom w:val="nil"/>
            </w:tcBorders>
            <w:shd w:val="clear" w:color="auto" w:fill="DAEEF3"/>
            <w:noWrap/>
            <w:hideMark/>
          </w:tcPr>
          <w:p w14:paraId="3567E196" w14:textId="77777777" w:rsidR="008662E1" w:rsidRPr="00216B4D" w:rsidRDefault="008662E1" w:rsidP="008662E1">
            <w:pPr>
              <w:rPr>
                <w:sz w:val="22"/>
                <w:szCs w:val="22"/>
              </w:rPr>
            </w:pPr>
            <w:r w:rsidRPr="00216B4D">
              <w:rPr>
                <w:sz w:val="22"/>
                <w:szCs w:val="22"/>
              </w:rPr>
              <w:t>3.3.2 Training and raising awareness on alternative sustainable incentives such as Investment schemes.</w:t>
            </w:r>
          </w:p>
        </w:tc>
        <w:tc>
          <w:tcPr>
            <w:tcW w:w="344" w:type="pct"/>
            <w:tcBorders>
              <w:top w:val="nil"/>
              <w:bottom w:val="nil"/>
            </w:tcBorders>
            <w:shd w:val="clear" w:color="auto" w:fill="DAEEF3"/>
            <w:hideMark/>
          </w:tcPr>
          <w:p w14:paraId="6D460C75" w14:textId="77777777" w:rsidR="008662E1" w:rsidRPr="00216B4D" w:rsidRDefault="008662E1" w:rsidP="008662E1">
            <w:pPr>
              <w:rPr>
                <w:sz w:val="22"/>
                <w:szCs w:val="22"/>
              </w:rPr>
            </w:pPr>
            <w:r w:rsidRPr="00216B4D">
              <w:rPr>
                <w:sz w:val="22"/>
                <w:szCs w:val="22"/>
              </w:rPr>
              <w:t>30,000</w:t>
            </w:r>
          </w:p>
        </w:tc>
        <w:tc>
          <w:tcPr>
            <w:tcW w:w="632" w:type="pct"/>
            <w:tcBorders>
              <w:top w:val="nil"/>
              <w:bottom w:val="nil"/>
            </w:tcBorders>
            <w:shd w:val="clear" w:color="auto" w:fill="DAEEF3"/>
            <w:hideMark/>
          </w:tcPr>
          <w:p w14:paraId="3358E3F5" w14:textId="77777777" w:rsidR="008662E1" w:rsidRPr="00216B4D" w:rsidRDefault="008662E1" w:rsidP="008662E1">
            <w:pPr>
              <w:rPr>
                <w:sz w:val="22"/>
                <w:szCs w:val="22"/>
              </w:rPr>
            </w:pPr>
            <w:r w:rsidRPr="00216B4D">
              <w:rPr>
                <w:sz w:val="22"/>
                <w:szCs w:val="22"/>
              </w:rPr>
              <w:t>KWS</w:t>
            </w:r>
          </w:p>
        </w:tc>
      </w:tr>
      <w:tr w:rsidR="0082369E" w:rsidRPr="00216B4D" w14:paraId="70F42F5B" w14:textId="77777777" w:rsidTr="00965C80">
        <w:trPr>
          <w:trHeight w:val="300"/>
        </w:trPr>
        <w:tc>
          <w:tcPr>
            <w:tcW w:w="1022" w:type="pct"/>
            <w:vMerge w:val="restart"/>
            <w:hideMark/>
          </w:tcPr>
          <w:p w14:paraId="24C77CF4" w14:textId="77777777" w:rsidR="008662E1" w:rsidRPr="00216B4D" w:rsidRDefault="008662E1" w:rsidP="008662E1">
            <w:pPr>
              <w:rPr>
                <w:sz w:val="22"/>
                <w:szCs w:val="22"/>
              </w:rPr>
            </w:pPr>
            <w:r w:rsidRPr="00216B4D">
              <w:rPr>
                <w:sz w:val="22"/>
                <w:szCs w:val="22"/>
              </w:rPr>
              <w:t>3.4 PES for green water credits operation and earning money to land users on</w:t>
            </w:r>
            <w:r w:rsidR="007B3DFD" w:rsidRPr="00216B4D">
              <w:rPr>
                <w:sz w:val="22"/>
                <w:szCs w:val="22"/>
              </w:rPr>
              <w:t xml:space="preserve"> the Chyulu Hills (co-finance).</w:t>
            </w:r>
          </w:p>
        </w:tc>
        <w:tc>
          <w:tcPr>
            <w:tcW w:w="3002" w:type="pct"/>
            <w:tcBorders>
              <w:bottom w:val="nil"/>
            </w:tcBorders>
            <w:shd w:val="clear" w:color="auto" w:fill="DAEEF3"/>
            <w:noWrap/>
            <w:hideMark/>
          </w:tcPr>
          <w:p w14:paraId="14116300" w14:textId="77777777" w:rsidR="008662E1" w:rsidRPr="00A22092" w:rsidRDefault="008662E1" w:rsidP="008662E1">
            <w:pPr>
              <w:rPr>
                <w:sz w:val="22"/>
                <w:szCs w:val="22"/>
                <w:highlight w:val="yellow"/>
              </w:rPr>
            </w:pPr>
          </w:p>
        </w:tc>
        <w:tc>
          <w:tcPr>
            <w:tcW w:w="344" w:type="pct"/>
            <w:tcBorders>
              <w:bottom w:val="nil"/>
            </w:tcBorders>
            <w:shd w:val="clear" w:color="auto" w:fill="DAEEF3"/>
            <w:hideMark/>
          </w:tcPr>
          <w:p w14:paraId="7A0FBFFA" w14:textId="77777777" w:rsidR="008662E1" w:rsidRPr="00216B4D" w:rsidRDefault="008662E1" w:rsidP="008662E1">
            <w:pPr>
              <w:rPr>
                <w:sz w:val="22"/>
                <w:szCs w:val="22"/>
              </w:rPr>
            </w:pPr>
          </w:p>
        </w:tc>
        <w:tc>
          <w:tcPr>
            <w:tcW w:w="632" w:type="pct"/>
            <w:tcBorders>
              <w:bottom w:val="nil"/>
            </w:tcBorders>
            <w:shd w:val="clear" w:color="auto" w:fill="DAEEF3"/>
            <w:hideMark/>
          </w:tcPr>
          <w:p w14:paraId="4944D6E0" w14:textId="77777777" w:rsidR="008662E1" w:rsidRPr="00216B4D" w:rsidRDefault="008662E1" w:rsidP="00ED2766">
            <w:pPr>
              <w:rPr>
                <w:sz w:val="22"/>
                <w:szCs w:val="22"/>
              </w:rPr>
            </w:pPr>
          </w:p>
        </w:tc>
      </w:tr>
      <w:tr w:rsidR="0082369E" w:rsidRPr="00216B4D" w14:paraId="68D3AEFD" w14:textId="77777777" w:rsidTr="00965C80">
        <w:trPr>
          <w:trHeight w:val="300"/>
        </w:trPr>
        <w:tc>
          <w:tcPr>
            <w:tcW w:w="1022" w:type="pct"/>
            <w:vMerge/>
            <w:vAlign w:val="center"/>
            <w:hideMark/>
          </w:tcPr>
          <w:p w14:paraId="62C9AA0C" w14:textId="77777777" w:rsidR="008662E1" w:rsidRPr="00216B4D" w:rsidRDefault="008662E1" w:rsidP="008662E1">
            <w:pPr>
              <w:rPr>
                <w:sz w:val="22"/>
                <w:szCs w:val="22"/>
              </w:rPr>
            </w:pPr>
          </w:p>
        </w:tc>
        <w:tc>
          <w:tcPr>
            <w:tcW w:w="3002" w:type="pct"/>
            <w:tcBorders>
              <w:top w:val="nil"/>
              <w:bottom w:val="nil"/>
            </w:tcBorders>
            <w:shd w:val="clear" w:color="auto" w:fill="DAEEF3"/>
            <w:noWrap/>
            <w:hideMark/>
          </w:tcPr>
          <w:p w14:paraId="6D8D6F17" w14:textId="77777777" w:rsidR="008662E1" w:rsidRPr="00216B4D" w:rsidRDefault="008662E1" w:rsidP="008662E1">
            <w:pPr>
              <w:rPr>
                <w:sz w:val="22"/>
                <w:szCs w:val="22"/>
              </w:rPr>
            </w:pPr>
            <w:r w:rsidRPr="00216B4D">
              <w:rPr>
                <w:sz w:val="22"/>
                <w:szCs w:val="22"/>
              </w:rPr>
              <w:t>3.4.2 Identification of ecosystem goods and services and possible markets.</w:t>
            </w:r>
          </w:p>
        </w:tc>
        <w:tc>
          <w:tcPr>
            <w:tcW w:w="344" w:type="pct"/>
            <w:tcBorders>
              <w:top w:val="nil"/>
              <w:bottom w:val="nil"/>
            </w:tcBorders>
            <w:shd w:val="clear" w:color="auto" w:fill="DAEEF3"/>
            <w:hideMark/>
          </w:tcPr>
          <w:p w14:paraId="65EBB24D" w14:textId="77777777" w:rsidR="008662E1" w:rsidRPr="00216B4D" w:rsidRDefault="008662E1" w:rsidP="008662E1">
            <w:pPr>
              <w:rPr>
                <w:sz w:val="22"/>
                <w:szCs w:val="22"/>
              </w:rPr>
            </w:pPr>
            <w:r w:rsidRPr="00216B4D">
              <w:rPr>
                <w:sz w:val="22"/>
                <w:szCs w:val="22"/>
              </w:rPr>
              <w:t>225,000</w:t>
            </w:r>
          </w:p>
        </w:tc>
        <w:tc>
          <w:tcPr>
            <w:tcW w:w="632" w:type="pct"/>
            <w:tcBorders>
              <w:top w:val="nil"/>
              <w:bottom w:val="nil"/>
            </w:tcBorders>
            <w:shd w:val="clear" w:color="auto" w:fill="DAEEF3"/>
            <w:hideMark/>
          </w:tcPr>
          <w:p w14:paraId="1E241203" w14:textId="77777777" w:rsidR="008662E1" w:rsidRPr="00216B4D" w:rsidRDefault="00BE56DD" w:rsidP="00ED2766">
            <w:pPr>
              <w:rPr>
                <w:sz w:val="22"/>
                <w:szCs w:val="22"/>
              </w:rPr>
            </w:pPr>
            <w:r w:rsidRPr="00BE56DD">
              <w:rPr>
                <w:sz w:val="22"/>
                <w:szCs w:val="22"/>
              </w:rPr>
              <w:t>MWCT</w:t>
            </w:r>
          </w:p>
        </w:tc>
      </w:tr>
      <w:tr w:rsidR="0082369E" w:rsidRPr="00216B4D" w14:paraId="422E4A14" w14:textId="77777777" w:rsidTr="00965C80">
        <w:trPr>
          <w:trHeight w:val="300"/>
        </w:trPr>
        <w:tc>
          <w:tcPr>
            <w:tcW w:w="1022" w:type="pct"/>
            <w:vMerge/>
            <w:vAlign w:val="center"/>
            <w:hideMark/>
          </w:tcPr>
          <w:p w14:paraId="1BED1F11" w14:textId="77777777" w:rsidR="008662E1" w:rsidRPr="00216B4D" w:rsidRDefault="008662E1" w:rsidP="008662E1">
            <w:pPr>
              <w:rPr>
                <w:sz w:val="22"/>
                <w:szCs w:val="22"/>
              </w:rPr>
            </w:pPr>
          </w:p>
        </w:tc>
        <w:tc>
          <w:tcPr>
            <w:tcW w:w="3002" w:type="pct"/>
            <w:tcBorders>
              <w:top w:val="nil"/>
              <w:bottom w:val="nil"/>
            </w:tcBorders>
            <w:shd w:val="clear" w:color="auto" w:fill="DAEEF3"/>
            <w:noWrap/>
            <w:hideMark/>
          </w:tcPr>
          <w:p w14:paraId="72CD8C04" w14:textId="77777777" w:rsidR="008662E1" w:rsidRPr="00216B4D" w:rsidRDefault="008662E1" w:rsidP="008662E1">
            <w:pPr>
              <w:rPr>
                <w:sz w:val="22"/>
                <w:szCs w:val="22"/>
              </w:rPr>
            </w:pPr>
            <w:r w:rsidRPr="00216B4D">
              <w:rPr>
                <w:sz w:val="22"/>
                <w:szCs w:val="22"/>
              </w:rPr>
              <w:t>3.4.3 Analysis of values of alternative land uses.</w:t>
            </w:r>
          </w:p>
        </w:tc>
        <w:tc>
          <w:tcPr>
            <w:tcW w:w="344" w:type="pct"/>
            <w:tcBorders>
              <w:top w:val="nil"/>
              <w:bottom w:val="nil"/>
            </w:tcBorders>
            <w:shd w:val="clear" w:color="auto" w:fill="DAEEF3"/>
            <w:hideMark/>
          </w:tcPr>
          <w:p w14:paraId="5281622C" w14:textId="77777777" w:rsidR="008662E1" w:rsidRPr="00216B4D" w:rsidRDefault="008662E1" w:rsidP="008662E1">
            <w:pPr>
              <w:rPr>
                <w:sz w:val="22"/>
                <w:szCs w:val="22"/>
              </w:rPr>
            </w:pPr>
            <w:r w:rsidRPr="00216B4D">
              <w:rPr>
                <w:sz w:val="22"/>
                <w:szCs w:val="22"/>
              </w:rPr>
              <w:t>125,000</w:t>
            </w:r>
          </w:p>
        </w:tc>
        <w:tc>
          <w:tcPr>
            <w:tcW w:w="632" w:type="pct"/>
            <w:tcBorders>
              <w:top w:val="nil"/>
              <w:bottom w:val="nil"/>
            </w:tcBorders>
            <w:shd w:val="clear" w:color="auto" w:fill="DAEEF3"/>
            <w:hideMark/>
          </w:tcPr>
          <w:p w14:paraId="48A02167" w14:textId="77777777" w:rsidR="008662E1" w:rsidRPr="00216B4D" w:rsidRDefault="008662E1" w:rsidP="008662E1">
            <w:pPr>
              <w:rPr>
                <w:sz w:val="22"/>
                <w:szCs w:val="22"/>
              </w:rPr>
            </w:pPr>
            <w:r w:rsidRPr="00216B4D">
              <w:rPr>
                <w:sz w:val="22"/>
                <w:szCs w:val="22"/>
              </w:rPr>
              <w:t>MWCT</w:t>
            </w:r>
          </w:p>
        </w:tc>
      </w:tr>
      <w:tr w:rsidR="0082369E" w:rsidRPr="00216B4D" w14:paraId="0D06CC7D" w14:textId="77777777" w:rsidTr="00965C80">
        <w:trPr>
          <w:trHeight w:val="300"/>
        </w:trPr>
        <w:tc>
          <w:tcPr>
            <w:tcW w:w="1022" w:type="pct"/>
            <w:vMerge/>
            <w:vAlign w:val="center"/>
            <w:hideMark/>
          </w:tcPr>
          <w:p w14:paraId="04DCBD0F" w14:textId="77777777" w:rsidR="008662E1" w:rsidRPr="00216B4D" w:rsidRDefault="008662E1" w:rsidP="008662E1">
            <w:pPr>
              <w:rPr>
                <w:sz w:val="22"/>
                <w:szCs w:val="22"/>
              </w:rPr>
            </w:pPr>
          </w:p>
        </w:tc>
        <w:tc>
          <w:tcPr>
            <w:tcW w:w="3002" w:type="pct"/>
            <w:tcBorders>
              <w:top w:val="nil"/>
              <w:bottom w:val="nil"/>
            </w:tcBorders>
            <w:shd w:val="clear" w:color="auto" w:fill="DAEEF3"/>
            <w:noWrap/>
            <w:hideMark/>
          </w:tcPr>
          <w:p w14:paraId="234D891F" w14:textId="77777777" w:rsidR="008662E1" w:rsidRPr="00216B4D" w:rsidRDefault="008662E1" w:rsidP="008662E1">
            <w:pPr>
              <w:rPr>
                <w:sz w:val="22"/>
                <w:szCs w:val="22"/>
              </w:rPr>
            </w:pPr>
            <w:r w:rsidRPr="00216B4D">
              <w:rPr>
                <w:sz w:val="22"/>
                <w:szCs w:val="22"/>
              </w:rPr>
              <w:t>3.4.4 Bundling of ecosystem values to increase and diversify benefits.</w:t>
            </w:r>
          </w:p>
        </w:tc>
        <w:tc>
          <w:tcPr>
            <w:tcW w:w="344" w:type="pct"/>
            <w:tcBorders>
              <w:top w:val="nil"/>
              <w:bottom w:val="nil"/>
            </w:tcBorders>
            <w:shd w:val="clear" w:color="auto" w:fill="DAEEF3"/>
            <w:hideMark/>
          </w:tcPr>
          <w:p w14:paraId="7092253A" w14:textId="77777777" w:rsidR="008662E1" w:rsidRPr="00216B4D" w:rsidRDefault="008662E1" w:rsidP="008662E1">
            <w:pPr>
              <w:rPr>
                <w:sz w:val="22"/>
                <w:szCs w:val="22"/>
              </w:rPr>
            </w:pPr>
            <w:r w:rsidRPr="00216B4D">
              <w:rPr>
                <w:sz w:val="22"/>
                <w:szCs w:val="22"/>
              </w:rPr>
              <w:t>40,000</w:t>
            </w:r>
          </w:p>
        </w:tc>
        <w:tc>
          <w:tcPr>
            <w:tcW w:w="632" w:type="pct"/>
            <w:tcBorders>
              <w:top w:val="nil"/>
              <w:bottom w:val="nil"/>
            </w:tcBorders>
            <w:shd w:val="clear" w:color="auto" w:fill="DAEEF3"/>
            <w:hideMark/>
          </w:tcPr>
          <w:p w14:paraId="31AB2067" w14:textId="77777777" w:rsidR="008662E1" w:rsidRPr="00216B4D" w:rsidRDefault="008662E1" w:rsidP="008662E1">
            <w:pPr>
              <w:rPr>
                <w:sz w:val="22"/>
                <w:szCs w:val="22"/>
              </w:rPr>
            </w:pPr>
            <w:r w:rsidRPr="00216B4D">
              <w:rPr>
                <w:sz w:val="22"/>
                <w:szCs w:val="22"/>
              </w:rPr>
              <w:t>MWCT</w:t>
            </w:r>
          </w:p>
        </w:tc>
      </w:tr>
      <w:tr w:rsidR="0082369E" w:rsidRPr="00216B4D" w14:paraId="33860309" w14:textId="77777777" w:rsidTr="00965C80">
        <w:trPr>
          <w:trHeight w:val="300"/>
        </w:trPr>
        <w:tc>
          <w:tcPr>
            <w:tcW w:w="1022" w:type="pct"/>
            <w:vMerge/>
            <w:vAlign w:val="center"/>
            <w:hideMark/>
          </w:tcPr>
          <w:p w14:paraId="58DF8C4F" w14:textId="77777777" w:rsidR="008662E1" w:rsidRPr="00216B4D" w:rsidRDefault="008662E1" w:rsidP="008662E1">
            <w:pPr>
              <w:rPr>
                <w:sz w:val="22"/>
                <w:szCs w:val="22"/>
              </w:rPr>
            </w:pPr>
          </w:p>
        </w:tc>
        <w:tc>
          <w:tcPr>
            <w:tcW w:w="3002" w:type="pct"/>
            <w:tcBorders>
              <w:top w:val="nil"/>
            </w:tcBorders>
            <w:shd w:val="clear" w:color="auto" w:fill="DAEEF3"/>
            <w:noWrap/>
            <w:hideMark/>
          </w:tcPr>
          <w:p w14:paraId="131695AF" w14:textId="77777777" w:rsidR="008662E1" w:rsidRPr="00216B4D" w:rsidRDefault="008662E1" w:rsidP="008662E1">
            <w:pPr>
              <w:rPr>
                <w:sz w:val="22"/>
                <w:szCs w:val="22"/>
              </w:rPr>
            </w:pPr>
            <w:r w:rsidRPr="00216B4D">
              <w:rPr>
                <w:sz w:val="22"/>
                <w:szCs w:val="22"/>
              </w:rPr>
              <w:t>3.4.5 GEF funding for non-use values - co-financer.</w:t>
            </w:r>
          </w:p>
        </w:tc>
        <w:tc>
          <w:tcPr>
            <w:tcW w:w="344" w:type="pct"/>
            <w:tcBorders>
              <w:top w:val="nil"/>
            </w:tcBorders>
            <w:shd w:val="clear" w:color="auto" w:fill="DAEEF3"/>
            <w:hideMark/>
          </w:tcPr>
          <w:p w14:paraId="64790C06" w14:textId="77777777" w:rsidR="008662E1" w:rsidRPr="00216B4D" w:rsidRDefault="008662E1" w:rsidP="008662E1">
            <w:pPr>
              <w:rPr>
                <w:sz w:val="22"/>
                <w:szCs w:val="22"/>
              </w:rPr>
            </w:pPr>
            <w:r w:rsidRPr="00216B4D">
              <w:rPr>
                <w:sz w:val="22"/>
                <w:szCs w:val="22"/>
              </w:rPr>
              <w:t>195,000</w:t>
            </w:r>
          </w:p>
        </w:tc>
        <w:tc>
          <w:tcPr>
            <w:tcW w:w="632" w:type="pct"/>
            <w:tcBorders>
              <w:top w:val="nil"/>
            </w:tcBorders>
            <w:shd w:val="clear" w:color="auto" w:fill="DAEEF3"/>
            <w:hideMark/>
          </w:tcPr>
          <w:p w14:paraId="12CF3DE4" w14:textId="77777777" w:rsidR="008662E1" w:rsidRPr="00216B4D" w:rsidRDefault="008662E1" w:rsidP="008662E1">
            <w:pPr>
              <w:rPr>
                <w:sz w:val="22"/>
                <w:szCs w:val="22"/>
              </w:rPr>
            </w:pPr>
            <w:r w:rsidRPr="00216B4D">
              <w:rPr>
                <w:sz w:val="22"/>
                <w:szCs w:val="22"/>
              </w:rPr>
              <w:t>MWCT</w:t>
            </w:r>
          </w:p>
        </w:tc>
      </w:tr>
      <w:tr w:rsidR="0082369E" w:rsidRPr="00216B4D" w14:paraId="28F94B5A" w14:textId="77777777" w:rsidTr="00965C80">
        <w:trPr>
          <w:trHeight w:val="300"/>
        </w:trPr>
        <w:tc>
          <w:tcPr>
            <w:tcW w:w="5000" w:type="pct"/>
            <w:gridSpan w:val="4"/>
            <w:shd w:val="clear" w:color="auto" w:fill="C2D69B" w:themeFill="accent3" w:themeFillTint="99"/>
            <w:hideMark/>
          </w:tcPr>
          <w:p w14:paraId="372F3461" w14:textId="77777777" w:rsidR="008662E1" w:rsidRPr="00216B4D" w:rsidRDefault="008662E1" w:rsidP="008662E1">
            <w:pPr>
              <w:rPr>
                <w:sz w:val="22"/>
                <w:szCs w:val="22"/>
              </w:rPr>
            </w:pPr>
            <w:r w:rsidRPr="00216B4D">
              <w:rPr>
                <w:b/>
                <w:sz w:val="22"/>
                <w:szCs w:val="22"/>
              </w:rPr>
              <w:t>Project Management: Effective project administration, M&amp;E and coordination has ensured timely and efficient implementation of project activities.</w:t>
            </w:r>
          </w:p>
        </w:tc>
      </w:tr>
      <w:tr w:rsidR="0082369E" w:rsidRPr="00216B4D" w14:paraId="3B3F2BF8" w14:textId="77777777" w:rsidTr="00965C80">
        <w:trPr>
          <w:trHeight w:val="300"/>
        </w:trPr>
        <w:tc>
          <w:tcPr>
            <w:tcW w:w="1022" w:type="pct"/>
            <w:vMerge w:val="restart"/>
            <w:hideMark/>
          </w:tcPr>
          <w:p w14:paraId="7ECC7490" w14:textId="77777777" w:rsidR="008662E1" w:rsidRPr="00216B4D" w:rsidRDefault="008662E1" w:rsidP="008662E1">
            <w:pPr>
              <w:rPr>
                <w:sz w:val="22"/>
                <w:szCs w:val="22"/>
              </w:rPr>
            </w:pPr>
            <w:r w:rsidRPr="00216B4D">
              <w:rPr>
                <w:sz w:val="22"/>
                <w:szCs w:val="22"/>
              </w:rPr>
              <w:t>Effective project administration, M&amp;E, and coordination have enabled timely and efficient implementation of project activities.</w:t>
            </w:r>
          </w:p>
        </w:tc>
        <w:tc>
          <w:tcPr>
            <w:tcW w:w="3002" w:type="pct"/>
            <w:tcBorders>
              <w:bottom w:val="nil"/>
            </w:tcBorders>
            <w:shd w:val="clear" w:color="auto" w:fill="DAEEF3"/>
            <w:noWrap/>
            <w:hideMark/>
          </w:tcPr>
          <w:p w14:paraId="04A0B359" w14:textId="77777777" w:rsidR="008662E1" w:rsidRPr="00216B4D" w:rsidRDefault="008662E1" w:rsidP="008662E1">
            <w:pPr>
              <w:rPr>
                <w:sz w:val="22"/>
                <w:szCs w:val="22"/>
              </w:rPr>
            </w:pPr>
            <w:r w:rsidRPr="00216B4D">
              <w:rPr>
                <w:sz w:val="22"/>
                <w:szCs w:val="22"/>
              </w:rPr>
              <w:t>Establish project office</w:t>
            </w:r>
          </w:p>
        </w:tc>
        <w:tc>
          <w:tcPr>
            <w:tcW w:w="344" w:type="pct"/>
            <w:tcBorders>
              <w:bottom w:val="nil"/>
            </w:tcBorders>
            <w:shd w:val="clear" w:color="auto" w:fill="DAEEF3"/>
            <w:hideMark/>
          </w:tcPr>
          <w:p w14:paraId="240D1AB3" w14:textId="77777777" w:rsidR="008662E1" w:rsidRPr="00216B4D" w:rsidRDefault="008662E1" w:rsidP="008662E1">
            <w:pPr>
              <w:rPr>
                <w:sz w:val="22"/>
                <w:szCs w:val="22"/>
              </w:rPr>
            </w:pPr>
            <w:r w:rsidRPr="00216B4D">
              <w:rPr>
                <w:sz w:val="22"/>
                <w:szCs w:val="22"/>
              </w:rPr>
              <w:t>41,500</w:t>
            </w:r>
          </w:p>
        </w:tc>
        <w:tc>
          <w:tcPr>
            <w:tcW w:w="632" w:type="pct"/>
            <w:tcBorders>
              <w:bottom w:val="nil"/>
            </w:tcBorders>
            <w:shd w:val="clear" w:color="auto" w:fill="DAEEF3"/>
            <w:hideMark/>
          </w:tcPr>
          <w:p w14:paraId="25C615CD" w14:textId="77777777" w:rsidR="008662E1" w:rsidRPr="00216B4D" w:rsidRDefault="008662E1" w:rsidP="008662E1">
            <w:pPr>
              <w:rPr>
                <w:sz w:val="22"/>
                <w:szCs w:val="22"/>
              </w:rPr>
            </w:pPr>
            <w:r w:rsidRPr="00216B4D">
              <w:rPr>
                <w:sz w:val="22"/>
                <w:szCs w:val="22"/>
              </w:rPr>
              <w:t>KWS</w:t>
            </w:r>
          </w:p>
        </w:tc>
      </w:tr>
      <w:tr w:rsidR="0082369E" w:rsidRPr="00216B4D" w14:paraId="1B80D563" w14:textId="77777777" w:rsidTr="00965C80">
        <w:trPr>
          <w:trHeight w:val="300"/>
        </w:trPr>
        <w:tc>
          <w:tcPr>
            <w:tcW w:w="1022" w:type="pct"/>
            <w:vMerge/>
            <w:vAlign w:val="center"/>
            <w:hideMark/>
          </w:tcPr>
          <w:p w14:paraId="0186A26A" w14:textId="77777777" w:rsidR="008662E1" w:rsidRPr="00216B4D" w:rsidRDefault="008662E1" w:rsidP="008662E1">
            <w:pPr>
              <w:rPr>
                <w:sz w:val="22"/>
                <w:szCs w:val="22"/>
              </w:rPr>
            </w:pPr>
          </w:p>
        </w:tc>
        <w:tc>
          <w:tcPr>
            <w:tcW w:w="3002" w:type="pct"/>
            <w:tcBorders>
              <w:top w:val="nil"/>
              <w:bottom w:val="nil"/>
            </w:tcBorders>
            <w:shd w:val="clear" w:color="auto" w:fill="DAEEF3"/>
            <w:noWrap/>
            <w:hideMark/>
          </w:tcPr>
          <w:p w14:paraId="25115D67" w14:textId="77777777" w:rsidR="008662E1" w:rsidRPr="00216B4D" w:rsidRDefault="008662E1" w:rsidP="008662E1">
            <w:pPr>
              <w:rPr>
                <w:sz w:val="22"/>
                <w:szCs w:val="22"/>
              </w:rPr>
            </w:pPr>
            <w:r w:rsidRPr="00216B4D">
              <w:rPr>
                <w:sz w:val="22"/>
                <w:szCs w:val="22"/>
              </w:rPr>
              <w:t>Recruit skilled HR for efficient management and coordination of project components</w:t>
            </w:r>
          </w:p>
        </w:tc>
        <w:tc>
          <w:tcPr>
            <w:tcW w:w="344" w:type="pct"/>
            <w:tcBorders>
              <w:top w:val="nil"/>
              <w:bottom w:val="nil"/>
            </w:tcBorders>
            <w:shd w:val="clear" w:color="auto" w:fill="DAEEF3"/>
            <w:hideMark/>
          </w:tcPr>
          <w:p w14:paraId="2639084B" w14:textId="77777777" w:rsidR="008662E1" w:rsidRPr="00216B4D" w:rsidRDefault="008662E1" w:rsidP="008662E1">
            <w:pPr>
              <w:rPr>
                <w:sz w:val="22"/>
                <w:szCs w:val="22"/>
              </w:rPr>
            </w:pPr>
            <w:r w:rsidRPr="00216B4D">
              <w:rPr>
                <w:sz w:val="22"/>
                <w:szCs w:val="22"/>
              </w:rPr>
              <w:t>58,000</w:t>
            </w:r>
          </w:p>
        </w:tc>
        <w:tc>
          <w:tcPr>
            <w:tcW w:w="632" w:type="pct"/>
            <w:tcBorders>
              <w:top w:val="nil"/>
              <w:bottom w:val="nil"/>
            </w:tcBorders>
            <w:shd w:val="clear" w:color="auto" w:fill="DAEEF3"/>
            <w:hideMark/>
          </w:tcPr>
          <w:p w14:paraId="74FFFC59" w14:textId="77777777" w:rsidR="008662E1" w:rsidRPr="00216B4D" w:rsidRDefault="008662E1" w:rsidP="008662E1">
            <w:pPr>
              <w:rPr>
                <w:sz w:val="22"/>
                <w:szCs w:val="22"/>
              </w:rPr>
            </w:pPr>
            <w:r w:rsidRPr="00216B4D">
              <w:rPr>
                <w:sz w:val="22"/>
                <w:szCs w:val="22"/>
              </w:rPr>
              <w:t>KWS</w:t>
            </w:r>
          </w:p>
        </w:tc>
      </w:tr>
      <w:tr w:rsidR="0082369E" w:rsidRPr="00216B4D" w14:paraId="1D5DD771" w14:textId="77777777" w:rsidTr="00965C80">
        <w:trPr>
          <w:trHeight w:val="300"/>
        </w:trPr>
        <w:tc>
          <w:tcPr>
            <w:tcW w:w="1022" w:type="pct"/>
            <w:vMerge/>
            <w:vAlign w:val="center"/>
            <w:hideMark/>
          </w:tcPr>
          <w:p w14:paraId="3886FA2D" w14:textId="77777777" w:rsidR="008662E1" w:rsidRPr="00216B4D" w:rsidRDefault="008662E1" w:rsidP="008662E1">
            <w:pPr>
              <w:rPr>
                <w:sz w:val="22"/>
                <w:szCs w:val="22"/>
              </w:rPr>
            </w:pPr>
          </w:p>
        </w:tc>
        <w:tc>
          <w:tcPr>
            <w:tcW w:w="3002" w:type="pct"/>
            <w:tcBorders>
              <w:top w:val="nil"/>
            </w:tcBorders>
            <w:shd w:val="clear" w:color="auto" w:fill="DAEEF3"/>
            <w:noWrap/>
            <w:hideMark/>
          </w:tcPr>
          <w:p w14:paraId="2D386791" w14:textId="77777777" w:rsidR="008662E1" w:rsidRPr="00216B4D" w:rsidRDefault="008662E1" w:rsidP="008662E1">
            <w:pPr>
              <w:rPr>
                <w:sz w:val="22"/>
                <w:szCs w:val="22"/>
              </w:rPr>
            </w:pPr>
            <w:r w:rsidRPr="00216B4D">
              <w:rPr>
                <w:sz w:val="22"/>
                <w:szCs w:val="22"/>
              </w:rPr>
              <w:t>Establish project monitoring mechanism</w:t>
            </w:r>
          </w:p>
        </w:tc>
        <w:tc>
          <w:tcPr>
            <w:tcW w:w="344" w:type="pct"/>
            <w:tcBorders>
              <w:top w:val="nil"/>
            </w:tcBorders>
            <w:shd w:val="clear" w:color="auto" w:fill="DAEEF3"/>
            <w:hideMark/>
          </w:tcPr>
          <w:p w14:paraId="67E9E9A2" w14:textId="77777777" w:rsidR="008662E1" w:rsidRPr="00216B4D" w:rsidRDefault="008662E1" w:rsidP="008662E1">
            <w:pPr>
              <w:rPr>
                <w:sz w:val="22"/>
                <w:szCs w:val="22"/>
              </w:rPr>
            </w:pPr>
            <w:r w:rsidRPr="00216B4D">
              <w:rPr>
                <w:sz w:val="22"/>
                <w:szCs w:val="22"/>
              </w:rPr>
              <w:t>82,900</w:t>
            </w:r>
          </w:p>
        </w:tc>
        <w:tc>
          <w:tcPr>
            <w:tcW w:w="632" w:type="pct"/>
            <w:tcBorders>
              <w:top w:val="nil"/>
            </w:tcBorders>
            <w:shd w:val="clear" w:color="auto" w:fill="DAEEF3"/>
            <w:hideMark/>
          </w:tcPr>
          <w:p w14:paraId="13B4E264" w14:textId="77777777" w:rsidR="008662E1" w:rsidRPr="00216B4D" w:rsidRDefault="008662E1" w:rsidP="008662E1">
            <w:pPr>
              <w:rPr>
                <w:sz w:val="22"/>
                <w:szCs w:val="22"/>
              </w:rPr>
            </w:pPr>
            <w:r w:rsidRPr="00216B4D">
              <w:rPr>
                <w:sz w:val="22"/>
                <w:szCs w:val="22"/>
              </w:rPr>
              <w:t>KWS</w:t>
            </w:r>
          </w:p>
        </w:tc>
      </w:tr>
    </w:tbl>
    <w:p w14:paraId="341EDDF9" w14:textId="77777777" w:rsidR="00994C03" w:rsidRDefault="00994C03" w:rsidP="00994C03"/>
    <w:p w14:paraId="1F365DB8" w14:textId="77777777" w:rsidR="000521F0" w:rsidRDefault="000521F0" w:rsidP="00994C03"/>
    <w:p w14:paraId="03B62188" w14:textId="77777777" w:rsidR="000521F0" w:rsidRDefault="000521F0">
      <w:r>
        <w:br w:type="page"/>
      </w:r>
    </w:p>
    <w:p w14:paraId="7D310F08" w14:textId="77777777" w:rsidR="000521F0" w:rsidRDefault="000521F0" w:rsidP="00994C03">
      <w:pPr>
        <w:sectPr w:rsidR="000521F0" w:rsidSect="00FE25D0">
          <w:pgSz w:w="16839" w:h="11907" w:code="9"/>
          <w:pgMar w:top="1440" w:right="1440" w:bottom="1440" w:left="1440" w:header="720" w:footer="720" w:gutter="0"/>
          <w:paperSrc w:first="15"/>
          <w:cols w:space="720"/>
          <w:docGrid w:linePitch="360"/>
        </w:sectPr>
      </w:pPr>
    </w:p>
    <w:p w14:paraId="5E1AA1B0" w14:textId="77777777" w:rsidR="002A4823" w:rsidRPr="002A4823" w:rsidRDefault="00770069" w:rsidP="00F902A3">
      <w:pPr>
        <w:pStyle w:val="Heading3"/>
      </w:pPr>
      <w:bookmarkStart w:id="272" w:name="_Toc373852620"/>
      <w:r>
        <w:t>Budget Summary</w:t>
      </w:r>
      <w:bookmarkEnd w:id="272"/>
    </w:p>
    <w:p w14:paraId="3EB9B979" w14:textId="77777777" w:rsidR="00805581" w:rsidRPr="00216B4D" w:rsidRDefault="00805581" w:rsidP="00805581">
      <w:pPr>
        <w:pStyle w:val="Caption"/>
        <w:spacing w:after="240" w:line="276" w:lineRule="auto"/>
        <w:jc w:val="left"/>
        <w:rPr>
          <w:sz w:val="22"/>
        </w:rPr>
      </w:pPr>
      <w:bookmarkStart w:id="273" w:name="_Toc373852648"/>
      <w:r w:rsidRPr="00216B4D">
        <w:rPr>
          <w:sz w:val="22"/>
        </w:rPr>
        <w:t xml:space="preserve">Table </w:t>
      </w:r>
      <w:r w:rsidR="00BF6384" w:rsidRPr="00216B4D">
        <w:rPr>
          <w:sz w:val="22"/>
        </w:rPr>
        <w:fldChar w:fldCharType="begin"/>
      </w:r>
      <w:r w:rsidRPr="00216B4D">
        <w:rPr>
          <w:sz w:val="22"/>
        </w:rPr>
        <w:instrText xml:space="preserve"> SEQ Table \* ARABIC </w:instrText>
      </w:r>
      <w:r w:rsidR="00BF6384" w:rsidRPr="00216B4D">
        <w:rPr>
          <w:sz w:val="22"/>
        </w:rPr>
        <w:fldChar w:fldCharType="separate"/>
      </w:r>
      <w:r w:rsidR="002A03D7">
        <w:rPr>
          <w:noProof/>
          <w:sz w:val="22"/>
        </w:rPr>
        <w:t>15</w:t>
      </w:r>
      <w:r w:rsidR="00BF6384" w:rsidRPr="00216B4D">
        <w:rPr>
          <w:noProof/>
          <w:sz w:val="22"/>
        </w:rPr>
        <w:fldChar w:fldCharType="end"/>
      </w:r>
      <w:r w:rsidR="008662E1" w:rsidRPr="00216B4D">
        <w:rPr>
          <w:noProof/>
          <w:sz w:val="22"/>
        </w:rPr>
        <w:t xml:space="preserve"> </w:t>
      </w:r>
      <w:r w:rsidRPr="00216B4D">
        <w:rPr>
          <w:sz w:val="22"/>
        </w:rPr>
        <w:t>Budget Summaries per Component / Output and Responsible Party (Provisional)</w:t>
      </w:r>
      <w:bookmarkEnd w:id="273"/>
    </w:p>
    <w:tbl>
      <w:tblPr>
        <w:tblStyle w:val="TableGrid"/>
        <w:tblW w:w="5000" w:type="pct"/>
        <w:tblLook w:val="04A0" w:firstRow="1" w:lastRow="0" w:firstColumn="1" w:lastColumn="0" w:noHBand="0" w:noVBand="1"/>
      </w:tblPr>
      <w:tblGrid>
        <w:gridCol w:w="3779"/>
        <w:gridCol w:w="1096"/>
        <w:gridCol w:w="1096"/>
        <w:gridCol w:w="931"/>
        <w:gridCol w:w="968"/>
        <w:gridCol w:w="1147"/>
      </w:tblGrid>
      <w:tr w:rsidR="006E780A" w:rsidRPr="00E15A5F" w14:paraId="29350D89" w14:textId="77777777" w:rsidTr="006E780A">
        <w:trPr>
          <w:trHeight w:val="300"/>
          <w:tblHeader/>
        </w:trPr>
        <w:tc>
          <w:tcPr>
            <w:tcW w:w="1670" w:type="pct"/>
            <w:tcBorders>
              <w:bottom w:val="single" w:sz="4" w:space="0" w:color="auto"/>
            </w:tcBorders>
            <w:shd w:val="clear" w:color="auto" w:fill="92CDDC" w:themeFill="accent5" w:themeFillTint="99"/>
            <w:noWrap/>
            <w:hideMark/>
          </w:tcPr>
          <w:p w14:paraId="760D3D4E" w14:textId="77777777" w:rsidR="006E780A" w:rsidRPr="00E15A5F" w:rsidRDefault="006E780A">
            <w:pPr>
              <w:rPr>
                <w:b/>
                <w:bCs/>
                <w:sz w:val="22"/>
                <w:szCs w:val="22"/>
              </w:rPr>
            </w:pPr>
            <w:r w:rsidRPr="00E15A5F">
              <w:rPr>
                <w:b/>
                <w:bCs/>
                <w:sz w:val="22"/>
                <w:szCs w:val="22"/>
              </w:rPr>
              <w:t> </w:t>
            </w:r>
          </w:p>
        </w:tc>
        <w:tc>
          <w:tcPr>
            <w:tcW w:w="675" w:type="pct"/>
            <w:tcBorders>
              <w:bottom w:val="single" w:sz="4" w:space="0" w:color="auto"/>
            </w:tcBorders>
            <w:shd w:val="clear" w:color="auto" w:fill="92CDDC" w:themeFill="accent5" w:themeFillTint="99"/>
            <w:noWrap/>
            <w:hideMark/>
          </w:tcPr>
          <w:p w14:paraId="74F5DE2E" w14:textId="77777777" w:rsidR="006E780A" w:rsidRPr="00E15A5F" w:rsidRDefault="006E780A" w:rsidP="008153F5">
            <w:pPr>
              <w:jc w:val="center"/>
              <w:rPr>
                <w:b/>
                <w:bCs/>
                <w:sz w:val="22"/>
                <w:szCs w:val="22"/>
              </w:rPr>
            </w:pPr>
            <w:r w:rsidRPr="00E15A5F">
              <w:rPr>
                <w:b/>
                <w:bCs/>
                <w:sz w:val="22"/>
                <w:szCs w:val="22"/>
              </w:rPr>
              <w:t>KWS</w:t>
            </w:r>
          </w:p>
        </w:tc>
        <w:tc>
          <w:tcPr>
            <w:tcW w:w="675" w:type="pct"/>
            <w:tcBorders>
              <w:bottom w:val="single" w:sz="4" w:space="0" w:color="auto"/>
            </w:tcBorders>
            <w:shd w:val="clear" w:color="auto" w:fill="92CDDC" w:themeFill="accent5" w:themeFillTint="99"/>
            <w:noWrap/>
            <w:hideMark/>
          </w:tcPr>
          <w:p w14:paraId="17598CDD" w14:textId="77777777" w:rsidR="006E780A" w:rsidRPr="00E15A5F" w:rsidRDefault="006E780A" w:rsidP="008153F5">
            <w:pPr>
              <w:jc w:val="center"/>
              <w:rPr>
                <w:b/>
                <w:bCs/>
                <w:sz w:val="22"/>
                <w:szCs w:val="22"/>
              </w:rPr>
            </w:pPr>
            <w:r w:rsidRPr="00E15A5F">
              <w:rPr>
                <w:b/>
                <w:bCs/>
                <w:sz w:val="22"/>
                <w:szCs w:val="22"/>
              </w:rPr>
              <w:t>MWCT</w:t>
            </w:r>
          </w:p>
        </w:tc>
        <w:tc>
          <w:tcPr>
            <w:tcW w:w="591" w:type="pct"/>
            <w:tcBorders>
              <w:bottom w:val="single" w:sz="4" w:space="0" w:color="auto"/>
            </w:tcBorders>
            <w:shd w:val="clear" w:color="auto" w:fill="92CDDC" w:themeFill="accent5" w:themeFillTint="99"/>
            <w:noWrap/>
            <w:hideMark/>
          </w:tcPr>
          <w:p w14:paraId="617DC164" w14:textId="77777777" w:rsidR="006E780A" w:rsidRPr="00E15A5F" w:rsidRDefault="006E780A" w:rsidP="008153F5">
            <w:pPr>
              <w:jc w:val="center"/>
              <w:rPr>
                <w:b/>
                <w:bCs/>
                <w:sz w:val="22"/>
                <w:szCs w:val="22"/>
              </w:rPr>
            </w:pPr>
            <w:r w:rsidRPr="00E15A5F">
              <w:rPr>
                <w:b/>
                <w:bCs/>
                <w:sz w:val="22"/>
                <w:szCs w:val="22"/>
              </w:rPr>
              <w:t>ACC</w:t>
            </w:r>
          </w:p>
        </w:tc>
        <w:tc>
          <w:tcPr>
            <w:tcW w:w="593" w:type="pct"/>
            <w:tcBorders>
              <w:bottom w:val="single" w:sz="4" w:space="0" w:color="auto"/>
            </w:tcBorders>
            <w:shd w:val="clear" w:color="auto" w:fill="92CDDC" w:themeFill="accent5" w:themeFillTint="99"/>
            <w:noWrap/>
            <w:hideMark/>
          </w:tcPr>
          <w:p w14:paraId="307101A1" w14:textId="77777777" w:rsidR="006E780A" w:rsidRPr="00E15A5F" w:rsidRDefault="006E780A" w:rsidP="008153F5">
            <w:pPr>
              <w:jc w:val="center"/>
              <w:rPr>
                <w:b/>
                <w:bCs/>
                <w:sz w:val="22"/>
                <w:szCs w:val="22"/>
              </w:rPr>
            </w:pPr>
            <w:r w:rsidRPr="00E15A5F">
              <w:rPr>
                <w:b/>
                <w:bCs/>
                <w:sz w:val="22"/>
                <w:szCs w:val="22"/>
              </w:rPr>
              <w:t>Big Life</w:t>
            </w:r>
          </w:p>
        </w:tc>
        <w:tc>
          <w:tcPr>
            <w:tcW w:w="796" w:type="pct"/>
            <w:tcBorders>
              <w:bottom w:val="single" w:sz="4" w:space="0" w:color="auto"/>
            </w:tcBorders>
            <w:shd w:val="clear" w:color="auto" w:fill="92CDDC" w:themeFill="accent5" w:themeFillTint="99"/>
            <w:noWrap/>
            <w:hideMark/>
          </w:tcPr>
          <w:p w14:paraId="7A585154" w14:textId="77777777" w:rsidR="006E780A" w:rsidRPr="00E15A5F" w:rsidRDefault="006E780A" w:rsidP="008153F5">
            <w:pPr>
              <w:jc w:val="center"/>
              <w:rPr>
                <w:b/>
                <w:bCs/>
                <w:sz w:val="22"/>
                <w:szCs w:val="22"/>
              </w:rPr>
            </w:pPr>
            <w:r w:rsidRPr="00E15A5F">
              <w:rPr>
                <w:b/>
                <w:bCs/>
                <w:sz w:val="22"/>
                <w:szCs w:val="22"/>
              </w:rPr>
              <w:t>TOTAL</w:t>
            </w:r>
          </w:p>
        </w:tc>
      </w:tr>
      <w:tr w:rsidR="006E780A" w:rsidRPr="00E15A5F" w14:paraId="57DFEF79" w14:textId="77777777" w:rsidTr="006E780A">
        <w:trPr>
          <w:trHeight w:val="300"/>
        </w:trPr>
        <w:tc>
          <w:tcPr>
            <w:tcW w:w="1670" w:type="pct"/>
            <w:tcBorders>
              <w:top w:val="single" w:sz="4" w:space="0" w:color="auto"/>
              <w:left w:val="single" w:sz="4" w:space="0" w:color="auto"/>
              <w:bottom w:val="single" w:sz="4" w:space="0" w:color="auto"/>
              <w:right w:val="nil"/>
            </w:tcBorders>
            <w:shd w:val="clear" w:color="auto" w:fill="C2D69B" w:themeFill="accent3" w:themeFillTint="99"/>
            <w:noWrap/>
            <w:hideMark/>
          </w:tcPr>
          <w:p w14:paraId="73550AB9" w14:textId="77777777" w:rsidR="006E780A" w:rsidRPr="00E15A5F" w:rsidRDefault="006E780A">
            <w:pPr>
              <w:rPr>
                <w:b/>
                <w:sz w:val="22"/>
                <w:szCs w:val="22"/>
              </w:rPr>
            </w:pPr>
            <w:r w:rsidRPr="00E15A5F">
              <w:rPr>
                <w:b/>
                <w:sz w:val="22"/>
                <w:szCs w:val="22"/>
              </w:rPr>
              <w:t>Component 1</w:t>
            </w:r>
          </w:p>
        </w:tc>
        <w:tc>
          <w:tcPr>
            <w:tcW w:w="675" w:type="pct"/>
            <w:tcBorders>
              <w:top w:val="single" w:sz="4" w:space="0" w:color="auto"/>
              <w:left w:val="nil"/>
              <w:bottom w:val="single" w:sz="4" w:space="0" w:color="auto"/>
              <w:right w:val="nil"/>
            </w:tcBorders>
            <w:shd w:val="clear" w:color="auto" w:fill="C2D69B" w:themeFill="accent3" w:themeFillTint="99"/>
            <w:noWrap/>
            <w:hideMark/>
          </w:tcPr>
          <w:p w14:paraId="20893FC3" w14:textId="77777777" w:rsidR="006E780A" w:rsidRPr="00E15A5F" w:rsidRDefault="006E780A" w:rsidP="008153F5">
            <w:pPr>
              <w:jc w:val="center"/>
              <w:rPr>
                <w:b/>
                <w:sz w:val="22"/>
                <w:szCs w:val="22"/>
              </w:rPr>
            </w:pPr>
          </w:p>
        </w:tc>
        <w:tc>
          <w:tcPr>
            <w:tcW w:w="675" w:type="pct"/>
            <w:tcBorders>
              <w:top w:val="single" w:sz="4" w:space="0" w:color="auto"/>
              <w:left w:val="nil"/>
              <w:bottom w:val="single" w:sz="4" w:space="0" w:color="auto"/>
              <w:right w:val="nil"/>
            </w:tcBorders>
            <w:shd w:val="clear" w:color="auto" w:fill="C2D69B" w:themeFill="accent3" w:themeFillTint="99"/>
            <w:noWrap/>
            <w:hideMark/>
          </w:tcPr>
          <w:p w14:paraId="4C5FECB0" w14:textId="77777777" w:rsidR="006E780A" w:rsidRPr="00E15A5F" w:rsidRDefault="006E780A" w:rsidP="008153F5">
            <w:pPr>
              <w:jc w:val="center"/>
              <w:rPr>
                <w:b/>
                <w:sz w:val="22"/>
                <w:szCs w:val="22"/>
              </w:rPr>
            </w:pPr>
          </w:p>
        </w:tc>
        <w:tc>
          <w:tcPr>
            <w:tcW w:w="591" w:type="pct"/>
            <w:tcBorders>
              <w:top w:val="single" w:sz="4" w:space="0" w:color="auto"/>
              <w:left w:val="nil"/>
              <w:bottom w:val="single" w:sz="4" w:space="0" w:color="auto"/>
              <w:right w:val="nil"/>
            </w:tcBorders>
            <w:shd w:val="clear" w:color="auto" w:fill="C2D69B" w:themeFill="accent3" w:themeFillTint="99"/>
            <w:noWrap/>
            <w:hideMark/>
          </w:tcPr>
          <w:p w14:paraId="1707F568" w14:textId="77777777" w:rsidR="006E780A" w:rsidRPr="00E15A5F" w:rsidRDefault="006E780A" w:rsidP="008153F5">
            <w:pPr>
              <w:jc w:val="center"/>
              <w:rPr>
                <w:b/>
                <w:sz w:val="22"/>
                <w:szCs w:val="22"/>
              </w:rPr>
            </w:pPr>
          </w:p>
        </w:tc>
        <w:tc>
          <w:tcPr>
            <w:tcW w:w="593" w:type="pct"/>
            <w:tcBorders>
              <w:top w:val="single" w:sz="4" w:space="0" w:color="auto"/>
              <w:left w:val="nil"/>
              <w:bottom w:val="single" w:sz="4" w:space="0" w:color="auto"/>
              <w:right w:val="nil"/>
            </w:tcBorders>
            <w:shd w:val="clear" w:color="auto" w:fill="C2D69B" w:themeFill="accent3" w:themeFillTint="99"/>
            <w:noWrap/>
            <w:hideMark/>
          </w:tcPr>
          <w:p w14:paraId="275E459D" w14:textId="77777777" w:rsidR="006E780A" w:rsidRPr="00E15A5F" w:rsidRDefault="006E780A" w:rsidP="008153F5">
            <w:pPr>
              <w:jc w:val="center"/>
              <w:rPr>
                <w:b/>
                <w:sz w:val="22"/>
                <w:szCs w:val="22"/>
              </w:rPr>
            </w:pPr>
          </w:p>
        </w:tc>
        <w:tc>
          <w:tcPr>
            <w:tcW w:w="796" w:type="pct"/>
            <w:tcBorders>
              <w:top w:val="single" w:sz="4" w:space="0" w:color="auto"/>
              <w:left w:val="nil"/>
              <w:bottom w:val="single" w:sz="4" w:space="0" w:color="auto"/>
              <w:right w:val="single" w:sz="4" w:space="0" w:color="auto"/>
            </w:tcBorders>
            <w:shd w:val="clear" w:color="auto" w:fill="C2D69B" w:themeFill="accent3" w:themeFillTint="99"/>
            <w:noWrap/>
            <w:hideMark/>
          </w:tcPr>
          <w:p w14:paraId="66A15FAA" w14:textId="77777777" w:rsidR="006E780A" w:rsidRPr="00E15A5F" w:rsidRDefault="006E780A" w:rsidP="008153F5">
            <w:pPr>
              <w:jc w:val="center"/>
              <w:rPr>
                <w:b/>
                <w:sz w:val="22"/>
                <w:szCs w:val="22"/>
              </w:rPr>
            </w:pPr>
          </w:p>
        </w:tc>
      </w:tr>
      <w:tr w:rsidR="006E780A" w:rsidRPr="00E15A5F" w14:paraId="4860012B" w14:textId="77777777" w:rsidTr="006E780A">
        <w:trPr>
          <w:trHeight w:val="300"/>
        </w:trPr>
        <w:tc>
          <w:tcPr>
            <w:tcW w:w="1670" w:type="pct"/>
            <w:tcBorders>
              <w:top w:val="single" w:sz="4" w:space="0" w:color="auto"/>
            </w:tcBorders>
            <w:noWrap/>
            <w:hideMark/>
          </w:tcPr>
          <w:p w14:paraId="44F2D251" w14:textId="77777777" w:rsidR="006E780A" w:rsidRPr="00E15A5F" w:rsidRDefault="006E780A" w:rsidP="000521F0">
            <w:pPr>
              <w:rPr>
                <w:sz w:val="22"/>
                <w:szCs w:val="22"/>
              </w:rPr>
            </w:pPr>
            <w:r w:rsidRPr="00E15A5F">
              <w:rPr>
                <w:sz w:val="22"/>
                <w:szCs w:val="22"/>
              </w:rPr>
              <w:t xml:space="preserve">1.1.1 </w:t>
            </w:r>
          </w:p>
        </w:tc>
        <w:tc>
          <w:tcPr>
            <w:tcW w:w="675" w:type="pct"/>
            <w:tcBorders>
              <w:top w:val="single" w:sz="4" w:space="0" w:color="auto"/>
            </w:tcBorders>
            <w:noWrap/>
            <w:hideMark/>
          </w:tcPr>
          <w:p w14:paraId="327B53B4" w14:textId="77777777" w:rsidR="006E780A" w:rsidRPr="00E15A5F" w:rsidRDefault="006E780A" w:rsidP="008153F5">
            <w:pPr>
              <w:jc w:val="center"/>
              <w:rPr>
                <w:sz w:val="22"/>
                <w:szCs w:val="22"/>
              </w:rPr>
            </w:pPr>
            <w:r>
              <w:rPr>
                <w:sz w:val="22"/>
                <w:szCs w:val="22"/>
              </w:rPr>
              <w:t>28,500</w:t>
            </w:r>
            <w:r w:rsidR="009310E1">
              <w:rPr>
                <w:sz w:val="22"/>
                <w:szCs w:val="22"/>
              </w:rPr>
              <w:t xml:space="preserve"> </w:t>
            </w:r>
          </w:p>
        </w:tc>
        <w:tc>
          <w:tcPr>
            <w:tcW w:w="675" w:type="pct"/>
            <w:tcBorders>
              <w:top w:val="single" w:sz="4" w:space="0" w:color="auto"/>
            </w:tcBorders>
            <w:noWrap/>
            <w:hideMark/>
          </w:tcPr>
          <w:p w14:paraId="4046F7E8" w14:textId="77777777" w:rsidR="006E780A" w:rsidRPr="00E15A5F" w:rsidRDefault="006E780A" w:rsidP="008153F5">
            <w:pPr>
              <w:jc w:val="center"/>
              <w:rPr>
                <w:sz w:val="22"/>
                <w:szCs w:val="22"/>
              </w:rPr>
            </w:pPr>
          </w:p>
        </w:tc>
        <w:tc>
          <w:tcPr>
            <w:tcW w:w="591" w:type="pct"/>
            <w:tcBorders>
              <w:top w:val="single" w:sz="4" w:space="0" w:color="auto"/>
            </w:tcBorders>
            <w:noWrap/>
            <w:hideMark/>
          </w:tcPr>
          <w:p w14:paraId="7DA15F1C" w14:textId="77777777" w:rsidR="006E780A" w:rsidRPr="00E15A5F" w:rsidRDefault="006E780A" w:rsidP="008153F5">
            <w:pPr>
              <w:jc w:val="center"/>
              <w:rPr>
                <w:sz w:val="22"/>
                <w:szCs w:val="22"/>
              </w:rPr>
            </w:pPr>
          </w:p>
        </w:tc>
        <w:tc>
          <w:tcPr>
            <w:tcW w:w="593" w:type="pct"/>
            <w:tcBorders>
              <w:top w:val="single" w:sz="4" w:space="0" w:color="auto"/>
            </w:tcBorders>
            <w:noWrap/>
            <w:hideMark/>
          </w:tcPr>
          <w:p w14:paraId="32CAC197" w14:textId="77777777" w:rsidR="006E780A" w:rsidRPr="00E15A5F" w:rsidRDefault="006E780A" w:rsidP="008153F5">
            <w:pPr>
              <w:jc w:val="center"/>
              <w:rPr>
                <w:sz w:val="22"/>
                <w:szCs w:val="22"/>
              </w:rPr>
            </w:pPr>
          </w:p>
        </w:tc>
        <w:tc>
          <w:tcPr>
            <w:tcW w:w="796" w:type="pct"/>
            <w:tcBorders>
              <w:top w:val="single" w:sz="4" w:space="0" w:color="auto"/>
            </w:tcBorders>
            <w:noWrap/>
            <w:hideMark/>
          </w:tcPr>
          <w:p w14:paraId="2771809E" w14:textId="77777777" w:rsidR="006E780A" w:rsidRPr="00E15A5F" w:rsidRDefault="006E780A" w:rsidP="008153F5">
            <w:pPr>
              <w:jc w:val="center"/>
              <w:rPr>
                <w:b/>
                <w:sz w:val="22"/>
                <w:szCs w:val="22"/>
              </w:rPr>
            </w:pPr>
            <w:r w:rsidRPr="00E15A5F">
              <w:rPr>
                <w:b/>
                <w:sz w:val="22"/>
                <w:szCs w:val="22"/>
              </w:rPr>
              <w:t>28,500</w:t>
            </w:r>
          </w:p>
        </w:tc>
      </w:tr>
      <w:tr w:rsidR="006E780A" w:rsidRPr="00E15A5F" w14:paraId="0F99C183" w14:textId="77777777" w:rsidTr="006E780A">
        <w:trPr>
          <w:trHeight w:val="300"/>
        </w:trPr>
        <w:tc>
          <w:tcPr>
            <w:tcW w:w="1670" w:type="pct"/>
            <w:noWrap/>
            <w:hideMark/>
          </w:tcPr>
          <w:p w14:paraId="2619AB4F" w14:textId="77777777" w:rsidR="006E780A" w:rsidRPr="00E15A5F" w:rsidRDefault="006E780A" w:rsidP="000521F0">
            <w:pPr>
              <w:rPr>
                <w:sz w:val="22"/>
                <w:szCs w:val="22"/>
              </w:rPr>
            </w:pPr>
            <w:r w:rsidRPr="00E15A5F">
              <w:rPr>
                <w:sz w:val="22"/>
                <w:szCs w:val="22"/>
              </w:rPr>
              <w:t xml:space="preserve">1.1.2 </w:t>
            </w:r>
          </w:p>
        </w:tc>
        <w:tc>
          <w:tcPr>
            <w:tcW w:w="675" w:type="pct"/>
            <w:noWrap/>
            <w:hideMark/>
          </w:tcPr>
          <w:p w14:paraId="41CDC3A0" w14:textId="77777777" w:rsidR="006E780A" w:rsidRPr="00E15A5F" w:rsidRDefault="006E780A" w:rsidP="008153F5">
            <w:pPr>
              <w:jc w:val="center"/>
              <w:rPr>
                <w:sz w:val="22"/>
                <w:szCs w:val="22"/>
              </w:rPr>
            </w:pPr>
            <w:r w:rsidRPr="00E15A5F">
              <w:rPr>
                <w:sz w:val="22"/>
                <w:szCs w:val="22"/>
              </w:rPr>
              <w:t>45,500</w:t>
            </w:r>
          </w:p>
        </w:tc>
        <w:tc>
          <w:tcPr>
            <w:tcW w:w="675" w:type="pct"/>
            <w:noWrap/>
            <w:hideMark/>
          </w:tcPr>
          <w:p w14:paraId="0DD6A75F" w14:textId="77777777" w:rsidR="006E780A" w:rsidRPr="00E15A5F" w:rsidRDefault="006E780A" w:rsidP="008153F5">
            <w:pPr>
              <w:jc w:val="center"/>
              <w:rPr>
                <w:sz w:val="22"/>
                <w:szCs w:val="22"/>
              </w:rPr>
            </w:pPr>
          </w:p>
        </w:tc>
        <w:tc>
          <w:tcPr>
            <w:tcW w:w="591" w:type="pct"/>
            <w:noWrap/>
            <w:hideMark/>
          </w:tcPr>
          <w:p w14:paraId="7EDF9D9B" w14:textId="77777777" w:rsidR="006E780A" w:rsidRPr="00E15A5F" w:rsidRDefault="006E780A" w:rsidP="008153F5">
            <w:pPr>
              <w:jc w:val="center"/>
              <w:rPr>
                <w:sz w:val="22"/>
                <w:szCs w:val="22"/>
              </w:rPr>
            </w:pPr>
          </w:p>
        </w:tc>
        <w:tc>
          <w:tcPr>
            <w:tcW w:w="593" w:type="pct"/>
            <w:noWrap/>
            <w:hideMark/>
          </w:tcPr>
          <w:p w14:paraId="63AE490E" w14:textId="77777777" w:rsidR="006E780A" w:rsidRPr="00E15A5F" w:rsidRDefault="006E780A" w:rsidP="008153F5">
            <w:pPr>
              <w:jc w:val="center"/>
              <w:rPr>
                <w:sz w:val="22"/>
                <w:szCs w:val="22"/>
              </w:rPr>
            </w:pPr>
          </w:p>
        </w:tc>
        <w:tc>
          <w:tcPr>
            <w:tcW w:w="796" w:type="pct"/>
            <w:noWrap/>
            <w:hideMark/>
          </w:tcPr>
          <w:p w14:paraId="303580C5" w14:textId="77777777" w:rsidR="006E780A" w:rsidRPr="00E15A5F" w:rsidRDefault="006E780A" w:rsidP="008153F5">
            <w:pPr>
              <w:jc w:val="center"/>
              <w:rPr>
                <w:b/>
                <w:sz w:val="22"/>
                <w:szCs w:val="22"/>
              </w:rPr>
            </w:pPr>
            <w:r w:rsidRPr="00E15A5F">
              <w:rPr>
                <w:b/>
                <w:sz w:val="22"/>
                <w:szCs w:val="22"/>
              </w:rPr>
              <w:t>45,500</w:t>
            </w:r>
          </w:p>
        </w:tc>
      </w:tr>
      <w:tr w:rsidR="006E780A" w:rsidRPr="00E15A5F" w14:paraId="7C12149E" w14:textId="77777777" w:rsidTr="006E780A">
        <w:trPr>
          <w:trHeight w:val="300"/>
        </w:trPr>
        <w:tc>
          <w:tcPr>
            <w:tcW w:w="1670" w:type="pct"/>
            <w:noWrap/>
            <w:hideMark/>
          </w:tcPr>
          <w:p w14:paraId="18A17E0F" w14:textId="77777777" w:rsidR="006E780A" w:rsidRPr="00E15A5F" w:rsidRDefault="006E780A" w:rsidP="000521F0">
            <w:pPr>
              <w:rPr>
                <w:sz w:val="22"/>
                <w:szCs w:val="22"/>
              </w:rPr>
            </w:pPr>
            <w:r w:rsidRPr="00E15A5F">
              <w:rPr>
                <w:sz w:val="22"/>
                <w:szCs w:val="22"/>
              </w:rPr>
              <w:t xml:space="preserve">1.1.3 </w:t>
            </w:r>
          </w:p>
        </w:tc>
        <w:tc>
          <w:tcPr>
            <w:tcW w:w="675" w:type="pct"/>
            <w:noWrap/>
            <w:hideMark/>
          </w:tcPr>
          <w:p w14:paraId="066DB329" w14:textId="77777777" w:rsidR="006E780A" w:rsidRPr="00E15A5F" w:rsidRDefault="006E780A" w:rsidP="008153F5">
            <w:pPr>
              <w:jc w:val="center"/>
              <w:rPr>
                <w:sz w:val="22"/>
                <w:szCs w:val="22"/>
              </w:rPr>
            </w:pPr>
            <w:r>
              <w:rPr>
                <w:sz w:val="22"/>
                <w:szCs w:val="22"/>
              </w:rPr>
              <w:t>3</w:t>
            </w:r>
            <w:r w:rsidRPr="00E15A5F">
              <w:rPr>
                <w:sz w:val="22"/>
                <w:szCs w:val="22"/>
              </w:rPr>
              <w:t>,500</w:t>
            </w:r>
          </w:p>
        </w:tc>
        <w:tc>
          <w:tcPr>
            <w:tcW w:w="675" w:type="pct"/>
            <w:noWrap/>
            <w:hideMark/>
          </w:tcPr>
          <w:p w14:paraId="397ED7BA" w14:textId="77777777" w:rsidR="006E780A" w:rsidRPr="00E15A5F" w:rsidRDefault="006E780A" w:rsidP="008153F5">
            <w:pPr>
              <w:jc w:val="center"/>
              <w:rPr>
                <w:sz w:val="22"/>
                <w:szCs w:val="22"/>
              </w:rPr>
            </w:pPr>
          </w:p>
        </w:tc>
        <w:tc>
          <w:tcPr>
            <w:tcW w:w="591" w:type="pct"/>
            <w:noWrap/>
            <w:hideMark/>
          </w:tcPr>
          <w:p w14:paraId="5226DE60" w14:textId="77777777" w:rsidR="006E780A" w:rsidRPr="00E15A5F" w:rsidRDefault="006E780A" w:rsidP="008153F5">
            <w:pPr>
              <w:jc w:val="center"/>
              <w:rPr>
                <w:sz w:val="22"/>
                <w:szCs w:val="22"/>
              </w:rPr>
            </w:pPr>
          </w:p>
        </w:tc>
        <w:tc>
          <w:tcPr>
            <w:tcW w:w="593" w:type="pct"/>
            <w:noWrap/>
            <w:hideMark/>
          </w:tcPr>
          <w:p w14:paraId="382DE09E" w14:textId="77777777" w:rsidR="006E780A" w:rsidRPr="00E15A5F" w:rsidRDefault="006E780A" w:rsidP="008153F5">
            <w:pPr>
              <w:jc w:val="center"/>
              <w:rPr>
                <w:sz w:val="22"/>
                <w:szCs w:val="22"/>
              </w:rPr>
            </w:pPr>
          </w:p>
        </w:tc>
        <w:tc>
          <w:tcPr>
            <w:tcW w:w="796" w:type="pct"/>
            <w:noWrap/>
            <w:hideMark/>
          </w:tcPr>
          <w:p w14:paraId="530EDBC6" w14:textId="77777777" w:rsidR="006E780A" w:rsidRPr="00E15A5F" w:rsidRDefault="006E780A" w:rsidP="008153F5">
            <w:pPr>
              <w:jc w:val="center"/>
              <w:rPr>
                <w:b/>
                <w:sz w:val="22"/>
                <w:szCs w:val="22"/>
              </w:rPr>
            </w:pPr>
            <w:r w:rsidRPr="00E15A5F">
              <w:rPr>
                <w:b/>
                <w:sz w:val="22"/>
                <w:szCs w:val="22"/>
              </w:rPr>
              <w:t>3,500</w:t>
            </w:r>
          </w:p>
        </w:tc>
      </w:tr>
      <w:tr w:rsidR="006E780A" w:rsidRPr="00E15A5F" w14:paraId="753552B8" w14:textId="77777777" w:rsidTr="006E780A">
        <w:trPr>
          <w:trHeight w:val="300"/>
        </w:trPr>
        <w:tc>
          <w:tcPr>
            <w:tcW w:w="1670" w:type="pct"/>
            <w:noWrap/>
            <w:hideMark/>
          </w:tcPr>
          <w:p w14:paraId="5CADDB7F" w14:textId="77777777" w:rsidR="006E780A" w:rsidRPr="00E15A5F" w:rsidRDefault="006E780A" w:rsidP="000521F0">
            <w:pPr>
              <w:rPr>
                <w:sz w:val="22"/>
                <w:szCs w:val="22"/>
              </w:rPr>
            </w:pPr>
            <w:r w:rsidRPr="00E15A5F">
              <w:rPr>
                <w:sz w:val="22"/>
                <w:szCs w:val="22"/>
              </w:rPr>
              <w:t xml:space="preserve">1.1.4 </w:t>
            </w:r>
          </w:p>
        </w:tc>
        <w:tc>
          <w:tcPr>
            <w:tcW w:w="675" w:type="pct"/>
            <w:noWrap/>
            <w:hideMark/>
          </w:tcPr>
          <w:p w14:paraId="14CA78C5" w14:textId="77777777" w:rsidR="006E780A" w:rsidRPr="00E15A5F" w:rsidRDefault="006E780A" w:rsidP="008153F5">
            <w:pPr>
              <w:jc w:val="center"/>
              <w:rPr>
                <w:sz w:val="22"/>
                <w:szCs w:val="22"/>
              </w:rPr>
            </w:pPr>
            <w:r w:rsidRPr="00E15A5F">
              <w:rPr>
                <w:sz w:val="22"/>
                <w:szCs w:val="22"/>
              </w:rPr>
              <w:t>13,500</w:t>
            </w:r>
          </w:p>
        </w:tc>
        <w:tc>
          <w:tcPr>
            <w:tcW w:w="675" w:type="pct"/>
            <w:noWrap/>
            <w:hideMark/>
          </w:tcPr>
          <w:p w14:paraId="3687EB0B" w14:textId="77777777" w:rsidR="006E780A" w:rsidRPr="00E15A5F" w:rsidRDefault="006E780A" w:rsidP="008153F5">
            <w:pPr>
              <w:jc w:val="center"/>
              <w:rPr>
                <w:sz w:val="22"/>
                <w:szCs w:val="22"/>
              </w:rPr>
            </w:pPr>
          </w:p>
        </w:tc>
        <w:tc>
          <w:tcPr>
            <w:tcW w:w="591" w:type="pct"/>
            <w:noWrap/>
            <w:hideMark/>
          </w:tcPr>
          <w:p w14:paraId="1750D7CB" w14:textId="77777777" w:rsidR="006E780A" w:rsidRPr="00E15A5F" w:rsidRDefault="006E780A" w:rsidP="008153F5">
            <w:pPr>
              <w:jc w:val="center"/>
              <w:rPr>
                <w:sz w:val="22"/>
                <w:szCs w:val="22"/>
              </w:rPr>
            </w:pPr>
          </w:p>
        </w:tc>
        <w:tc>
          <w:tcPr>
            <w:tcW w:w="593" w:type="pct"/>
            <w:noWrap/>
            <w:hideMark/>
          </w:tcPr>
          <w:p w14:paraId="13735593" w14:textId="77777777" w:rsidR="006E780A" w:rsidRPr="00E15A5F" w:rsidRDefault="006E780A" w:rsidP="008153F5">
            <w:pPr>
              <w:jc w:val="center"/>
              <w:rPr>
                <w:sz w:val="22"/>
                <w:szCs w:val="22"/>
              </w:rPr>
            </w:pPr>
          </w:p>
        </w:tc>
        <w:tc>
          <w:tcPr>
            <w:tcW w:w="796" w:type="pct"/>
            <w:noWrap/>
            <w:hideMark/>
          </w:tcPr>
          <w:p w14:paraId="4AA69F2D" w14:textId="77777777" w:rsidR="006E780A" w:rsidRPr="00E15A5F" w:rsidRDefault="006E780A" w:rsidP="008153F5">
            <w:pPr>
              <w:jc w:val="center"/>
              <w:rPr>
                <w:b/>
                <w:sz w:val="22"/>
                <w:szCs w:val="22"/>
              </w:rPr>
            </w:pPr>
            <w:r w:rsidRPr="00E15A5F">
              <w:rPr>
                <w:b/>
                <w:sz w:val="22"/>
                <w:szCs w:val="22"/>
              </w:rPr>
              <w:t>13,500</w:t>
            </w:r>
          </w:p>
        </w:tc>
      </w:tr>
      <w:tr w:rsidR="006E780A" w:rsidRPr="00E15A5F" w14:paraId="5CEF66F0" w14:textId="77777777" w:rsidTr="006E780A">
        <w:trPr>
          <w:trHeight w:val="300"/>
        </w:trPr>
        <w:tc>
          <w:tcPr>
            <w:tcW w:w="1670" w:type="pct"/>
            <w:noWrap/>
            <w:hideMark/>
          </w:tcPr>
          <w:p w14:paraId="19B340BA" w14:textId="77777777" w:rsidR="006E780A" w:rsidRPr="00E15A5F" w:rsidRDefault="006E780A" w:rsidP="000521F0">
            <w:pPr>
              <w:rPr>
                <w:sz w:val="22"/>
                <w:szCs w:val="22"/>
              </w:rPr>
            </w:pPr>
            <w:r w:rsidRPr="00E15A5F">
              <w:rPr>
                <w:sz w:val="22"/>
                <w:szCs w:val="22"/>
              </w:rPr>
              <w:t xml:space="preserve">1.2.1 </w:t>
            </w:r>
          </w:p>
        </w:tc>
        <w:tc>
          <w:tcPr>
            <w:tcW w:w="675" w:type="pct"/>
            <w:noWrap/>
            <w:hideMark/>
          </w:tcPr>
          <w:p w14:paraId="0CC6D7FF" w14:textId="77777777" w:rsidR="006E780A" w:rsidRPr="00E15A5F" w:rsidRDefault="006E780A" w:rsidP="008153F5">
            <w:pPr>
              <w:jc w:val="center"/>
              <w:rPr>
                <w:sz w:val="22"/>
                <w:szCs w:val="22"/>
              </w:rPr>
            </w:pPr>
            <w:r w:rsidRPr="00E15A5F">
              <w:rPr>
                <w:sz w:val="22"/>
                <w:szCs w:val="22"/>
              </w:rPr>
              <w:t>15,500</w:t>
            </w:r>
          </w:p>
        </w:tc>
        <w:tc>
          <w:tcPr>
            <w:tcW w:w="675" w:type="pct"/>
            <w:noWrap/>
            <w:hideMark/>
          </w:tcPr>
          <w:p w14:paraId="4358FC7F" w14:textId="77777777" w:rsidR="006E780A" w:rsidRPr="00E15A5F" w:rsidRDefault="006E780A" w:rsidP="008153F5">
            <w:pPr>
              <w:jc w:val="center"/>
              <w:rPr>
                <w:sz w:val="22"/>
                <w:szCs w:val="22"/>
              </w:rPr>
            </w:pPr>
          </w:p>
        </w:tc>
        <w:tc>
          <w:tcPr>
            <w:tcW w:w="591" w:type="pct"/>
            <w:noWrap/>
            <w:hideMark/>
          </w:tcPr>
          <w:p w14:paraId="47DB6A14" w14:textId="77777777" w:rsidR="006E780A" w:rsidRPr="00E15A5F" w:rsidRDefault="006E780A" w:rsidP="008153F5">
            <w:pPr>
              <w:jc w:val="center"/>
              <w:rPr>
                <w:sz w:val="22"/>
                <w:szCs w:val="22"/>
              </w:rPr>
            </w:pPr>
          </w:p>
        </w:tc>
        <w:tc>
          <w:tcPr>
            <w:tcW w:w="593" w:type="pct"/>
            <w:noWrap/>
            <w:hideMark/>
          </w:tcPr>
          <w:p w14:paraId="47816838" w14:textId="77777777" w:rsidR="006E780A" w:rsidRPr="00E15A5F" w:rsidRDefault="006E780A" w:rsidP="008153F5">
            <w:pPr>
              <w:jc w:val="center"/>
              <w:rPr>
                <w:sz w:val="22"/>
                <w:szCs w:val="22"/>
              </w:rPr>
            </w:pPr>
          </w:p>
        </w:tc>
        <w:tc>
          <w:tcPr>
            <w:tcW w:w="796" w:type="pct"/>
            <w:noWrap/>
            <w:hideMark/>
          </w:tcPr>
          <w:p w14:paraId="4A87F5D9" w14:textId="77777777" w:rsidR="006E780A" w:rsidRPr="00E15A5F" w:rsidRDefault="006E780A" w:rsidP="008153F5">
            <w:pPr>
              <w:jc w:val="center"/>
              <w:rPr>
                <w:b/>
                <w:sz w:val="22"/>
                <w:szCs w:val="22"/>
              </w:rPr>
            </w:pPr>
            <w:r w:rsidRPr="00E15A5F">
              <w:rPr>
                <w:b/>
                <w:sz w:val="22"/>
                <w:szCs w:val="22"/>
              </w:rPr>
              <w:t>15,500</w:t>
            </w:r>
          </w:p>
        </w:tc>
      </w:tr>
      <w:tr w:rsidR="006E780A" w:rsidRPr="00E15A5F" w14:paraId="2B09A00F" w14:textId="77777777" w:rsidTr="006E780A">
        <w:trPr>
          <w:trHeight w:val="300"/>
        </w:trPr>
        <w:tc>
          <w:tcPr>
            <w:tcW w:w="1670" w:type="pct"/>
            <w:noWrap/>
            <w:hideMark/>
          </w:tcPr>
          <w:p w14:paraId="674CEE9C" w14:textId="77777777" w:rsidR="006E780A" w:rsidRPr="00E15A5F" w:rsidRDefault="006E780A" w:rsidP="000521F0">
            <w:pPr>
              <w:rPr>
                <w:sz w:val="22"/>
                <w:szCs w:val="22"/>
              </w:rPr>
            </w:pPr>
            <w:r w:rsidRPr="00E15A5F">
              <w:rPr>
                <w:sz w:val="22"/>
                <w:szCs w:val="22"/>
              </w:rPr>
              <w:t xml:space="preserve">1.2.2 </w:t>
            </w:r>
          </w:p>
        </w:tc>
        <w:tc>
          <w:tcPr>
            <w:tcW w:w="675" w:type="pct"/>
            <w:noWrap/>
            <w:hideMark/>
          </w:tcPr>
          <w:p w14:paraId="0D6AC652" w14:textId="77777777" w:rsidR="006E780A" w:rsidRPr="00E15A5F" w:rsidRDefault="006E780A" w:rsidP="008153F5">
            <w:pPr>
              <w:jc w:val="center"/>
              <w:rPr>
                <w:sz w:val="22"/>
                <w:szCs w:val="22"/>
              </w:rPr>
            </w:pPr>
            <w:r w:rsidRPr="00E15A5F">
              <w:rPr>
                <w:sz w:val="22"/>
                <w:szCs w:val="22"/>
              </w:rPr>
              <w:t>50,000</w:t>
            </w:r>
          </w:p>
        </w:tc>
        <w:tc>
          <w:tcPr>
            <w:tcW w:w="675" w:type="pct"/>
            <w:noWrap/>
            <w:hideMark/>
          </w:tcPr>
          <w:p w14:paraId="5446DDA0" w14:textId="77777777" w:rsidR="006E780A" w:rsidRPr="00E15A5F" w:rsidRDefault="006E780A" w:rsidP="008153F5">
            <w:pPr>
              <w:jc w:val="center"/>
              <w:rPr>
                <w:sz w:val="22"/>
                <w:szCs w:val="22"/>
              </w:rPr>
            </w:pPr>
          </w:p>
        </w:tc>
        <w:tc>
          <w:tcPr>
            <w:tcW w:w="591" w:type="pct"/>
            <w:noWrap/>
            <w:hideMark/>
          </w:tcPr>
          <w:p w14:paraId="3DB138EA" w14:textId="77777777" w:rsidR="006E780A" w:rsidRPr="00E15A5F" w:rsidRDefault="006E780A" w:rsidP="008153F5">
            <w:pPr>
              <w:jc w:val="center"/>
              <w:rPr>
                <w:sz w:val="22"/>
                <w:szCs w:val="22"/>
              </w:rPr>
            </w:pPr>
          </w:p>
        </w:tc>
        <w:tc>
          <w:tcPr>
            <w:tcW w:w="593" w:type="pct"/>
            <w:noWrap/>
            <w:hideMark/>
          </w:tcPr>
          <w:p w14:paraId="52E1312A" w14:textId="77777777" w:rsidR="006E780A" w:rsidRPr="00E15A5F" w:rsidRDefault="006E780A" w:rsidP="008153F5">
            <w:pPr>
              <w:jc w:val="center"/>
              <w:rPr>
                <w:sz w:val="22"/>
                <w:szCs w:val="22"/>
              </w:rPr>
            </w:pPr>
          </w:p>
        </w:tc>
        <w:tc>
          <w:tcPr>
            <w:tcW w:w="796" w:type="pct"/>
            <w:noWrap/>
            <w:hideMark/>
          </w:tcPr>
          <w:p w14:paraId="2427EF07" w14:textId="77777777" w:rsidR="006E780A" w:rsidRPr="00E15A5F" w:rsidRDefault="006E780A" w:rsidP="008153F5">
            <w:pPr>
              <w:jc w:val="center"/>
              <w:rPr>
                <w:b/>
                <w:sz w:val="22"/>
                <w:szCs w:val="22"/>
              </w:rPr>
            </w:pPr>
            <w:r w:rsidRPr="00E15A5F">
              <w:rPr>
                <w:b/>
                <w:sz w:val="22"/>
                <w:szCs w:val="22"/>
              </w:rPr>
              <w:t>50,000</w:t>
            </w:r>
          </w:p>
        </w:tc>
      </w:tr>
      <w:tr w:rsidR="006E780A" w:rsidRPr="00E15A5F" w14:paraId="30DDB096" w14:textId="77777777" w:rsidTr="006E780A">
        <w:trPr>
          <w:trHeight w:val="300"/>
        </w:trPr>
        <w:tc>
          <w:tcPr>
            <w:tcW w:w="1670" w:type="pct"/>
            <w:noWrap/>
            <w:hideMark/>
          </w:tcPr>
          <w:p w14:paraId="2B4E21FD" w14:textId="77777777" w:rsidR="006E780A" w:rsidRPr="00E15A5F" w:rsidRDefault="006E780A" w:rsidP="000521F0">
            <w:pPr>
              <w:rPr>
                <w:sz w:val="22"/>
                <w:szCs w:val="22"/>
              </w:rPr>
            </w:pPr>
            <w:r w:rsidRPr="00E15A5F">
              <w:rPr>
                <w:sz w:val="22"/>
                <w:szCs w:val="22"/>
              </w:rPr>
              <w:t xml:space="preserve">1.3.1 </w:t>
            </w:r>
          </w:p>
        </w:tc>
        <w:tc>
          <w:tcPr>
            <w:tcW w:w="675" w:type="pct"/>
            <w:noWrap/>
            <w:hideMark/>
          </w:tcPr>
          <w:p w14:paraId="6F7AA5C6" w14:textId="77777777" w:rsidR="006E780A" w:rsidRPr="00E15A5F" w:rsidRDefault="006E780A" w:rsidP="008153F5">
            <w:pPr>
              <w:jc w:val="center"/>
              <w:rPr>
                <w:sz w:val="22"/>
                <w:szCs w:val="22"/>
              </w:rPr>
            </w:pPr>
            <w:r w:rsidRPr="00E15A5F">
              <w:rPr>
                <w:sz w:val="22"/>
                <w:szCs w:val="22"/>
              </w:rPr>
              <w:t>21,000</w:t>
            </w:r>
          </w:p>
        </w:tc>
        <w:tc>
          <w:tcPr>
            <w:tcW w:w="675" w:type="pct"/>
            <w:noWrap/>
            <w:hideMark/>
          </w:tcPr>
          <w:p w14:paraId="4F3685FB" w14:textId="77777777" w:rsidR="006E780A" w:rsidRPr="00E15A5F" w:rsidRDefault="006E780A" w:rsidP="008153F5">
            <w:pPr>
              <w:jc w:val="center"/>
              <w:rPr>
                <w:sz w:val="22"/>
                <w:szCs w:val="22"/>
              </w:rPr>
            </w:pPr>
          </w:p>
        </w:tc>
        <w:tc>
          <w:tcPr>
            <w:tcW w:w="591" w:type="pct"/>
            <w:noWrap/>
            <w:hideMark/>
          </w:tcPr>
          <w:p w14:paraId="79BEBB22" w14:textId="77777777" w:rsidR="006E780A" w:rsidRPr="00E15A5F" w:rsidRDefault="006E780A" w:rsidP="008153F5">
            <w:pPr>
              <w:jc w:val="center"/>
              <w:rPr>
                <w:sz w:val="22"/>
                <w:szCs w:val="22"/>
              </w:rPr>
            </w:pPr>
          </w:p>
        </w:tc>
        <w:tc>
          <w:tcPr>
            <w:tcW w:w="593" w:type="pct"/>
            <w:noWrap/>
            <w:hideMark/>
          </w:tcPr>
          <w:p w14:paraId="251DF619" w14:textId="77777777" w:rsidR="006E780A" w:rsidRPr="00E15A5F" w:rsidRDefault="006E780A" w:rsidP="008153F5">
            <w:pPr>
              <w:jc w:val="center"/>
              <w:rPr>
                <w:sz w:val="22"/>
                <w:szCs w:val="22"/>
              </w:rPr>
            </w:pPr>
          </w:p>
        </w:tc>
        <w:tc>
          <w:tcPr>
            <w:tcW w:w="796" w:type="pct"/>
            <w:noWrap/>
            <w:hideMark/>
          </w:tcPr>
          <w:p w14:paraId="0976E28B" w14:textId="77777777" w:rsidR="006E780A" w:rsidRPr="00E15A5F" w:rsidRDefault="006E780A" w:rsidP="008153F5">
            <w:pPr>
              <w:jc w:val="center"/>
              <w:rPr>
                <w:b/>
                <w:sz w:val="22"/>
                <w:szCs w:val="22"/>
              </w:rPr>
            </w:pPr>
            <w:r w:rsidRPr="00E15A5F">
              <w:rPr>
                <w:b/>
                <w:sz w:val="22"/>
                <w:szCs w:val="22"/>
              </w:rPr>
              <w:t>21,000</w:t>
            </w:r>
          </w:p>
        </w:tc>
      </w:tr>
      <w:tr w:rsidR="006E780A" w:rsidRPr="00E15A5F" w14:paraId="4B8B05D6" w14:textId="77777777" w:rsidTr="006E780A">
        <w:trPr>
          <w:trHeight w:val="300"/>
        </w:trPr>
        <w:tc>
          <w:tcPr>
            <w:tcW w:w="1670" w:type="pct"/>
            <w:noWrap/>
            <w:hideMark/>
          </w:tcPr>
          <w:p w14:paraId="43CC25E9" w14:textId="77777777" w:rsidR="006E780A" w:rsidRPr="00E15A5F" w:rsidRDefault="006E780A" w:rsidP="000521F0">
            <w:pPr>
              <w:rPr>
                <w:sz w:val="22"/>
                <w:szCs w:val="22"/>
              </w:rPr>
            </w:pPr>
            <w:r w:rsidRPr="00E15A5F">
              <w:rPr>
                <w:sz w:val="22"/>
                <w:szCs w:val="22"/>
              </w:rPr>
              <w:t xml:space="preserve">1.3.2 </w:t>
            </w:r>
          </w:p>
        </w:tc>
        <w:tc>
          <w:tcPr>
            <w:tcW w:w="675" w:type="pct"/>
            <w:noWrap/>
            <w:hideMark/>
          </w:tcPr>
          <w:p w14:paraId="09D73710" w14:textId="77777777" w:rsidR="006E780A" w:rsidRPr="00E15A5F" w:rsidRDefault="006E780A" w:rsidP="008153F5">
            <w:pPr>
              <w:jc w:val="center"/>
              <w:rPr>
                <w:sz w:val="22"/>
                <w:szCs w:val="22"/>
              </w:rPr>
            </w:pPr>
            <w:r w:rsidRPr="00E15A5F">
              <w:rPr>
                <w:sz w:val="22"/>
                <w:szCs w:val="22"/>
              </w:rPr>
              <w:t>2,500</w:t>
            </w:r>
          </w:p>
        </w:tc>
        <w:tc>
          <w:tcPr>
            <w:tcW w:w="675" w:type="pct"/>
            <w:noWrap/>
            <w:hideMark/>
          </w:tcPr>
          <w:p w14:paraId="20680501" w14:textId="77777777" w:rsidR="006E780A" w:rsidRPr="00E15A5F" w:rsidRDefault="006E780A" w:rsidP="008153F5">
            <w:pPr>
              <w:jc w:val="center"/>
              <w:rPr>
                <w:sz w:val="22"/>
                <w:szCs w:val="22"/>
              </w:rPr>
            </w:pPr>
          </w:p>
        </w:tc>
        <w:tc>
          <w:tcPr>
            <w:tcW w:w="591" w:type="pct"/>
            <w:noWrap/>
            <w:hideMark/>
          </w:tcPr>
          <w:p w14:paraId="5194C6F0" w14:textId="77777777" w:rsidR="006E780A" w:rsidRPr="00E15A5F" w:rsidRDefault="006E780A" w:rsidP="008153F5">
            <w:pPr>
              <w:jc w:val="center"/>
              <w:rPr>
                <w:sz w:val="22"/>
                <w:szCs w:val="22"/>
              </w:rPr>
            </w:pPr>
          </w:p>
        </w:tc>
        <w:tc>
          <w:tcPr>
            <w:tcW w:w="593" w:type="pct"/>
            <w:noWrap/>
            <w:hideMark/>
          </w:tcPr>
          <w:p w14:paraId="53A0BB47" w14:textId="77777777" w:rsidR="006E780A" w:rsidRPr="00E15A5F" w:rsidRDefault="006E780A" w:rsidP="008153F5">
            <w:pPr>
              <w:jc w:val="center"/>
              <w:rPr>
                <w:sz w:val="22"/>
                <w:szCs w:val="22"/>
              </w:rPr>
            </w:pPr>
          </w:p>
        </w:tc>
        <w:tc>
          <w:tcPr>
            <w:tcW w:w="796" w:type="pct"/>
            <w:noWrap/>
            <w:hideMark/>
          </w:tcPr>
          <w:p w14:paraId="583D87AE" w14:textId="77777777" w:rsidR="006E780A" w:rsidRPr="00E15A5F" w:rsidRDefault="006E780A" w:rsidP="008153F5">
            <w:pPr>
              <w:jc w:val="center"/>
              <w:rPr>
                <w:b/>
                <w:sz w:val="22"/>
                <w:szCs w:val="22"/>
              </w:rPr>
            </w:pPr>
            <w:r w:rsidRPr="00E15A5F">
              <w:rPr>
                <w:b/>
                <w:sz w:val="22"/>
                <w:szCs w:val="22"/>
              </w:rPr>
              <w:t>2,500</w:t>
            </w:r>
          </w:p>
        </w:tc>
      </w:tr>
      <w:tr w:rsidR="006E780A" w:rsidRPr="00E15A5F" w14:paraId="7DA6D352" w14:textId="77777777" w:rsidTr="006E780A">
        <w:trPr>
          <w:trHeight w:val="300"/>
        </w:trPr>
        <w:tc>
          <w:tcPr>
            <w:tcW w:w="1670" w:type="pct"/>
            <w:noWrap/>
            <w:hideMark/>
          </w:tcPr>
          <w:p w14:paraId="2F6BC49A" w14:textId="77777777" w:rsidR="006E780A" w:rsidRPr="00E15A5F" w:rsidRDefault="006E780A" w:rsidP="000521F0">
            <w:pPr>
              <w:rPr>
                <w:sz w:val="22"/>
                <w:szCs w:val="22"/>
              </w:rPr>
            </w:pPr>
            <w:r w:rsidRPr="00E15A5F">
              <w:rPr>
                <w:sz w:val="22"/>
                <w:szCs w:val="22"/>
              </w:rPr>
              <w:t xml:space="preserve">1.3.3 </w:t>
            </w:r>
          </w:p>
        </w:tc>
        <w:tc>
          <w:tcPr>
            <w:tcW w:w="675" w:type="pct"/>
            <w:noWrap/>
            <w:hideMark/>
          </w:tcPr>
          <w:p w14:paraId="546203F6" w14:textId="77777777" w:rsidR="006E780A" w:rsidRPr="00E15A5F" w:rsidRDefault="006E780A" w:rsidP="008153F5">
            <w:pPr>
              <w:jc w:val="center"/>
              <w:rPr>
                <w:sz w:val="22"/>
                <w:szCs w:val="22"/>
              </w:rPr>
            </w:pPr>
            <w:r w:rsidRPr="00E15A5F">
              <w:rPr>
                <w:sz w:val="22"/>
                <w:szCs w:val="22"/>
              </w:rPr>
              <w:t>15,000</w:t>
            </w:r>
          </w:p>
        </w:tc>
        <w:tc>
          <w:tcPr>
            <w:tcW w:w="675" w:type="pct"/>
            <w:noWrap/>
            <w:hideMark/>
          </w:tcPr>
          <w:p w14:paraId="4F3EE12A" w14:textId="77777777" w:rsidR="006E780A" w:rsidRPr="00E15A5F" w:rsidRDefault="006E780A" w:rsidP="008153F5">
            <w:pPr>
              <w:jc w:val="center"/>
              <w:rPr>
                <w:sz w:val="22"/>
                <w:szCs w:val="22"/>
              </w:rPr>
            </w:pPr>
          </w:p>
        </w:tc>
        <w:tc>
          <w:tcPr>
            <w:tcW w:w="591" w:type="pct"/>
            <w:noWrap/>
            <w:hideMark/>
          </w:tcPr>
          <w:p w14:paraId="3A50D835" w14:textId="77777777" w:rsidR="006E780A" w:rsidRPr="00E15A5F" w:rsidRDefault="006E780A" w:rsidP="008153F5">
            <w:pPr>
              <w:jc w:val="center"/>
              <w:rPr>
                <w:sz w:val="22"/>
                <w:szCs w:val="22"/>
              </w:rPr>
            </w:pPr>
          </w:p>
        </w:tc>
        <w:tc>
          <w:tcPr>
            <w:tcW w:w="593" w:type="pct"/>
            <w:noWrap/>
            <w:hideMark/>
          </w:tcPr>
          <w:p w14:paraId="4A833BD3" w14:textId="77777777" w:rsidR="006E780A" w:rsidRPr="00E15A5F" w:rsidRDefault="006E780A" w:rsidP="008153F5">
            <w:pPr>
              <w:jc w:val="center"/>
              <w:rPr>
                <w:sz w:val="22"/>
                <w:szCs w:val="22"/>
              </w:rPr>
            </w:pPr>
          </w:p>
        </w:tc>
        <w:tc>
          <w:tcPr>
            <w:tcW w:w="796" w:type="pct"/>
            <w:noWrap/>
            <w:hideMark/>
          </w:tcPr>
          <w:p w14:paraId="279AEDF0" w14:textId="77777777" w:rsidR="006E780A" w:rsidRPr="00E15A5F" w:rsidRDefault="006E780A" w:rsidP="008153F5">
            <w:pPr>
              <w:jc w:val="center"/>
              <w:rPr>
                <w:b/>
                <w:sz w:val="22"/>
                <w:szCs w:val="22"/>
              </w:rPr>
            </w:pPr>
            <w:r w:rsidRPr="00E15A5F">
              <w:rPr>
                <w:b/>
                <w:sz w:val="22"/>
                <w:szCs w:val="22"/>
              </w:rPr>
              <w:t>15,000</w:t>
            </w:r>
          </w:p>
        </w:tc>
      </w:tr>
      <w:tr w:rsidR="006E780A" w:rsidRPr="00E15A5F" w14:paraId="483D38E3" w14:textId="77777777" w:rsidTr="006E780A">
        <w:trPr>
          <w:trHeight w:val="300"/>
        </w:trPr>
        <w:tc>
          <w:tcPr>
            <w:tcW w:w="1670" w:type="pct"/>
            <w:noWrap/>
            <w:hideMark/>
          </w:tcPr>
          <w:p w14:paraId="0405E768" w14:textId="77777777" w:rsidR="006E780A" w:rsidRPr="00E15A5F" w:rsidRDefault="006E780A" w:rsidP="000521F0">
            <w:pPr>
              <w:rPr>
                <w:sz w:val="22"/>
                <w:szCs w:val="22"/>
              </w:rPr>
            </w:pPr>
            <w:r w:rsidRPr="00E15A5F">
              <w:rPr>
                <w:sz w:val="22"/>
                <w:szCs w:val="22"/>
              </w:rPr>
              <w:t xml:space="preserve">1.3.4 </w:t>
            </w:r>
          </w:p>
        </w:tc>
        <w:tc>
          <w:tcPr>
            <w:tcW w:w="675" w:type="pct"/>
            <w:noWrap/>
            <w:hideMark/>
          </w:tcPr>
          <w:p w14:paraId="718B2292" w14:textId="77777777" w:rsidR="006E780A" w:rsidRPr="00E15A5F" w:rsidRDefault="006E780A" w:rsidP="008153F5">
            <w:pPr>
              <w:jc w:val="center"/>
              <w:rPr>
                <w:sz w:val="22"/>
                <w:szCs w:val="22"/>
              </w:rPr>
            </w:pPr>
            <w:r w:rsidRPr="00E15A5F">
              <w:rPr>
                <w:sz w:val="22"/>
                <w:szCs w:val="22"/>
              </w:rPr>
              <w:t>4,600</w:t>
            </w:r>
          </w:p>
        </w:tc>
        <w:tc>
          <w:tcPr>
            <w:tcW w:w="675" w:type="pct"/>
            <w:noWrap/>
            <w:hideMark/>
          </w:tcPr>
          <w:p w14:paraId="01BA382C" w14:textId="77777777" w:rsidR="006E780A" w:rsidRPr="00E15A5F" w:rsidRDefault="006E780A" w:rsidP="008153F5">
            <w:pPr>
              <w:jc w:val="center"/>
              <w:rPr>
                <w:sz w:val="22"/>
                <w:szCs w:val="22"/>
              </w:rPr>
            </w:pPr>
            <w:r w:rsidRPr="00E15A5F">
              <w:rPr>
                <w:sz w:val="22"/>
                <w:szCs w:val="22"/>
              </w:rPr>
              <w:t>4,650</w:t>
            </w:r>
          </w:p>
        </w:tc>
        <w:tc>
          <w:tcPr>
            <w:tcW w:w="591" w:type="pct"/>
            <w:noWrap/>
            <w:hideMark/>
          </w:tcPr>
          <w:p w14:paraId="6009B0A5" w14:textId="77777777" w:rsidR="006E780A" w:rsidRPr="00E15A5F" w:rsidRDefault="006E780A" w:rsidP="008153F5">
            <w:pPr>
              <w:jc w:val="center"/>
              <w:rPr>
                <w:sz w:val="22"/>
                <w:szCs w:val="22"/>
              </w:rPr>
            </w:pPr>
            <w:r w:rsidRPr="00E15A5F">
              <w:rPr>
                <w:sz w:val="22"/>
                <w:szCs w:val="22"/>
              </w:rPr>
              <w:t>4,600</w:t>
            </w:r>
          </w:p>
        </w:tc>
        <w:tc>
          <w:tcPr>
            <w:tcW w:w="593" w:type="pct"/>
            <w:noWrap/>
            <w:hideMark/>
          </w:tcPr>
          <w:p w14:paraId="6ECAA0C7" w14:textId="77777777" w:rsidR="006E780A" w:rsidRPr="00E15A5F" w:rsidRDefault="006E780A" w:rsidP="008153F5">
            <w:pPr>
              <w:jc w:val="center"/>
              <w:rPr>
                <w:sz w:val="22"/>
                <w:szCs w:val="22"/>
              </w:rPr>
            </w:pPr>
            <w:r w:rsidRPr="00E15A5F">
              <w:rPr>
                <w:sz w:val="22"/>
                <w:szCs w:val="22"/>
              </w:rPr>
              <w:t>4,650</w:t>
            </w:r>
          </w:p>
        </w:tc>
        <w:tc>
          <w:tcPr>
            <w:tcW w:w="796" w:type="pct"/>
            <w:noWrap/>
            <w:hideMark/>
          </w:tcPr>
          <w:p w14:paraId="6E86E648" w14:textId="77777777" w:rsidR="006E780A" w:rsidRPr="00E15A5F" w:rsidRDefault="006E780A" w:rsidP="008153F5">
            <w:pPr>
              <w:jc w:val="center"/>
              <w:rPr>
                <w:b/>
                <w:sz w:val="22"/>
                <w:szCs w:val="22"/>
              </w:rPr>
            </w:pPr>
            <w:r w:rsidRPr="00E15A5F">
              <w:rPr>
                <w:b/>
                <w:sz w:val="22"/>
                <w:szCs w:val="22"/>
              </w:rPr>
              <w:t>18,500</w:t>
            </w:r>
          </w:p>
        </w:tc>
      </w:tr>
      <w:tr w:rsidR="006E780A" w:rsidRPr="00E15A5F" w14:paraId="01DB8C25" w14:textId="77777777" w:rsidTr="006E780A">
        <w:trPr>
          <w:trHeight w:val="300"/>
        </w:trPr>
        <w:tc>
          <w:tcPr>
            <w:tcW w:w="1670" w:type="pct"/>
            <w:noWrap/>
            <w:hideMark/>
          </w:tcPr>
          <w:p w14:paraId="6FBC497C" w14:textId="77777777" w:rsidR="006E780A" w:rsidRPr="00E15A5F" w:rsidRDefault="006E780A" w:rsidP="000521F0">
            <w:pPr>
              <w:rPr>
                <w:sz w:val="22"/>
                <w:szCs w:val="22"/>
              </w:rPr>
            </w:pPr>
            <w:r w:rsidRPr="00E15A5F">
              <w:rPr>
                <w:sz w:val="22"/>
                <w:szCs w:val="22"/>
              </w:rPr>
              <w:t xml:space="preserve">1.3.5 </w:t>
            </w:r>
          </w:p>
        </w:tc>
        <w:tc>
          <w:tcPr>
            <w:tcW w:w="675" w:type="pct"/>
            <w:noWrap/>
            <w:hideMark/>
          </w:tcPr>
          <w:p w14:paraId="255BFEE7" w14:textId="77777777" w:rsidR="006E780A" w:rsidRPr="00E15A5F" w:rsidRDefault="006E780A" w:rsidP="008153F5">
            <w:pPr>
              <w:jc w:val="center"/>
              <w:rPr>
                <w:sz w:val="22"/>
                <w:szCs w:val="22"/>
              </w:rPr>
            </w:pPr>
            <w:r w:rsidRPr="00E15A5F">
              <w:rPr>
                <w:sz w:val="22"/>
                <w:szCs w:val="22"/>
              </w:rPr>
              <w:t>6,750</w:t>
            </w:r>
          </w:p>
        </w:tc>
        <w:tc>
          <w:tcPr>
            <w:tcW w:w="675" w:type="pct"/>
            <w:noWrap/>
            <w:hideMark/>
          </w:tcPr>
          <w:p w14:paraId="554EAA46" w14:textId="77777777" w:rsidR="006E780A" w:rsidRPr="00E15A5F" w:rsidRDefault="006E780A" w:rsidP="008153F5">
            <w:pPr>
              <w:jc w:val="center"/>
              <w:rPr>
                <w:sz w:val="22"/>
                <w:szCs w:val="22"/>
              </w:rPr>
            </w:pPr>
            <w:r w:rsidRPr="00E15A5F">
              <w:rPr>
                <w:sz w:val="22"/>
                <w:szCs w:val="22"/>
              </w:rPr>
              <w:t>6,750</w:t>
            </w:r>
          </w:p>
        </w:tc>
        <w:tc>
          <w:tcPr>
            <w:tcW w:w="591" w:type="pct"/>
            <w:noWrap/>
            <w:hideMark/>
          </w:tcPr>
          <w:p w14:paraId="45E72EC6" w14:textId="77777777" w:rsidR="006E780A" w:rsidRPr="00E15A5F" w:rsidRDefault="006E780A" w:rsidP="008153F5">
            <w:pPr>
              <w:jc w:val="center"/>
              <w:rPr>
                <w:sz w:val="22"/>
                <w:szCs w:val="22"/>
              </w:rPr>
            </w:pPr>
            <w:r w:rsidRPr="00E15A5F">
              <w:rPr>
                <w:sz w:val="22"/>
                <w:szCs w:val="22"/>
              </w:rPr>
              <w:t>6,750</w:t>
            </w:r>
          </w:p>
        </w:tc>
        <w:tc>
          <w:tcPr>
            <w:tcW w:w="593" w:type="pct"/>
            <w:noWrap/>
            <w:hideMark/>
          </w:tcPr>
          <w:p w14:paraId="50FA389F" w14:textId="77777777" w:rsidR="006E780A" w:rsidRPr="00E15A5F" w:rsidRDefault="006E780A" w:rsidP="008153F5">
            <w:pPr>
              <w:jc w:val="center"/>
              <w:rPr>
                <w:sz w:val="22"/>
                <w:szCs w:val="22"/>
              </w:rPr>
            </w:pPr>
            <w:r w:rsidRPr="00E15A5F">
              <w:rPr>
                <w:sz w:val="22"/>
                <w:szCs w:val="22"/>
              </w:rPr>
              <w:t>6,750</w:t>
            </w:r>
          </w:p>
        </w:tc>
        <w:tc>
          <w:tcPr>
            <w:tcW w:w="796" w:type="pct"/>
            <w:noWrap/>
            <w:hideMark/>
          </w:tcPr>
          <w:p w14:paraId="2A5B0BAC" w14:textId="77777777" w:rsidR="006E780A" w:rsidRPr="00E15A5F" w:rsidRDefault="006E780A" w:rsidP="008153F5">
            <w:pPr>
              <w:jc w:val="center"/>
              <w:rPr>
                <w:b/>
                <w:sz w:val="22"/>
                <w:szCs w:val="22"/>
              </w:rPr>
            </w:pPr>
            <w:r w:rsidRPr="00E15A5F">
              <w:rPr>
                <w:b/>
                <w:sz w:val="22"/>
                <w:szCs w:val="22"/>
              </w:rPr>
              <w:t>27,000</w:t>
            </w:r>
          </w:p>
        </w:tc>
      </w:tr>
      <w:tr w:rsidR="006E780A" w:rsidRPr="00E15A5F" w14:paraId="1ED4362F" w14:textId="77777777" w:rsidTr="006E780A">
        <w:trPr>
          <w:trHeight w:val="300"/>
        </w:trPr>
        <w:tc>
          <w:tcPr>
            <w:tcW w:w="1670" w:type="pct"/>
            <w:noWrap/>
            <w:hideMark/>
          </w:tcPr>
          <w:p w14:paraId="5E9C25EE" w14:textId="77777777" w:rsidR="006E780A" w:rsidRPr="00E15A5F" w:rsidRDefault="006E780A" w:rsidP="000521F0">
            <w:pPr>
              <w:rPr>
                <w:sz w:val="22"/>
                <w:szCs w:val="22"/>
              </w:rPr>
            </w:pPr>
            <w:r w:rsidRPr="00E15A5F">
              <w:rPr>
                <w:sz w:val="22"/>
                <w:szCs w:val="22"/>
              </w:rPr>
              <w:t xml:space="preserve">1.3.6 </w:t>
            </w:r>
          </w:p>
        </w:tc>
        <w:tc>
          <w:tcPr>
            <w:tcW w:w="675" w:type="pct"/>
            <w:noWrap/>
            <w:hideMark/>
          </w:tcPr>
          <w:p w14:paraId="27680809" w14:textId="77777777" w:rsidR="006E780A" w:rsidRPr="00E15A5F" w:rsidRDefault="006E780A" w:rsidP="008153F5">
            <w:pPr>
              <w:jc w:val="center"/>
              <w:rPr>
                <w:sz w:val="22"/>
                <w:szCs w:val="22"/>
              </w:rPr>
            </w:pPr>
            <w:r w:rsidRPr="00E15A5F">
              <w:rPr>
                <w:sz w:val="22"/>
                <w:szCs w:val="22"/>
              </w:rPr>
              <w:t>41,000</w:t>
            </w:r>
          </w:p>
        </w:tc>
        <w:tc>
          <w:tcPr>
            <w:tcW w:w="675" w:type="pct"/>
            <w:noWrap/>
            <w:hideMark/>
          </w:tcPr>
          <w:p w14:paraId="5D091351" w14:textId="77777777" w:rsidR="006E780A" w:rsidRPr="00E15A5F" w:rsidRDefault="006E780A" w:rsidP="008153F5">
            <w:pPr>
              <w:jc w:val="center"/>
              <w:rPr>
                <w:sz w:val="22"/>
                <w:szCs w:val="22"/>
              </w:rPr>
            </w:pPr>
          </w:p>
        </w:tc>
        <w:tc>
          <w:tcPr>
            <w:tcW w:w="591" w:type="pct"/>
            <w:noWrap/>
            <w:hideMark/>
          </w:tcPr>
          <w:p w14:paraId="4036E04B" w14:textId="77777777" w:rsidR="006E780A" w:rsidRPr="00E15A5F" w:rsidRDefault="006E780A" w:rsidP="008153F5">
            <w:pPr>
              <w:jc w:val="center"/>
              <w:rPr>
                <w:sz w:val="22"/>
                <w:szCs w:val="22"/>
              </w:rPr>
            </w:pPr>
          </w:p>
        </w:tc>
        <w:tc>
          <w:tcPr>
            <w:tcW w:w="593" w:type="pct"/>
            <w:noWrap/>
            <w:hideMark/>
          </w:tcPr>
          <w:p w14:paraId="14477D3B" w14:textId="77777777" w:rsidR="006E780A" w:rsidRPr="00E15A5F" w:rsidRDefault="006E780A" w:rsidP="008153F5">
            <w:pPr>
              <w:jc w:val="center"/>
              <w:rPr>
                <w:sz w:val="22"/>
                <w:szCs w:val="22"/>
              </w:rPr>
            </w:pPr>
          </w:p>
        </w:tc>
        <w:tc>
          <w:tcPr>
            <w:tcW w:w="796" w:type="pct"/>
            <w:noWrap/>
            <w:hideMark/>
          </w:tcPr>
          <w:p w14:paraId="159C0E10" w14:textId="77777777" w:rsidR="006E780A" w:rsidRPr="00E15A5F" w:rsidRDefault="006E780A" w:rsidP="008153F5">
            <w:pPr>
              <w:jc w:val="center"/>
              <w:rPr>
                <w:b/>
                <w:sz w:val="22"/>
                <w:szCs w:val="22"/>
              </w:rPr>
            </w:pPr>
            <w:r w:rsidRPr="00E15A5F">
              <w:rPr>
                <w:b/>
                <w:sz w:val="22"/>
                <w:szCs w:val="22"/>
              </w:rPr>
              <w:t>41,000</w:t>
            </w:r>
          </w:p>
        </w:tc>
      </w:tr>
      <w:tr w:rsidR="006E780A" w:rsidRPr="00E15A5F" w14:paraId="54920967" w14:textId="77777777" w:rsidTr="006E780A">
        <w:trPr>
          <w:trHeight w:val="300"/>
        </w:trPr>
        <w:tc>
          <w:tcPr>
            <w:tcW w:w="1670" w:type="pct"/>
            <w:noWrap/>
            <w:hideMark/>
          </w:tcPr>
          <w:p w14:paraId="4E2F6FA8" w14:textId="77777777" w:rsidR="006E780A" w:rsidRPr="00E15A5F" w:rsidRDefault="006E780A" w:rsidP="000521F0">
            <w:pPr>
              <w:rPr>
                <w:sz w:val="22"/>
                <w:szCs w:val="22"/>
              </w:rPr>
            </w:pPr>
            <w:r w:rsidRPr="00E15A5F">
              <w:rPr>
                <w:sz w:val="22"/>
                <w:szCs w:val="22"/>
              </w:rPr>
              <w:t xml:space="preserve">1.4.1 </w:t>
            </w:r>
          </w:p>
        </w:tc>
        <w:tc>
          <w:tcPr>
            <w:tcW w:w="675" w:type="pct"/>
            <w:noWrap/>
            <w:hideMark/>
          </w:tcPr>
          <w:p w14:paraId="0CDB5DEB" w14:textId="77777777" w:rsidR="006E780A" w:rsidRPr="00E15A5F" w:rsidRDefault="006E780A" w:rsidP="008153F5">
            <w:pPr>
              <w:jc w:val="center"/>
              <w:rPr>
                <w:sz w:val="22"/>
                <w:szCs w:val="22"/>
              </w:rPr>
            </w:pPr>
            <w:r w:rsidRPr="00E15A5F">
              <w:rPr>
                <w:sz w:val="22"/>
                <w:szCs w:val="22"/>
              </w:rPr>
              <w:t>5,125</w:t>
            </w:r>
          </w:p>
        </w:tc>
        <w:tc>
          <w:tcPr>
            <w:tcW w:w="675" w:type="pct"/>
            <w:noWrap/>
            <w:hideMark/>
          </w:tcPr>
          <w:p w14:paraId="56AECAB3" w14:textId="77777777" w:rsidR="006E780A" w:rsidRPr="00E15A5F" w:rsidRDefault="006E780A" w:rsidP="008153F5">
            <w:pPr>
              <w:jc w:val="center"/>
              <w:rPr>
                <w:sz w:val="22"/>
                <w:szCs w:val="22"/>
              </w:rPr>
            </w:pPr>
            <w:r w:rsidRPr="00E15A5F">
              <w:rPr>
                <w:sz w:val="22"/>
                <w:szCs w:val="22"/>
              </w:rPr>
              <w:t>5,125</w:t>
            </w:r>
          </w:p>
        </w:tc>
        <w:tc>
          <w:tcPr>
            <w:tcW w:w="591" w:type="pct"/>
            <w:noWrap/>
            <w:hideMark/>
          </w:tcPr>
          <w:p w14:paraId="0AA31610" w14:textId="77777777" w:rsidR="006E780A" w:rsidRPr="00E15A5F" w:rsidRDefault="006E780A" w:rsidP="008153F5">
            <w:pPr>
              <w:jc w:val="center"/>
              <w:rPr>
                <w:sz w:val="22"/>
                <w:szCs w:val="22"/>
              </w:rPr>
            </w:pPr>
            <w:r w:rsidRPr="00E15A5F">
              <w:rPr>
                <w:sz w:val="22"/>
                <w:szCs w:val="22"/>
              </w:rPr>
              <w:t>5,125</w:t>
            </w:r>
          </w:p>
        </w:tc>
        <w:tc>
          <w:tcPr>
            <w:tcW w:w="593" w:type="pct"/>
            <w:noWrap/>
            <w:hideMark/>
          </w:tcPr>
          <w:p w14:paraId="2D921FE8" w14:textId="77777777" w:rsidR="006E780A" w:rsidRPr="00E15A5F" w:rsidRDefault="006E780A" w:rsidP="008153F5">
            <w:pPr>
              <w:jc w:val="center"/>
              <w:rPr>
                <w:sz w:val="22"/>
                <w:szCs w:val="22"/>
              </w:rPr>
            </w:pPr>
            <w:r w:rsidRPr="00E15A5F">
              <w:rPr>
                <w:sz w:val="22"/>
                <w:szCs w:val="22"/>
              </w:rPr>
              <w:t>5,125</w:t>
            </w:r>
          </w:p>
        </w:tc>
        <w:tc>
          <w:tcPr>
            <w:tcW w:w="796" w:type="pct"/>
            <w:noWrap/>
            <w:hideMark/>
          </w:tcPr>
          <w:p w14:paraId="59DED4AE" w14:textId="77777777" w:rsidR="006E780A" w:rsidRPr="00E15A5F" w:rsidRDefault="006E780A" w:rsidP="008153F5">
            <w:pPr>
              <w:jc w:val="center"/>
              <w:rPr>
                <w:b/>
                <w:sz w:val="22"/>
                <w:szCs w:val="22"/>
              </w:rPr>
            </w:pPr>
            <w:r w:rsidRPr="00E15A5F">
              <w:rPr>
                <w:b/>
                <w:sz w:val="22"/>
                <w:szCs w:val="22"/>
              </w:rPr>
              <w:t>20,500</w:t>
            </w:r>
          </w:p>
        </w:tc>
      </w:tr>
      <w:tr w:rsidR="006E780A" w:rsidRPr="00E15A5F" w14:paraId="2B17CA8D" w14:textId="77777777" w:rsidTr="006E780A">
        <w:trPr>
          <w:trHeight w:val="300"/>
        </w:trPr>
        <w:tc>
          <w:tcPr>
            <w:tcW w:w="1670" w:type="pct"/>
            <w:noWrap/>
            <w:hideMark/>
          </w:tcPr>
          <w:p w14:paraId="017F875E" w14:textId="77777777" w:rsidR="006E780A" w:rsidRPr="00E15A5F" w:rsidRDefault="006E780A" w:rsidP="000521F0">
            <w:pPr>
              <w:rPr>
                <w:sz w:val="22"/>
                <w:szCs w:val="22"/>
              </w:rPr>
            </w:pPr>
            <w:r w:rsidRPr="00E15A5F">
              <w:rPr>
                <w:sz w:val="22"/>
                <w:szCs w:val="22"/>
              </w:rPr>
              <w:t xml:space="preserve">1.4.2 </w:t>
            </w:r>
          </w:p>
        </w:tc>
        <w:tc>
          <w:tcPr>
            <w:tcW w:w="675" w:type="pct"/>
            <w:noWrap/>
            <w:hideMark/>
          </w:tcPr>
          <w:p w14:paraId="1478D78D" w14:textId="77777777" w:rsidR="006E780A" w:rsidRPr="00E15A5F" w:rsidRDefault="006E780A" w:rsidP="008153F5">
            <w:pPr>
              <w:jc w:val="center"/>
              <w:rPr>
                <w:sz w:val="22"/>
                <w:szCs w:val="22"/>
              </w:rPr>
            </w:pPr>
            <w:r w:rsidRPr="00E15A5F">
              <w:rPr>
                <w:sz w:val="22"/>
                <w:szCs w:val="22"/>
              </w:rPr>
              <w:t>6,250</w:t>
            </w:r>
          </w:p>
        </w:tc>
        <w:tc>
          <w:tcPr>
            <w:tcW w:w="675" w:type="pct"/>
            <w:noWrap/>
            <w:hideMark/>
          </w:tcPr>
          <w:p w14:paraId="7AF1EAC0" w14:textId="77777777" w:rsidR="006E780A" w:rsidRPr="00E15A5F" w:rsidRDefault="006E780A" w:rsidP="008153F5">
            <w:pPr>
              <w:jc w:val="center"/>
              <w:rPr>
                <w:sz w:val="22"/>
                <w:szCs w:val="22"/>
              </w:rPr>
            </w:pPr>
            <w:r w:rsidRPr="00E15A5F">
              <w:rPr>
                <w:sz w:val="22"/>
                <w:szCs w:val="22"/>
              </w:rPr>
              <w:t>6,250</w:t>
            </w:r>
          </w:p>
        </w:tc>
        <w:tc>
          <w:tcPr>
            <w:tcW w:w="591" w:type="pct"/>
            <w:noWrap/>
            <w:hideMark/>
          </w:tcPr>
          <w:p w14:paraId="2DC7CBBD" w14:textId="77777777" w:rsidR="006E780A" w:rsidRPr="00E15A5F" w:rsidRDefault="006E780A" w:rsidP="008153F5">
            <w:pPr>
              <w:jc w:val="center"/>
              <w:rPr>
                <w:sz w:val="22"/>
                <w:szCs w:val="22"/>
              </w:rPr>
            </w:pPr>
            <w:r w:rsidRPr="00E15A5F">
              <w:rPr>
                <w:sz w:val="22"/>
                <w:szCs w:val="22"/>
              </w:rPr>
              <w:t>6,250</w:t>
            </w:r>
          </w:p>
        </w:tc>
        <w:tc>
          <w:tcPr>
            <w:tcW w:w="593" w:type="pct"/>
            <w:noWrap/>
            <w:hideMark/>
          </w:tcPr>
          <w:p w14:paraId="64DFD6D1" w14:textId="77777777" w:rsidR="006E780A" w:rsidRPr="00E15A5F" w:rsidRDefault="006E780A" w:rsidP="008153F5">
            <w:pPr>
              <w:jc w:val="center"/>
              <w:rPr>
                <w:sz w:val="22"/>
                <w:szCs w:val="22"/>
              </w:rPr>
            </w:pPr>
            <w:r w:rsidRPr="00E15A5F">
              <w:rPr>
                <w:sz w:val="22"/>
                <w:szCs w:val="22"/>
              </w:rPr>
              <w:t>6,250</w:t>
            </w:r>
          </w:p>
        </w:tc>
        <w:tc>
          <w:tcPr>
            <w:tcW w:w="796" w:type="pct"/>
            <w:noWrap/>
            <w:hideMark/>
          </w:tcPr>
          <w:p w14:paraId="7A4102DD" w14:textId="77777777" w:rsidR="006E780A" w:rsidRPr="00E15A5F" w:rsidRDefault="006E780A" w:rsidP="008153F5">
            <w:pPr>
              <w:jc w:val="center"/>
              <w:rPr>
                <w:b/>
                <w:sz w:val="22"/>
                <w:szCs w:val="22"/>
              </w:rPr>
            </w:pPr>
            <w:r w:rsidRPr="00E15A5F">
              <w:rPr>
                <w:b/>
                <w:sz w:val="22"/>
                <w:szCs w:val="22"/>
              </w:rPr>
              <w:t>25,000</w:t>
            </w:r>
          </w:p>
        </w:tc>
      </w:tr>
      <w:tr w:rsidR="006E780A" w:rsidRPr="00E15A5F" w14:paraId="73E49F1D" w14:textId="77777777" w:rsidTr="006E780A">
        <w:trPr>
          <w:trHeight w:val="300"/>
        </w:trPr>
        <w:tc>
          <w:tcPr>
            <w:tcW w:w="1670" w:type="pct"/>
            <w:noWrap/>
            <w:hideMark/>
          </w:tcPr>
          <w:p w14:paraId="4AC25D36" w14:textId="77777777" w:rsidR="006E780A" w:rsidRPr="00E15A5F" w:rsidRDefault="006E780A" w:rsidP="000521F0">
            <w:pPr>
              <w:rPr>
                <w:sz w:val="22"/>
                <w:szCs w:val="22"/>
              </w:rPr>
            </w:pPr>
            <w:r w:rsidRPr="00E15A5F">
              <w:rPr>
                <w:sz w:val="22"/>
                <w:szCs w:val="22"/>
              </w:rPr>
              <w:t xml:space="preserve">1.4.3 </w:t>
            </w:r>
          </w:p>
        </w:tc>
        <w:tc>
          <w:tcPr>
            <w:tcW w:w="675" w:type="pct"/>
            <w:noWrap/>
            <w:hideMark/>
          </w:tcPr>
          <w:p w14:paraId="1D7EC03A" w14:textId="77777777" w:rsidR="006E780A" w:rsidRPr="00E15A5F" w:rsidRDefault="006E780A" w:rsidP="008153F5">
            <w:pPr>
              <w:jc w:val="center"/>
              <w:rPr>
                <w:sz w:val="22"/>
                <w:szCs w:val="22"/>
              </w:rPr>
            </w:pPr>
            <w:r w:rsidRPr="00E15A5F">
              <w:rPr>
                <w:sz w:val="22"/>
                <w:szCs w:val="22"/>
              </w:rPr>
              <w:t>45,500</w:t>
            </w:r>
          </w:p>
        </w:tc>
        <w:tc>
          <w:tcPr>
            <w:tcW w:w="675" w:type="pct"/>
            <w:noWrap/>
            <w:hideMark/>
          </w:tcPr>
          <w:p w14:paraId="22A14238" w14:textId="77777777" w:rsidR="006E780A" w:rsidRPr="00E15A5F" w:rsidRDefault="006E780A" w:rsidP="008153F5">
            <w:pPr>
              <w:jc w:val="center"/>
              <w:rPr>
                <w:sz w:val="22"/>
                <w:szCs w:val="22"/>
              </w:rPr>
            </w:pPr>
          </w:p>
        </w:tc>
        <w:tc>
          <w:tcPr>
            <w:tcW w:w="591" w:type="pct"/>
            <w:noWrap/>
            <w:hideMark/>
          </w:tcPr>
          <w:p w14:paraId="1F762D52" w14:textId="77777777" w:rsidR="006E780A" w:rsidRPr="00E15A5F" w:rsidRDefault="006E780A" w:rsidP="008153F5">
            <w:pPr>
              <w:jc w:val="center"/>
              <w:rPr>
                <w:sz w:val="22"/>
                <w:szCs w:val="22"/>
              </w:rPr>
            </w:pPr>
          </w:p>
        </w:tc>
        <w:tc>
          <w:tcPr>
            <w:tcW w:w="593" w:type="pct"/>
            <w:noWrap/>
            <w:hideMark/>
          </w:tcPr>
          <w:p w14:paraId="13B56780" w14:textId="77777777" w:rsidR="006E780A" w:rsidRPr="00E15A5F" w:rsidRDefault="006E780A" w:rsidP="008153F5">
            <w:pPr>
              <w:jc w:val="center"/>
              <w:rPr>
                <w:sz w:val="22"/>
                <w:szCs w:val="22"/>
              </w:rPr>
            </w:pPr>
          </w:p>
        </w:tc>
        <w:tc>
          <w:tcPr>
            <w:tcW w:w="796" w:type="pct"/>
            <w:noWrap/>
            <w:hideMark/>
          </w:tcPr>
          <w:p w14:paraId="315062A2" w14:textId="77777777" w:rsidR="006E780A" w:rsidRPr="00E15A5F" w:rsidRDefault="006E780A" w:rsidP="008153F5">
            <w:pPr>
              <w:jc w:val="center"/>
              <w:rPr>
                <w:b/>
                <w:sz w:val="22"/>
                <w:szCs w:val="22"/>
              </w:rPr>
            </w:pPr>
            <w:r w:rsidRPr="00E15A5F">
              <w:rPr>
                <w:b/>
                <w:sz w:val="22"/>
                <w:szCs w:val="22"/>
              </w:rPr>
              <w:t>45,500</w:t>
            </w:r>
          </w:p>
        </w:tc>
      </w:tr>
      <w:tr w:rsidR="006E780A" w:rsidRPr="00E15A5F" w14:paraId="53ACAF71" w14:textId="77777777" w:rsidTr="006E780A">
        <w:trPr>
          <w:trHeight w:val="300"/>
        </w:trPr>
        <w:tc>
          <w:tcPr>
            <w:tcW w:w="1670" w:type="pct"/>
            <w:noWrap/>
            <w:hideMark/>
          </w:tcPr>
          <w:p w14:paraId="24B91991" w14:textId="77777777" w:rsidR="006E780A" w:rsidRPr="00E15A5F" w:rsidRDefault="006E780A" w:rsidP="000521F0">
            <w:pPr>
              <w:rPr>
                <w:sz w:val="22"/>
                <w:szCs w:val="22"/>
              </w:rPr>
            </w:pPr>
            <w:r w:rsidRPr="00E15A5F">
              <w:rPr>
                <w:sz w:val="22"/>
                <w:szCs w:val="22"/>
              </w:rPr>
              <w:t xml:space="preserve">1.4.4 </w:t>
            </w:r>
          </w:p>
        </w:tc>
        <w:tc>
          <w:tcPr>
            <w:tcW w:w="675" w:type="pct"/>
            <w:noWrap/>
            <w:hideMark/>
          </w:tcPr>
          <w:p w14:paraId="6C16973B" w14:textId="77777777" w:rsidR="006E780A" w:rsidRPr="00E15A5F" w:rsidRDefault="006E780A" w:rsidP="008153F5">
            <w:pPr>
              <w:jc w:val="center"/>
              <w:rPr>
                <w:sz w:val="22"/>
                <w:szCs w:val="22"/>
              </w:rPr>
            </w:pPr>
            <w:r w:rsidRPr="00E15A5F">
              <w:rPr>
                <w:sz w:val="22"/>
                <w:szCs w:val="22"/>
              </w:rPr>
              <w:t>20,800</w:t>
            </w:r>
          </w:p>
        </w:tc>
        <w:tc>
          <w:tcPr>
            <w:tcW w:w="675" w:type="pct"/>
            <w:noWrap/>
            <w:hideMark/>
          </w:tcPr>
          <w:p w14:paraId="39B49E2E" w14:textId="77777777" w:rsidR="006E780A" w:rsidRPr="00E15A5F" w:rsidRDefault="006E780A" w:rsidP="008153F5">
            <w:pPr>
              <w:jc w:val="center"/>
              <w:rPr>
                <w:sz w:val="22"/>
                <w:szCs w:val="22"/>
              </w:rPr>
            </w:pPr>
            <w:r w:rsidRPr="00E15A5F">
              <w:rPr>
                <w:sz w:val="22"/>
                <w:szCs w:val="22"/>
              </w:rPr>
              <w:t>20,900</w:t>
            </w:r>
          </w:p>
        </w:tc>
        <w:tc>
          <w:tcPr>
            <w:tcW w:w="591" w:type="pct"/>
            <w:noWrap/>
            <w:hideMark/>
          </w:tcPr>
          <w:p w14:paraId="61252C57" w14:textId="77777777" w:rsidR="006E780A" w:rsidRPr="00E15A5F" w:rsidRDefault="006E780A" w:rsidP="008153F5">
            <w:pPr>
              <w:jc w:val="center"/>
              <w:rPr>
                <w:sz w:val="22"/>
                <w:szCs w:val="22"/>
              </w:rPr>
            </w:pPr>
            <w:r w:rsidRPr="00E15A5F">
              <w:rPr>
                <w:sz w:val="22"/>
                <w:szCs w:val="22"/>
              </w:rPr>
              <w:t>20,900</w:t>
            </w:r>
          </w:p>
        </w:tc>
        <w:tc>
          <w:tcPr>
            <w:tcW w:w="593" w:type="pct"/>
            <w:noWrap/>
            <w:hideMark/>
          </w:tcPr>
          <w:p w14:paraId="6A22F971" w14:textId="77777777" w:rsidR="006E780A" w:rsidRPr="00E15A5F" w:rsidRDefault="006E780A" w:rsidP="008153F5">
            <w:pPr>
              <w:jc w:val="center"/>
              <w:rPr>
                <w:sz w:val="22"/>
                <w:szCs w:val="22"/>
              </w:rPr>
            </w:pPr>
            <w:r w:rsidRPr="00E15A5F">
              <w:rPr>
                <w:sz w:val="22"/>
                <w:szCs w:val="22"/>
              </w:rPr>
              <w:t>20,900</w:t>
            </w:r>
          </w:p>
        </w:tc>
        <w:tc>
          <w:tcPr>
            <w:tcW w:w="796" w:type="pct"/>
            <w:noWrap/>
            <w:hideMark/>
          </w:tcPr>
          <w:p w14:paraId="5AC85D35" w14:textId="77777777" w:rsidR="006E780A" w:rsidRPr="00E15A5F" w:rsidRDefault="006E780A" w:rsidP="008153F5">
            <w:pPr>
              <w:jc w:val="center"/>
              <w:rPr>
                <w:b/>
                <w:sz w:val="22"/>
                <w:szCs w:val="22"/>
              </w:rPr>
            </w:pPr>
            <w:r w:rsidRPr="00E15A5F">
              <w:rPr>
                <w:b/>
                <w:sz w:val="22"/>
                <w:szCs w:val="22"/>
              </w:rPr>
              <w:t>83,500</w:t>
            </w:r>
          </w:p>
        </w:tc>
      </w:tr>
      <w:tr w:rsidR="006E780A" w:rsidRPr="00E15A5F" w14:paraId="6225484E" w14:textId="77777777" w:rsidTr="006E780A">
        <w:trPr>
          <w:trHeight w:val="300"/>
        </w:trPr>
        <w:tc>
          <w:tcPr>
            <w:tcW w:w="1670" w:type="pct"/>
            <w:tcBorders>
              <w:bottom w:val="single" w:sz="4" w:space="0" w:color="auto"/>
            </w:tcBorders>
            <w:noWrap/>
            <w:hideMark/>
          </w:tcPr>
          <w:p w14:paraId="22D35F30" w14:textId="77777777" w:rsidR="006E780A" w:rsidRPr="00E15A5F" w:rsidRDefault="006E780A" w:rsidP="000521F0">
            <w:pPr>
              <w:rPr>
                <w:sz w:val="22"/>
                <w:szCs w:val="22"/>
              </w:rPr>
            </w:pPr>
            <w:r w:rsidRPr="00E15A5F">
              <w:rPr>
                <w:sz w:val="22"/>
                <w:szCs w:val="22"/>
              </w:rPr>
              <w:t xml:space="preserve">1.4.5 </w:t>
            </w:r>
          </w:p>
        </w:tc>
        <w:tc>
          <w:tcPr>
            <w:tcW w:w="675" w:type="pct"/>
            <w:tcBorders>
              <w:bottom w:val="single" w:sz="4" w:space="0" w:color="auto"/>
            </w:tcBorders>
            <w:noWrap/>
            <w:hideMark/>
          </w:tcPr>
          <w:p w14:paraId="21F785D0" w14:textId="77777777" w:rsidR="006E780A" w:rsidRPr="00E15A5F" w:rsidRDefault="006E780A" w:rsidP="008153F5">
            <w:pPr>
              <w:jc w:val="center"/>
              <w:rPr>
                <w:sz w:val="22"/>
                <w:szCs w:val="22"/>
              </w:rPr>
            </w:pPr>
            <w:r w:rsidRPr="00E15A5F">
              <w:rPr>
                <w:sz w:val="22"/>
                <w:szCs w:val="22"/>
              </w:rPr>
              <w:t>20,000</w:t>
            </w:r>
          </w:p>
        </w:tc>
        <w:tc>
          <w:tcPr>
            <w:tcW w:w="675" w:type="pct"/>
            <w:tcBorders>
              <w:bottom w:val="single" w:sz="4" w:space="0" w:color="auto"/>
            </w:tcBorders>
            <w:noWrap/>
            <w:hideMark/>
          </w:tcPr>
          <w:p w14:paraId="2FD53A14" w14:textId="77777777" w:rsidR="006E780A" w:rsidRPr="00E15A5F" w:rsidRDefault="006E780A" w:rsidP="008153F5">
            <w:pPr>
              <w:jc w:val="center"/>
              <w:rPr>
                <w:sz w:val="22"/>
                <w:szCs w:val="22"/>
              </w:rPr>
            </w:pPr>
          </w:p>
        </w:tc>
        <w:tc>
          <w:tcPr>
            <w:tcW w:w="591" w:type="pct"/>
            <w:tcBorders>
              <w:bottom w:val="single" w:sz="4" w:space="0" w:color="auto"/>
            </w:tcBorders>
            <w:noWrap/>
            <w:hideMark/>
          </w:tcPr>
          <w:p w14:paraId="2221EFFA" w14:textId="77777777" w:rsidR="006E780A" w:rsidRPr="00E15A5F" w:rsidRDefault="006E780A" w:rsidP="008153F5">
            <w:pPr>
              <w:jc w:val="center"/>
              <w:rPr>
                <w:sz w:val="22"/>
                <w:szCs w:val="22"/>
              </w:rPr>
            </w:pPr>
            <w:r w:rsidRPr="00E15A5F">
              <w:rPr>
                <w:sz w:val="22"/>
                <w:szCs w:val="22"/>
              </w:rPr>
              <w:t>24,000</w:t>
            </w:r>
          </w:p>
        </w:tc>
        <w:tc>
          <w:tcPr>
            <w:tcW w:w="593" w:type="pct"/>
            <w:tcBorders>
              <w:bottom w:val="single" w:sz="4" w:space="0" w:color="auto"/>
            </w:tcBorders>
            <w:noWrap/>
            <w:hideMark/>
          </w:tcPr>
          <w:p w14:paraId="0B001414" w14:textId="77777777" w:rsidR="006E780A" w:rsidRPr="00E15A5F" w:rsidRDefault="006E780A" w:rsidP="008153F5">
            <w:pPr>
              <w:jc w:val="center"/>
              <w:rPr>
                <w:sz w:val="22"/>
                <w:szCs w:val="22"/>
              </w:rPr>
            </w:pPr>
          </w:p>
        </w:tc>
        <w:tc>
          <w:tcPr>
            <w:tcW w:w="796" w:type="pct"/>
            <w:tcBorders>
              <w:bottom w:val="single" w:sz="4" w:space="0" w:color="auto"/>
            </w:tcBorders>
            <w:noWrap/>
            <w:hideMark/>
          </w:tcPr>
          <w:p w14:paraId="1D0EF6F8" w14:textId="77777777" w:rsidR="006E780A" w:rsidRPr="00E15A5F" w:rsidRDefault="006E780A" w:rsidP="008153F5">
            <w:pPr>
              <w:jc w:val="center"/>
              <w:rPr>
                <w:b/>
                <w:sz w:val="22"/>
                <w:szCs w:val="22"/>
              </w:rPr>
            </w:pPr>
            <w:r w:rsidRPr="00E15A5F">
              <w:rPr>
                <w:b/>
                <w:sz w:val="22"/>
                <w:szCs w:val="22"/>
              </w:rPr>
              <w:t>44,000</w:t>
            </w:r>
          </w:p>
        </w:tc>
      </w:tr>
      <w:tr w:rsidR="006E780A" w:rsidRPr="00E15A5F" w14:paraId="560F5D33" w14:textId="77777777" w:rsidTr="006E780A">
        <w:trPr>
          <w:trHeight w:val="300"/>
        </w:trPr>
        <w:tc>
          <w:tcPr>
            <w:tcW w:w="1670" w:type="pct"/>
            <w:tcBorders>
              <w:top w:val="single" w:sz="4" w:space="0" w:color="auto"/>
              <w:left w:val="single" w:sz="4" w:space="0" w:color="auto"/>
              <w:bottom w:val="single" w:sz="4" w:space="0" w:color="auto"/>
              <w:right w:val="nil"/>
            </w:tcBorders>
            <w:shd w:val="clear" w:color="auto" w:fill="C2D69B" w:themeFill="accent3" w:themeFillTint="99"/>
            <w:noWrap/>
            <w:hideMark/>
          </w:tcPr>
          <w:p w14:paraId="4B53CBBA" w14:textId="77777777" w:rsidR="006E780A" w:rsidRPr="00E15A5F" w:rsidRDefault="006E780A">
            <w:pPr>
              <w:rPr>
                <w:b/>
                <w:sz w:val="22"/>
                <w:szCs w:val="22"/>
              </w:rPr>
            </w:pPr>
            <w:r w:rsidRPr="00E15A5F">
              <w:rPr>
                <w:b/>
                <w:sz w:val="22"/>
                <w:szCs w:val="22"/>
              </w:rPr>
              <w:t>Component 2</w:t>
            </w:r>
          </w:p>
        </w:tc>
        <w:tc>
          <w:tcPr>
            <w:tcW w:w="675" w:type="pct"/>
            <w:tcBorders>
              <w:top w:val="single" w:sz="4" w:space="0" w:color="auto"/>
              <w:left w:val="nil"/>
              <w:bottom w:val="single" w:sz="4" w:space="0" w:color="auto"/>
              <w:right w:val="nil"/>
            </w:tcBorders>
            <w:shd w:val="clear" w:color="auto" w:fill="C2D69B" w:themeFill="accent3" w:themeFillTint="99"/>
            <w:noWrap/>
            <w:hideMark/>
          </w:tcPr>
          <w:p w14:paraId="68BB6DEB" w14:textId="77777777" w:rsidR="006E780A" w:rsidRPr="00E15A5F" w:rsidRDefault="006E780A" w:rsidP="008153F5">
            <w:pPr>
              <w:jc w:val="center"/>
              <w:rPr>
                <w:sz w:val="22"/>
                <w:szCs w:val="22"/>
              </w:rPr>
            </w:pPr>
          </w:p>
        </w:tc>
        <w:tc>
          <w:tcPr>
            <w:tcW w:w="675" w:type="pct"/>
            <w:tcBorders>
              <w:top w:val="single" w:sz="4" w:space="0" w:color="auto"/>
              <w:left w:val="nil"/>
              <w:bottom w:val="single" w:sz="4" w:space="0" w:color="auto"/>
              <w:right w:val="nil"/>
            </w:tcBorders>
            <w:shd w:val="clear" w:color="auto" w:fill="C2D69B" w:themeFill="accent3" w:themeFillTint="99"/>
            <w:noWrap/>
            <w:hideMark/>
          </w:tcPr>
          <w:p w14:paraId="7974B7EB" w14:textId="77777777" w:rsidR="006E780A" w:rsidRPr="00E15A5F" w:rsidRDefault="006E780A" w:rsidP="008153F5">
            <w:pPr>
              <w:jc w:val="center"/>
              <w:rPr>
                <w:sz w:val="22"/>
                <w:szCs w:val="22"/>
              </w:rPr>
            </w:pPr>
          </w:p>
        </w:tc>
        <w:tc>
          <w:tcPr>
            <w:tcW w:w="591" w:type="pct"/>
            <w:tcBorders>
              <w:top w:val="single" w:sz="4" w:space="0" w:color="auto"/>
              <w:left w:val="nil"/>
              <w:bottom w:val="single" w:sz="4" w:space="0" w:color="auto"/>
              <w:right w:val="nil"/>
            </w:tcBorders>
            <w:shd w:val="clear" w:color="auto" w:fill="C2D69B" w:themeFill="accent3" w:themeFillTint="99"/>
            <w:noWrap/>
            <w:hideMark/>
          </w:tcPr>
          <w:p w14:paraId="0DC0B3A0" w14:textId="77777777" w:rsidR="006E780A" w:rsidRPr="00E15A5F" w:rsidRDefault="006E780A" w:rsidP="008153F5">
            <w:pPr>
              <w:jc w:val="center"/>
              <w:rPr>
                <w:sz w:val="22"/>
                <w:szCs w:val="22"/>
              </w:rPr>
            </w:pPr>
          </w:p>
        </w:tc>
        <w:tc>
          <w:tcPr>
            <w:tcW w:w="593" w:type="pct"/>
            <w:tcBorders>
              <w:top w:val="single" w:sz="4" w:space="0" w:color="auto"/>
              <w:left w:val="nil"/>
              <w:bottom w:val="single" w:sz="4" w:space="0" w:color="auto"/>
              <w:right w:val="nil"/>
            </w:tcBorders>
            <w:shd w:val="clear" w:color="auto" w:fill="C2D69B" w:themeFill="accent3" w:themeFillTint="99"/>
            <w:noWrap/>
            <w:hideMark/>
          </w:tcPr>
          <w:p w14:paraId="34B7C157" w14:textId="77777777" w:rsidR="006E780A" w:rsidRPr="00E15A5F" w:rsidRDefault="006E780A" w:rsidP="008153F5">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C2D69B" w:themeFill="accent3" w:themeFillTint="99"/>
            <w:noWrap/>
            <w:hideMark/>
          </w:tcPr>
          <w:p w14:paraId="0880F3A3" w14:textId="77777777" w:rsidR="006E780A" w:rsidRPr="00E15A5F" w:rsidRDefault="006E780A" w:rsidP="008153F5">
            <w:pPr>
              <w:jc w:val="center"/>
              <w:rPr>
                <w:b/>
                <w:sz w:val="22"/>
                <w:szCs w:val="22"/>
              </w:rPr>
            </w:pPr>
          </w:p>
        </w:tc>
      </w:tr>
      <w:tr w:rsidR="006E780A" w:rsidRPr="00E15A5F" w14:paraId="529334FD" w14:textId="77777777" w:rsidTr="006E780A">
        <w:trPr>
          <w:trHeight w:val="300"/>
        </w:trPr>
        <w:tc>
          <w:tcPr>
            <w:tcW w:w="1670" w:type="pct"/>
            <w:tcBorders>
              <w:top w:val="single" w:sz="4" w:space="0" w:color="auto"/>
            </w:tcBorders>
            <w:noWrap/>
            <w:hideMark/>
          </w:tcPr>
          <w:p w14:paraId="26775515" w14:textId="77777777" w:rsidR="006E780A" w:rsidRPr="00E15A5F" w:rsidRDefault="006E780A" w:rsidP="000521F0">
            <w:pPr>
              <w:rPr>
                <w:sz w:val="22"/>
                <w:szCs w:val="22"/>
              </w:rPr>
            </w:pPr>
            <w:r w:rsidRPr="00E15A5F">
              <w:rPr>
                <w:sz w:val="22"/>
                <w:szCs w:val="22"/>
              </w:rPr>
              <w:t xml:space="preserve">2.1.1 </w:t>
            </w:r>
          </w:p>
        </w:tc>
        <w:tc>
          <w:tcPr>
            <w:tcW w:w="675" w:type="pct"/>
            <w:tcBorders>
              <w:top w:val="single" w:sz="4" w:space="0" w:color="auto"/>
            </w:tcBorders>
            <w:noWrap/>
            <w:hideMark/>
          </w:tcPr>
          <w:p w14:paraId="4B07BB27" w14:textId="77777777" w:rsidR="006E780A" w:rsidRPr="00E15A5F" w:rsidRDefault="006E780A" w:rsidP="008153F5">
            <w:pPr>
              <w:jc w:val="center"/>
              <w:rPr>
                <w:sz w:val="22"/>
                <w:szCs w:val="22"/>
              </w:rPr>
            </w:pPr>
            <w:r w:rsidRPr="00E15A5F">
              <w:rPr>
                <w:sz w:val="22"/>
                <w:szCs w:val="22"/>
              </w:rPr>
              <w:t>50,309</w:t>
            </w:r>
          </w:p>
        </w:tc>
        <w:tc>
          <w:tcPr>
            <w:tcW w:w="675" w:type="pct"/>
            <w:tcBorders>
              <w:top w:val="single" w:sz="4" w:space="0" w:color="auto"/>
            </w:tcBorders>
            <w:noWrap/>
            <w:hideMark/>
          </w:tcPr>
          <w:p w14:paraId="02A3ADAD" w14:textId="77777777" w:rsidR="006E780A" w:rsidRPr="00E15A5F" w:rsidRDefault="006E780A" w:rsidP="008153F5">
            <w:pPr>
              <w:jc w:val="center"/>
              <w:rPr>
                <w:sz w:val="22"/>
                <w:szCs w:val="22"/>
              </w:rPr>
            </w:pPr>
          </w:p>
        </w:tc>
        <w:tc>
          <w:tcPr>
            <w:tcW w:w="591" w:type="pct"/>
            <w:tcBorders>
              <w:top w:val="single" w:sz="4" w:space="0" w:color="auto"/>
            </w:tcBorders>
            <w:noWrap/>
            <w:hideMark/>
          </w:tcPr>
          <w:p w14:paraId="5C4A658A" w14:textId="77777777" w:rsidR="006E780A" w:rsidRPr="00E15A5F" w:rsidRDefault="006E780A" w:rsidP="008153F5">
            <w:pPr>
              <w:jc w:val="center"/>
              <w:rPr>
                <w:sz w:val="22"/>
                <w:szCs w:val="22"/>
              </w:rPr>
            </w:pPr>
          </w:p>
        </w:tc>
        <w:tc>
          <w:tcPr>
            <w:tcW w:w="593" w:type="pct"/>
            <w:tcBorders>
              <w:top w:val="single" w:sz="4" w:space="0" w:color="auto"/>
            </w:tcBorders>
            <w:noWrap/>
            <w:hideMark/>
          </w:tcPr>
          <w:p w14:paraId="2D2658F8" w14:textId="77777777" w:rsidR="006E780A" w:rsidRPr="00E15A5F" w:rsidRDefault="006E780A" w:rsidP="008153F5">
            <w:pPr>
              <w:jc w:val="center"/>
              <w:rPr>
                <w:sz w:val="22"/>
                <w:szCs w:val="22"/>
              </w:rPr>
            </w:pPr>
          </w:p>
        </w:tc>
        <w:tc>
          <w:tcPr>
            <w:tcW w:w="796" w:type="pct"/>
            <w:tcBorders>
              <w:top w:val="single" w:sz="4" w:space="0" w:color="auto"/>
            </w:tcBorders>
            <w:noWrap/>
            <w:hideMark/>
          </w:tcPr>
          <w:p w14:paraId="332FF9E9" w14:textId="77777777" w:rsidR="006E780A" w:rsidRPr="00E15A5F" w:rsidRDefault="006E780A" w:rsidP="008153F5">
            <w:pPr>
              <w:jc w:val="center"/>
              <w:rPr>
                <w:b/>
                <w:sz w:val="22"/>
                <w:szCs w:val="22"/>
              </w:rPr>
            </w:pPr>
            <w:r w:rsidRPr="00E15A5F">
              <w:rPr>
                <w:b/>
                <w:sz w:val="22"/>
                <w:szCs w:val="22"/>
              </w:rPr>
              <w:t>50,309</w:t>
            </w:r>
          </w:p>
        </w:tc>
      </w:tr>
      <w:tr w:rsidR="006E780A" w:rsidRPr="00E15A5F" w14:paraId="17B578B7" w14:textId="77777777" w:rsidTr="006E780A">
        <w:trPr>
          <w:trHeight w:val="300"/>
        </w:trPr>
        <w:tc>
          <w:tcPr>
            <w:tcW w:w="1670" w:type="pct"/>
            <w:noWrap/>
            <w:hideMark/>
          </w:tcPr>
          <w:p w14:paraId="7464A37A" w14:textId="77777777" w:rsidR="006E780A" w:rsidRPr="00E15A5F" w:rsidRDefault="006E780A" w:rsidP="000521F0">
            <w:pPr>
              <w:rPr>
                <w:sz w:val="22"/>
                <w:szCs w:val="22"/>
              </w:rPr>
            </w:pPr>
            <w:r w:rsidRPr="00E15A5F">
              <w:rPr>
                <w:sz w:val="22"/>
                <w:szCs w:val="22"/>
              </w:rPr>
              <w:t xml:space="preserve">2.1.2 </w:t>
            </w:r>
          </w:p>
        </w:tc>
        <w:tc>
          <w:tcPr>
            <w:tcW w:w="675" w:type="pct"/>
            <w:noWrap/>
            <w:hideMark/>
          </w:tcPr>
          <w:p w14:paraId="53E069CB" w14:textId="77777777" w:rsidR="006E780A" w:rsidRPr="00E15A5F" w:rsidRDefault="006E780A" w:rsidP="008153F5">
            <w:pPr>
              <w:jc w:val="center"/>
              <w:rPr>
                <w:sz w:val="22"/>
                <w:szCs w:val="22"/>
              </w:rPr>
            </w:pPr>
            <w:r w:rsidRPr="00E15A5F">
              <w:rPr>
                <w:sz w:val="22"/>
                <w:szCs w:val="22"/>
              </w:rPr>
              <w:t>72,500</w:t>
            </w:r>
          </w:p>
        </w:tc>
        <w:tc>
          <w:tcPr>
            <w:tcW w:w="675" w:type="pct"/>
            <w:noWrap/>
            <w:hideMark/>
          </w:tcPr>
          <w:p w14:paraId="63476EEE" w14:textId="77777777" w:rsidR="006E780A" w:rsidRPr="00E15A5F" w:rsidRDefault="006E780A" w:rsidP="008153F5">
            <w:pPr>
              <w:jc w:val="center"/>
              <w:rPr>
                <w:sz w:val="22"/>
                <w:szCs w:val="22"/>
              </w:rPr>
            </w:pPr>
          </w:p>
        </w:tc>
        <w:tc>
          <w:tcPr>
            <w:tcW w:w="591" w:type="pct"/>
            <w:noWrap/>
            <w:hideMark/>
          </w:tcPr>
          <w:p w14:paraId="467786AA" w14:textId="77777777" w:rsidR="006E780A" w:rsidRPr="00E15A5F" w:rsidRDefault="006E780A" w:rsidP="008153F5">
            <w:pPr>
              <w:jc w:val="center"/>
              <w:rPr>
                <w:sz w:val="22"/>
                <w:szCs w:val="22"/>
              </w:rPr>
            </w:pPr>
          </w:p>
        </w:tc>
        <w:tc>
          <w:tcPr>
            <w:tcW w:w="593" w:type="pct"/>
            <w:noWrap/>
            <w:hideMark/>
          </w:tcPr>
          <w:p w14:paraId="7275F84E" w14:textId="77777777" w:rsidR="006E780A" w:rsidRPr="00E15A5F" w:rsidRDefault="006E780A" w:rsidP="008153F5">
            <w:pPr>
              <w:jc w:val="center"/>
              <w:rPr>
                <w:sz w:val="22"/>
                <w:szCs w:val="22"/>
              </w:rPr>
            </w:pPr>
          </w:p>
        </w:tc>
        <w:tc>
          <w:tcPr>
            <w:tcW w:w="796" w:type="pct"/>
            <w:noWrap/>
            <w:hideMark/>
          </w:tcPr>
          <w:p w14:paraId="32C3AC4B" w14:textId="77777777" w:rsidR="006E780A" w:rsidRPr="00E15A5F" w:rsidRDefault="006E780A" w:rsidP="008153F5">
            <w:pPr>
              <w:jc w:val="center"/>
              <w:rPr>
                <w:b/>
                <w:sz w:val="22"/>
                <w:szCs w:val="22"/>
              </w:rPr>
            </w:pPr>
            <w:r w:rsidRPr="00E15A5F">
              <w:rPr>
                <w:b/>
                <w:sz w:val="22"/>
                <w:szCs w:val="22"/>
              </w:rPr>
              <w:t>72,500</w:t>
            </w:r>
          </w:p>
        </w:tc>
      </w:tr>
      <w:tr w:rsidR="006E780A" w:rsidRPr="00E15A5F" w14:paraId="2FAB4348" w14:textId="77777777" w:rsidTr="006E780A">
        <w:trPr>
          <w:trHeight w:val="300"/>
        </w:trPr>
        <w:tc>
          <w:tcPr>
            <w:tcW w:w="1670" w:type="pct"/>
            <w:noWrap/>
            <w:hideMark/>
          </w:tcPr>
          <w:p w14:paraId="27E4B230" w14:textId="77777777" w:rsidR="006E780A" w:rsidRPr="00E15A5F" w:rsidRDefault="006E780A" w:rsidP="000521F0">
            <w:pPr>
              <w:rPr>
                <w:sz w:val="22"/>
                <w:szCs w:val="22"/>
              </w:rPr>
            </w:pPr>
            <w:r w:rsidRPr="00E15A5F">
              <w:rPr>
                <w:sz w:val="22"/>
                <w:szCs w:val="22"/>
              </w:rPr>
              <w:t xml:space="preserve">2.1.3 </w:t>
            </w:r>
          </w:p>
        </w:tc>
        <w:tc>
          <w:tcPr>
            <w:tcW w:w="675" w:type="pct"/>
            <w:noWrap/>
            <w:hideMark/>
          </w:tcPr>
          <w:p w14:paraId="0B94ADA3" w14:textId="77777777" w:rsidR="006E780A" w:rsidRPr="00E15A5F" w:rsidRDefault="006E780A" w:rsidP="008153F5">
            <w:pPr>
              <w:jc w:val="center"/>
              <w:rPr>
                <w:sz w:val="22"/>
                <w:szCs w:val="22"/>
              </w:rPr>
            </w:pPr>
            <w:r w:rsidRPr="00E15A5F">
              <w:rPr>
                <w:sz w:val="22"/>
                <w:szCs w:val="22"/>
              </w:rPr>
              <w:t>2,000</w:t>
            </w:r>
          </w:p>
        </w:tc>
        <w:tc>
          <w:tcPr>
            <w:tcW w:w="675" w:type="pct"/>
            <w:noWrap/>
            <w:hideMark/>
          </w:tcPr>
          <w:p w14:paraId="61D603A8" w14:textId="77777777" w:rsidR="006E780A" w:rsidRPr="00E15A5F" w:rsidRDefault="006E780A" w:rsidP="008153F5">
            <w:pPr>
              <w:jc w:val="center"/>
              <w:rPr>
                <w:sz w:val="22"/>
                <w:szCs w:val="22"/>
              </w:rPr>
            </w:pPr>
            <w:r w:rsidRPr="00E15A5F">
              <w:rPr>
                <w:sz w:val="22"/>
                <w:szCs w:val="22"/>
              </w:rPr>
              <w:t>31,000</w:t>
            </w:r>
          </w:p>
        </w:tc>
        <w:tc>
          <w:tcPr>
            <w:tcW w:w="591" w:type="pct"/>
            <w:noWrap/>
            <w:hideMark/>
          </w:tcPr>
          <w:p w14:paraId="6A571BC5" w14:textId="77777777" w:rsidR="006E780A" w:rsidRPr="00E15A5F" w:rsidRDefault="006E780A" w:rsidP="008153F5">
            <w:pPr>
              <w:jc w:val="center"/>
              <w:rPr>
                <w:sz w:val="22"/>
                <w:szCs w:val="22"/>
              </w:rPr>
            </w:pPr>
            <w:r w:rsidRPr="00E15A5F">
              <w:rPr>
                <w:sz w:val="22"/>
                <w:szCs w:val="22"/>
              </w:rPr>
              <w:t>31,000</w:t>
            </w:r>
          </w:p>
        </w:tc>
        <w:tc>
          <w:tcPr>
            <w:tcW w:w="593" w:type="pct"/>
            <w:noWrap/>
            <w:hideMark/>
          </w:tcPr>
          <w:p w14:paraId="2AD1494E" w14:textId="77777777" w:rsidR="006E780A" w:rsidRPr="00E15A5F" w:rsidRDefault="006E780A" w:rsidP="008153F5">
            <w:pPr>
              <w:jc w:val="center"/>
              <w:rPr>
                <w:sz w:val="22"/>
                <w:szCs w:val="22"/>
              </w:rPr>
            </w:pPr>
            <w:r w:rsidRPr="00E15A5F">
              <w:rPr>
                <w:sz w:val="22"/>
                <w:szCs w:val="22"/>
              </w:rPr>
              <w:t>31,000</w:t>
            </w:r>
          </w:p>
        </w:tc>
        <w:tc>
          <w:tcPr>
            <w:tcW w:w="796" w:type="pct"/>
            <w:noWrap/>
            <w:hideMark/>
          </w:tcPr>
          <w:p w14:paraId="39F60F07" w14:textId="77777777" w:rsidR="006E780A" w:rsidRPr="00E15A5F" w:rsidRDefault="006E780A" w:rsidP="008153F5">
            <w:pPr>
              <w:jc w:val="center"/>
              <w:rPr>
                <w:b/>
                <w:sz w:val="22"/>
                <w:szCs w:val="22"/>
              </w:rPr>
            </w:pPr>
            <w:r w:rsidRPr="00E15A5F">
              <w:rPr>
                <w:b/>
                <w:sz w:val="22"/>
                <w:szCs w:val="22"/>
              </w:rPr>
              <w:t>95,000</w:t>
            </w:r>
          </w:p>
        </w:tc>
      </w:tr>
      <w:tr w:rsidR="006E780A" w:rsidRPr="00E15A5F" w14:paraId="07837C22" w14:textId="77777777" w:rsidTr="006E780A">
        <w:trPr>
          <w:trHeight w:val="300"/>
        </w:trPr>
        <w:tc>
          <w:tcPr>
            <w:tcW w:w="1670" w:type="pct"/>
            <w:noWrap/>
            <w:hideMark/>
          </w:tcPr>
          <w:p w14:paraId="5840DC6C" w14:textId="77777777" w:rsidR="006E780A" w:rsidRPr="00E15A5F" w:rsidRDefault="006E780A" w:rsidP="000521F0">
            <w:pPr>
              <w:rPr>
                <w:sz w:val="22"/>
                <w:szCs w:val="22"/>
              </w:rPr>
            </w:pPr>
            <w:r w:rsidRPr="00E15A5F">
              <w:rPr>
                <w:sz w:val="22"/>
                <w:szCs w:val="22"/>
              </w:rPr>
              <w:t xml:space="preserve">2.1.4 </w:t>
            </w:r>
          </w:p>
        </w:tc>
        <w:tc>
          <w:tcPr>
            <w:tcW w:w="675" w:type="pct"/>
            <w:noWrap/>
            <w:hideMark/>
          </w:tcPr>
          <w:p w14:paraId="4B550F13" w14:textId="77777777" w:rsidR="006E780A" w:rsidRPr="00E15A5F" w:rsidRDefault="006E780A" w:rsidP="008153F5">
            <w:pPr>
              <w:jc w:val="center"/>
              <w:rPr>
                <w:sz w:val="22"/>
                <w:szCs w:val="22"/>
              </w:rPr>
            </w:pPr>
            <w:r w:rsidRPr="00E15A5F">
              <w:rPr>
                <w:sz w:val="22"/>
                <w:szCs w:val="22"/>
              </w:rPr>
              <w:t>4,500</w:t>
            </w:r>
          </w:p>
        </w:tc>
        <w:tc>
          <w:tcPr>
            <w:tcW w:w="675" w:type="pct"/>
            <w:noWrap/>
            <w:hideMark/>
          </w:tcPr>
          <w:p w14:paraId="19301EB3" w14:textId="77777777" w:rsidR="006E780A" w:rsidRPr="00E15A5F" w:rsidRDefault="006E780A" w:rsidP="008153F5">
            <w:pPr>
              <w:jc w:val="center"/>
              <w:rPr>
                <w:sz w:val="22"/>
                <w:szCs w:val="22"/>
              </w:rPr>
            </w:pPr>
            <w:r w:rsidRPr="00E15A5F">
              <w:rPr>
                <w:sz w:val="22"/>
                <w:szCs w:val="22"/>
              </w:rPr>
              <w:t>4,500</w:t>
            </w:r>
          </w:p>
        </w:tc>
        <w:tc>
          <w:tcPr>
            <w:tcW w:w="591" w:type="pct"/>
            <w:noWrap/>
            <w:hideMark/>
          </w:tcPr>
          <w:p w14:paraId="661687DA" w14:textId="77777777" w:rsidR="006E780A" w:rsidRPr="00E15A5F" w:rsidRDefault="006E780A" w:rsidP="008153F5">
            <w:pPr>
              <w:jc w:val="center"/>
              <w:rPr>
                <w:sz w:val="22"/>
                <w:szCs w:val="22"/>
              </w:rPr>
            </w:pPr>
            <w:r w:rsidRPr="00E15A5F">
              <w:rPr>
                <w:sz w:val="22"/>
                <w:szCs w:val="22"/>
              </w:rPr>
              <w:t>4,500</w:t>
            </w:r>
          </w:p>
        </w:tc>
        <w:tc>
          <w:tcPr>
            <w:tcW w:w="593" w:type="pct"/>
            <w:noWrap/>
            <w:hideMark/>
          </w:tcPr>
          <w:p w14:paraId="09669356" w14:textId="77777777" w:rsidR="006E780A" w:rsidRPr="00E15A5F" w:rsidRDefault="006E780A" w:rsidP="008153F5">
            <w:pPr>
              <w:jc w:val="center"/>
              <w:rPr>
                <w:sz w:val="22"/>
                <w:szCs w:val="22"/>
              </w:rPr>
            </w:pPr>
            <w:r w:rsidRPr="00E15A5F">
              <w:rPr>
                <w:sz w:val="22"/>
                <w:szCs w:val="22"/>
              </w:rPr>
              <w:t>4,500</w:t>
            </w:r>
          </w:p>
        </w:tc>
        <w:tc>
          <w:tcPr>
            <w:tcW w:w="796" w:type="pct"/>
            <w:noWrap/>
            <w:hideMark/>
          </w:tcPr>
          <w:p w14:paraId="3F2EF540" w14:textId="77777777" w:rsidR="006E780A" w:rsidRPr="00E15A5F" w:rsidRDefault="006E780A" w:rsidP="008153F5">
            <w:pPr>
              <w:jc w:val="center"/>
              <w:rPr>
                <w:b/>
                <w:sz w:val="22"/>
                <w:szCs w:val="22"/>
              </w:rPr>
            </w:pPr>
            <w:r w:rsidRPr="00E15A5F">
              <w:rPr>
                <w:b/>
                <w:sz w:val="22"/>
                <w:szCs w:val="22"/>
              </w:rPr>
              <w:t>18,000</w:t>
            </w:r>
          </w:p>
        </w:tc>
      </w:tr>
      <w:tr w:rsidR="006E780A" w:rsidRPr="00E15A5F" w14:paraId="0CA225FE" w14:textId="77777777" w:rsidTr="006E780A">
        <w:trPr>
          <w:trHeight w:val="300"/>
        </w:trPr>
        <w:tc>
          <w:tcPr>
            <w:tcW w:w="1670" w:type="pct"/>
            <w:noWrap/>
            <w:hideMark/>
          </w:tcPr>
          <w:p w14:paraId="5A3DDCB2" w14:textId="77777777" w:rsidR="006E780A" w:rsidRPr="00E15A5F" w:rsidRDefault="006E780A" w:rsidP="000521F0">
            <w:pPr>
              <w:rPr>
                <w:sz w:val="22"/>
                <w:szCs w:val="22"/>
              </w:rPr>
            </w:pPr>
            <w:r w:rsidRPr="00E15A5F">
              <w:rPr>
                <w:sz w:val="22"/>
                <w:szCs w:val="22"/>
              </w:rPr>
              <w:t xml:space="preserve">2.1.5 </w:t>
            </w:r>
          </w:p>
        </w:tc>
        <w:tc>
          <w:tcPr>
            <w:tcW w:w="675" w:type="pct"/>
            <w:noWrap/>
            <w:hideMark/>
          </w:tcPr>
          <w:p w14:paraId="12488949" w14:textId="77777777" w:rsidR="006E780A" w:rsidRPr="00E15A5F" w:rsidRDefault="006E780A" w:rsidP="008153F5">
            <w:pPr>
              <w:jc w:val="center"/>
              <w:rPr>
                <w:sz w:val="22"/>
                <w:szCs w:val="22"/>
              </w:rPr>
            </w:pPr>
            <w:r w:rsidRPr="00E15A5F">
              <w:rPr>
                <w:sz w:val="22"/>
                <w:szCs w:val="22"/>
              </w:rPr>
              <w:t>1,500</w:t>
            </w:r>
          </w:p>
        </w:tc>
        <w:tc>
          <w:tcPr>
            <w:tcW w:w="675" w:type="pct"/>
            <w:noWrap/>
            <w:hideMark/>
          </w:tcPr>
          <w:p w14:paraId="03C76939" w14:textId="77777777" w:rsidR="006E780A" w:rsidRPr="00E15A5F" w:rsidRDefault="006E780A" w:rsidP="008153F5">
            <w:pPr>
              <w:jc w:val="center"/>
              <w:rPr>
                <w:sz w:val="22"/>
                <w:szCs w:val="22"/>
              </w:rPr>
            </w:pPr>
            <w:r w:rsidRPr="00E15A5F">
              <w:rPr>
                <w:sz w:val="22"/>
                <w:szCs w:val="22"/>
              </w:rPr>
              <w:t>4,500</w:t>
            </w:r>
          </w:p>
        </w:tc>
        <w:tc>
          <w:tcPr>
            <w:tcW w:w="591" w:type="pct"/>
            <w:noWrap/>
            <w:hideMark/>
          </w:tcPr>
          <w:p w14:paraId="141C6FEC" w14:textId="77777777" w:rsidR="006E780A" w:rsidRPr="00E15A5F" w:rsidRDefault="006E780A" w:rsidP="008153F5">
            <w:pPr>
              <w:jc w:val="center"/>
              <w:rPr>
                <w:sz w:val="22"/>
                <w:szCs w:val="22"/>
              </w:rPr>
            </w:pPr>
            <w:r w:rsidRPr="00E15A5F">
              <w:rPr>
                <w:sz w:val="22"/>
                <w:szCs w:val="22"/>
              </w:rPr>
              <w:t>4,500</w:t>
            </w:r>
          </w:p>
        </w:tc>
        <w:tc>
          <w:tcPr>
            <w:tcW w:w="593" w:type="pct"/>
            <w:noWrap/>
            <w:hideMark/>
          </w:tcPr>
          <w:p w14:paraId="21FE7DC3" w14:textId="77777777" w:rsidR="006E780A" w:rsidRPr="00E15A5F" w:rsidRDefault="006E780A" w:rsidP="008153F5">
            <w:pPr>
              <w:jc w:val="center"/>
              <w:rPr>
                <w:sz w:val="22"/>
                <w:szCs w:val="22"/>
              </w:rPr>
            </w:pPr>
            <w:r w:rsidRPr="00E15A5F">
              <w:rPr>
                <w:sz w:val="22"/>
                <w:szCs w:val="22"/>
              </w:rPr>
              <w:t>4,500</w:t>
            </w:r>
          </w:p>
        </w:tc>
        <w:tc>
          <w:tcPr>
            <w:tcW w:w="796" w:type="pct"/>
            <w:noWrap/>
            <w:hideMark/>
          </w:tcPr>
          <w:p w14:paraId="3B2B7131" w14:textId="77777777" w:rsidR="006E780A" w:rsidRPr="00E15A5F" w:rsidRDefault="006E780A" w:rsidP="008153F5">
            <w:pPr>
              <w:jc w:val="center"/>
              <w:rPr>
                <w:b/>
                <w:sz w:val="22"/>
                <w:szCs w:val="22"/>
              </w:rPr>
            </w:pPr>
            <w:r w:rsidRPr="00E15A5F">
              <w:rPr>
                <w:b/>
                <w:sz w:val="22"/>
                <w:szCs w:val="22"/>
              </w:rPr>
              <w:t>15,000</w:t>
            </w:r>
          </w:p>
        </w:tc>
      </w:tr>
      <w:tr w:rsidR="006E780A" w:rsidRPr="00E15A5F" w14:paraId="136EB129" w14:textId="77777777" w:rsidTr="006E780A">
        <w:trPr>
          <w:trHeight w:val="300"/>
        </w:trPr>
        <w:tc>
          <w:tcPr>
            <w:tcW w:w="1670" w:type="pct"/>
            <w:noWrap/>
            <w:hideMark/>
          </w:tcPr>
          <w:p w14:paraId="439835CC" w14:textId="77777777" w:rsidR="006E780A" w:rsidRPr="00E15A5F" w:rsidRDefault="006E780A" w:rsidP="000521F0">
            <w:pPr>
              <w:rPr>
                <w:sz w:val="22"/>
                <w:szCs w:val="22"/>
              </w:rPr>
            </w:pPr>
            <w:r w:rsidRPr="00E15A5F">
              <w:rPr>
                <w:sz w:val="22"/>
                <w:szCs w:val="22"/>
              </w:rPr>
              <w:t xml:space="preserve">2.1.6 </w:t>
            </w:r>
          </w:p>
        </w:tc>
        <w:tc>
          <w:tcPr>
            <w:tcW w:w="675" w:type="pct"/>
            <w:noWrap/>
            <w:hideMark/>
          </w:tcPr>
          <w:p w14:paraId="4154B99D" w14:textId="77777777" w:rsidR="006E780A" w:rsidRPr="00E15A5F" w:rsidRDefault="006E780A" w:rsidP="008153F5">
            <w:pPr>
              <w:jc w:val="center"/>
              <w:rPr>
                <w:sz w:val="22"/>
                <w:szCs w:val="22"/>
              </w:rPr>
            </w:pPr>
          </w:p>
        </w:tc>
        <w:tc>
          <w:tcPr>
            <w:tcW w:w="675" w:type="pct"/>
            <w:noWrap/>
            <w:hideMark/>
          </w:tcPr>
          <w:p w14:paraId="6A618217" w14:textId="77777777" w:rsidR="006E780A" w:rsidRPr="00E15A5F" w:rsidRDefault="006E780A" w:rsidP="008153F5">
            <w:pPr>
              <w:jc w:val="center"/>
              <w:rPr>
                <w:sz w:val="22"/>
                <w:szCs w:val="22"/>
              </w:rPr>
            </w:pPr>
            <w:r w:rsidRPr="00E15A5F">
              <w:rPr>
                <w:sz w:val="22"/>
                <w:szCs w:val="22"/>
              </w:rPr>
              <w:t>35,000</w:t>
            </w:r>
          </w:p>
        </w:tc>
        <w:tc>
          <w:tcPr>
            <w:tcW w:w="591" w:type="pct"/>
            <w:noWrap/>
            <w:hideMark/>
          </w:tcPr>
          <w:p w14:paraId="39C8A631" w14:textId="77777777" w:rsidR="006E780A" w:rsidRPr="00E15A5F" w:rsidRDefault="006E780A" w:rsidP="008153F5">
            <w:pPr>
              <w:jc w:val="center"/>
              <w:rPr>
                <w:sz w:val="22"/>
                <w:szCs w:val="22"/>
              </w:rPr>
            </w:pPr>
            <w:r w:rsidRPr="00E15A5F">
              <w:rPr>
                <w:sz w:val="22"/>
                <w:szCs w:val="22"/>
              </w:rPr>
              <w:t>30,000</w:t>
            </w:r>
          </w:p>
        </w:tc>
        <w:tc>
          <w:tcPr>
            <w:tcW w:w="593" w:type="pct"/>
            <w:noWrap/>
            <w:hideMark/>
          </w:tcPr>
          <w:p w14:paraId="619C669D" w14:textId="77777777" w:rsidR="006E780A" w:rsidRPr="00E15A5F" w:rsidRDefault="006E780A" w:rsidP="008153F5">
            <w:pPr>
              <w:jc w:val="center"/>
              <w:rPr>
                <w:sz w:val="22"/>
                <w:szCs w:val="22"/>
              </w:rPr>
            </w:pPr>
          </w:p>
        </w:tc>
        <w:tc>
          <w:tcPr>
            <w:tcW w:w="796" w:type="pct"/>
            <w:noWrap/>
            <w:hideMark/>
          </w:tcPr>
          <w:p w14:paraId="48197372" w14:textId="77777777" w:rsidR="006E780A" w:rsidRPr="00E15A5F" w:rsidRDefault="006E780A" w:rsidP="008153F5">
            <w:pPr>
              <w:jc w:val="center"/>
              <w:rPr>
                <w:b/>
                <w:sz w:val="22"/>
                <w:szCs w:val="22"/>
              </w:rPr>
            </w:pPr>
            <w:r w:rsidRPr="00E15A5F">
              <w:rPr>
                <w:b/>
                <w:sz w:val="22"/>
                <w:szCs w:val="22"/>
              </w:rPr>
              <w:t>65,000</w:t>
            </w:r>
          </w:p>
        </w:tc>
      </w:tr>
      <w:tr w:rsidR="006E780A" w:rsidRPr="00E15A5F" w14:paraId="359940F8" w14:textId="77777777" w:rsidTr="006E780A">
        <w:trPr>
          <w:trHeight w:val="300"/>
        </w:trPr>
        <w:tc>
          <w:tcPr>
            <w:tcW w:w="1670" w:type="pct"/>
            <w:noWrap/>
            <w:hideMark/>
          </w:tcPr>
          <w:p w14:paraId="188F3615" w14:textId="77777777" w:rsidR="006E780A" w:rsidRPr="00E15A5F" w:rsidRDefault="006E780A" w:rsidP="000521F0">
            <w:pPr>
              <w:rPr>
                <w:sz w:val="22"/>
                <w:szCs w:val="22"/>
              </w:rPr>
            </w:pPr>
            <w:r w:rsidRPr="00E15A5F">
              <w:rPr>
                <w:sz w:val="22"/>
                <w:szCs w:val="22"/>
              </w:rPr>
              <w:t xml:space="preserve">2.1.7 </w:t>
            </w:r>
          </w:p>
        </w:tc>
        <w:tc>
          <w:tcPr>
            <w:tcW w:w="675" w:type="pct"/>
            <w:noWrap/>
            <w:hideMark/>
          </w:tcPr>
          <w:p w14:paraId="491A8258" w14:textId="77777777" w:rsidR="006E780A" w:rsidRPr="00E15A5F" w:rsidRDefault="006E780A" w:rsidP="008153F5">
            <w:pPr>
              <w:jc w:val="center"/>
              <w:rPr>
                <w:sz w:val="22"/>
                <w:szCs w:val="22"/>
              </w:rPr>
            </w:pPr>
          </w:p>
        </w:tc>
        <w:tc>
          <w:tcPr>
            <w:tcW w:w="675" w:type="pct"/>
            <w:noWrap/>
            <w:hideMark/>
          </w:tcPr>
          <w:p w14:paraId="19074516" w14:textId="77777777" w:rsidR="006E780A" w:rsidRPr="00E15A5F" w:rsidRDefault="006E780A" w:rsidP="008153F5">
            <w:pPr>
              <w:jc w:val="center"/>
              <w:rPr>
                <w:sz w:val="22"/>
                <w:szCs w:val="22"/>
              </w:rPr>
            </w:pPr>
            <w:r w:rsidRPr="00E15A5F">
              <w:rPr>
                <w:sz w:val="22"/>
                <w:szCs w:val="22"/>
              </w:rPr>
              <w:t>25,700</w:t>
            </w:r>
          </w:p>
        </w:tc>
        <w:tc>
          <w:tcPr>
            <w:tcW w:w="591" w:type="pct"/>
            <w:noWrap/>
            <w:hideMark/>
          </w:tcPr>
          <w:p w14:paraId="46F20BAC" w14:textId="77777777" w:rsidR="006E780A" w:rsidRPr="00E15A5F" w:rsidRDefault="006E780A" w:rsidP="008153F5">
            <w:pPr>
              <w:jc w:val="center"/>
              <w:rPr>
                <w:sz w:val="22"/>
                <w:szCs w:val="22"/>
              </w:rPr>
            </w:pPr>
            <w:r w:rsidRPr="00E15A5F">
              <w:rPr>
                <w:sz w:val="22"/>
                <w:szCs w:val="22"/>
              </w:rPr>
              <w:t>25,000</w:t>
            </w:r>
          </w:p>
        </w:tc>
        <w:tc>
          <w:tcPr>
            <w:tcW w:w="593" w:type="pct"/>
            <w:noWrap/>
            <w:hideMark/>
          </w:tcPr>
          <w:p w14:paraId="4EB6A58B" w14:textId="77777777" w:rsidR="006E780A" w:rsidRPr="00E15A5F" w:rsidRDefault="006E780A" w:rsidP="008153F5">
            <w:pPr>
              <w:jc w:val="center"/>
              <w:rPr>
                <w:sz w:val="22"/>
                <w:szCs w:val="22"/>
              </w:rPr>
            </w:pPr>
          </w:p>
        </w:tc>
        <w:tc>
          <w:tcPr>
            <w:tcW w:w="796" w:type="pct"/>
            <w:noWrap/>
            <w:hideMark/>
          </w:tcPr>
          <w:p w14:paraId="4FF99A17" w14:textId="77777777" w:rsidR="006E780A" w:rsidRPr="00E15A5F" w:rsidRDefault="006E780A" w:rsidP="008153F5">
            <w:pPr>
              <w:jc w:val="center"/>
              <w:rPr>
                <w:b/>
                <w:sz w:val="22"/>
                <w:szCs w:val="22"/>
              </w:rPr>
            </w:pPr>
            <w:r w:rsidRPr="00E15A5F">
              <w:rPr>
                <w:b/>
                <w:sz w:val="22"/>
                <w:szCs w:val="22"/>
              </w:rPr>
              <w:t>50,700</w:t>
            </w:r>
          </w:p>
        </w:tc>
      </w:tr>
      <w:tr w:rsidR="006E780A" w:rsidRPr="00E15A5F" w14:paraId="7DF7B3CF" w14:textId="77777777" w:rsidTr="006E780A">
        <w:trPr>
          <w:trHeight w:val="300"/>
        </w:trPr>
        <w:tc>
          <w:tcPr>
            <w:tcW w:w="1670" w:type="pct"/>
            <w:noWrap/>
            <w:hideMark/>
          </w:tcPr>
          <w:p w14:paraId="535E310D" w14:textId="77777777" w:rsidR="006E780A" w:rsidRPr="00E15A5F" w:rsidRDefault="006E780A" w:rsidP="000521F0">
            <w:pPr>
              <w:rPr>
                <w:sz w:val="22"/>
                <w:szCs w:val="22"/>
              </w:rPr>
            </w:pPr>
            <w:r w:rsidRPr="00E15A5F">
              <w:rPr>
                <w:sz w:val="22"/>
                <w:szCs w:val="22"/>
              </w:rPr>
              <w:t xml:space="preserve">2.2.1 </w:t>
            </w:r>
          </w:p>
        </w:tc>
        <w:tc>
          <w:tcPr>
            <w:tcW w:w="675" w:type="pct"/>
            <w:noWrap/>
            <w:hideMark/>
          </w:tcPr>
          <w:p w14:paraId="5F8C9A16" w14:textId="77777777" w:rsidR="006E780A" w:rsidRPr="00E15A5F" w:rsidRDefault="006E780A" w:rsidP="008153F5">
            <w:pPr>
              <w:jc w:val="center"/>
              <w:rPr>
                <w:sz w:val="22"/>
                <w:szCs w:val="22"/>
              </w:rPr>
            </w:pPr>
            <w:r w:rsidRPr="00E15A5F">
              <w:rPr>
                <w:sz w:val="22"/>
                <w:szCs w:val="22"/>
              </w:rPr>
              <w:t>20,000</w:t>
            </w:r>
          </w:p>
        </w:tc>
        <w:tc>
          <w:tcPr>
            <w:tcW w:w="675" w:type="pct"/>
            <w:noWrap/>
            <w:hideMark/>
          </w:tcPr>
          <w:p w14:paraId="30001A15" w14:textId="77777777" w:rsidR="006E780A" w:rsidRPr="00E15A5F" w:rsidRDefault="006E780A" w:rsidP="008153F5">
            <w:pPr>
              <w:jc w:val="center"/>
              <w:rPr>
                <w:sz w:val="22"/>
                <w:szCs w:val="22"/>
              </w:rPr>
            </w:pPr>
            <w:r w:rsidRPr="00E15A5F">
              <w:rPr>
                <w:sz w:val="22"/>
                <w:szCs w:val="22"/>
              </w:rPr>
              <w:t>160,000</w:t>
            </w:r>
          </w:p>
        </w:tc>
        <w:tc>
          <w:tcPr>
            <w:tcW w:w="591" w:type="pct"/>
            <w:noWrap/>
            <w:hideMark/>
          </w:tcPr>
          <w:p w14:paraId="0EF5542D" w14:textId="77777777" w:rsidR="006E780A" w:rsidRPr="00E15A5F" w:rsidRDefault="006E780A" w:rsidP="008153F5">
            <w:pPr>
              <w:jc w:val="center"/>
              <w:rPr>
                <w:sz w:val="22"/>
                <w:szCs w:val="22"/>
              </w:rPr>
            </w:pPr>
            <w:r w:rsidRPr="00E15A5F">
              <w:rPr>
                <w:sz w:val="22"/>
                <w:szCs w:val="22"/>
              </w:rPr>
              <w:t>160,000</w:t>
            </w:r>
          </w:p>
        </w:tc>
        <w:tc>
          <w:tcPr>
            <w:tcW w:w="593" w:type="pct"/>
            <w:noWrap/>
            <w:hideMark/>
          </w:tcPr>
          <w:p w14:paraId="74AAECD4" w14:textId="77777777" w:rsidR="006E780A" w:rsidRPr="00E15A5F" w:rsidRDefault="006E780A" w:rsidP="008153F5">
            <w:pPr>
              <w:jc w:val="center"/>
              <w:rPr>
                <w:sz w:val="22"/>
                <w:szCs w:val="22"/>
              </w:rPr>
            </w:pPr>
            <w:r w:rsidRPr="00E15A5F">
              <w:rPr>
                <w:sz w:val="22"/>
                <w:szCs w:val="22"/>
              </w:rPr>
              <w:t>160,000</w:t>
            </w:r>
          </w:p>
        </w:tc>
        <w:tc>
          <w:tcPr>
            <w:tcW w:w="796" w:type="pct"/>
            <w:noWrap/>
            <w:hideMark/>
          </w:tcPr>
          <w:p w14:paraId="5C4C80D8" w14:textId="77777777" w:rsidR="006E780A" w:rsidRPr="00E15A5F" w:rsidRDefault="006E780A" w:rsidP="008153F5">
            <w:pPr>
              <w:jc w:val="center"/>
              <w:rPr>
                <w:b/>
                <w:sz w:val="22"/>
                <w:szCs w:val="22"/>
              </w:rPr>
            </w:pPr>
            <w:r w:rsidRPr="00E15A5F">
              <w:rPr>
                <w:b/>
                <w:sz w:val="22"/>
                <w:szCs w:val="22"/>
              </w:rPr>
              <w:t>500,000</w:t>
            </w:r>
          </w:p>
        </w:tc>
      </w:tr>
      <w:tr w:rsidR="006E780A" w:rsidRPr="00E15A5F" w14:paraId="68C2AB50" w14:textId="77777777" w:rsidTr="006E780A">
        <w:trPr>
          <w:trHeight w:val="300"/>
        </w:trPr>
        <w:tc>
          <w:tcPr>
            <w:tcW w:w="1670" w:type="pct"/>
            <w:noWrap/>
            <w:hideMark/>
          </w:tcPr>
          <w:p w14:paraId="22BA0822" w14:textId="77777777" w:rsidR="006E780A" w:rsidRPr="00E15A5F" w:rsidRDefault="006E780A" w:rsidP="000521F0">
            <w:pPr>
              <w:rPr>
                <w:sz w:val="22"/>
                <w:szCs w:val="22"/>
              </w:rPr>
            </w:pPr>
            <w:r w:rsidRPr="00E15A5F">
              <w:rPr>
                <w:sz w:val="22"/>
                <w:szCs w:val="22"/>
              </w:rPr>
              <w:t xml:space="preserve">2.2.2 </w:t>
            </w:r>
          </w:p>
        </w:tc>
        <w:tc>
          <w:tcPr>
            <w:tcW w:w="675" w:type="pct"/>
            <w:noWrap/>
            <w:hideMark/>
          </w:tcPr>
          <w:p w14:paraId="55D6C49C" w14:textId="77777777" w:rsidR="006E780A" w:rsidRPr="00E15A5F" w:rsidRDefault="006E780A" w:rsidP="008153F5">
            <w:pPr>
              <w:jc w:val="center"/>
              <w:rPr>
                <w:sz w:val="22"/>
                <w:szCs w:val="22"/>
              </w:rPr>
            </w:pPr>
            <w:r w:rsidRPr="00E15A5F">
              <w:rPr>
                <w:sz w:val="22"/>
                <w:szCs w:val="22"/>
              </w:rPr>
              <w:t>5,000</w:t>
            </w:r>
          </w:p>
        </w:tc>
        <w:tc>
          <w:tcPr>
            <w:tcW w:w="675" w:type="pct"/>
            <w:noWrap/>
            <w:hideMark/>
          </w:tcPr>
          <w:p w14:paraId="2B4180B8" w14:textId="77777777" w:rsidR="006E780A" w:rsidRPr="00E15A5F" w:rsidRDefault="006E780A" w:rsidP="008153F5">
            <w:pPr>
              <w:jc w:val="center"/>
              <w:rPr>
                <w:sz w:val="22"/>
                <w:szCs w:val="22"/>
              </w:rPr>
            </w:pPr>
            <w:r w:rsidRPr="00E15A5F">
              <w:rPr>
                <w:sz w:val="22"/>
                <w:szCs w:val="22"/>
              </w:rPr>
              <w:t>15,000</w:t>
            </w:r>
          </w:p>
        </w:tc>
        <w:tc>
          <w:tcPr>
            <w:tcW w:w="591" w:type="pct"/>
            <w:noWrap/>
            <w:hideMark/>
          </w:tcPr>
          <w:p w14:paraId="0AF3E9D7" w14:textId="77777777" w:rsidR="006E780A" w:rsidRPr="00E15A5F" w:rsidRDefault="006E780A" w:rsidP="008153F5">
            <w:pPr>
              <w:jc w:val="center"/>
              <w:rPr>
                <w:sz w:val="22"/>
                <w:szCs w:val="22"/>
              </w:rPr>
            </w:pPr>
            <w:r w:rsidRPr="00E15A5F">
              <w:rPr>
                <w:sz w:val="22"/>
                <w:szCs w:val="22"/>
              </w:rPr>
              <w:t>15,000</w:t>
            </w:r>
          </w:p>
        </w:tc>
        <w:tc>
          <w:tcPr>
            <w:tcW w:w="593" w:type="pct"/>
            <w:noWrap/>
            <w:hideMark/>
          </w:tcPr>
          <w:p w14:paraId="4A5E8C29" w14:textId="77777777" w:rsidR="006E780A" w:rsidRPr="00E15A5F" w:rsidRDefault="006E780A" w:rsidP="008153F5">
            <w:pPr>
              <w:jc w:val="center"/>
              <w:rPr>
                <w:sz w:val="22"/>
                <w:szCs w:val="22"/>
              </w:rPr>
            </w:pPr>
            <w:r w:rsidRPr="00E15A5F">
              <w:rPr>
                <w:sz w:val="22"/>
                <w:szCs w:val="22"/>
              </w:rPr>
              <w:t>15,000</w:t>
            </w:r>
          </w:p>
        </w:tc>
        <w:tc>
          <w:tcPr>
            <w:tcW w:w="796" w:type="pct"/>
            <w:noWrap/>
            <w:hideMark/>
          </w:tcPr>
          <w:p w14:paraId="2833DD6F" w14:textId="77777777" w:rsidR="006E780A" w:rsidRPr="00E15A5F" w:rsidRDefault="006E780A" w:rsidP="008153F5">
            <w:pPr>
              <w:jc w:val="center"/>
              <w:rPr>
                <w:b/>
                <w:sz w:val="22"/>
                <w:szCs w:val="22"/>
              </w:rPr>
            </w:pPr>
            <w:r w:rsidRPr="00E15A5F">
              <w:rPr>
                <w:b/>
                <w:sz w:val="22"/>
                <w:szCs w:val="22"/>
              </w:rPr>
              <w:t>50,000</w:t>
            </w:r>
          </w:p>
        </w:tc>
      </w:tr>
      <w:tr w:rsidR="006E780A" w:rsidRPr="00E15A5F" w14:paraId="33A24562" w14:textId="77777777" w:rsidTr="006E780A">
        <w:trPr>
          <w:trHeight w:val="300"/>
        </w:trPr>
        <w:tc>
          <w:tcPr>
            <w:tcW w:w="1670" w:type="pct"/>
            <w:noWrap/>
            <w:hideMark/>
          </w:tcPr>
          <w:p w14:paraId="0F32FA8D" w14:textId="77777777" w:rsidR="006E780A" w:rsidRPr="00E15A5F" w:rsidRDefault="006E780A" w:rsidP="000521F0">
            <w:pPr>
              <w:rPr>
                <w:sz w:val="22"/>
                <w:szCs w:val="22"/>
              </w:rPr>
            </w:pPr>
            <w:r w:rsidRPr="00E15A5F">
              <w:rPr>
                <w:sz w:val="22"/>
                <w:szCs w:val="22"/>
              </w:rPr>
              <w:t xml:space="preserve">2.2.3 </w:t>
            </w:r>
          </w:p>
        </w:tc>
        <w:tc>
          <w:tcPr>
            <w:tcW w:w="675" w:type="pct"/>
            <w:noWrap/>
            <w:hideMark/>
          </w:tcPr>
          <w:p w14:paraId="31C2A893" w14:textId="77777777" w:rsidR="006E780A" w:rsidRPr="00E15A5F" w:rsidRDefault="006E780A" w:rsidP="008153F5">
            <w:pPr>
              <w:jc w:val="center"/>
              <w:rPr>
                <w:sz w:val="22"/>
                <w:szCs w:val="22"/>
              </w:rPr>
            </w:pPr>
            <w:r w:rsidRPr="00E15A5F">
              <w:rPr>
                <w:sz w:val="22"/>
                <w:szCs w:val="22"/>
              </w:rPr>
              <w:t>5,625</w:t>
            </w:r>
          </w:p>
        </w:tc>
        <w:tc>
          <w:tcPr>
            <w:tcW w:w="675" w:type="pct"/>
            <w:noWrap/>
            <w:hideMark/>
          </w:tcPr>
          <w:p w14:paraId="13C9CF78" w14:textId="77777777" w:rsidR="006E780A" w:rsidRPr="00E15A5F" w:rsidRDefault="006E780A" w:rsidP="008153F5">
            <w:pPr>
              <w:jc w:val="center"/>
              <w:rPr>
                <w:sz w:val="22"/>
                <w:szCs w:val="22"/>
              </w:rPr>
            </w:pPr>
            <w:r w:rsidRPr="00E15A5F">
              <w:rPr>
                <w:sz w:val="22"/>
                <w:szCs w:val="22"/>
              </w:rPr>
              <w:t>5,625</w:t>
            </w:r>
          </w:p>
        </w:tc>
        <w:tc>
          <w:tcPr>
            <w:tcW w:w="591" w:type="pct"/>
            <w:noWrap/>
            <w:hideMark/>
          </w:tcPr>
          <w:p w14:paraId="4028EDAF" w14:textId="77777777" w:rsidR="006E780A" w:rsidRPr="00E15A5F" w:rsidRDefault="006E780A" w:rsidP="008153F5">
            <w:pPr>
              <w:jc w:val="center"/>
              <w:rPr>
                <w:sz w:val="22"/>
                <w:szCs w:val="22"/>
              </w:rPr>
            </w:pPr>
            <w:r w:rsidRPr="00E15A5F">
              <w:rPr>
                <w:sz w:val="22"/>
                <w:szCs w:val="22"/>
              </w:rPr>
              <w:t>5,625</w:t>
            </w:r>
          </w:p>
        </w:tc>
        <w:tc>
          <w:tcPr>
            <w:tcW w:w="593" w:type="pct"/>
            <w:noWrap/>
            <w:hideMark/>
          </w:tcPr>
          <w:p w14:paraId="7D332A29" w14:textId="77777777" w:rsidR="006E780A" w:rsidRPr="00E15A5F" w:rsidRDefault="006E780A" w:rsidP="008153F5">
            <w:pPr>
              <w:jc w:val="center"/>
              <w:rPr>
                <w:sz w:val="22"/>
                <w:szCs w:val="22"/>
              </w:rPr>
            </w:pPr>
            <w:r w:rsidRPr="00E15A5F">
              <w:rPr>
                <w:sz w:val="22"/>
                <w:szCs w:val="22"/>
              </w:rPr>
              <w:t>5,625</w:t>
            </w:r>
          </w:p>
        </w:tc>
        <w:tc>
          <w:tcPr>
            <w:tcW w:w="796" w:type="pct"/>
            <w:noWrap/>
            <w:hideMark/>
          </w:tcPr>
          <w:p w14:paraId="2EE57410" w14:textId="77777777" w:rsidR="006E780A" w:rsidRPr="00E15A5F" w:rsidRDefault="006E780A" w:rsidP="008153F5">
            <w:pPr>
              <w:jc w:val="center"/>
              <w:rPr>
                <w:b/>
                <w:sz w:val="22"/>
                <w:szCs w:val="22"/>
              </w:rPr>
            </w:pPr>
            <w:r w:rsidRPr="00E15A5F">
              <w:rPr>
                <w:b/>
                <w:sz w:val="22"/>
                <w:szCs w:val="22"/>
              </w:rPr>
              <w:t>22,500</w:t>
            </w:r>
          </w:p>
        </w:tc>
      </w:tr>
      <w:tr w:rsidR="006E780A" w:rsidRPr="00E15A5F" w14:paraId="5766D58A" w14:textId="77777777" w:rsidTr="006E780A">
        <w:trPr>
          <w:trHeight w:val="300"/>
        </w:trPr>
        <w:tc>
          <w:tcPr>
            <w:tcW w:w="1670" w:type="pct"/>
            <w:noWrap/>
            <w:hideMark/>
          </w:tcPr>
          <w:p w14:paraId="734C8396" w14:textId="77777777" w:rsidR="006E780A" w:rsidRPr="00E15A5F" w:rsidRDefault="006E780A" w:rsidP="000521F0">
            <w:pPr>
              <w:rPr>
                <w:sz w:val="22"/>
                <w:szCs w:val="22"/>
              </w:rPr>
            </w:pPr>
            <w:r w:rsidRPr="00E15A5F">
              <w:rPr>
                <w:sz w:val="22"/>
                <w:szCs w:val="22"/>
              </w:rPr>
              <w:t xml:space="preserve">2.3.1 </w:t>
            </w:r>
          </w:p>
        </w:tc>
        <w:tc>
          <w:tcPr>
            <w:tcW w:w="675" w:type="pct"/>
            <w:noWrap/>
            <w:hideMark/>
          </w:tcPr>
          <w:p w14:paraId="5960FA2A" w14:textId="77777777" w:rsidR="006E780A" w:rsidRPr="00E15A5F" w:rsidRDefault="006E780A" w:rsidP="008153F5">
            <w:pPr>
              <w:jc w:val="center"/>
              <w:rPr>
                <w:sz w:val="22"/>
                <w:szCs w:val="22"/>
              </w:rPr>
            </w:pPr>
            <w:r w:rsidRPr="00E15A5F">
              <w:rPr>
                <w:sz w:val="22"/>
                <w:szCs w:val="22"/>
              </w:rPr>
              <w:t>15,000</w:t>
            </w:r>
          </w:p>
        </w:tc>
        <w:tc>
          <w:tcPr>
            <w:tcW w:w="675" w:type="pct"/>
            <w:noWrap/>
            <w:hideMark/>
          </w:tcPr>
          <w:p w14:paraId="786A1404" w14:textId="77777777" w:rsidR="006E780A" w:rsidRPr="00E15A5F" w:rsidRDefault="006E780A" w:rsidP="008153F5">
            <w:pPr>
              <w:jc w:val="center"/>
              <w:rPr>
                <w:sz w:val="22"/>
                <w:szCs w:val="22"/>
              </w:rPr>
            </w:pPr>
          </w:p>
        </w:tc>
        <w:tc>
          <w:tcPr>
            <w:tcW w:w="591" w:type="pct"/>
            <w:noWrap/>
            <w:hideMark/>
          </w:tcPr>
          <w:p w14:paraId="188ED9D6" w14:textId="77777777" w:rsidR="006E780A" w:rsidRPr="00E15A5F" w:rsidRDefault="006E780A" w:rsidP="008153F5">
            <w:pPr>
              <w:jc w:val="center"/>
              <w:rPr>
                <w:sz w:val="22"/>
                <w:szCs w:val="22"/>
              </w:rPr>
            </w:pPr>
          </w:p>
        </w:tc>
        <w:tc>
          <w:tcPr>
            <w:tcW w:w="593" w:type="pct"/>
            <w:noWrap/>
            <w:hideMark/>
          </w:tcPr>
          <w:p w14:paraId="3B47AE4D" w14:textId="77777777" w:rsidR="006E780A" w:rsidRPr="00E15A5F" w:rsidRDefault="006E780A" w:rsidP="008153F5">
            <w:pPr>
              <w:jc w:val="center"/>
              <w:rPr>
                <w:sz w:val="22"/>
                <w:szCs w:val="22"/>
              </w:rPr>
            </w:pPr>
          </w:p>
        </w:tc>
        <w:tc>
          <w:tcPr>
            <w:tcW w:w="796" w:type="pct"/>
            <w:noWrap/>
            <w:hideMark/>
          </w:tcPr>
          <w:p w14:paraId="47F6855B" w14:textId="77777777" w:rsidR="006E780A" w:rsidRPr="00E15A5F" w:rsidRDefault="006E780A" w:rsidP="008153F5">
            <w:pPr>
              <w:jc w:val="center"/>
              <w:rPr>
                <w:b/>
                <w:sz w:val="22"/>
                <w:szCs w:val="22"/>
              </w:rPr>
            </w:pPr>
            <w:r w:rsidRPr="00E15A5F">
              <w:rPr>
                <w:b/>
                <w:sz w:val="22"/>
                <w:szCs w:val="22"/>
              </w:rPr>
              <w:t>15,000</w:t>
            </w:r>
          </w:p>
        </w:tc>
      </w:tr>
      <w:tr w:rsidR="006E780A" w:rsidRPr="00E15A5F" w14:paraId="7027F180" w14:textId="77777777" w:rsidTr="006E780A">
        <w:trPr>
          <w:trHeight w:val="300"/>
        </w:trPr>
        <w:tc>
          <w:tcPr>
            <w:tcW w:w="1670" w:type="pct"/>
            <w:noWrap/>
            <w:hideMark/>
          </w:tcPr>
          <w:p w14:paraId="1F1AF50A" w14:textId="77777777" w:rsidR="006E780A" w:rsidRPr="00E15A5F" w:rsidRDefault="006E780A" w:rsidP="000521F0">
            <w:pPr>
              <w:rPr>
                <w:sz w:val="22"/>
                <w:szCs w:val="22"/>
              </w:rPr>
            </w:pPr>
            <w:r w:rsidRPr="00E15A5F">
              <w:rPr>
                <w:sz w:val="22"/>
                <w:szCs w:val="22"/>
              </w:rPr>
              <w:t xml:space="preserve">2.3.2 </w:t>
            </w:r>
          </w:p>
        </w:tc>
        <w:tc>
          <w:tcPr>
            <w:tcW w:w="675" w:type="pct"/>
            <w:noWrap/>
            <w:hideMark/>
          </w:tcPr>
          <w:p w14:paraId="6837354E" w14:textId="77777777" w:rsidR="006E780A" w:rsidRPr="00E15A5F" w:rsidRDefault="006E780A" w:rsidP="008153F5">
            <w:pPr>
              <w:jc w:val="center"/>
              <w:rPr>
                <w:sz w:val="22"/>
                <w:szCs w:val="22"/>
              </w:rPr>
            </w:pPr>
            <w:r w:rsidRPr="00E15A5F">
              <w:rPr>
                <w:sz w:val="22"/>
                <w:szCs w:val="22"/>
              </w:rPr>
              <w:t>18,875</w:t>
            </w:r>
          </w:p>
        </w:tc>
        <w:tc>
          <w:tcPr>
            <w:tcW w:w="675" w:type="pct"/>
            <w:noWrap/>
            <w:hideMark/>
          </w:tcPr>
          <w:p w14:paraId="2904E5C7" w14:textId="77777777" w:rsidR="006E780A" w:rsidRPr="00E15A5F" w:rsidRDefault="006E780A" w:rsidP="008153F5">
            <w:pPr>
              <w:jc w:val="center"/>
              <w:rPr>
                <w:sz w:val="22"/>
                <w:szCs w:val="22"/>
              </w:rPr>
            </w:pPr>
            <w:r w:rsidRPr="00E15A5F">
              <w:rPr>
                <w:sz w:val="22"/>
                <w:szCs w:val="22"/>
              </w:rPr>
              <w:t>18,875</w:t>
            </w:r>
          </w:p>
        </w:tc>
        <w:tc>
          <w:tcPr>
            <w:tcW w:w="591" w:type="pct"/>
            <w:noWrap/>
            <w:hideMark/>
          </w:tcPr>
          <w:p w14:paraId="3BEFC11C" w14:textId="77777777" w:rsidR="006E780A" w:rsidRPr="00E15A5F" w:rsidRDefault="006E780A" w:rsidP="008153F5">
            <w:pPr>
              <w:jc w:val="center"/>
              <w:rPr>
                <w:sz w:val="22"/>
                <w:szCs w:val="22"/>
              </w:rPr>
            </w:pPr>
            <w:r w:rsidRPr="00E15A5F">
              <w:rPr>
                <w:sz w:val="22"/>
                <w:szCs w:val="22"/>
              </w:rPr>
              <w:t>18,875</w:t>
            </w:r>
          </w:p>
        </w:tc>
        <w:tc>
          <w:tcPr>
            <w:tcW w:w="593" w:type="pct"/>
            <w:noWrap/>
            <w:hideMark/>
          </w:tcPr>
          <w:p w14:paraId="77D02363" w14:textId="77777777" w:rsidR="006E780A" w:rsidRPr="00E15A5F" w:rsidRDefault="006E780A" w:rsidP="008153F5">
            <w:pPr>
              <w:jc w:val="center"/>
              <w:rPr>
                <w:sz w:val="22"/>
                <w:szCs w:val="22"/>
              </w:rPr>
            </w:pPr>
            <w:r w:rsidRPr="00E15A5F">
              <w:rPr>
                <w:sz w:val="22"/>
                <w:szCs w:val="22"/>
              </w:rPr>
              <w:t>18,875</w:t>
            </w:r>
          </w:p>
        </w:tc>
        <w:tc>
          <w:tcPr>
            <w:tcW w:w="796" w:type="pct"/>
            <w:noWrap/>
            <w:hideMark/>
          </w:tcPr>
          <w:p w14:paraId="06EA9377" w14:textId="77777777" w:rsidR="006E780A" w:rsidRPr="00E15A5F" w:rsidRDefault="006E780A" w:rsidP="008153F5">
            <w:pPr>
              <w:jc w:val="center"/>
              <w:rPr>
                <w:b/>
                <w:sz w:val="22"/>
                <w:szCs w:val="22"/>
              </w:rPr>
            </w:pPr>
            <w:r w:rsidRPr="00E15A5F">
              <w:rPr>
                <w:b/>
                <w:sz w:val="22"/>
                <w:szCs w:val="22"/>
              </w:rPr>
              <w:t>75,500</w:t>
            </w:r>
          </w:p>
        </w:tc>
      </w:tr>
      <w:tr w:rsidR="006E780A" w:rsidRPr="00E15A5F" w14:paraId="51F46E38" w14:textId="77777777" w:rsidTr="006E780A">
        <w:trPr>
          <w:trHeight w:val="300"/>
        </w:trPr>
        <w:tc>
          <w:tcPr>
            <w:tcW w:w="1670" w:type="pct"/>
            <w:noWrap/>
            <w:hideMark/>
          </w:tcPr>
          <w:p w14:paraId="4768C152" w14:textId="77777777" w:rsidR="006E780A" w:rsidRPr="00E15A5F" w:rsidRDefault="006E780A" w:rsidP="000521F0">
            <w:pPr>
              <w:rPr>
                <w:sz w:val="22"/>
                <w:szCs w:val="22"/>
              </w:rPr>
            </w:pPr>
            <w:r w:rsidRPr="00E15A5F">
              <w:rPr>
                <w:sz w:val="22"/>
                <w:szCs w:val="22"/>
              </w:rPr>
              <w:t xml:space="preserve">2.3.3 </w:t>
            </w:r>
          </w:p>
        </w:tc>
        <w:tc>
          <w:tcPr>
            <w:tcW w:w="675" w:type="pct"/>
            <w:noWrap/>
            <w:hideMark/>
          </w:tcPr>
          <w:p w14:paraId="18CD5084" w14:textId="77777777" w:rsidR="006E780A" w:rsidRPr="00E15A5F" w:rsidRDefault="006E780A" w:rsidP="008153F5">
            <w:pPr>
              <w:jc w:val="center"/>
              <w:rPr>
                <w:sz w:val="22"/>
                <w:szCs w:val="22"/>
              </w:rPr>
            </w:pPr>
            <w:r w:rsidRPr="00E15A5F">
              <w:rPr>
                <w:sz w:val="22"/>
                <w:szCs w:val="22"/>
              </w:rPr>
              <w:t>7,500</w:t>
            </w:r>
          </w:p>
        </w:tc>
        <w:tc>
          <w:tcPr>
            <w:tcW w:w="675" w:type="pct"/>
            <w:noWrap/>
            <w:hideMark/>
          </w:tcPr>
          <w:p w14:paraId="179696BF" w14:textId="77777777" w:rsidR="006E780A" w:rsidRPr="00E15A5F" w:rsidRDefault="006E780A" w:rsidP="008153F5">
            <w:pPr>
              <w:jc w:val="center"/>
              <w:rPr>
                <w:sz w:val="22"/>
                <w:szCs w:val="22"/>
              </w:rPr>
            </w:pPr>
            <w:r w:rsidRPr="00E15A5F">
              <w:rPr>
                <w:sz w:val="22"/>
                <w:szCs w:val="22"/>
              </w:rPr>
              <w:t>7,500</w:t>
            </w:r>
          </w:p>
        </w:tc>
        <w:tc>
          <w:tcPr>
            <w:tcW w:w="591" w:type="pct"/>
            <w:noWrap/>
            <w:hideMark/>
          </w:tcPr>
          <w:p w14:paraId="0721D91C" w14:textId="77777777" w:rsidR="006E780A" w:rsidRPr="00E15A5F" w:rsidRDefault="006E780A" w:rsidP="008153F5">
            <w:pPr>
              <w:jc w:val="center"/>
              <w:rPr>
                <w:sz w:val="22"/>
                <w:szCs w:val="22"/>
              </w:rPr>
            </w:pPr>
            <w:r w:rsidRPr="00E15A5F">
              <w:rPr>
                <w:sz w:val="22"/>
                <w:szCs w:val="22"/>
              </w:rPr>
              <w:t>7,500</w:t>
            </w:r>
          </w:p>
        </w:tc>
        <w:tc>
          <w:tcPr>
            <w:tcW w:w="593" w:type="pct"/>
            <w:noWrap/>
            <w:hideMark/>
          </w:tcPr>
          <w:p w14:paraId="3892B1BB" w14:textId="77777777" w:rsidR="006E780A" w:rsidRPr="00E15A5F" w:rsidRDefault="006E780A" w:rsidP="008153F5">
            <w:pPr>
              <w:jc w:val="center"/>
              <w:rPr>
                <w:sz w:val="22"/>
                <w:szCs w:val="22"/>
              </w:rPr>
            </w:pPr>
            <w:r w:rsidRPr="00E15A5F">
              <w:rPr>
                <w:sz w:val="22"/>
                <w:szCs w:val="22"/>
              </w:rPr>
              <w:t>7,500</w:t>
            </w:r>
          </w:p>
        </w:tc>
        <w:tc>
          <w:tcPr>
            <w:tcW w:w="796" w:type="pct"/>
            <w:noWrap/>
            <w:hideMark/>
          </w:tcPr>
          <w:p w14:paraId="6EB9335D" w14:textId="77777777" w:rsidR="006E780A" w:rsidRPr="00E15A5F" w:rsidRDefault="006E780A" w:rsidP="008153F5">
            <w:pPr>
              <w:jc w:val="center"/>
              <w:rPr>
                <w:b/>
                <w:sz w:val="22"/>
                <w:szCs w:val="22"/>
              </w:rPr>
            </w:pPr>
            <w:r w:rsidRPr="00E15A5F">
              <w:rPr>
                <w:b/>
                <w:sz w:val="22"/>
                <w:szCs w:val="22"/>
              </w:rPr>
              <w:t>30,000</w:t>
            </w:r>
          </w:p>
        </w:tc>
      </w:tr>
      <w:tr w:rsidR="006E780A" w:rsidRPr="00E15A5F" w14:paraId="3281CBAB" w14:textId="77777777" w:rsidTr="006E780A">
        <w:trPr>
          <w:trHeight w:val="300"/>
        </w:trPr>
        <w:tc>
          <w:tcPr>
            <w:tcW w:w="1670" w:type="pct"/>
            <w:noWrap/>
            <w:hideMark/>
          </w:tcPr>
          <w:p w14:paraId="293548DD" w14:textId="77777777" w:rsidR="006E780A" w:rsidRPr="00E15A5F" w:rsidRDefault="006E780A" w:rsidP="000521F0">
            <w:pPr>
              <w:rPr>
                <w:sz w:val="22"/>
                <w:szCs w:val="22"/>
              </w:rPr>
            </w:pPr>
            <w:r w:rsidRPr="00E15A5F">
              <w:rPr>
                <w:sz w:val="22"/>
                <w:szCs w:val="22"/>
              </w:rPr>
              <w:t xml:space="preserve">2.3.4 </w:t>
            </w:r>
          </w:p>
        </w:tc>
        <w:tc>
          <w:tcPr>
            <w:tcW w:w="675" w:type="pct"/>
            <w:noWrap/>
            <w:hideMark/>
          </w:tcPr>
          <w:p w14:paraId="7C391D0C" w14:textId="77777777" w:rsidR="006E780A" w:rsidRPr="00E15A5F" w:rsidRDefault="006E780A" w:rsidP="008153F5">
            <w:pPr>
              <w:jc w:val="center"/>
              <w:rPr>
                <w:sz w:val="22"/>
                <w:szCs w:val="22"/>
              </w:rPr>
            </w:pPr>
            <w:r w:rsidRPr="00E15A5F">
              <w:rPr>
                <w:sz w:val="22"/>
                <w:szCs w:val="22"/>
              </w:rPr>
              <w:t>20,000</w:t>
            </w:r>
          </w:p>
        </w:tc>
        <w:tc>
          <w:tcPr>
            <w:tcW w:w="675" w:type="pct"/>
            <w:noWrap/>
            <w:hideMark/>
          </w:tcPr>
          <w:p w14:paraId="361C629A" w14:textId="77777777" w:rsidR="006E780A" w:rsidRPr="00E15A5F" w:rsidRDefault="006E780A" w:rsidP="008153F5">
            <w:pPr>
              <w:jc w:val="center"/>
              <w:rPr>
                <w:sz w:val="22"/>
                <w:szCs w:val="22"/>
              </w:rPr>
            </w:pPr>
            <w:r w:rsidRPr="00E15A5F">
              <w:rPr>
                <w:sz w:val="22"/>
                <w:szCs w:val="22"/>
              </w:rPr>
              <w:t>20,000</w:t>
            </w:r>
          </w:p>
        </w:tc>
        <w:tc>
          <w:tcPr>
            <w:tcW w:w="591" w:type="pct"/>
            <w:noWrap/>
            <w:hideMark/>
          </w:tcPr>
          <w:p w14:paraId="79FF708E" w14:textId="77777777" w:rsidR="006E780A" w:rsidRPr="00E15A5F" w:rsidRDefault="006E780A" w:rsidP="008153F5">
            <w:pPr>
              <w:jc w:val="center"/>
              <w:rPr>
                <w:sz w:val="22"/>
                <w:szCs w:val="22"/>
              </w:rPr>
            </w:pPr>
            <w:r w:rsidRPr="00E15A5F">
              <w:rPr>
                <w:sz w:val="22"/>
                <w:szCs w:val="22"/>
              </w:rPr>
              <w:t>20,000</w:t>
            </w:r>
          </w:p>
        </w:tc>
        <w:tc>
          <w:tcPr>
            <w:tcW w:w="593" w:type="pct"/>
            <w:noWrap/>
            <w:hideMark/>
          </w:tcPr>
          <w:p w14:paraId="578DE3C8" w14:textId="77777777" w:rsidR="006E780A" w:rsidRPr="00E15A5F" w:rsidRDefault="006E780A" w:rsidP="008153F5">
            <w:pPr>
              <w:jc w:val="center"/>
              <w:rPr>
                <w:sz w:val="22"/>
                <w:szCs w:val="22"/>
              </w:rPr>
            </w:pPr>
            <w:r w:rsidRPr="00E15A5F">
              <w:rPr>
                <w:sz w:val="22"/>
                <w:szCs w:val="22"/>
              </w:rPr>
              <w:t>20,000</w:t>
            </w:r>
          </w:p>
        </w:tc>
        <w:tc>
          <w:tcPr>
            <w:tcW w:w="796" w:type="pct"/>
            <w:noWrap/>
            <w:hideMark/>
          </w:tcPr>
          <w:p w14:paraId="79685495" w14:textId="77777777" w:rsidR="006E780A" w:rsidRPr="00E15A5F" w:rsidRDefault="006E780A" w:rsidP="008153F5">
            <w:pPr>
              <w:jc w:val="center"/>
              <w:rPr>
                <w:b/>
                <w:sz w:val="22"/>
                <w:szCs w:val="22"/>
              </w:rPr>
            </w:pPr>
            <w:r w:rsidRPr="00E15A5F">
              <w:rPr>
                <w:b/>
                <w:sz w:val="22"/>
                <w:szCs w:val="22"/>
              </w:rPr>
              <w:t>80,000</w:t>
            </w:r>
          </w:p>
        </w:tc>
      </w:tr>
      <w:tr w:rsidR="006E780A" w:rsidRPr="00E15A5F" w14:paraId="40AC5F8E" w14:textId="77777777" w:rsidTr="006E780A">
        <w:trPr>
          <w:trHeight w:val="300"/>
        </w:trPr>
        <w:tc>
          <w:tcPr>
            <w:tcW w:w="1670" w:type="pct"/>
            <w:noWrap/>
            <w:hideMark/>
          </w:tcPr>
          <w:p w14:paraId="386F3C8F" w14:textId="77777777" w:rsidR="006E780A" w:rsidRPr="00E15A5F" w:rsidRDefault="006E780A" w:rsidP="000521F0">
            <w:pPr>
              <w:rPr>
                <w:sz w:val="22"/>
                <w:szCs w:val="22"/>
              </w:rPr>
            </w:pPr>
            <w:r w:rsidRPr="00E15A5F">
              <w:rPr>
                <w:sz w:val="22"/>
                <w:szCs w:val="22"/>
              </w:rPr>
              <w:t xml:space="preserve">2.3.5 </w:t>
            </w:r>
          </w:p>
        </w:tc>
        <w:tc>
          <w:tcPr>
            <w:tcW w:w="675" w:type="pct"/>
            <w:noWrap/>
            <w:hideMark/>
          </w:tcPr>
          <w:p w14:paraId="1E7300D5" w14:textId="77777777" w:rsidR="006E780A" w:rsidRPr="00E15A5F" w:rsidRDefault="006E780A" w:rsidP="008153F5">
            <w:pPr>
              <w:jc w:val="center"/>
              <w:rPr>
                <w:sz w:val="22"/>
                <w:szCs w:val="22"/>
              </w:rPr>
            </w:pPr>
            <w:r w:rsidRPr="00E15A5F">
              <w:rPr>
                <w:sz w:val="22"/>
                <w:szCs w:val="22"/>
              </w:rPr>
              <w:t>5,000</w:t>
            </w:r>
          </w:p>
        </w:tc>
        <w:tc>
          <w:tcPr>
            <w:tcW w:w="675" w:type="pct"/>
            <w:noWrap/>
            <w:hideMark/>
          </w:tcPr>
          <w:p w14:paraId="3CF3BEC6" w14:textId="77777777" w:rsidR="006E780A" w:rsidRPr="00E15A5F" w:rsidRDefault="006E780A" w:rsidP="008153F5">
            <w:pPr>
              <w:jc w:val="center"/>
              <w:rPr>
                <w:sz w:val="22"/>
                <w:szCs w:val="22"/>
              </w:rPr>
            </w:pPr>
          </w:p>
        </w:tc>
        <w:tc>
          <w:tcPr>
            <w:tcW w:w="591" w:type="pct"/>
            <w:noWrap/>
            <w:hideMark/>
          </w:tcPr>
          <w:p w14:paraId="6DEA9223" w14:textId="77777777" w:rsidR="006E780A" w:rsidRPr="00E15A5F" w:rsidRDefault="006E780A" w:rsidP="008153F5">
            <w:pPr>
              <w:jc w:val="center"/>
              <w:rPr>
                <w:sz w:val="22"/>
                <w:szCs w:val="22"/>
              </w:rPr>
            </w:pPr>
          </w:p>
        </w:tc>
        <w:tc>
          <w:tcPr>
            <w:tcW w:w="593" w:type="pct"/>
            <w:noWrap/>
            <w:hideMark/>
          </w:tcPr>
          <w:p w14:paraId="5AF52B3F" w14:textId="77777777" w:rsidR="006E780A" w:rsidRPr="00E15A5F" w:rsidRDefault="006E780A" w:rsidP="008153F5">
            <w:pPr>
              <w:jc w:val="center"/>
              <w:rPr>
                <w:sz w:val="22"/>
                <w:szCs w:val="22"/>
              </w:rPr>
            </w:pPr>
          </w:p>
        </w:tc>
        <w:tc>
          <w:tcPr>
            <w:tcW w:w="796" w:type="pct"/>
            <w:noWrap/>
            <w:hideMark/>
          </w:tcPr>
          <w:p w14:paraId="0A88E456" w14:textId="77777777" w:rsidR="006E780A" w:rsidRPr="00E15A5F" w:rsidRDefault="006E780A" w:rsidP="008153F5">
            <w:pPr>
              <w:jc w:val="center"/>
              <w:rPr>
                <w:b/>
                <w:sz w:val="22"/>
                <w:szCs w:val="22"/>
              </w:rPr>
            </w:pPr>
            <w:r w:rsidRPr="00E15A5F">
              <w:rPr>
                <w:b/>
                <w:sz w:val="22"/>
                <w:szCs w:val="22"/>
              </w:rPr>
              <w:t>5,000</w:t>
            </w:r>
          </w:p>
        </w:tc>
      </w:tr>
      <w:tr w:rsidR="006E780A" w:rsidRPr="00E15A5F" w14:paraId="7276CB33" w14:textId="77777777" w:rsidTr="006E780A">
        <w:trPr>
          <w:trHeight w:val="300"/>
        </w:trPr>
        <w:tc>
          <w:tcPr>
            <w:tcW w:w="1670" w:type="pct"/>
            <w:noWrap/>
            <w:hideMark/>
          </w:tcPr>
          <w:p w14:paraId="2FDA99C9" w14:textId="77777777" w:rsidR="006E780A" w:rsidRPr="00E15A5F" w:rsidRDefault="006E780A" w:rsidP="000521F0">
            <w:pPr>
              <w:rPr>
                <w:sz w:val="22"/>
                <w:szCs w:val="22"/>
              </w:rPr>
            </w:pPr>
            <w:r w:rsidRPr="00E15A5F">
              <w:rPr>
                <w:sz w:val="22"/>
                <w:szCs w:val="22"/>
              </w:rPr>
              <w:t xml:space="preserve">2.3.6 </w:t>
            </w:r>
          </w:p>
        </w:tc>
        <w:tc>
          <w:tcPr>
            <w:tcW w:w="675" w:type="pct"/>
            <w:noWrap/>
            <w:hideMark/>
          </w:tcPr>
          <w:p w14:paraId="704A8DA2" w14:textId="77777777" w:rsidR="006E780A" w:rsidRPr="00E15A5F" w:rsidRDefault="006E780A" w:rsidP="008153F5">
            <w:pPr>
              <w:jc w:val="center"/>
              <w:rPr>
                <w:sz w:val="22"/>
                <w:szCs w:val="22"/>
              </w:rPr>
            </w:pPr>
            <w:r w:rsidRPr="00E15A5F">
              <w:rPr>
                <w:sz w:val="22"/>
                <w:szCs w:val="22"/>
              </w:rPr>
              <w:t>4,500</w:t>
            </w:r>
          </w:p>
        </w:tc>
        <w:tc>
          <w:tcPr>
            <w:tcW w:w="675" w:type="pct"/>
            <w:noWrap/>
            <w:hideMark/>
          </w:tcPr>
          <w:p w14:paraId="772862FB" w14:textId="77777777" w:rsidR="006E780A" w:rsidRPr="00E15A5F" w:rsidRDefault="006E780A" w:rsidP="008153F5">
            <w:pPr>
              <w:jc w:val="center"/>
              <w:rPr>
                <w:sz w:val="22"/>
                <w:szCs w:val="22"/>
              </w:rPr>
            </w:pPr>
          </w:p>
        </w:tc>
        <w:tc>
          <w:tcPr>
            <w:tcW w:w="591" w:type="pct"/>
            <w:noWrap/>
            <w:hideMark/>
          </w:tcPr>
          <w:p w14:paraId="636A1D02" w14:textId="77777777" w:rsidR="006E780A" w:rsidRPr="00E15A5F" w:rsidRDefault="006E780A" w:rsidP="008153F5">
            <w:pPr>
              <w:jc w:val="center"/>
              <w:rPr>
                <w:sz w:val="22"/>
                <w:szCs w:val="22"/>
              </w:rPr>
            </w:pPr>
          </w:p>
        </w:tc>
        <w:tc>
          <w:tcPr>
            <w:tcW w:w="593" w:type="pct"/>
            <w:noWrap/>
            <w:hideMark/>
          </w:tcPr>
          <w:p w14:paraId="78E7D03B" w14:textId="77777777" w:rsidR="006E780A" w:rsidRPr="00E15A5F" w:rsidRDefault="006E780A" w:rsidP="008153F5">
            <w:pPr>
              <w:jc w:val="center"/>
              <w:rPr>
                <w:sz w:val="22"/>
                <w:szCs w:val="22"/>
              </w:rPr>
            </w:pPr>
          </w:p>
        </w:tc>
        <w:tc>
          <w:tcPr>
            <w:tcW w:w="796" w:type="pct"/>
            <w:noWrap/>
            <w:hideMark/>
          </w:tcPr>
          <w:p w14:paraId="702C66F5" w14:textId="77777777" w:rsidR="006E780A" w:rsidRPr="00E15A5F" w:rsidRDefault="006E780A" w:rsidP="008153F5">
            <w:pPr>
              <w:jc w:val="center"/>
              <w:rPr>
                <w:b/>
                <w:sz w:val="22"/>
                <w:szCs w:val="22"/>
              </w:rPr>
            </w:pPr>
            <w:r w:rsidRPr="00E15A5F">
              <w:rPr>
                <w:b/>
                <w:sz w:val="22"/>
                <w:szCs w:val="22"/>
              </w:rPr>
              <w:t>4,500</w:t>
            </w:r>
          </w:p>
        </w:tc>
      </w:tr>
      <w:tr w:rsidR="006E780A" w:rsidRPr="00E15A5F" w14:paraId="346AC2AA" w14:textId="77777777" w:rsidTr="006E780A">
        <w:trPr>
          <w:trHeight w:val="300"/>
        </w:trPr>
        <w:tc>
          <w:tcPr>
            <w:tcW w:w="1670" w:type="pct"/>
            <w:noWrap/>
            <w:hideMark/>
          </w:tcPr>
          <w:p w14:paraId="525E49A7" w14:textId="77777777" w:rsidR="006E780A" w:rsidRPr="00E15A5F" w:rsidRDefault="006E780A" w:rsidP="00E15A5F">
            <w:pPr>
              <w:rPr>
                <w:sz w:val="22"/>
                <w:szCs w:val="22"/>
              </w:rPr>
            </w:pPr>
            <w:r w:rsidRPr="00E15A5F">
              <w:rPr>
                <w:sz w:val="22"/>
                <w:szCs w:val="22"/>
              </w:rPr>
              <w:t xml:space="preserve">2.4.1 </w:t>
            </w:r>
          </w:p>
        </w:tc>
        <w:tc>
          <w:tcPr>
            <w:tcW w:w="675" w:type="pct"/>
            <w:noWrap/>
            <w:hideMark/>
          </w:tcPr>
          <w:p w14:paraId="063C7BB1" w14:textId="77777777" w:rsidR="006E780A" w:rsidRPr="00E15A5F" w:rsidRDefault="006E780A" w:rsidP="008153F5">
            <w:pPr>
              <w:jc w:val="center"/>
              <w:rPr>
                <w:sz w:val="22"/>
                <w:szCs w:val="22"/>
              </w:rPr>
            </w:pPr>
            <w:r w:rsidRPr="00E15A5F">
              <w:rPr>
                <w:sz w:val="22"/>
                <w:szCs w:val="22"/>
              </w:rPr>
              <w:t>10,000</w:t>
            </w:r>
          </w:p>
        </w:tc>
        <w:tc>
          <w:tcPr>
            <w:tcW w:w="675" w:type="pct"/>
            <w:noWrap/>
            <w:hideMark/>
          </w:tcPr>
          <w:p w14:paraId="5961D79E" w14:textId="77777777" w:rsidR="006E780A" w:rsidRPr="00E15A5F" w:rsidRDefault="006E780A" w:rsidP="008153F5">
            <w:pPr>
              <w:jc w:val="center"/>
              <w:rPr>
                <w:sz w:val="22"/>
                <w:szCs w:val="22"/>
              </w:rPr>
            </w:pPr>
            <w:r w:rsidRPr="00E15A5F">
              <w:rPr>
                <w:sz w:val="22"/>
                <w:szCs w:val="22"/>
              </w:rPr>
              <w:t>30,000</w:t>
            </w:r>
          </w:p>
        </w:tc>
        <w:tc>
          <w:tcPr>
            <w:tcW w:w="591" w:type="pct"/>
            <w:noWrap/>
            <w:hideMark/>
          </w:tcPr>
          <w:p w14:paraId="1999A995" w14:textId="77777777" w:rsidR="006E780A" w:rsidRPr="00E15A5F" w:rsidRDefault="006E780A" w:rsidP="008153F5">
            <w:pPr>
              <w:jc w:val="center"/>
              <w:rPr>
                <w:sz w:val="22"/>
                <w:szCs w:val="22"/>
              </w:rPr>
            </w:pPr>
            <w:r w:rsidRPr="00E15A5F">
              <w:rPr>
                <w:sz w:val="22"/>
                <w:szCs w:val="22"/>
              </w:rPr>
              <w:t>30,000</w:t>
            </w:r>
          </w:p>
        </w:tc>
        <w:tc>
          <w:tcPr>
            <w:tcW w:w="593" w:type="pct"/>
            <w:noWrap/>
            <w:hideMark/>
          </w:tcPr>
          <w:p w14:paraId="370B8329" w14:textId="77777777" w:rsidR="006E780A" w:rsidRPr="00E15A5F" w:rsidRDefault="006E780A" w:rsidP="008153F5">
            <w:pPr>
              <w:jc w:val="center"/>
              <w:rPr>
                <w:sz w:val="22"/>
                <w:szCs w:val="22"/>
              </w:rPr>
            </w:pPr>
            <w:r w:rsidRPr="00E15A5F">
              <w:rPr>
                <w:sz w:val="22"/>
                <w:szCs w:val="22"/>
              </w:rPr>
              <w:t>30,000</w:t>
            </w:r>
          </w:p>
        </w:tc>
        <w:tc>
          <w:tcPr>
            <w:tcW w:w="796" w:type="pct"/>
            <w:noWrap/>
            <w:hideMark/>
          </w:tcPr>
          <w:p w14:paraId="4FB3810D" w14:textId="77777777" w:rsidR="006E780A" w:rsidRPr="00E15A5F" w:rsidRDefault="006E780A" w:rsidP="008153F5">
            <w:pPr>
              <w:jc w:val="center"/>
              <w:rPr>
                <w:b/>
                <w:sz w:val="22"/>
                <w:szCs w:val="22"/>
              </w:rPr>
            </w:pPr>
            <w:r w:rsidRPr="00E15A5F">
              <w:rPr>
                <w:b/>
                <w:sz w:val="22"/>
                <w:szCs w:val="22"/>
              </w:rPr>
              <w:t>100,000</w:t>
            </w:r>
          </w:p>
        </w:tc>
      </w:tr>
      <w:tr w:rsidR="006E780A" w:rsidRPr="00E15A5F" w14:paraId="25F947C2" w14:textId="77777777" w:rsidTr="006E780A">
        <w:trPr>
          <w:trHeight w:val="300"/>
        </w:trPr>
        <w:tc>
          <w:tcPr>
            <w:tcW w:w="1670" w:type="pct"/>
            <w:noWrap/>
            <w:hideMark/>
          </w:tcPr>
          <w:p w14:paraId="7EBABFA8" w14:textId="77777777" w:rsidR="006E780A" w:rsidRPr="00E15A5F" w:rsidRDefault="006E780A" w:rsidP="00E15A5F">
            <w:pPr>
              <w:rPr>
                <w:sz w:val="22"/>
                <w:szCs w:val="22"/>
              </w:rPr>
            </w:pPr>
            <w:r w:rsidRPr="00E15A5F">
              <w:rPr>
                <w:sz w:val="22"/>
                <w:szCs w:val="22"/>
              </w:rPr>
              <w:t xml:space="preserve">2.4.2 </w:t>
            </w:r>
          </w:p>
        </w:tc>
        <w:tc>
          <w:tcPr>
            <w:tcW w:w="675" w:type="pct"/>
            <w:noWrap/>
            <w:hideMark/>
          </w:tcPr>
          <w:p w14:paraId="5D57904F" w14:textId="77777777" w:rsidR="006E780A" w:rsidRPr="00E15A5F" w:rsidRDefault="006E780A" w:rsidP="008153F5">
            <w:pPr>
              <w:jc w:val="center"/>
              <w:rPr>
                <w:sz w:val="22"/>
                <w:szCs w:val="22"/>
              </w:rPr>
            </w:pPr>
            <w:r w:rsidRPr="00E15A5F">
              <w:rPr>
                <w:sz w:val="22"/>
                <w:szCs w:val="22"/>
              </w:rPr>
              <w:t>5,000</w:t>
            </w:r>
          </w:p>
        </w:tc>
        <w:tc>
          <w:tcPr>
            <w:tcW w:w="675" w:type="pct"/>
            <w:noWrap/>
            <w:hideMark/>
          </w:tcPr>
          <w:p w14:paraId="0347FF58" w14:textId="77777777" w:rsidR="006E780A" w:rsidRPr="00E15A5F" w:rsidRDefault="006E780A" w:rsidP="008153F5">
            <w:pPr>
              <w:jc w:val="center"/>
              <w:rPr>
                <w:sz w:val="22"/>
                <w:szCs w:val="22"/>
              </w:rPr>
            </w:pPr>
            <w:r w:rsidRPr="00E15A5F">
              <w:rPr>
                <w:sz w:val="22"/>
                <w:szCs w:val="22"/>
              </w:rPr>
              <w:t>5,000</w:t>
            </w:r>
          </w:p>
        </w:tc>
        <w:tc>
          <w:tcPr>
            <w:tcW w:w="591" w:type="pct"/>
            <w:noWrap/>
            <w:hideMark/>
          </w:tcPr>
          <w:p w14:paraId="7C1B81DF" w14:textId="77777777" w:rsidR="006E780A" w:rsidRPr="00E15A5F" w:rsidRDefault="006E780A" w:rsidP="008153F5">
            <w:pPr>
              <w:jc w:val="center"/>
              <w:rPr>
                <w:sz w:val="22"/>
                <w:szCs w:val="22"/>
              </w:rPr>
            </w:pPr>
            <w:r w:rsidRPr="00E15A5F">
              <w:rPr>
                <w:sz w:val="22"/>
                <w:szCs w:val="22"/>
              </w:rPr>
              <w:t>5,000</w:t>
            </w:r>
          </w:p>
        </w:tc>
        <w:tc>
          <w:tcPr>
            <w:tcW w:w="593" w:type="pct"/>
            <w:noWrap/>
            <w:hideMark/>
          </w:tcPr>
          <w:p w14:paraId="46523CFA" w14:textId="77777777" w:rsidR="006E780A" w:rsidRPr="00E15A5F" w:rsidRDefault="006E780A" w:rsidP="008153F5">
            <w:pPr>
              <w:jc w:val="center"/>
              <w:rPr>
                <w:sz w:val="22"/>
                <w:szCs w:val="22"/>
              </w:rPr>
            </w:pPr>
            <w:r w:rsidRPr="00E15A5F">
              <w:rPr>
                <w:sz w:val="22"/>
                <w:szCs w:val="22"/>
              </w:rPr>
              <w:t>5,000</w:t>
            </w:r>
          </w:p>
        </w:tc>
        <w:tc>
          <w:tcPr>
            <w:tcW w:w="796" w:type="pct"/>
            <w:noWrap/>
            <w:hideMark/>
          </w:tcPr>
          <w:p w14:paraId="5BFA220E" w14:textId="77777777" w:rsidR="006E780A" w:rsidRPr="00E15A5F" w:rsidRDefault="006E780A" w:rsidP="008153F5">
            <w:pPr>
              <w:jc w:val="center"/>
              <w:rPr>
                <w:b/>
                <w:sz w:val="22"/>
                <w:szCs w:val="22"/>
              </w:rPr>
            </w:pPr>
            <w:r w:rsidRPr="00E15A5F">
              <w:rPr>
                <w:b/>
                <w:sz w:val="22"/>
                <w:szCs w:val="22"/>
              </w:rPr>
              <w:t>20,000</w:t>
            </w:r>
          </w:p>
        </w:tc>
      </w:tr>
      <w:tr w:rsidR="006E780A" w:rsidRPr="00E15A5F" w14:paraId="6CC5972F" w14:textId="77777777" w:rsidTr="006E780A">
        <w:trPr>
          <w:trHeight w:val="300"/>
        </w:trPr>
        <w:tc>
          <w:tcPr>
            <w:tcW w:w="1670" w:type="pct"/>
            <w:noWrap/>
            <w:hideMark/>
          </w:tcPr>
          <w:p w14:paraId="67429AB1" w14:textId="77777777" w:rsidR="006E780A" w:rsidRPr="00E15A5F" w:rsidRDefault="006E780A" w:rsidP="00E15A5F">
            <w:pPr>
              <w:rPr>
                <w:sz w:val="22"/>
                <w:szCs w:val="22"/>
              </w:rPr>
            </w:pPr>
            <w:r w:rsidRPr="00E15A5F">
              <w:rPr>
                <w:sz w:val="22"/>
                <w:szCs w:val="22"/>
              </w:rPr>
              <w:t xml:space="preserve">2.5.1 </w:t>
            </w:r>
          </w:p>
        </w:tc>
        <w:tc>
          <w:tcPr>
            <w:tcW w:w="675" w:type="pct"/>
            <w:noWrap/>
            <w:hideMark/>
          </w:tcPr>
          <w:p w14:paraId="01356181" w14:textId="77777777" w:rsidR="006E780A" w:rsidRPr="00E15A5F" w:rsidRDefault="006E780A" w:rsidP="008153F5">
            <w:pPr>
              <w:jc w:val="center"/>
              <w:rPr>
                <w:sz w:val="22"/>
                <w:szCs w:val="22"/>
              </w:rPr>
            </w:pPr>
            <w:r w:rsidRPr="00E15A5F">
              <w:rPr>
                <w:sz w:val="22"/>
                <w:szCs w:val="22"/>
              </w:rPr>
              <w:t>37,000</w:t>
            </w:r>
          </w:p>
        </w:tc>
        <w:tc>
          <w:tcPr>
            <w:tcW w:w="675" w:type="pct"/>
            <w:noWrap/>
            <w:hideMark/>
          </w:tcPr>
          <w:p w14:paraId="77EA463C" w14:textId="77777777" w:rsidR="006E780A" w:rsidRPr="00E15A5F" w:rsidRDefault="006E780A" w:rsidP="008153F5">
            <w:pPr>
              <w:jc w:val="center"/>
              <w:rPr>
                <w:sz w:val="22"/>
                <w:szCs w:val="22"/>
              </w:rPr>
            </w:pPr>
          </w:p>
        </w:tc>
        <w:tc>
          <w:tcPr>
            <w:tcW w:w="591" w:type="pct"/>
            <w:noWrap/>
            <w:hideMark/>
          </w:tcPr>
          <w:p w14:paraId="71956AB9" w14:textId="77777777" w:rsidR="006E780A" w:rsidRPr="00E15A5F" w:rsidRDefault="006E780A" w:rsidP="008153F5">
            <w:pPr>
              <w:jc w:val="center"/>
              <w:rPr>
                <w:sz w:val="22"/>
                <w:szCs w:val="22"/>
              </w:rPr>
            </w:pPr>
            <w:r w:rsidRPr="00E15A5F">
              <w:rPr>
                <w:sz w:val="22"/>
                <w:szCs w:val="22"/>
              </w:rPr>
              <w:t>37,000</w:t>
            </w:r>
          </w:p>
        </w:tc>
        <w:tc>
          <w:tcPr>
            <w:tcW w:w="593" w:type="pct"/>
            <w:noWrap/>
            <w:hideMark/>
          </w:tcPr>
          <w:p w14:paraId="0C2C3B6A" w14:textId="77777777" w:rsidR="006E780A" w:rsidRPr="00E15A5F" w:rsidRDefault="006E780A" w:rsidP="008153F5">
            <w:pPr>
              <w:jc w:val="center"/>
              <w:rPr>
                <w:sz w:val="22"/>
                <w:szCs w:val="22"/>
              </w:rPr>
            </w:pPr>
          </w:p>
        </w:tc>
        <w:tc>
          <w:tcPr>
            <w:tcW w:w="796" w:type="pct"/>
            <w:noWrap/>
            <w:hideMark/>
          </w:tcPr>
          <w:p w14:paraId="17EFFCE5" w14:textId="77777777" w:rsidR="006E780A" w:rsidRPr="00E15A5F" w:rsidRDefault="006E780A" w:rsidP="008153F5">
            <w:pPr>
              <w:jc w:val="center"/>
              <w:rPr>
                <w:b/>
                <w:sz w:val="22"/>
                <w:szCs w:val="22"/>
              </w:rPr>
            </w:pPr>
            <w:r w:rsidRPr="00E15A5F">
              <w:rPr>
                <w:b/>
                <w:sz w:val="22"/>
                <w:szCs w:val="22"/>
              </w:rPr>
              <w:t>74,000</w:t>
            </w:r>
          </w:p>
        </w:tc>
      </w:tr>
      <w:tr w:rsidR="006E780A" w:rsidRPr="00E15A5F" w14:paraId="47A4AF2B" w14:textId="77777777" w:rsidTr="006E780A">
        <w:trPr>
          <w:trHeight w:val="300"/>
        </w:trPr>
        <w:tc>
          <w:tcPr>
            <w:tcW w:w="1670" w:type="pct"/>
            <w:noWrap/>
            <w:hideMark/>
          </w:tcPr>
          <w:p w14:paraId="7345D68A" w14:textId="77777777" w:rsidR="006E780A" w:rsidRPr="00E15A5F" w:rsidRDefault="006E780A" w:rsidP="00E15A5F">
            <w:pPr>
              <w:rPr>
                <w:sz w:val="22"/>
                <w:szCs w:val="22"/>
              </w:rPr>
            </w:pPr>
            <w:r w:rsidRPr="00E15A5F">
              <w:rPr>
                <w:sz w:val="22"/>
                <w:szCs w:val="22"/>
              </w:rPr>
              <w:t xml:space="preserve">2.5.2 </w:t>
            </w:r>
          </w:p>
        </w:tc>
        <w:tc>
          <w:tcPr>
            <w:tcW w:w="675" w:type="pct"/>
            <w:noWrap/>
            <w:hideMark/>
          </w:tcPr>
          <w:p w14:paraId="59445EB2" w14:textId="77777777" w:rsidR="006E780A" w:rsidRPr="00E15A5F" w:rsidRDefault="006E780A" w:rsidP="008153F5">
            <w:pPr>
              <w:jc w:val="center"/>
              <w:rPr>
                <w:sz w:val="22"/>
                <w:szCs w:val="22"/>
              </w:rPr>
            </w:pPr>
            <w:r w:rsidRPr="00E15A5F">
              <w:rPr>
                <w:sz w:val="22"/>
                <w:szCs w:val="22"/>
              </w:rPr>
              <w:t>15,000</w:t>
            </w:r>
          </w:p>
        </w:tc>
        <w:tc>
          <w:tcPr>
            <w:tcW w:w="675" w:type="pct"/>
            <w:noWrap/>
            <w:hideMark/>
          </w:tcPr>
          <w:p w14:paraId="2EF1C887" w14:textId="77777777" w:rsidR="006E780A" w:rsidRPr="00E15A5F" w:rsidRDefault="006E780A" w:rsidP="008153F5">
            <w:pPr>
              <w:jc w:val="center"/>
              <w:rPr>
                <w:sz w:val="22"/>
                <w:szCs w:val="22"/>
              </w:rPr>
            </w:pPr>
          </w:p>
        </w:tc>
        <w:tc>
          <w:tcPr>
            <w:tcW w:w="591" w:type="pct"/>
            <w:noWrap/>
            <w:hideMark/>
          </w:tcPr>
          <w:p w14:paraId="0CA6B22C" w14:textId="77777777" w:rsidR="006E780A" w:rsidRPr="00E15A5F" w:rsidRDefault="006E780A" w:rsidP="008153F5">
            <w:pPr>
              <w:jc w:val="center"/>
              <w:rPr>
                <w:sz w:val="22"/>
                <w:szCs w:val="22"/>
              </w:rPr>
            </w:pPr>
            <w:r w:rsidRPr="00E15A5F">
              <w:rPr>
                <w:sz w:val="22"/>
                <w:szCs w:val="22"/>
              </w:rPr>
              <w:t>15,000</w:t>
            </w:r>
          </w:p>
        </w:tc>
        <w:tc>
          <w:tcPr>
            <w:tcW w:w="593" w:type="pct"/>
            <w:noWrap/>
            <w:hideMark/>
          </w:tcPr>
          <w:p w14:paraId="720DEE44" w14:textId="77777777" w:rsidR="006E780A" w:rsidRPr="00E15A5F" w:rsidRDefault="006E780A" w:rsidP="008153F5">
            <w:pPr>
              <w:jc w:val="center"/>
              <w:rPr>
                <w:sz w:val="22"/>
                <w:szCs w:val="22"/>
              </w:rPr>
            </w:pPr>
          </w:p>
        </w:tc>
        <w:tc>
          <w:tcPr>
            <w:tcW w:w="796" w:type="pct"/>
            <w:noWrap/>
            <w:hideMark/>
          </w:tcPr>
          <w:p w14:paraId="1B7A8DF5" w14:textId="77777777" w:rsidR="006E780A" w:rsidRPr="00E15A5F" w:rsidRDefault="006E780A" w:rsidP="008153F5">
            <w:pPr>
              <w:jc w:val="center"/>
              <w:rPr>
                <w:b/>
                <w:sz w:val="22"/>
                <w:szCs w:val="22"/>
              </w:rPr>
            </w:pPr>
            <w:r w:rsidRPr="00E15A5F">
              <w:rPr>
                <w:b/>
                <w:sz w:val="22"/>
                <w:szCs w:val="22"/>
              </w:rPr>
              <w:t>30,000</w:t>
            </w:r>
          </w:p>
        </w:tc>
      </w:tr>
      <w:tr w:rsidR="006E780A" w:rsidRPr="00E15A5F" w14:paraId="36F1EB80" w14:textId="77777777" w:rsidTr="006E780A">
        <w:trPr>
          <w:trHeight w:val="300"/>
        </w:trPr>
        <w:tc>
          <w:tcPr>
            <w:tcW w:w="1670" w:type="pct"/>
            <w:noWrap/>
            <w:hideMark/>
          </w:tcPr>
          <w:p w14:paraId="13E0E32F" w14:textId="77777777" w:rsidR="006E780A" w:rsidRPr="00E15A5F" w:rsidRDefault="006E780A" w:rsidP="00E15A5F">
            <w:pPr>
              <w:rPr>
                <w:sz w:val="22"/>
                <w:szCs w:val="22"/>
              </w:rPr>
            </w:pPr>
            <w:r w:rsidRPr="00E15A5F">
              <w:rPr>
                <w:sz w:val="22"/>
                <w:szCs w:val="22"/>
              </w:rPr>
              <w:t xml:space="preserve">2.5.3 </w:t>
            </w:r>
          </w:p>
        </w:tc>
        <w:tc>
          <w:tcPr>
            <w:tcW w:w="675" w:type="pct"/>
            <w:noWrap/>
            <w:hideMark/>
          </w:tcPr>
          <w:p w14:paraId="35783E64" w14:textId="77777777" w:rsidR="006E780A" w:rsidRPr="00E15A5F" w:rsidRDefault="006E780A" w:rsidP="008153F5">
            <w:pPr>
              <w:jc w:val="center"/>
              <w:rPr>
                <w:sz w:val="22"/>
                <w:szCs w:val="22"/>
              </w:rPr>
            </w:pPr>
            <w:r w:rsidRPr="00E15A5F">
              <w:rPr>
                <w:sz w:val="22"/>
                <w:szCs w:val="22"/>
              </w:rPr>
              <w:t>12,500</w:t>
            </w:r>
          </w:p>
        </w:tc>
        <w:tc>
          <w:tcPr>
            <w:tcW w:w="675" w:type="pct"/>
            <w:noWrap/>
            <w:hideMark/>
          </w:tcPr>
          <w:p w14:paraId="60FE64A2" w14:textId="77777777" w:rsidR="006E780A" w:rsidRPr="00E15A5F" w:rsidRDefault="006E780A" w:rsidP="008153F5">
            <w:pPr>
              <w:jc w:val="center"/>
              <w:rPr>
                <w:sz w:val="22"/>
                <w:szCs w:val="22"/>
              </w:rPr>
            </w:pPr>
          </w:p>
        </w:tc>
        <w:tc>
          <w:tcPr>
            <w:tcW w:w="591" w:type="pct"/>
            <w:noWrap/>
            <w:hideMark/>
          </w:tcPr>
          <w:p w14:paraId="1A6780AF" w14:textId="77777777" w:rsidR="006E780A" w:rsidRPr="00E15A5F" w:rsidRDefault="006E780A" w:rsidP="008153F5">
            <w:pPr>
              <w:jc w:val="center"/>
              <w:rPr>
                <w:sz w:val="22"/>
                <w:szCs w:val="22"/>
              </w:rPr>
            </w:pPr>
            <w:r w:rsidRPr="00E15A5F">
              <w:rPr>
                <w:sz w:val="22"/>
                <w:szCs w:val="22"/>
              </w:rPr>
              <w:t>12,500</w:t>
            </w:r>
          </w:p>
        </w:tc>
        <w:tc>
          <w:tcPr>
            <w:tcW w:w="593" w:type="pct"/>
            <w:noWrap/>
            <w:hideMark/>
          </w:tcPr>
          <w:p w14:paraId="0FC06749" w14:textId="77777777" w:rsidR="006E780A" w:rsidRPr="00E15A5F" w:rsidRDefault="006E780A" w:rsidP="008153F5">
            <w:pPr>
              <w:jc w:val="center"/>
              <w:rPr>
                <w:sz w:val="22"/>
                <w:szCs w:val="22"/>
              </w:rPr>
            </w:pPr>
          </w:p>
        </w:tc>
        <w:tc>
          <w:tcPr>
            <w:tcW w:w="796" w:type="pct"/>
            <w:noWrap/>
            <w:hideMark/>
          </w:tcPr>
          <w:p w14:paraId="6347075A" w14:textId="77777777" w:rsidR="006E780A" w:rsidRPr="00E15A5F" w:rsidRDefault="006E780A" w:rsidP="008153F5">
            <w:pPr>
              <w:jc w:val="center"/>
              <w:rPr>
                <w:b/>
                <w:sz w:val="22"/>
                <w:szCs w:val="22"/>
              </w:rPr>
            </w:pPr>
            <w:r w:rsidRPr="00E15A5F">
              <w:rPr>
                <w:b/>
                <w:sz w:val="22"/>
                <w:szCs w:val="22"/>
              </w:rPr>
              <w:t>25,000</w:t>
            </w:r>
          </w:p>
        </w:tc>
      </w:tr>
      <w:tr w:rsidR="006E780A" w:rsidRPr="00E15A5F" w14:paraId="42477A28" w14:textId="77777777" w:rsidTr="006E780A">
        <w:trPr>
          <w:trHeight w:val="300"/>
        </w:trPr>
        <w:tc>
          <w:tcPr>
            <w:tcW w:w="1670" w:type="pct"/>
            <w:noWrap/>
            <w:hideMark/>
          </w:tcPr>
          <w:p w14:paraId="79E4653D" w14:textId="77777777" w:rsidR="006E780A" w:rsidRPr="00E15A5F" w:rsidRDefault="006E780A" w:rsidP="00E15A5F">
            <w:pPr>
              <w:rPr>
                <w:sz w:val="22"/>
                <w:szCs w:val="22"/>
              </w:rPr>
            </w:pPr>
            <w:r w:rsidRPr="00E15A5F">
              <w:rPr>
                <w:sz w:val="22"/>
                <w:szCs w:val="22"/>
              </w:rPr>
              <w:t xml:space="preserve">2.6.1 </w:t>
            </w:r>
          </w:p>
        </w:tc>
        <w:tc>
          <w:tcPr>
            <w:tcW w:w="675" w:type="pct"/>
            <w:noWrap/>
            <w:hideMark/>
          </w:tcPr>
          <w:p w14:paraId="4A0CC9E6" w14:textId="77777777" w:rsidR="006E780A" w:rsidRPr="00E15A5F" w:rsidRDefault="006E780A" w:rsidP="008153F5">
            <w:pPr>
              <w:jc w:val="center"/>
              <w:rPr>
                <w:sz w:val="22"/>
                <w:szCs w:val="22"/>
              </w:rPr>
            </w:pPr>
          </w:p>
        </w:tc>
        <w:tc>
          <w:tcPr>
            <w:tcW w:w="675" w:type="pct"/>
            <w:noWrap/>
            <w:hideMark/>
          </w:tcPr>
          <w:p w14:paraId="67AA5664" w14:textId="77777777" w:rsidR="006E780A" w:rsidRPr="00E15A5F" w:rsidRDefault="006E780A" w:rsidP="008153F5">
            <w:pPr>
              <w:jc w:val="center"/>
              <w:rPr>
                <w:sz w:val="22"/>
                <w:szCs w:val="22"/>
              </w:rPr>
            </w:pPr>
          </w:p>
        </w:tc>
        <w:tc>
          <w:tcPr>
            <w:tcW w:w="591" w:type="pct"/>
            <w:noWrap/>
            <w:hideMark/>
          </w:tcPr>
          <w:p w14:paraId="0CC1325E" w14:textId="77777777" w:rsidR="006E780A" w:rsidRPr="00E15A5F" w:rsidRDefault="006E780A" w:rsidP="008153F5">
            <w:pPr>
              <w:jc w:val="center"/>
              <w:rPr>
                <w:sz w:val="22"/>
                <w:szCs w:val="22"/>
              </w:rPr>
            </w:pPr>
            <w:r w:rsidRPr="00E15A5F">
              <w:rPr>
                <w:sz w:val="22"/>
                <w:szCs w:val="22"/>
              </w:rPr>
              <w:t>6,000</w:t>
            </w:r>
          </w:p>
        </w:tc>
        <w:tc>
          <w:tcPr>
            <w:tcW w:w="593" w:type="pct"/>
            <w:noWrap/>
            <w:hideMark/>
          </w:tcPr>
          <w:p w14:paraId="6AB5F32C" w14:textId="77777777" w:rsidR="006E780A" w:rsidRPr="00E15A5F" w:rsidRDefault="006E780A" w:rsidP="008153F5">
            <w:pPr>
              <w:jc w:val="center"/>
              <w:rPr>
                <w:sz w:val="22"/>
                <w:szCs w:val="22"/>
              </w:rPr>
            </w:pPr>
            <w:r w:rsidRPr="00E15A5F">
              <w:rPr>
                <w:sz w:val="22"/>
                <w:szCs w:val="22"/>
              </w:rPr>
              <w:t>6,000</w:t>
            </w:r>
          </w:p>
        </w:tc>
        <w:tc>
          <w:tcPr>
            <w:tcW w:w="796" w:type="pct"/>
            <w:noWrap/>
            <w:hideMark/>
          </w:tcPr>
          <w:p w14:paraId="613ED392" w14:textId="77777777" w:rsidR="006E780A" w:rsidRPr="00E15A5F" w:rsidRDefault="006E780A" w:rsidP="008153F5">
            <w:pPr>
              <w:jc w:val="center"/>
              <w:rPr>
                <w:b/>
                <w:sz w:val="22"/>
                <w:szCs w:val="22"/>
              </w:rPr>
            </w:pPr>
            <w:r w:rsidRPr="00E15A5F">
              <w:rPr>
                <w:b/>
                <w:sz w:val="22"/>
                <w:szCs w:val="22"/>
              </w:rPr>
              <w:t>12,000</w:t>
            </w:r>
          </w:p>
        </w:tc>
      </w:tr>
      <w:tr w:rsidR="006E780A" w:rsidRPr="00E15A5F" w14:paraId="4A567F06" w14:textId="77777777" w:rsidTr="006E780A">
        <w:trPr>
          <w:trHeight w:val="300"/>
        </w:trPr>
        <w:tc>
          <w:tcPr>
            <w:tcW w:w="1670" w:type="pct"/>
            <w:noWrap/>
            <w:hideMark/>
          </w:tcPr>
          <w:p w14:paraId="4B261C82" w14:textId="77777777" w:rsidR="006E780A" w:rsidRPr="00E15A5F" w:rsidRDefault="006E780A" w:rsidP="00E15A5F">
            <w:pPr>
              <w:rPr>
                <w:sz w:val="22"/>
                <w:szCs w:val="22"/>
              </w:rPr>
            </w:pPr>
            <w:r w:rsidRPr="00E15A5F">
              <w:rPr>
                <w:sz w:val="22"/>
                <w:szCs w:val="22"/>
              </w:rPr>
              <w:t xml:space="preserve">2.6.2 </w:t>
            </w:r>
          </w:p>
        </w:tc>
        <w:tc>
          <w:tcPr>
            <w:tcW w:w="675" w:type="pct"/>
            <w:noWrap/>
            <w:hideMark/>
          </w:tcPr>
          <w:p w14:paraId="1020881D" w14:textId="77777777" w:rsidR="006E780A" w:rsidRPr="00E15A5F" w:rsidRDefault="006E780A" w:rsidP="008153F5">
            <w:pPr>
              <w:jc w:val="center"/>
              <w:rPr>
                <w:sz w:val="22"/>
                <w:szCs w:val="22"/>
              </w:rPr>
            </w:pPr>
          </w:p>
        </w:tc>
        <w:tc>
          <w:tcPr>
            <w:tcW w:w="675" w:type="pct"/>
            <w:noWrap/>
            <w:hideMark/>
          </w:tcPr>
          <w:p w14:paraId="4B126EB1" w14:textId="77777777" w:rsidR="006E780A" w:rsidRPr="00E15A5F" w:rsidRDefault="006E780A" w:rsidP="008153F5">
            <w:pPr>
              <w:jc w:val="center"/>
              <w:rPr>
                <w:sz w:val="22"/>
                <w:szCs w:val="22"/>
              </w:rPr>
            </w:pPr>
          </w:p>
        </w:tc>
        <w:tc>
          <w:tcPr>
            <w:tcW w:w="591" w:type="pct"/>
            <w:noWrap/>
            <w:hideMark/>
          </w:tcPr>
          <w:p w14:paraId="1D2D51F2" w14:textId="77777777" w:rsidR="006E780A" w:rsidRPr="00E15A5F" w:rsidRDefault="006E780A" w:rsidP="008153F5">
            <w:pPr>
              <w:jc w:val="center"/>
              <w:rPr>
                <w:sz w:val="22"/>
                <w:szCs w:val="22"/>
              </w:rPr>
            </w:pPr>
            <w:r w:rsidRPr="00E15A5F">
              <w:rPr>
                <w:sz w:val="22"/>
                <w:szCs w:val="22"/>
              </w:rPr>
              <w:t>18,000</w:t>
            </w:r>
          </w:p>
        </w:tc>
        <w:tc>
          <w:tcPr>
            <w:tcW w:w="593" w:type="pct"/>
            <w:noWrap/>
            <w:hideMark/>
          </w:tcPr>
          <w:p w14:paraId="6EAD7BFD" w14:textId="77777777" w:rsidR="006E780A" w:rsidRPr="00E15A5F" w:rsidRDefault="006E780A" w:rsidP="008153F5">
            <w:pPr>
              <w:jc w:val="center"/>
              <w:rPr>
                <w:sz w:val="22"/>
                <w:szCs w:val="22"/>
              </w:rPr>
            </w:pPr>
            <w:r w:rsidRPr="00E15A5F">
              <w:rPr>
                <w:sz w:val="22"/>
                <w:szCs w:val="22"/>
              </w:rPr>
              <w:t>18,000</w:t>
            </w:r>
          </w:p>
        </w:tc>
        <w:tc>
          <w:tcPr>
            <w:tcW w:w="796" w:type="pct"/>
            <w:noWrap/>
            <w:hideMark/>
          </w:tcPr>
          <w:p w14:paraId="107A9944" w14:textId="77777777" w:rsidR="006E780A" w:rsidRPr="00E15A5F" w:rsidRDefault="006E780A" w:rsidP="008153F5">
            <w:pPr>
              <w:jc w:val="center"/>
              <w:rPr>
                <w:b/>
                <w:sz w:val="22"/>
                <w:szCs w:val="22"/>
              </w:rPr>
            </w:pPr>
            <w:r w:rsidRPr="00E15A5F">
              <w:rPr>
                <w:b/>
                <w:sz w:val="22"/>
                <w:szCs w:val="22"/>
              </w:rPr>
              <w:t>36,000</w:t>
            </w:r>
          </w:p>
        </w:tc>
      </w:tr>
      <w:tr w:rsidR="006E780A" w:rsidRPr="00E15A5F" w14:paraId="002127C2" w14:textId="77777777" w:rsidTr="006E780A">
        <w:trPr>
          <w:trHeight w:val="300"/>
        </w:trPr>
        <w:tc>
          <w:tcPr>
            <w:tcW w:w="1670" w:type="pct"/>
            <w:noWrap/>
            <w:hideMark/>
          </w:tcPr>
          <w:p w14:paraId="7353E14B" w14:textId="77777777" w:rsidR="006E780A" w:rsidRPr="00E15A5F" w:rsidRDefault="006E780A" w:rsidP="00E15A5F">
            <w:pPr>
              <w:rPr>
                <w:sz w:val="22"/>
                <w:szCs w:val="22"/>
              </w:rPr>
            </w:pPr>
            <w:r w:rsidRPr="00E15A5F">
              <w:rPr>
                <w:sz w:val="22"/>
                <w:szCs w:val="22"/>
              </w:rPr>
              <w:t xml:space="preserve"> 2.6.3 </w:t>
            </w:r>
          </w:p>
        </w:tc>
        <w:tc>
          <w:tcPr>
            <w:tcW w:w="675" w:type="pct"/>
            <w:noWrap/>
            <w:hideMark/>
          </w:tcPr>
          <w:p w14:paraId="73F6EB76" w14:textId="77777777" w:rsidR="006E780A" w:rsidRPr="00E15A5F" w:rsidRDefault="006E780A" w:rsidP="008153F5">
            <w:pPr>
              <w:jc w:val="center"/>
              <w:rPr>
                <w:sz w:val="22"/>
                <w:szCs w:val="22"/>
              </w:rPr>
            </w:pPr>
          </w:p>
        </w:tc>
        <w:tc>
          <w:tcPr>
            <w:tcW w:w="675" w:type="pct"/>
            <w:noWrap/>
            <w:hideMark/>
          </w:tcPr>
          <w:p w14:paraId="62B3F963" w14:textId="77777777" w:rsidR="006E780A" w:rsidRPr="00E15A5F" w:rsidRDefault="006E780A" w:rsidP="008153F5">
            <w:pPr>
              <w:jc w:val="center"/>
              <w:rPr>
                <w:sz w:val="22"/>
                <w:szCs w:val="22"/>
              </w:rPr>
            </w:pPr>
          </w:p>
        </w:tc>
        <w:tc>
          <w:tcPr>
            <w:tcW w:w="591" w:type="pct"/>
            <w:noWrap/>
            <w:hideMark/>
          </w:tcPr>
          <w:p w14:paraId="2D733DFB" w14:textId="77777777" w:rsidR="006E780A" w:rsidRPr="00E15A5F" w:rsidRDefault="006E780A" w:rsidP="008153F5">
            <w:pPr>
              <w:jc w:val="center"/>
              <w:rPr>
                <w:sz w:val="22"/>
                <w:szCs w:val="22"/>
              </w:rPr>
            </w:pPr>
          </w:p>
        </w:tc>
        <w:tc>
          <w:tcPr>
            <w:tcW w:w="593" w:type="pct"/>
            <w:noWrap/>
            <w:hideMark/>
          </w:tcPr>
          <w:p w14:paraId="391D990E" w14:textId="77777777" w:rsidR="006E780A" w:rsidRPr="00E15A5F" w:rsidRDefault="006E780A" w:rsidP="008153F5">
            <w:pPr>
              <w:jc w:val="center"/>
              <w:rPr>
                <w:sz w:val="22"/>
                <w:szCs w:val="22"/>
              </w:rPr>
            </w:pPr>
            <w:r w:rsidRPr="00E15A5F">
              <w:rPr>
                <w:sz w:val="22"/>
                <w:szCs w:val="22"/>
              </w:rPr>
              <w:t>72,500</w:t>
            </w:r>
          </w:p>
        </w:tc>
        <w:tc>
          <w:tcPr>
            <w:tcW w:w="796" w:type="pct"/>
            <w:noWrap/>
            <w:hideMark/>
          </w:tcPr>
          <w:p w14:paraId="3F8583E1" w14:textId="77777777" w:rsidR="006E780A" w:rsidRPr="00E15A5F" w:rsidRDefault="006E780A" w:rsidP="008153F5">
            <w:pPr>
              <w:jc w:val="center"/>
              <w:rPr>
                <w:b/>
                <w:sz w:val="22"/>
                <w:szCs w:val="22"/>
              </w:rPr>
            </w:pPr>
            <w:r w:rsidRPr="00E15A5F">
              <w:rPr>
                <w:b/>
                <w:sz w:val="22"/>
                <w:szCs w:val="22"/>
              </w:rPr>
              <w:t>72,500</w:t>
            </w:r>
          </w:p>
        </w:tc>
      </w:tr>
      <w:tr w:rsidR="006E780A" w:rsidRPr="00E15A5F" w14:paraId="22948E57" w14:textId="77777777" w:rsidTr="006E780A">
        <w:trPr>
          <w:trHeight w:val="300"/>
        </w:trPr>
        <w:tc>
          <w:tcPr>
            <w:tcW w:w="1670" w:type="pct"/>
            <w:noWrap/>
            <w:hideMark/>
          </w:tcPr>
          <w:p w14:paraId="12FEE8DD" w14:textId="77777777" w:rsidR="006E780A" w:rsidRPr="00E15A5F" w:rsidRDefault="006E780A" w:rsidP="00E15A5F">
            <w:pPr>
              <w:rPr>
                <w:sz w:val="22"/>
                <w:szCs w:val="22"/>
              </w:rPr>
            </w:pPr>
            <w:r w:rsidRPr="00E15A5F">
              <w:rPr>
                <w:sz w:val="22"/>
                <w:szCs w:val="22"/>
              </w:rPr>
              <w:t xml:space="preserve">2.6.4 </w:t>
            </w:r>
          </w:p>
        </w:tc>
        <w:tc>
          <w:tcPr>
            <w:tcW w:w="675" w:type="pct"/>
            <w:noWrap/>
            <w:hideMark/>
          </w:tcPr>
          <w:p w14:paraId="58382048" w14:textId="77777777" w:rsidR="006E780A" w:rsidRPr="00E15A5F" w:rsidRDefault="006E780A" w:rsidP="008153F5">
            <w:pPr>
              <w:jc w:val="center"/>
              <w:rPr>
                <w:sz w:val="22"/>
                <w:szCs w:val="22"/>
              </w:rPr>
            </w:pPr>
            <w:r w:rsidRPr="00E15A5F">
              <w:rPr>
                <w:sz w:val="22"/>
                <w:szCs w:val="22"/>
              </w:rPr>
              <w:t>10,000</w:t>
            </w:r>
          </w:p>
        </w:tc>
        <w:tc>
          <w:tcPr>
            <w:tcW w:w="675" w:type="pct"/>
            <w:noWrap/>
            <w:hideMark/>
          </w:tcPr>
          <w:p w14:paraId="7C3B42A0" w14:textId="77777777" w:rsidR="006E780A" w:rsidRPr="00E15A5F" w:rsidRDefault="006E780A" w:rsidP="008153F5">
            <w:pPr>
              <w:jc w:val="center"/>
              <w:rPr>
                <w:sz w:val="22"/>
                <w:szCs w:val="22"/>
              </w:rPr>
            </w:pPr>
          </w:p>
        </w:tc>
        <w:tc>
          <w:tcPr>
            <w:tcW w:w="591" w:type="pct"/>
            <w:noWrap/>
            <w:hideMark/>
          </w:tcPr>
          <w:p w14:paraId="0877E9B1" w14:textId="77777777" w:rsidR="006E780A" w:rsidRPr="00E15A5F" w:rsidRDefault="006E780A" w:rsidP="008153F5">
            <w:pPr>
              <w:jc w:val="center"/>
              <w:rPr>
                <w:sz w:val="22"/>
                <w:szCs w:val="22"/>
              </w:rPr>
            </w:pPr>
            <w:r w:rsidRPr="00E15A5F">
              <w:rPr>
                <w:sz w:val="22"/>
                <w:szCs w:val="22"/>
              </w:rPr>
              <w:t>10,000</w:t>
            </w:r>
          </w:p>
        </w:tc>
        <w:tc>
          <w:tcPr>
            <w:tcW w:w="593" w:type="pct"/>
            <w:noWrap/>
            <w:hideMark/>
          </w:tcPr>
          <w:p w14:paraId="7B4CDEA0" w14:textId="77777777" w:rsidR="006E780A" w:rsidRPr="00E15A5F" w:rsidRDefault="006E780A" w:rsidP="008153F5">
            <w:pPr>
              <w:jc w:val="center"/>
              <w:rPr>
                <w:sz w:val="22"/>
                <w:szCs w:val="22"/>
              </w:rPr>
            </w:pPr>
          </w:p>
        </w:tc>
        <w:tc>
          <w:tcPr>
            <w:tcW w:w="796" w:type="pct"/>
            <w:noWrap/>
            <w:hideMark/>
          </w:tcPr>
          <w:p w14:paraId="4F058A39" w14:textId="77777777" w:rsidR="006E780A" w:rsidRPr="00E15A5F" w:rsidRDefault="006E780A" w:rsidP="008153F5">
            <w:pPr>
              <w:jc w:val="center"/>
              <w:rPr>
                <w:b/>
                <w:sz w:val="22"/>
                <w:szCs w:val="22"/>
              </w:rPr>
            </w:pPr>
            <w:r w:rsidRPr="00E15A5F">
              <w:rPr>
                <w:b/>
                <w:sz w:val="22"/>
                <w:szCs w:val="22"/>
              </w:rPr>
              <w:t>20,000</w:t>
            </w:r>
          </w:p>
        </w:tc>
      </w:tr>
      <w:tr w:rsidR="006E780A" w:rsidRPr="00E15A5F" w14:paraId="3602AAE5" w14:textId="77777777" w:rsidTr="006E780A">
        <w:trPr>
          <w:trHeight w:val="300"/>
        </w:trPr>
        <w:tc>
          <w:tcPr>
            <w:tcW w:w="1670" w:type="pct"/>
            <w:noWrap/>
            <w:hideMark/>
          </w:tcPr>
          <w:p w14:paraId="38256D15" w14:textId="77777777" w:rsidR="006E780A" w:rsidRPr="00E15A5F" w:rsidRDefault="006E780A" w:rsidP="00E15A5F">
            <w:pPr>
              <w:rPr>
                <w:sz w:val="22"/>
                <w:szCs w:val="22"/>
              </w:rPr>
            </w:pPr>
            <w:r w:rsidRPr="00E15A5F">
              <w:rPr>
                <w:sz w:val="22"/>
                <w:szCs w:val="22"/>
              </w:rPr>
              <w:t xml:space="preserve">2.6.5 </w:t>
            </w:r>
          </w:p>
        </w:tc>
        <w:tc>
          <w:tcPr>
            <w:tcW w:w="675" w:type="pct"/>
            <w:noWrap/>
            <w:hideMark/>
          </w:tcPr>
          <w:p w14:paraId="0ED6916E" w14:textId="77777777" w:rsidR="006E780A" w:rsidRPr="00E15A5F" w:rsidRDefault="006E780A" w:rsidP="008153F5">
            <w:pPr>
              <w:jc w:val="center"/>
              <w:rPr>
                <w:sz w:val="22"/>
                <w:szCs w:val="22"/>
              </w:rPr>
            </w:pPr>
          </w:p>
        </w:tc>
        <w:tc>
          <w:tcPr>
            <w:tcW w:w="675" w:type="pct"/>
            <w:noWrap/>
            <w:hideMark/>
          </w:tcPr>
          <w:p w14:paraId="5895D16C" w14:textId="77777777" w:rsidR="006E780A" w:rsidRPr="00E15A5F" w:rsidRDefault="006E780A" w:rsidP="008153F5">
            <w:pPr>
              <w:jc w:val="center"/>
              <w:rPr>
                <w:sz w:val="22"/>
                <w:szCs w:val="22"/>
              </w:rPr>
            </w:pPr>
            <w:r w:rsidRPr="00E15A5F">
              <w:rPr>
                <w:sz w:val="22"/>
                <w:szCs w:val="22"/>
              </w:rPr>
              <w:t>65,000</w:t>
            </w:r>
          </w:p>
        </w:tc>
        <w:tc>
          <w:tcPr>
            <w:tcW w:w="591" w:type="pct"/>
            <w:noWrap/>
            <w:hideMark/>
          </w:tcPr>
          <w:p w14:paraId="068FF960" w14:textId="77777777" w:rsidR="006E780A" w:rsidRPr="00E15A5F" w:rsidRDefault="006E780A" w:rsidP="008153F5">
            <w:pPr>
              <w:jc w:val="center"/>
              <w:rPr>
                <w:sz w:val="22"/>
                <w:szCs w:val="22"/>
              </w:rPr>
            </w:pPr>
          </w:p>
        </w:tc>
        <w:tc>
          <w:tcPr>
            <w:tcW w:w="593" w:type="pct"/>
            <w:noWrap/>
            <w:hideMark/>
          </w:tcPr>
          <w:p w14:paraId="5C5E82E2" w14:textId="77777777" w:rsidR="006E780A" w:rsidRPr="00E15A5F" w:rsidRDefault="006E780A" w:rsidP="008153F5">
            <w:pPr>
              <w:jc w:val="center"/>
              <w:rPr>
                <w:sz w:val="22"/>
                <w:szCs w:val="22"/>
              </w:rPr>
            </w:pPr>
          </w:p>
        </w:tc>
        <w:tc>
          <w:tcPr>
            <w:tcW w:w="796" w:type="pct"/>
            <w:noWrap/>
            <w:hideMark/>
          </w:tcPr>
          <w:p w14:paraId="30CFFBFB" w14:textId="77777777" w:rsidR="006E780A" w:rsidRPr="00E15A5F" w:rsidRDefault="006E780A" w:rsidP="008153F5">
            <w:pPr>
              <w:jc w:val="center"/>
              <w:rPr>
                <w:b/>
                <w:sz w:val="22"/>
                <w:szCs w:val="22"/>
              </w:rPr>
            </w:pPr>
            <w:r w:rsidRPr="00E15A5F">
              <w:rPr>
                <w:b/>
                <w:sz w:val="22"/>
                <w:szCs w:val="22"/>
              </w:rPr>
              <w:t>65,000</w:t>
            </w:r>
          </w:p>
        </w:tc>
      </w:tr>
      <w:tr w:rsidR="006E780A" w:rsidRPr="00E15A5F" w14:paraId="215E8DE7" w14:textId="77777777" w:rsidTr="006E780A">
        <w:trPr>
          <w:trHeight w:val="300"/>
        </w:trPr>
        <w:tc>
          <w:tcPr>
            <w:tcW w:w="1670" w:type="pct"/>
            <w:noWrap/>
            <w:hideMark/>
          </w:tcPr>
          <w:p w14:paraId="1F62DD73" w14:textId="77777777" w:rsidR="006E780A" w:rsidRPr="00E15A5F" w:rsidRDefault="006E780A" w:rsidP="00E15A5F">
            <w:pPr>
              <w:rPr>
                <w:sz w:val="22"/>
                <w:szCs w:val="22"/>
              </w:rPr>
            </w:pPr>
            <w:r w:rsidRPr="00E15A5F">
              <w:rPr>
                <w:sz w:val="22"/>
                <w:szCs w:val="22"/>
              </w:rPr>
              <w:t xml:space="preserve">2.6.6 </w:t>
            </w:r>
          </w:p>
        </w:tc>
        <w:tc>
          <w:tcPr>
            <w:tcW w:w="675" w:type="pct"/>
            <w:noWrap/>
            <w:hideMark/>
          </w:tcPr>
          <w:p w14:paraId="2ED6387B" w14:textId="77777777" w:rsidR="006E780A" w:rsidRPr="00E15A5F" w:rsidRDefault="006E780A" w:rsidP="008153F5">
            <w:pPr>
              <w:jc w:val="center"/>
              <w:rPr>
                <w:sz w:val="22"/>
                <w:szCs w:val="22"/>
              </w:rPr>
            </w:pPr>
            <w:r w:rsidRPr="00E15A5F">
              <w:rPr>
                <w:sz w:val="22"/>
                <w:szCs w:val="22"/>
              </w:rPr>
              <w:t>7,500</w:t>
            </w:r>
          </w:p>
        </w:tc>
        <w:tc>
          <w:tcPr>
            <w:tcW w:w="675" w:type="pct"/>
            <w:noWrap/>
            <w:hideMark/>
          </w:tcPr>
          <w:p w14:paraId="6B4186E5" w14:textId="77777777" w:rsidR="006E780A" w:rsidRPr="00E15A5F" w:rsidRDefault="006E780A" w:rsidP="008153F5">
            <w:pPr>
              <w:jc w:val="center"/>
              <w:rPr>
                <w:sz w:val="22"/>
                <w:szCs w:val="22"/>
              </w:rPr>
            </w:pPr>
            <w:r w:rsidRPr="00E15A5F">
              <w:rPr>
                <w:sz w:val="22"/>
                <w:szCs w:val="22"/>
              </w:rPr>
              <w:t>7,500</w:t>
            </w:r>
          </w:p>
        </w:tc>
        <w:tc>
          <w:tcPr>
            <w:tcW w:w="591" w:type="pct"/>
            <w:noWrap/>
            <w:hideMark/>
          </w:tcPr>
          <w:p w14:paraId="4BE0F295" w14:textId="77777777" w:rsidR="006E780A" w:rsidRPr="00E15A5F" w:rsidRDefault="006E780A" w:rsidP="008153F5">
            <w:pPr>
              <w:jc w:val="center"/>
              <w:rPr>
                <w:sz w:val="22"/>
                <w:szCs w:val="22"/>
              </w:rPr>
            </w:pPr>
            <w:r w:rsidRPr="00E15A5F">
              <w:rPr>
                <w:sz w:val="22"/>
                <w:szCs w:val="22"/>
              </w:rPr>
              <w:t>7,500</w:t>
            </w:r>
          </w:p>
        </w:tc>
        <w:tc>
          <w:tcPr>
            <w:tcW w:w="593" w:type="pct"/>
            <w:noWrap/>
            <w:hideMark/>
          </w:tcPr>
          <w:p w14:paraId="0FC70D7B" w14:textId="77777777" w:rsidR="006E780A" w:rsidRPr="00E15A5F" w:rsidRDefault="006E780A" w:rsidP="008153F5">
            <w:pPr>
              <w:jc w:val="center"/>
              <w:rPr>
                <w:sz w:val="22"/>
                <w:szCs w:val="22"/>
              </w:rPr>
            </w:pPr>
            <w:r w:rsidRPr="00E15A5F">
              <w:rPr>
                <w:sz w:val="22"/>
                <w:szCs w:val="22"/>
              </w:rPr>
              <w:t>7,500</w:t>
            </w:r>
          </w:p>
        </w:tc>
        <w:tc>
          <w:tcPr>
            <w:tcW w:w="796" w:type="pct"/>
            <w:noWrap/>
            <w:hideMark/>
          </w:tcPr>
          <w:p w14:paraId="625CE8DF" w14:textId="77777777" w:rsidR="006E780A" w:rsidRPr="00E15A5F" w:rsidRDefault="006E780A" w:rsidP="008153F5">
            <w:pPr>
              <w:jc w:val="center"/>
              <w:rPr>
                <w:b/>
                <w:sz w:val="22"/>
                <w:szCs w:val="22"/>
              </w:rPr>
            </w:pPr>
            <w:r w:rsidRPr="00E15A5F">
              <w:rPr>
                <w:b/>
                <w:sz w:val="22"/>
                <w:szCs w:val="22"/>
              </w:rPr>
              <w:t>30,000</w:t>
            </w:r>
          </w:p>
        </w:tc>
      </w:tr>
      <w:tr w:rsidR="006E780A" w:rsidRPr="00E15A5F" w14:paraId="36047637" w14:textId="77777777" w:rsidTr="006E780A">
        <w:trPr>
          <w:trHeight w:val="300"/>
        </w:trPr>
        <w:tc>
          <w:tcPr>
            <w:tcW w:w="1670" w:type="pct"/>
            <w:noWrap/>
            <w:hideMark/>
          </w:tcPr>
          <w:p w14:paraId="4376970F" w14:textId="77777777" w:rsidR="006E780A" w:rsidRPr="00E15A5F" w:rsidRDefault="006E780A" w:rsidP="00E15A5F">
            <w:pPr>
              <w:rPr>
                <w:sz w:val="22"/>
                <w:szCs w:val="22"/>
              </w:rPr>
            </w:pPr>
            <w:r w:rsidRPr="00E15A5F">
              <w:rPr>
                <w:sz w:val="22"/>
                <w:szCs w:val="22"/>
              </w:rPr>
              <w:t xml:space="preserve">2.7.1 </w:t>
            </w:r>
          </w:p>
        </w:tc>
        <w:tc>
          <w:tcPr>
            <w:tcW w:w="675" w:type="pct"/>
            <w:noWrap/>
            <w:hideMark/>
          </w:tcPr>
          <w:p w14:paraId="378DE082" w14:textId="77777777" w:rsidR="006E780A" w:rsidRPr="00E15A5F" w:rsidRDefault="006E780A" w:rsidP="008153F5">
            <w:pPr>
              <w:jc w:val="center"/>
              <w:rPr>
                <w:sz w:val="22"/>
                <w:szCs w:val="22"/>
              </w:rPr>
            </w:pPr>
            <w:r w:rsidRPr="00E15A5F">
              <w:rPr>
                <w:sz w:val="22"/>
                <w:szCs w:val="22"/>
              </w:rPr>
              <w:t>49,000</w:t>
            </w:r>
          </w:p>
        </w:tc>
        <w:tc>
          <w:tcPr>
            <w:tcW w:w="675" w:type="pct"/>
            <w:noWrap/>
            <w:hideMark/>
          </w:tcPr>
          <w:p w14:paraId="58EAAEB2" w14:textId="77777777" w:rsidR="006E780A" w:rsidRPr="00E15A5F" w:rsidRDefault="006E780A" w:rsidP="008153F5">
            <w:pPr>
              <w:jc w:val="center"/>
              <w:rPr>
                <w:sz w:val="22"/>
                <w:szCs w:val="22"/>
              </w:rPr>
            </w:pPr>
            <w:r w:rsidRPr="00E15A5F">
              <w:rPr>
                <w:sz w:val="22"/>
                <w:szCs w:val="22"/>
              </w:rPr>
              <w:t>22,000</w:t>
            </w:r>
          </w:p>
        </w:tc>
        <w:tc>
          <w:tcPr>
            <w:tcW w:w="591" w:type="pct"/>
            <w:noWrap/>
            <w:hideMark/>
          </w:tcPr>
          <w:p w14:paraId="3E3CC9D7" w14:textId="77777777" w:rsidR="006E780A" w:rsidRPr="00E15A5F" w:rsidRDefault="006E780A" w:rsidP="008153F5">
            <w:pPr>
              <w:jc w:val="center"/>
              <w:rPr>
                <w:sz w:val="22"/>
                <w:szCs w:val="22"/>
              </w:rPr>
            </w:pPr>
            <w:r w:rsidRPr="00E15A5F">
              <w:rPr>
                <w:sz w:val="22"/>
                <w:szCs w:val="22"/>
              </w:rPr>
              <w:t>22,000</w:t>
            </w:r>
          </w:p>
        </w:tc>
        <w:tc>
          <w:tcPr>
            <w:tcW w:w="593" w:type="pct"/>
            <w:noWrap/>
            <w:hideMark/>
          </w:tcPr>
          <w:p w14:paraId="3D181B84" w14:textId="77777777" w:rsidR="006E780A" w:rsidRPr="00E15A5F" w:rsidRDefault="006E780A" w:rsidP="008153F5">
            <w:pPr>
              <w:jc w:val="center"/>
              <w:rPr>
                <w:sz w:val="22"/>
                <w:szCs w:val="22"/>
              </w:rPr>
            </w:pPr>
            <w:r w:rsidRPr="00E15A5F">
              <w:rPr>
                <w:sz w:val="22"/>
                <w:szCs w:val="22"/>
              </w:rPr>
              <w:t>22,000</w:t>
            </w:r>
          </w:p>
        </w:tc>
        <w:tc>
          <w:tcPr>
            <w:tcW w:w="796" w:type="pct"/>
            <w:noWrap/>
            <w:hideMark/>
          </w:tcPr>
          <w:p w14:paraId="60E46BB2" w14:textId="77777777" w:rsidR="006E780A" w:rsidRPr="00E15A5F" w:rsidRDefault="006E780A" w:rsidP="008153F5">
            <w:pPr>
              <w:jc w:val="center"/>
              <w:rPr>
                <w:b/>
                <w:sz w:val="22"/>
                <w:szCs w:val="22"/>
              </w:rPr>
            </w:pPr>
            <w:r w:rsidRPr="00E15A5F">
              <w:rPr>
                <w:b/>
                <w:sz w:val="22"/>
                <w:szCs w:val="22"/>
              </w:rPr>
              <w:t>115,000</w:t>
            </w:r>
          </w:p>
        </w:tc>
      </w:tr>
      <w:tr w:rsidR="006E780A" w:rsidRPr="00E15A5F" w14:paraId="6FC6F1D6" w14:textId="77777777" w:rsidTr="006E780A">
        <w:trPr>
          <w:trHeight w:val="300"/>
        </w:trPr>
        <w:tc>
          <w:tcPr>
            <w:tcW w:w="1670" w:type="pct"/>
            <w:tcBorders>
              <w:bottom w:val="single" w:sz="4" w:space="0" w:color="auto"/>
            </w:tcBorders>
            <w:noWrap/>
            <w:hideMark/>
          </w:tcPr>
          <w:p w14:paraId="6437DAB2" w14:textId="77777777" w:rsidR="006E780A" w:rsidRPr="00E15A5F" w:rsidRDefault="006E780A" w:rsidP="00E15A5F">
            <w:pPr>
              <w:rPr>
                <w:sz w:val="22"/>
                <w:szCs w:val="22"/>
              </w:rPr>
            </w:pPr>
            <w:r w:rsidRPr="00E15A5F">
              <w:rPr>
                <w:sz w:val="22"/>
                <w:szCs w:val="22"/>
              </w:rPr>
              <w:t xml:space="preserve">2.7.2 </w:t>
            </w:r>
          </w:p>
        </w:tc>
        <w:tc>
          <w:tcPr>
            <w:tcW w:w="675" w:type="pct"/>
            <w:tcBorders>
              <w:bottom w:val="single" w:sz="4" w:space="0" w:color="auto"/>
            </w:tcBorders>
            <w:noWrap/>
            <w:hideMark/>
          </w:tcPr>
          <w:p w14:paraId="4DCDB9C7" w14:textId="77777777" w:rsidR="006E780A" w:rsidRPr="00E15A5F" w:rsidRDefault="006E780A" w:rsidP="008153F5">
            <w:pPr>
              <w:jc w:val="center"/>
              <w:rPr>
                <w:sz w:val="22"/>
                <w:szCs w:val="22"/>
              </w:rPr>
            </w:pPr>
            <w:r w:rsidRPr="00E15A5F">
              <w:rPr>
                <w:sz w:val="22"/>
                <w:szCs w:val="22"/>
              </w:rPr>
              <w:t>60,000</w:t>
            </w:r>
          </w:p>
        </w:tc>
        <w:tc>
          <w:tcPr>
            <w:tcW w:w="675" w:type="pct"/>
            <w:tcBorders>
              <w:bottom w:val="single" w:sz="4" w:space="0" w:color="auto"/>
            </w:tcBorders>
            <w:noWrap/>
            <w:hideMark/>
          </w:tcPr>
          <w:p w14:paraId="685CDC56" w14:textId="77777777" w:rsidR="006E780A" w:rsidRPr="00E15A5F" w:rsidRDefault="006E780A" w:rsidP="008153F5">
            <w:pPr>
              <w:jc w:val="center"/>
              <w:rPr>
                <w:sz w:val="22"/>
                <w:szCs w:val="22"/>
              </w:rPr>
            </w:pPr>
          </w:p>
        </w:tc>
        <w:tc>
          <w:tcPr>
            <w:tcW w:w="591" w:type="pct"/>
            <w:tcBorders>
              <w:bottom w:val="single" w:sz="4" w:space="0" w:color="auto"/>
            </w:tcBorders>
            <w:noWrap/>
            <w:hideMark/>
          </w:tcPr>
          <w:p w14:paraId="4D7DAF4D" w14:textId="77777777" w:rsidR="006E780A" w:rsidRPr="00E15A5F" w:rsidRDefault="006E780A" w:rsidP="008153F5">
            <w:pPr>
              <w:jc w:val="center"/>
              <w:rPr>
                <w:sz w:val="22"/>
                <w:szCs w:val="22"/>
              </w:rPr>
            </w:pPr>
          </w:p>
        </w:tc>
        <w:tc>
          <w:tcPr>
            <w:tcW w:w="593" w:type="pct"/>
            <w:tcBorders>
              <w:bottom w:val="single" w:sz="4" w:space="0" w:color="auto"/>
            </w:tcBorders>
            <w:noWrap/>
            <w:hideMark/>
          </w:tcPr>
          <w:p w14:paraId="69BAF191" w14:textId="77777777" w:rsidR="006E780A" w:rsidRPr="00E15A5F" w:rsidRDefault="006E780A" w:rsidP="008153F5">
            <w:pPr>
              <w:jc w:val="center"/>
              <w:rPr>
                <w:sz w:val="22"/>
                <w:szCs w:val="22"/>
              </w:rPr>
            </w:pPr>
          </w:p>
        </w:tc>
        <w:tc>
          <w:tcPr>
            <w:tcW w:w="796" w:type="pct"/>
            <w:tcBorders>
              <w:bottom w:val="single" w:sz="4" w:space="0" w:color="auto"/>
            </w:tcBorders>
            <w:noWrap/>
            <w:hideMark/>
          </w:tcPr>
          <w:p w14:paraId="43D2244A" w14:textId="77777777" w:rsidR="006E780A" w:rsidRPr="00E15A5F" w:rsidRDefault="006E780A" w:rsidP="008153F5">
            <w:pPr>
              <w:jc w:val="center"/>
              <w:rPr>
                <w:b/>
                <w:sz w:val="22"/>
                <w:szCs w:val="22"/>
              </w:rPr>
            </w:pPr>
            <w:r w:rsidRPr="00E15A5F">
              <w:rPr>
                <w:b/>
                <w:sz w:val="22"/>
                <w:szCs w:val="22"/>
              </w:rPr>
              <w:t>60,000</w:t>
            </w:r>
          </w:p>
        </w:tc>
      </w:tr>
      <w:tr w:rsidR="006E780A" w:rsidRPr="00E15A5F" w14:paraId="1A96F4DA" w14:textId="77777777" w:rsidTr="006E780A">
        <w:trPr>
          <w:trHeight w:val="300"/>
        </w:trPr>
        <w:tc>
          <w:tcPr>
            <w:tcW w:w="1670" w:type="pct"/>
            <w:tcBorders>
              <w:top w:val="single" w:sz="4" w:space="0" w:color="auto"/>
              <w:left w:val="single" w:sz="4" w:space="0" w:color="auto"/>
              <w:bottom w:val="single" w:sz="4" w:space="0" w:color="auto"/>
              <w:right w:val="nil"/>
            </w:tcBorders>
            <w:shd w:val="clear" w:color="auto" w:fill="C2D69B" w:themeFill="accent3" w:themeFillTint="99"/>
            <w:noWrap/>
            <w:hideMark/>
          </w:tcPr>
          <w:p w14:paraId="3E389F78" w14:textId="77777777" w:rsidR="006E780A" w:rsidRPr="00E15A5F" w:rsidRDefault="006E780A">
            <w:pPr>
              <w:rPr>
                <w:b/>
                <w:sz w:val="22"/>
                <w:szCs w:val="22"/>
              </w:rPr>
            </w:pPr>
            <w:r w:rsidRPr="00E15A5F">
              <w:rPr>
                <w:b/>
                <w:sz w:val="22"/>
                <w:szCs w:val="22"/>
              </w:rPr>
              <w:t>Component 3</w:t>
            </w:r>
          </w:p>
        </w:tc>
        <w:tc>
          <w:tcPr>
            <w:tcW w:w="675" w:type="pct"/>
            <w:tcBorders>
              <w:top w:val="single" w:sz="4" w:space="0" w:color="auto"/>
              <w:left w:val="nil"/>
              <w:bottom w:val="single" w:sz="4" w:space="0" w:color="auto"/>
              <w:right w:val="nil"/>
            </w:tcBorders>
            <w:shd w:val="clear" w:color="auto" w:fill="C2D69B" w:themeFill="accent3" w:themeFillTint="99"/>
            <w:noWrap/>
            <w:hideMark/>
          </w:tcPr>
          <w:p w14:paraId="1D4A9AD5" w14:textId="77777777" w:rsidR="006E780A" w:rsidRPr="00E15A5F" w:rsidRDefault="006E780A" w:rsidP="008153F5">
            <w:pPr>
              <w:jc w:val="center"/>
              <w:rPr>
                <w:sz w:val="22"/>
                <w:szCs w:val="22"/>
              </w:rPr>
            </w:pPr>
          </w:p>
        </w:tc>
        <w:tc>
          <w:tcPr>
            <w:tcW w:w="675" w:type="pct"/>
            <w:tcBorders>
              <w:top w:val="single" w:sz="4" w:space="0" w:color="auto"/>
              <w:left w:val="nil"/>
              <w:bottom w:val="single" w:sz="4" w:space="0" w:color="auto"/>
              <w:right w:val="nil"/>
            </w:tcBorders>
            <w:shd w:val="clear" w:color="auto" w:fill="C2D69B" w:themeFill="accent3" w:themeFillTint="99"/>
            <w:noWrap/>
            <w:hideMark/>
          </w:tcPr>
          <w:p w14:paraId="5222A7DB" w14:textId="77777777" w:rsidR="006E780A" w:rsidRPr="00E15A5F" w:rsidRDefault="006E780A" w:rsidP="008153F5">
            <w:pPr>
              <w:jc w:val="center"/>
              <w:rPr>
                <w:sz w:val="22"/>
                <w:szCs w:val="22"/>
              </w:rPr>
            </w:pPr>
          </w:p>
        </w:tc>
        <w:tc>
          <w:tcPr>
            <w:tcW w:w="591" w:type="pct"/>
            <w:tcBorders>
              <w:top w:val="single" w:sz="4" w:space="0" w:color="auto"/>
              <w:left w:val="nil"/>
              <w:bottom w:val="single" w:sz="4" w:space="0" w:color="auto"/>
              <w:right w:val="nil"/>
            </w:tcBorders>
            <w:shd w:val="clear" w:color="auto" w:fill="C2D69B" w:themeFill="accent3" w:themeFillTint="99"/>
            <w:noWrap/>
            <w:hideMark/>
          </w:tcPr>
          <w:p w14:paraId="168E6B88" w14:textId="77777777" w:rsidR="006E780A" w:rsidRPr="00E15A5F" w:rsidRDefault="006E780A" w:rsidP="008153F5">
            <w:pPr>
              <w:jc w:val="center"/>
              <w:rPr>
                <w:sz w:val="22"/>
                <w:szCs w:val="22"/>
              </w:rPr>
            </w:pPr>
          </w:p>
        </w:tc>
        <w:tc>
          <w:tcPr>
            <w:tcW w:w="593" w:type="pct"/>
            <w:tcBorders>
              <w:top w:val="single" w:sz="4" w:space="0" w:color="auto"/>
              <w:left w:val="nil"/>
              <w:bottom w:val="single" w:sz="4" w:space="0" w:color="auto"/>
              <w:right w:val="nil"/>
            </w:tcBorders>
            <w:shd w:val="clear" w:color="auto" w:fill="C2D69B" w:themeFill="accent3" w:themeFillTint="99"/>
            <w:noWrap/>
            <w:hideMark/>
          </w:tcPr>
          <w:p w14:paraId="70BFF441" w14:textId="77777777" w:rsidR="006E780A" w:rsidRPr="00E15A5F" w:rsidRDefault="006E780A" w:rsidP="008153F5">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C2D69B" w:themeFill="accent3" w:themeFillTint="99"/>
            <w:noWrap/>
            <w:hideMark/>
          </w:tcPr>
          <w:p w14:paraId="0F0A5621" w14:textId="77777777" w:rsidR="006E780A" w:rsidRPr="00E15A5F" w:rsidRDefault="006E780A" w:rsidP="008153F5">
            <w:pPr>
              <w:jc w:val="center"/>
              <w:rPr>
                <w:b/>
                <w:sz w:val="22"/>
                <w:szCs w:val="22"/>
              </w:rPr>
            </w:pPr>
          </w:p>
        </w:tc>
      </w:tr>
      <w:tr w:rsidR="006E780A" w:rsidRPr="00E15A5F" w14:paraId="69374553" w14:textId="77777777" w:rsidTr="006E780A">
        <w:trPr>
          <w:trHeight w:val="300"/>
        </w:trPr>
        <w:tc>
          <w:tcPr>
            <w:tcW w:w="1670" w:type="pct"/>
            <w:tcBorders>
              <w:top w:val="single" w:sz="4" w:space="0" w:color="auto"/>
            </w:tcBorders>
            <w:noWrap/>
            <w:hideMark/>
          </w:tcPr>
          <w:p w14:paraId="2C3BFFE6" w14:textId="77777777" w:rsidR="006E780A" w:rsidRPr="00E15A5F" w:rsidRDefault="006E780A" w:rsidP="00E15A5F">
            <w:pPr>
              <w:rPr>
                <w:sz w:val="22"/>
                <w:szCs w:val="22"/>
              </w:rPr>
            </w:pPr>
            <w:r w:rsidRPr="00E15A5F">
              <w:rPr>
                <w:sz w:val="22"/>
                <w:szCs w:val="22"/>
              </w:rPr>
              <w:t xml:space="preserve">3.1.1 </w:t>
            </w:r>
          </w:p>
        </w:tc>
        <w:tc>
          <w:tcPr>
            <w:tcW w:w="675" w:type="pct"/>
            <w:tcBorders>
              <w:top w:val="single" w:sz="4" w:space="0" w:color="auto"/>
            </w:tcBorders>
            <w:noWrap/>
            <w:hideMark/>
          </w:tcPr>
          <w:p w14:paraId="14D4F6F2" w14:textId="77777777" w:rsidR="006E780A" w:rsidRPr="00E15A5F" w:rsidRDefault="006E780A" w:rsidP="008153F5">
            <w:pPr>
              <w:jc w:val="center"/>
              <w:rPr>
                <w:sz w:val="22"/>
                <w:szCs w:val="22"/>
              </w:rPr>
            </w:pPr>
            <w:r w:rsidRPr="00E15A5F">
              <w:rPr>
                <w:sz w:val="22"/>
                <w:szCs w:val="22"/>
              </w:rPr>
              <w:t>10,000</w:t>
            </w:r>
          </w:p>
        </w:tc>
        <w:tc>
          <w:tcPr>
            <w:tcW w:w="675" w:type="pct"/>
            <w:tcBorders>
              <w:top w:val="single" w:sz="4" w:space="0" w:color="auto"/>
            </w:tcBorders>
            <w:noWrap/>
            <w:hideMark/>
          </w:tcPr>
          <w:p w14:paraId="491253F7" w14:textId="77777777" w:rsidR="006E780A" w:rsidRPr="00E15A5F" w:rsidRDefault="006E780A" w:rsidP="008153F5">
            <w:pPr>
              <w:jc w:val="center"/>
              <w:rPr>
                <w:sz w:val="22"/>
                <w:szCs w:val="22"/>
              </w:rPr>
            </w:pPr>
            <w:r w:rsidRPr="00E15A5F">
              <w:rPr>
                <w:sz w:val="22"/>
                <w:szCs w:val="22"/>
              </w:rPr>
              <w:t>10,000</w:t>
            </w:r>
          </w:p>
        </w:tc>
        <w:tc>
          <w:tcPr>
            <w:tcW w:w="591" w:type="pct"/>
            <w:tcBorders>
              <w:top w:val="single" w:sz="4" w:space="0" w:color="auto"/>
            </w:tcBorders>
            <w:noWrap/>
            <w:hideMark/>
          </w:tcPr>
          <w:p w14:paraId="5F2C1175" w14:textId="77777777" w:rsidR="006E780A" w:rsidRPr="00E15A5F" w:rsidRDefault="006E780A" w:rsidP="008153F5">
            <w:pPr>
              <w:jc w:val="center"/>
              <w:rPr>
                <w:sz w:val="22"/>
                <w:szCs w:val="22"/>
              </w:rPr>
            </w:pPr>
            <w:r w:rsidRPr="00E15A5F">
              <w:rPr>
                <w:sz w:val="22"/>
                <w:szCs w:val="22"/>
              </w:rPr>
              <w:t>10,000</w:t>
            </w:r>
          </w:p>
        </w:tc>
        <w:tc>
          <w:tcPr>
            <w:tcW w:w="593" w:type="pct"/>
            <w:tcBorders>
              <w:top w:val="single" w:sz="4" w:space="0" w:color="auto"/>
            </w:tcBorders>
            <w:noWrap/>
            <w:hideMark/>
          </w:tcPr>
          <w:p w14:paraId="38A69078" w14:textId="77777777" w:rsidR="006E780A" w:rsidRPr="00E15A5F" w:rsidRDefault="006E780A" w:rsidP="008153F5">
            <w:pPr>
              <w:jc w:val="center"/>
              <w:rPr>
                <w:sz w:val="22"/>
                <w:szCs w:val="22"/>
              </w:rPr>
            </w:pPr>
            <w:r w:rsidRPr="00E15A5F">
              <w:rPr>
                <w:sz w:val="22"/>
                <w:szCs w:val="22"/>
              </w:rPr>
              <w:t>10,000</w:t>
            </w:r>
          </w:p>
        </w:tc>
        <w:tc>
          <w:tcPr>
            <w:tcW w:w="796" w:type="pct"/>
            <w:tcBorders>
              <w:top w:val="single" w:sz="4" w:space="0" w:color="auto"/>
            </w:tcBorders>
            <w:noWrap/>
            <w:hideMark/>
          </w:tcPr>
          <w:p w14:paraId="690112B3" w14:textId="77777777" w:rsidR="006E780A" w:rsidRPr="00E15A5F" w:rsidRDefault="006E780A" w:rsidP="008153F5">
            <w:pPr>
              <w:jc w:val="center"/>
              <w:rPr>
                <w:b/>
                <w:sz w:val="22"/>
                <w:szCs w:val="22"/>
              </w:rPr>
            </w:pPr>
            <w:r w:rsidRPr="00E15A5F">
              <w:rPr>
                <w:b/>
                <w:sz w:val="22"/>
                <w:szCs w:val="22"/>
              </w:rPr>
              <w:t>40,000</w:t>
            </w:r>
          </w:p>
        </w:tc>
      </w:tr>
      <w:tr w:rsidR="006E780A" w:rsidRPr="00E15A5F" w14:paraId="19378DC7" w14:textId="77777777" w:rsidTr="006E780A">
        <w:trPr>
          <w:trHeight w:val="300"/>
        </w:trPr>
        <w:tc>
          <w:tcPr>
            <w:tcW w:w="1670" w:type="pct"/>
            <w:noWrap/>
            <w:hideMark/>
          </w:tcPr>
          <w:p w14:paraId="086B7B5D" w14:textId="77777777" w:rsidR="006E780A" w:rsidRPr="00E15A5F" w:rsidRDefault="006E780A" w:rsidP="00E15A5F">
            <w:pPr>
              <w:rPr>
                <w:sz w:val="22"/>
                <w:szCs w:val="22"/>
              </w:rPr>
            </w:pPr>
            <w:r w:rsidRPr="00E15A5F">
              <w:rPr>
                <w:sz w:val="22"/>
                <w:szCs w:val="22"/>
              </w:rPr>
              <w:t xml:space="preserve">3.1.2 </w:t>
            </w:r>
          </w:p>
        </w:tc>
        <w:tc>
          <w:tcPr>
            <w:tcW w:w="675" w:type="pct"/>
            <w:noWrap/>
            <w:hideMark/>
          </w:tcPr>
          <w:p w14:paraId="1E685C14" w14:textId="77777777" w:rsidR="006E780A" w:rsidRPr="00E15A5F" w:rsidRDefault="006E780A" w:rsidP="008153F5">
            <w:pPr>
              <w:jc w:val="center"/>
              <w:rPr>
                <w:sz w:val="22"/>
                <w:szCs w:val="22"/>
              </w:rPr>
            </w:pPr>
            <w:r w:rsidRPr="00E15A5F">
              <w:rPr>
                <w:sz w:val="22"/>
                <w:szCs w:val="22"/>
              </w:rPr>
              <w:t>31,250</w:t>
            </w:r>
          </w:p>
        </w:tc>
        <w:tc>
          <w:tcPr>
            <w:tcW w:w="675" w:type="pct"/>
            <w:noWrap/>
            <w:hideMark/>
          </w:tcPr>
          <w:p w14:paraId="24A13512" w14:textId="77777777" w:rsidR="006E780A" w:rsidRPr="00E15A5F" w:rsidRDefault="006E780A" w:rsidP="008153F5">
            <w:pPr>
              <w:jc w:val="center"/>
              <w:rPr>
                <w:sz w:val="22"/>
                <w:szCs w:val="22"/>
              </w:rPr>
            </w:pPr>
            <w:r w:rsidRPr="00E15A5F">
              <w:rPr>
                <w:sz w:val="22"/>
                <w:szCs w:val="22"/>
              </w:rPr>
              <w:t>31,250</w:t>
            </w:r>
          </w:p>
        </w:tc>
        <w:tc>
          <w:tcPr>
            <w:tcW w:w="591" w:type="pct"/>
            <w:noWrap/>
            <w:hideMark/>
          </w:tcPr>
          <w:p w14:paraId="577DCA28" w14:textId="77777777" w:rsidR="006E780A" w:rsidRPr="00E15A5F" w:rsidRDefault="006E780A" w:rsidP="008153F5">
            <w:pPr>
              <w:jc w:val="center"/>
              <w:rPr>
                <w:sz w:val="22"/>
                <w:szCs w:val="22"/>
              </w:rPr>
            </w:pPr>
            <w:r w:rsidRPr="00E15A5F">
              <w:rPr>
                <w:sz w:val="22"/>
                <w:szCs w:val="22"/>
              </w:rPr>
              <w:t>31,250</w:t>
            </w:r>
          </w:p>
        </w:tc>
        <w:tc>
          <w:tcPr>
            <w:tcW w:w="593" w:type="pct"/>
            <w:noWrap/>
            <w:hideMark/>
          </w:tcPr>
          <w:p w14:paraId="0FC13979" w14:textId="77777777" w:rsidR="006E780A" w:rsidRPr="00E15A5F" w:rsidRDefault="006E780A" w:rsidP="008153F5">
            <w:pPr>
              <w:jc w:val="center"/>
              <w:rPr>
                <w:sz w:val="22"/>
                <w:szCs w:val="22"/>
              </w:rPr>
            </w:pPr>
            <w:r w:rsidRPr="00E15A5F">
              <w:rPr>
                <w:sz w:val="22"/>
                <w:szCs w:val="22"/>
              </w:rPr>
              <w:t>31,250</w:t>
            </w:r>
          </w:p>
        </w:tc>
        <w:tc>
          <w:tcPr>
            <w:tcW w:w="796" w:type="pct"/>
            <w:noWrap/>
            <w:hideMark/>
          </w:tcPr>
          <w:p w14:paraId="02C6A1BD" w14:textId="77777777" w:rsidR="006E780A" w:rsidRPr="00E15A5F" w:rsidRDefault="006E780A" w:rsidP="008153F5">
            <w:pPr>
              <w:jc w:val="center"/>
              <w:rPr>
                <w:b/>
                <w:sz w:val="22"/>
                <w:szCs w:val="22"/>
              </w:rPr>
            </w:pPr>
            <w:r w:rsidRPr="00E15A5F">
              <w:rPr>
                <w:b/>
                <w:sz w:val="22"/>
                <w:szCs w:val="22"/>
              </w:rPr>
              <w:t>125,000</w:t>
            </w:r>
          </w:p>
        </w:tc>
      </w:tr>
      <w:tr w:rsidR="006E780A" w:rsidRPr="00E15A5F" w14:paraId="234E11E3" w14:textId="77777777" w:rsidTr="006E780A">
        <w:trPr>
          <w:trHeight w:val="300"/>
        </w:trPr>
        <w:tc>
          <w:tcPr>
            <w:tcW w:w="1670" w:type="pct"/>
            <w:noWrap/>
            <w:hideMark/>
          </w:tcPr>
          <w:p w14:paraId="0346D507" w14:textId="77777777" w:rsidR="006E780A" w:rsidRPr="00E15A5F" w:rsidRDefault="006E780A" w:rsidP="00E15A5F">
            <w:pPr>
              <w:rPr>
                <w:sz w:val="22"/>
                <w:szCs w:val="22"/>
              </w:rPr>
            </w:pPr>
            <w:r w:rsidRPr="00E15A5F">
              <w:rPr>
                <w:sz w:val="22"/>
                <w:szCs w:val="22"/>
              </w:rPr>
              <w:t xml:space="preserve">3.1.3 </w:t>
            </w:r>
          </w:p>
        </w:tc>
        <w:tc>
          <w:tcPr>
            <w:tcW w:w="675" w:type="pct"/>
            <w:noWrap/>
            <w:hideMark/>
          </w:tcPr>
          <w:p w14:paraId="4F672DD5" w14:textId="77777777" w:rsidR="006E780A" w:rsidRPr="00E15A5F" w:rsidRDefault="006E780A" w:rsidP="008153F5">
            <w:pPr>
              <w:jc w:val="center"/>
              <w:rPr>
                <w:sz w:val="22"/>
                <w:szCs w:val="22"/>
              </w:rPr>
            </w:pPr>
            <w:r w:rsidRPr="00E15A5F">
              <w:rPr>
                <w:sz w:val="22"/>
                <w:szCs w:val="22"/>
              </w:rPr>
              <w:t>12,500</w:t>
            </w:r>
          </w:p>
        </w:tc>
        <w:tc>
          <w:tcPr>
            <w:tcW w:w="675" w:type="pct"/>
            <w:noWrap/>
            <w:hideMark/>
          </w:tcPr>
          <w:p w14:paraId="44561860" w14:textId="77777777" w:rsidR="006E780A" w:rsidRPr="00E15A5F" w:rsidRDefault="006E780A" w:rsidP="008153F5">
            <w:pPr>
              <w:jc w:val="center"/>
              <w:rPr>
                <w:sz w:val="22"/>
                <w:szCs w:val="22"/>
              </w:rPr>
            </w:pPr>
            <w:r w:rsidRPr="00E15A5F">
              <w:rPr>
                <w:sz w:val="22"/>
                <w:szCs w:val="22"/>
              </w:rPr>
              <w:t>12,500</w:t>
            </w:r>
          </w:p>
        </w:tc>
        <w:tc>
          <w:tcPr>
            <w:tcW w:w="591" w:type="pct"/>
            <w:noWrap/>
            <w:hideMark/>
          </w:tcPr>
          <w:p w14:paraId="35F1FD1B" w14:textId="77777777" w:rsidR="006E780A" w:rsidRPr="00E15A5F" w:rsidRDefault="006E780A" w:rsidP="008153F5">
            <w:pPr>
              <w:jc w:val="center"/>
              <w:rPr>
                <w:sz w:val="22"/>
                <w:szCs w:val="22"/>
              </w:rPr>
            </w:pPr>
            <w:r w:rsidRPr="00E15A5F">
              <w:rPr>
                <w:sz w:val="22"/>
                <w:szCs w:val="22"/>
              </w:rPr>
              <w:t>12,500</w:t>
            </w:r>
          </w:p>
        </w:tc>
        <w:tc>
          <w:tcPr>
            <w:tcW w:w="593" w:type="pct"/>
            <w:noWrap/>
            <w:hideMark/>
          </w:tcPr>
          <w:p w14:paraId="1F87D3AC" w14:textId="77777777" w:rsidR="006E780A" w:rsidRPr="00E15A5F" w:rsidRDefault="006E780A" w:rsidP="008153F5">
            <w:pPr>
              <w:jc w:val="center"/>
              <w:rPr>
                <w:sz w:val="22"/>
                <w:szCs w:val="22"/>
              </w:rPr>
            </w:pPr>
            <w:r w:rsidRPr="00E15A5F">
              <w:rPr>
                <w:sz w:val="22"/>
                <w:szCs w:val="22"/>
              </w:rPr>
              <w:t>12,500</w:t>
            </w:r>
          </w:p>
        </w:tc>
        <w:tc>
          <w:tcPr>
            <w:tcW w:w="796" w:type="pct"/>
            <w:noWrap/>
            <w:hideMark/>
          </w:tcPr>
          <w:p w14:paraId="38D01F50" w14:textId="77777777" w:rsidR="006E780A" w:rsidRPr="00E15A5F" w:rsidRDefault="006E780A" w:rsidP="008153F5">
            <w:pPr>
              <w:jc w:val="center"/>
              <w:rPr>
                <w:b/>
                <w:sz w:val="22"/>
                <w:szCs w:val="22"/>
              </w:rPr>
            </w:pPr>
            <w:r w:rsidRPr="00E15A5F">
              <w:rPr>
                <w:b/>
                <w:sz w:val="22"/>
                <w:szCs w:val="22"/>
              </w:rPr>
              <w:t>50,000</w:t>
            </w:r>
          </w:p>
        </w:tc>
      </w:tr>
      <w:tr w:rsidR="006E780A" w:rsidRPr="00E15A5F" w14:paraId="6F959FC8" w14:textId="77777777" w:rsidTr="006E780A">
        <w:trPr>
          <w:trHeight w:val="300"/>
        </w:trPr>
        <w:tc>
          <w:tcPr>
            <w:tcW w:w="1670" w:type="pct"/>
            <w:noWrap/>
            <w:hideMark/>
          </w:tcPr>
          <w:p w14:paraId="0510F26E" w14:textId="77777777" w:rsidR="006E780A" w:rsidRPr="00E15A5F" w:rsidRDefault="006E780A" w:rsidP="00E15A5F">
            <w:pPr>
              <w:rPr>
                <w:sz w:val="22"/>
                <w:szCs w:val="22"/>
              </w:rPr>
            </w:pPr>
            <w:r w:rsidRPr="00E15A5F">
              <w:rPr>
                <w:sz w:val="22"/>
                <w:szCs w:val="22"/>
              </w:rPr>
              <w:t xml:space="preserve">3.2.1 </w:t>
            </w:r>
          </w:p>
        </w:tc>
        <w:tc>
          <w:tcPr>
            <w:tcW w:w="675" w:type="pct"/>
            <w:noWrap/>
            <w:hideMark/>
          </w:tcPr>
          <w:p w14:paraId="76312BF1" w14:textId="77777777" w:rsidR="006E780A" w:rsidRPr="00E15A5F" w:rsidRDefault="006E780A" w:rsidP="008153F5">
            <w:pPr>
              <w:jc w:val="center"/>
              <w:rPr>
                <w:sz w:val="22"/>
                <w:szCs w:val="22"/>
              </w:rPr>
            </w:pPr>
            <w:r w:rsidRPr="00E15A5F">
              <w:rPr>
                <w:sz w:val="22"/>
                <w:szCs w:val="22"/>
              </w:rPr>
              <w:t>32,500</w:t>
            </w:r>
          </w:p>
        </w:tc>
        <w:tc>
          <w:tcPr>
            <w:tcW w:w="675" w:type="pct"/>
            <w:noWrap/>
            <w:hideMark/>
          </w:tcPr>
          <w:p w14:paraId="576FAF6A" w14:textId="77777777" w:rsidR="006E780A" w:rsidRPr="00E15A5F" w:rsidRDefault="006E780A" w:rsidP="008153F5">
            <w:pPr>
              <w:jc w:val="center"/>
              <w:rPr>
                <w:sz w:val="22"/>
                <w:szCs w:val="22"/>
              </w:rPr>
            </w:pPr>
            <w:r w:rsidRPr="00E15A5F">
              <w:rPr>
                <w:sz w:val="22"/>
                <w:szCs w:val="22"/>
              </w:rPr>
              <w:t>32,500</w:t>
            </w:r>
          </w:p>
        </w:tc>
        <w:tc>
          <w:tcPr>
            <w:tcW w:w="591" w:type="pct"/>
            <w:noWrap/>
            <w:hideMark/>
          </w:tcPr>
          <w:p w14:paraId="72A960E1" w14:textId="77777777" w:rsidR="006E780A" w:rsidRPr="00E15A5F" w:rsidRDefault="006E780A" w:rsidP="008153F5">
            <w:pPr>
              <w:jc w:val="center"/>
              <w:rPr>
                <w:sz w:val="22"/>
                <w:szCs w:val="22"/>
              </w:rPr>
            </w:pPr>
            <w:r w:rsidRPr="00E15A5F">
              <w:rPr>
                <w:sz w:val="22"/>
                <w:szCs w:val="22"/>
              </w:rPr>
              <w:t>32,500</w:t>
            </w:r>
          </w:p>
        </w:tc>
        <w:tc>
          <w:tcPr>
            <w:tcW w:w="593" w:type="pct"/>
            <w:noWrap/>
            <w:hideMark/>
          </w:tcPr>
          <w:p w14:paraId="66F67CBD" w14:textId="77777777" w:rsidR="006E780A" w:rsidRPr="00E15A5F" w:rsidRDefault="006E780A" w:rsidP="008153F5">
            <w:pPr>
              <w:jc w:val="center"/>
              <w:rPr>
                <w:sz w:val="22"/>
                <w:szCs w:val="22"/>
              </w:rPr>
            </w:pPr>
            <w:r w:rsidRPr="00E15A5F">
              <w:rPr>
                <w:sz w:val="22"/>
                <w:szCs w:val="22"/>
              </w:rPr>
              <w:t>32,500</w:t>
            </w:r>
          </w:p>
        </w:tc>
        <w:tc>
          <w:tcPr>
            <w:tcW w:w="796" w:type="pct"/>
            <w:noWrap/>
            <w:hideMark/>
          </w:tcPr>
          <w:p w14:paraId="191C592C" w14:textId="77777777" w:rsidR="006E780A" w:rsidRPr="00E15A5F" w:rsidRDefault="006E780A" w:rsidP="008153F5">
            <w:pPr>
              <w:jc w:val="center"/>
              <w:rPr>
                <w:b/>
                <w:sz w:val="22"/>
                <w:szCs w:val="22"/>
              </w:rPr>
            </w:pPr>
            <w:r w:rsidRPr="00E15A5F">
              <w:rPr>
                <w:b/>
                <w:sz w:val="22"/>
                <w:szCs w:val="22"/>
              </w:rPr>
              <w:t>130,000</w:t>
            </w:r>
          </w:p>
        </w:tc>
      </w:tr>
      <w:tr w:rsidR="006E780A" w:rsidRPr="00E15A5F" w14:paraId="7399AF6C" w14:textId="77777777" w:rsidTr="006E780A">
        <w:trPr>
          <w:trHeight w:val="300"/>
        </w:trPr>
        <w:tc>
          <w:tcPr>
            <w:tcW w:w="1670" w:type="pct"/>
            <w:noWrap/>
            <w:hideMark/>
          </w:tcPr>
          <w:p w14:paraId="5A1FC1B4" w14:textId="77777777" w:rsidR="006E780A" w:rsidRPr="00E15A5F" w:rsidRDefault="006E780A" w:rsidP="00E15A5F">
            <w:pPr>
              <w:rPr>
                <w:sz w:val="22"/>
                <w:szCs w:val="22"/>
              </w:rPr>
            </w:pPr>
            <w:r w:rsidRPr="00E15A5F">
              <w:rPr>
                <w:sz w:val="22"/>
                <w:szCs w:val="22"/>
              </w:rPr>
              <w:t xml:space="preserve">3.2.2 </w:t>
            </w:r>
          </w:p>
        </w:tc>
        <w:tc>
          <w:tcPr>
            <w:tcW w:w="675" w:type="pct"/>
            <w:noWrap/>
            <w:hideMark/>
          </w:tcPr>
          <w:p w14:paraId="0F56EE96" w14:textId="77777777" w:rsidR="006E780A" w:rsidRPr="00E15A5F" w:rsidRDefault="006E780A" w:rsidP="008153F5">
            <w:pPr>
              <w:jc w:val="center"/>
              <w:rPr>
                <w:sz w:val="22"/>
                <w:szCs w:val="22"/>
              </w:rPr>
            </w:pPr>
          </w:p>
        </w:tc>
        <w:tc>
          <w:tcPr>
            <w:tcW w:w="675" w:type="pct"/>
            <w:noWrap/>
            <w:hideMark/>
          </w:tcPr>
          <w:p w14:paraId="150B9BF4" w14:textId="77777777" w:rsidR="006E780A" w:rsidRPr="00E15A5F" w:rsidRDefault="006E780A" w:rsidP="008153F5">
            <w:pPr>
              <w:jc w:val="center"/>
              <w:rPr>
                <w:sz w:val="22"/>
                <w:szCs w:val="22"/>
              </w:rPr>
            </w:pPr>
            <w:r w:rsidRPr="00E15A5F">
              <w:rPr>
                <w:sz w:val="22"/>
                <w:szCs w:val="22"/>
              </w:rPr>
              <w:t>40,000</w:t>
            </w:r>
          </w:p>
        </w:tc>
        <w:tc>
          <w:tcPr>
            <w:tcW w:w="591" w:type="pct"/>
            <w:noWrap/>
            <w:hideMark/>
          </w:tcPr>
          <w:p w14:paraId="796AA09A" w14:textId="77777777" w:rsidR="006E780A" w:rsidRPr="00E15A5F" w:rsidRDefault="006E780A" w:rsidP="008153F5">
            <w:pPr>
              <w:jc w:val="center"/>
              <w:rPr>
                <w:sz w:val="22"/>
                <w:szCs w:val="22"/>
              </w:rPr>
            </w:pPr>
          </w:p>
        </w:tc>
        <w:tc>
          <w:tcPr>
            <w:tcW w:w="593" w:type="pct"/>
            <w:noWrap/>
            <w:hideMark/>
          </w:tcPr>
          <w:p w14:paraId="0AA0204C" w14:textId="77777777" w:rsidR="006E780A" w:rsidRPr="00E15A5F" w:rsidRDefault="006E780A" w:rsidP="008153F5">
            <w:pPr>
              <w:jc w:val="center"/>
              <w:rPr>
                <w:sz w:val="22"/>
                <w:szCs w:val="22"/>
              </w:rPr>
            </w:pPr>
          </w:p>
        </w:tc>
        <w:tc>
          <w:tcPr>
            <w:tcW w:w="796" w:type="pct"/>
            <w:noWrap/>
            <w:hideMark/>
          </w:tcPr>
          <w:p w14:paraId="3C03A9E6" w14:textId="77777777" w:rsidR="006E780A" w:rsidRPr="00E15A5F" w:rsidRDefault="006E780A" w:rsidP="008153F5">
            <w:pPr>
              <w:jc w:val="center"/>
              <w:rPr>
                <w:b/>
                <w:sz w:val="22"/>
                <w:szCs w:val="22"/>
              </w:rPr>
            </w:pPr>
            <w:r w:rsidRPr="00E15A5F">
              <w:rPr>
                <w:b/>
                <w:sz w:val="22"/>
                <w:szCs w:val="22"/>
              </w:rPr>
              <w:t>40,000</w:t>
            </w:r>
          </w:p>
        </w:tc>
      </w:tr>
      <w:tr w:rsidR="006E780A" w:rsidRPr="00E15A5F" w14:paraId="2809BFC0" w14:textId="77777777" w:rsidTr="006E780A">
        <w:trPr>
          <w:trHeight w:val="300"/>
        </w:trPr>
        <w:tc>
          <w:tcPr>
            <w:tcW w:w="1670" w:type="pct"/>
            <w:noWrap/>
            <w:hideMark/>
          </w:tcPr>
          <w:p w14:paraId="69EBBE63" w14:textId="77777777" w:rsidR="006E780A" w:rsidRPr="00E15A5F" w:rsidRDefault="006E780A" w:rsidP="00E15A5F">
            <w:pPr>
              <w:rPr>
                <w:sz w:val="22"/>
                <w:szCs w:val="22"/>
              </w:rPr>
            </w:pPr>
            <w:r w:rsidRPr="00E15A5F">
              <w:rPr>
                <w:sz w:val="22"/>
                <w:szCs w:val="22"/>
              </w:rPr>
              <w:t xml:space="preserve">3.2.3 </w:t>
            </w:r>
          </w:p>
        </w:tc>
        <w:tc>
          <w:tcPr>
            <w:tcW w:w="675" w:type="pct"/>
            <w:noWrap/>
            <w:hideMark/>
          </w:tcPr>
          <w:p w14:paraId="13F3DB6C" w14:textId="77777777" w:rsidR="006E780A" w:rsidRPr="00E15A5F" w:rsidRDefault="006E780A" w:rsidP="008153F5">
            <w:pPr>
              <w:jc w:val="center"/>
              <w:rPr>
                <w:sz w:val="22"/>
                <w:szCs w:val="22"/>
              </w:rPr>
            </w:pPr>
            <w:r w:rsidRPr="00E15A5F">
              <w:rPr>
                <w:sz w:val="22"/>
                <w:szCs w:val="22"/>
              </w:rPr>
              <w:t>12,500</w:t>
            </w:r>
          </w:p>
        </w:tc>
        <w:tc>
          <w:tcPr>
            <w:tcW w:w="675" w:type="pct"/>
            <w:noWrap/>
            <w:hideMark/>
          </w:tcPr>
          <w:p w14:paraId="0D357097" w14:textId="77777777" w:rsidR="006E780A" w:rsidRPr="00E15A5F" w:rsidRDefault="006E780A" w:rsidP="008153F5">
            <w:pPr>
              <w:jc w:val="center"/>
              <w:rPr>
                <w:sz w:val="22"/>
                <w:szCs w:val="22"/>
              </w:rPr>
            </w:pPr>
            <w:r w:rsidRPr="00E15A5F">
              <w:rPr>
                <w:sz w:val="22"/>
                <w:szCs w:val="22"/>
              </w:rPr>
              <w:t>12,500</w:t>
            </w:r>
          </w:p>
        </w:tc>
        <w:tc>
          <w:tcPr>
            <w:tcW w:w="591" w:type="pct"/>
            <w:noWrap/>
            <w:hideMark/>
          </w:tcPr>
          <w:p w14:paraId="562D06BA" w14:textId="77777777" w:rsidR="006E780A" w:rsidRPr="00E15A5F" w:rsidRDefault="006E780A" w:rsidP="008153F5">
            <w:pPr>
              <w:jc w:val="center"/>
              <w:rPr>
                <w:sz w:val="22"/>
                <w:szCs w:val="22"/>
              </w:rPr>
            </w:pPr>
            <w:r w:rsidRPr="00E15A5F">
              <w:rPr>
                <w:sz w:val="22"/>
                <w:szCs w:val="22"/>
              </w:rPr>
              <w:t>12,500</w:t>
            </w:r>
          </w:p>
        </w:tc>
        <w:tc>
          <w:tcPr>
            <w:tcW w:w="593" w:type="pct"/>
            <w:noWrap/>
            <w:hideMark/>
          </w:tcPr>
          <w:p w14:paraId="1867FE6A" w14:textId="77777777" w:rsidR="006E780A" w:rsidRPr="00E15A5F" w:rsidRDefault="006E780A" w:rsidP="008153F5">
            <w:pPr>
              <w:jc w:val="center"/>
              <w:rPr>
                <w:sz w:val="22"/>
                <w:szCs w:val="22"/>
              </w:rPr>
            </w:pPr>
            <w:r w:rsidRPr="00E15A5F">
              <w:rPr>
                <w:sz w:val="22"/>
                <w:szCs w:val="22"/>
              </w:rPr>
              <w:t>12,500</w:t>
            </w:r>
          </w:p>
        </w:tc>
        <w:tc>
          <w:tcPr>
            <w:tcW w:w="796" w:type="pct"/>
            <w:noWrap/>
            <w:hideMark/>
          </w:tcPr>
          <w:p w14:paraId="6897F11C" w14:textId="77777777" w:rsidR="006E780A" w:rsidRPr="00E15A5F" w:rsidRDefault="006E780A" w:rsidP="008153F5">
            <w:pPr>
              <w:jc w:val="center"/>
              <w:rPr>
                <w:b/>
                <w:sz w:val="22"/>
                <w:szCs w:val="22"/>
              </w:rPr>
            </w:pPr>
            <w:r w:rsidRPr="00E15A5F">
              <w:rPr>
                <w:b/>
                <w:sz w:val="22"/>
                <w:szCs w:val="22"/>
              </w:rPr>
              <w:t>50,000</w:t>
            </w:r>
          </w:p>
        </w:tc>
      </w:tr>
      <w:tr w:rsidR="006E780A" w:rsidRPr="00E15A5F" w14:paraId="2C1CC0D8" w14:textId="77777777" w:rsidTr="006E780A">
        <w:trPr>
          <w:trHeight w:val="300"/>
        </w:trPr>
        <w:tc>
          <w:tcPr>
            <w:tcW w:w="1670" w:type="pct"/>
            <w:noWrap/>
            <w:hideMark/>
          </w:tcPr>
          <w:p w14:paraId="190DF6E7" w14:textId="77777777" w:rsidR="006E780A" w:rsidRPr="00E15A5F" w:rsidRDefault="006E780A" w:rsidP="00E15A5F">
            <w:pPr>
              <w:rPr>
                <w:sz w:val="22"/>
                <w:szCs w:val="22"/>
              </w:rPr>
            </w:pPr>
            <w:r w:rsidRPr="00E15A5F">
              <w:rPr>
                <w:sz w:val="22"/>
                <w:szCs w:val="22"/>
              </w:rPr>
              <w:t xml:space="preserve">3.2.4 </w:t>
            </w:r>
          </w:p>
        </w:tc>
        <w:tc>
          <w:tcPr>
            <w:tcW w:w="675" w:type="pct"/>
            <w:noWrap/>
            <w:hideMark/>
          </w:tcPr>
          <w:p w14:paraId="47C5C0B4" w14:textId="77777777" w:rsidR="006E780A" w:rsidRPr="00E15A5F" w:rsidRDefault="006E780A" w:rsidP="008153F5">
            <w:pPr>
              <w:jc w:val="center"/>
              <w:rPr>
                <w:sz w:val="22"/>
                <w:szCs w:val="22"/>
              </w:rPr>
            </w:pPr>
          </w:p>
        </w:tc>
        <w:tc>
          <w:tcPr>
            <w:tcW w:w="675" w:type="pct"/>
            <w:noWrap/>
            <w:hideMark/>
          </w:tcPr>
          <w:p w14:paraId="087E897E" w14:textId="77777777" w:rsidR="006E780A" w:rsidRPr="00E15A5F" w:rsidRDefault="006E780A" w:rsidP="008153F5">
            <w:pPr>
              <w:jc w:val="center"/>
              <w:rPr>
                <w:sz w:val="22"/>
                <w:szCs w:val="22"/>
              </w:rPr>
            </w:pPr>
            <w:r w:rsidRPr="00E15A5F">
              <w:rPr>
                <w:sz w:val="22"/>
                <w:szCs w:val="22"/>
              </w:rPr>
              <w:t>17,500</w:t>
            </w:r>
          </w:p>
        </w:tc>
        <w:tc>
          <w:tcPr>
            <w:tcW w:w="591" w:type="pct"/>
            <w:noWrap/>
            <w:hideMark/>
          </w:tcPr>
          <w:p w14:paraId="796D60EA" w14:textId="77777777" w:rsidR="006E780A" w:rsidRPr="00E15A5F" w:rsidRDefault="006E780A" w:rsidP="008153F5">
            <w:pPr>
              <w:jc w:val="center"/>
              <w:rPr>
                <w:sz w:val="22"/>
                <w:szCs w:val="22"/>
              </w:rPr>
            </w:pPr>
            <w:r w:rsidRPr="00E15A5F">
              <w:rPr>
                <w:sz w:val="22"/>
                <w:szCs w:val="22"/>
              </w:rPr>
              <w:t>17,500</w:t>
            </w:r>
          </w:p>
        </w:tc>
        <w:tc>
          <w:tcPr>
            <w:tcW w:w="593" w:type="pct"/>
            <w:noWrap/>
            <w:hideMark/>
          </w:tcPr>
          <w:p w14:paraId="742BEF69" w14:textId="77777777" w:rsidR="006E780A" w:rsidRPr="00E15A5F" w:rsidRDefault="006E780A" w:rsidP="008153F5">
            <w:pPr>
              <w:jc w:val="center"/>
              <w:rPr>
                <w:sz w:val="22"/>
                <w:szCs w:val="22"/>
              </w:rPr>
            </w:pPr>
          </w:p>
        </w:tc>
        <w:tc>
          <w:tcPr>
            <w:tcW w:w="796" w:type="pct"/>
            <w:noWrap/>
            <w:hideMark/>
          </w:tcPr>
          <w:p w14:paraId="548C7978" w14:textId="77777777" w:rsidR="006E780A" w:rsidRPr="00E15A5F" w:rsidRDefault="006E780A" w:rsidP="008153F5">
            <w:pPr>
              <w:jc w:val="center"/>
              <w:rPr>
                <w:b/>
                <w:sz w:val="22"/>
                <w:szCs w:val="22"/>
              </w:rPr>
            </w:pPr>
            <w:r w:rsidRPr="00E15A5F">
              <w:rPr>
                <w:b/>
                <w:sz w:val="22"/>
                <w:szCs w:val="22"/>
              </w:rPr>
              <w:t>35,000</w:t>
            </w:r>
          </w:p>
        </w:tc>
      </w:tr>
      <w:tr w:rsidR="006E780A" w:rsidRPr="00E15A5F" w14:paraId="516E936E" w14:textId="77777777" w:rsidTr="006E780A">
        <w:trPr>
          <w:trHeight w:val="300"/>
        </w:trPr>
        <w:tc>
          <w:tcPr>
            <w:tcW w:w="1670" w:type="pct"/>
            <w:noWrap/>
            <w:hideMark/>
          </w:tcPr>
          <w:p w14:paraId="661EE68C" w14:textId="77777777" w:rsidR="006E780A" w:rsidRPr="00E15A5F" w:rsidRDefault="006E780A" w:rsidP="00E15A5F">
            <w:pPr>
              <w:rPr>
                <w:sz w:val="22"/>
                <w:szCs w:val="22"/>
              </w:rPr>
            </w:pPr>
            <w:r w:rsidRPr="00E15A5F">
              <w:rPr>
                <w:sz w:val="22"/>
                <w:szCs w:val="22"/>
              </w:rPr>
              <w:t>3.3.1</w:t>
            </w:r>
          </w:p>
        </w:tc>
        <w:tc>
          <w:tcPr>
            <w:tcW w:w="675" w:type="pct"/>
            <w:noWrap/>
            <w:hideMark/>
          </w:tcPr>
          <w:p w14:paraId="4A7F7F05" w14:textId="77777777" w:rsidR="006E780A" w:rsidRPr="00E15A5F" w:rsidRDefault="006E780A" w:rsidP="008153F5">
            <w:pPr>
              <w:jc w:val="center"/>
              <w:rPr>
                <w:sz w:val="22"/>
                <w:szCs w:val="22"/>
              </w:rPr>
            </w:pPr>
            <w:r w:rsidRPr="00E15A5F">
              <w:rPr>
                <w:sz w:val="22"/>
                <w:szCs w:val="22"/>
              </w:rPr>
              <w:t>36,000</w:t>
            </w:r>
          </w:p>
        </w:tc>
        <w:tc>
          <w:tcPr>
            <w:tcW w:w="675" w:type="pct"/>
            <w:noWrap/>
            <w:hideMark/>
          </w:tcPr>
          <w:p w14:paraId="1838CDD1" w14:textId="77777777" w:rsidR="006E780A" w:rsidRPr="00E15A5F" w:rsidRDefault="006E780A" w:rsidP="008153F5">
            <w:pPr>
              <w:jc w:val="center"/>
              <w:rPr>
                <w:sz w:val="22"/>
                <w:szCs w:val="22"/>
              </w:rPr>
            </w:pPr>
            <w:r w:rsidRPr="00E15A5F">
              <w:rPr>
                <w:sz w:val="22"/>
                <w:szCs w:val="22"/>
              </w:rPr>
              <w:t>43,000</w:t>
            </w:r>
          </w:p>
        </w:tc>
        <w:tc>
          <w:tcPr>
            <w:tcW w:w="591" w:type="pct"/>
            <w:noWrap/>
            <w:hideMark/>
          </w:tcPr>
          <w:p w14:paraId="563C8D16" w14:textId="77777777" w:rsidR="006E780A" w:rsidRPr="00E15A5F" w:rsidRDefault="006E780A" w:rsidP="008153F5">
            <w:pPr>
              <w:jc w:val="center"/>
              <w:rPr>
                <w:sz w:val="22"/>
                <w:szCs w:val="22"/>
              </w:rPr>
            </w:pPr>
            <w:r w:rsidRPr="00E15A5F">
              <w:rPr>
                <w:sz w:val="22"/>
                <w:szCs w:val="22"/>
              </w:rPr>
              <w:t>43,000</w:t>
            </w:r>
          </w:p>
        </w:tc>
        <w:tc>
          <w:tcPr>
            <w:tcW w:w="593" w:type="pct"/>
            <w:noWrap/>
            <w:hideMark/>
          </w:tcPr>
          <w:p w14:paraId="6BFD6DBD" w14:textId="77777777" w:rsidR="006E780A" w:rsidRPr="00E15A5F" w:rsidRDefault="006E780A" w:rsidP="008153F5">
            <w:pPr>
              <w:jc w:val="center"/>
              <w:rPr>
                <w:sz w:val="22"/>
                <w:szCs w:val="22"/>
              </w:rPr>
            </w:pPr>
            <w:r w:rsidRPr="00E15A5F">
              <w:rPr>
                <w:sz w:val="22"/>
                <w:szCs w:val="22"/>
              </w:rPr>
              <w:t>43,000</w:t>
            </w:r>
          </w:p>
        </w:tc>
        <w:tc>
          <w:tcPr>
            <w:tcW w:w="796" w:type="pct"/>
            <w:noWrap/>
            <w:hideMark/>
          </w:tcPr>
          <w:p w14:paraId="7467E950" w14:textId="77777777" w:rsidR="006E780A" w:rsidRPr="00E15A5F" w:rsidRDefault="006E780A" w:rsidP="008153F5">
            <w:pPr>
              <w:jc w:val="center"/>
              <w:rPr>
                <w:b/>
                <w:sz w:val="22"/>
                <w:szCs w:val="22"/>
              </w:rPr>
            </w:pPr>
            <w:r w:rsidRPr="00E15A5F">
              <w:rPr>
                <w:b/>
                <w:sz w:val="22"/>
                <w:szCs w:val="22"/>
              </w:rPr>
              <w:t>165,000</w:t>
            </w:r>
          </w:p>
        </w:tc>
      </w:tr>
      <w:tr w:rsidR="006E780A" w:rsidRPr="00E15A5F" w14:paraId="1F0B7A5E" w14:textId="77777777" w:rsidTr="006E780A">
        <w:trPr>
          <w:trHeight w:val="300"/>
        </w:trPr>
        <w:tc>
          <w:tcPr>
            <w:tcW w:w="1670" w:type="pct"/>
            <w:noWrap/>
            <w:hideMark/>
          </w:tcPr>
          <w:p w14:paraId="1A1AB60F" w14:textId="77777777" w:rsidR="006E780A" w:rsidRPr="00E15A5F" w:rsidRDefault="006E780A" w:rsidP="00E15A5F">
            <w:pPr>
              <w:rPr>
                <w:sz w:val="22"/>
                <w:szCs w:val="22"/>
              </w:rPr>
            </w:pPr>
            <w:r w:rsidRPr="00E15A5F">
              <w:rPr>
                <w:sz w:val="22"/>
                <w:szCs w:val="22"/>
              </w:rPr>
              <w:t xml:space="preserve">3.3.2 </w:t>
            </w:r>
          </w:p>
        </w:tc>
        <w:tc>
          <w:tcPr>
            <w:tcW w:w="675" w:type="pct"/>
            <w:noWrap/>
            <w:hideMark/>
          </w:tcPr>
          <w:p w14:paraId="0DC721CA" w14:textId="77777777" w:rsidR="006E780A" w:rsidRPr="00E15A5F" w:rsidRDefault="006E780A" w:rsidP="008153F5">
            <w:pPr>
              <w:jc w:val="center"/>
              <w:rPr>
                <w:sz w:val="22"/>
                <w:szCs w:val="22"/>
              </w:rPr>
            </w:pPr>
            <w:r w:rsidRPr="00E15A5F">
              <w:rPr>
                <w:sz w:val="22"/>
                <w:szCs w:val="22"/>
              </w:rPr>
              <w:t>30,000</w:t>
            </w:r>
          </w:p>
        </w:tc>
        <w:tc>
          <w:tcPr>
            <w:tcW w:w="675" w:type="pct"/>
            <w:noWrap/>
            <w:hideMark/>
          </w:tcPr>
          <w:p w14:paraId="2B67E8AC" w14:textId="77777777" w:rsidR="006E780A" w:rsidRPr="00E15A5F" w:rsidRDefault="006E780A" w:rsidP="008153F5">
            <w:pPr>
              <w:jc w:val="center"/>
              <w:rPr>
                <w:sz w:val="22"/>
                <w:szCs w:val="22"/>
              </w:rPr>
            </w:pPr>
          </w:p>
        </w:tc>
        <w:tc>
          <w:tcPr>
            <w:tcW w:w="591" w:type="pct"/>
            <w:noWrap/>
            <w:hideMark/>
          </w:tcPr>
          <w:p w14:paraId="4C55E15B" w14:textId="77777777" w:rsidR="006E780A" w:rsidRPr="00E15A5F" w:rsidRDefault="006E780A" w:rsidP="008153F5">
            <w:pPr>
              <w:jc w:val="center"/>
              <w:rPr>
                <w:sz w:val="22"/>
                <w:szCs w:val="22"/>
              </w:rPr>
            </w:pPr>
          </w:p>
        </w:tc>
        <w:tc>
          <w:tcPr>
            <w:tcW w:w="593" w:type="pct"/>
            <w:noWrap/>
            <w:hideMark/>
          </w:tcPr>
          <w:p w14:paraId="15B335DB" w14:textId="77777777" w:rsidR="006E780A" w:rsidRPr="00E15A5F" w:rsidRDefault="006E780A" w:rsidP="008153F5">
            <w:pPr>
              <w:jc w:val="center"/>
              <w:rPr>
                <w:sz w:val="22"/>
                <w:szCs w:val="22"/>
              </w:rPr>
            </w:pPr>
          </w:p>
        </w:tc>
        <w:tc>
          <w:tcPr>
            <w:tcW w:w="796" w:type="pct"/>
            <w:noWrap/>
            <w:hideMark/>
          </w:tcPr>
          <w:p w14:paraId="1725C537" w14:textId="77777777" w:rsidR="006E780A" w:rsidRPr="00E15A5F" w:rsidRDefault="006E780A" w:rsidP="008153F5">
            <w:pPr>
              <w:jc w:val="center"/>
              <w:rPr>
                <w:b/>
                <w:sz w:val="22"/>
                <w:szCs w:val="22"/>
              </w:rPr>
            </w:pPr>
            <w:r w:rsidRPr="00E15A5F">
              <w:rPr>
                <w:b/>
                <w:sz w:val="22"/>
                <w:szCs w:val="22"/>
              </w:rPr>
              <w:t>30,000</w:t>
            </w:r>
          </w:p>
        </w:tc>
      </w:tr>
      <w:tr w:rsidR="006E780A" w:rsidRPr="00E15A5F" w14:paraId="4007084F" w14:textId="77777777" w:rsidTr="006E780A">
        <w:trPr>
          <w:trHeight w:val="300"/>
        </w:trPr>
        <w:tc>
          <w:tcPr>
            <w:tcW w:w="1670" w:type="pct"/>
            <w:noWrap/>
            <w:hideMark/>
          </w:tcPr>
          <w:p w14:paraId="16622225" w14:textId="77777777" w:rsidR="006E780A" w:rsidRPr="00E15A5F" w:rsidRDefault="006E780A" w:rsidP="00E15A5F">
            <w:pPr>
              <w:rPr>
                <w:sz w:val="22"/>
                <w:szCs w:val="22"/>
              </w:rPr>
            </w:pPr>
            <w:r w:rsidRPr="00E15A5F">
              <w:rPr>
                <w:sz w:val="22"/>
                <w:szCs w:val="22"/>
              </w:rPr>
              <w:t xml:space="preserve">3.3.3 </w:t>
            </w:r>
          </w:p>
        </w:tc>
        <w:tc>
          <w:tcPr>
            <w:tcW w:w="675" w:type="pct"/>
            <w:noWrap/>
            <w:hideMark/>
          </w:tcPr>
          <w:p w14:paraId="4DC4AF8C" w14:textId="77777777" w:rsidR="006E780A" w:rsidRPr="00E15A5F" w:rsidRDefault="006E780A" w:rsidP="008153F5">
            <w:pPr>
              <w:jc w:val="center"/>
              <w:rPr>
                <w:sz w:val="22"/>
                <w:szCs w:val="22"/>
              </w:rPr>
            </w:pPr>
            <w:r w:rsidRPr="00E15A5F">
              <w:rPr>
                <w:sz w:val="22"/>
                <w:szCs w:val="22"/>
              </w:rPr>
              <w:t>80,500</w:t>
            </w:r>
          </w:p>
        </w:tc>
        <w:tc>
          <w:tcPr>
            <w:tcW w:w="675" w:type="pct"/>
            <w:noWrap/>
            <w:hideMark/>
          </w:tcPr>
          <w:p w14:paraId="0D8F59FD" w14:textId="77777777" w:rsidR="006E780A" w:rsidRPr="00E15A5F" w:rsidRDefault="006E780A" w:rsidP="008153F5">
            <w:pPr>
              <w:jc w:val="center"/>
              <w:rPr>
                <w:sz w:val="22"/>
                <w:szCs w:val="22"/>
              </w:rPr>
            </w:pPr>
            <w:r w:rsidRPr="00E15A5F">
              <w:rPr>
                <w:sz w:val="22"/>
                <w:szCs w:val="22"/>
              </w:rPr>
              <w:t>155,000</w:t>
            </w:r>
          </w:p>
        </w:tc>
        <w:tc>
          <w:tcPr>
            <w:tcW w:w="591" w:type="pct"/>
            <w:noWrap/>
            <w:hideMark/>
          </w:tcPr>
          <w:p w14:paraId="4F7C075D" w14:textId="77777777" w:rsidR="006E780A" w:rsidRPr="00E15A5F" w:rsidRDefault="006E780A" w:rsidP="008153F5">
            <w:pPr>
              <w:jc w:val="center"/>
              <w:rPr>
                <w:sz w:val="22"/>
                <w:szCs w:val="22"/>
              </w:rPr>
            </w:pPr>
          </w:p>
        </w:tc>
        <w:tc>
          <w:tcPr>
            <w:tcW w:w="593" w:type="pct"/>
            <w:noWrap/>
            <w:hideMark/>
          </w:tcPr>
          <w:p w14:paraId="64336D6C" w14:textId="77777777" w:rsidR="006E780A" w:rsidRPr="00E15A5F" w:rsidRDefault="006E780A" w:rsidP="008153F5">
            <w:pPr>
              <w:jc w:val="center"/>
              <w:rPr>
                <w:sz w:val="22"/>
                <w:szCs w:val="22"/>
              </w:rPr>
            </w:pPr>
          </w:p>
        </w:tc>
        <w:tc>
          <w:tcPr>
            <w:tcW w:w="796" w:type="pct"/>
            <w:noWrap/>
            <w:hideMark/>
          </w:tcPr>
          <w:p w14:paraId="23F9C4FE" w14:textId="77777777" w:rsidR="006E780A" w:rsidRPr="00E15A5F" w:rsidRDefault="006E780A" w:rsidP="008153F5">
            <w:pPr>
              <w:jc w:val="center"/>
              <w:rPr>
                <w:b/>
                <w:sz w:val="22"/>
                <w:szCs w:val="22"/>
              </w:rPr>
            </w:pPr>
            <w:r w:rsidRPr="00E15A5F">
              <w:rPr>
                <w:b/>
                <w:sz w:val="22"/>
                <w:szCs w:val="22"/>
              </w:rPr>
              <w:t>235,500</w:t>
            </w:r>
          </w:p>
        </w:tc>
      </w:tr>
      <w:tr w:rsidR="006E780A" w:rsidRPr="00E15A5F" w14:paraId="2D7F082A" w14:textId="77777777" w:rsidTr="006E780A">
        <w:trPr>
          <w:trHeight w:val="300"/>
        </w:trPr>
        <w:tc>
          <w:tcPr>
            <w:tcW w:w="1670" w:type="pct"/>
            <w:noWrap/>
            <w:hideMark/>
          </w:tcPr>
          <w:p w14:paraId="68D695D7" w14:textId="77777777" w:rsidR="006E780A" w:rsidRPr="00E15A5F" w:rsidRDefault="006E780A" w:rsidP="00E15A5F">
            <w:pPr>
              <w:rPr>
                <w:sz w:val="22"/>
                <w:szCs w:val="22"/>
              </w:rPr>
            </w:pPr>
            <w:r w:rsidRPr="00E15A5F">
              <w:rPr>
                <w:sz w:val="22"/>
                <w:szCs w:val="22"/>
              </w:rPr>
              <w:t xml:space="preserve">3.4.1 </w:t>
            </w:r>
          </w:p>
        </w:tc>
        <w:tc>
          <w:tcPr>
            <w:tcW w:w="675" w:type="pct"/>
            <w:noWrap/>
            <w:hideMark/>
          </w:tcPr>
          <w:p w14:paraId="0B3F3C77" w14:textId="77777777" w:rsidR="006E780A" w:rsidRPr="00E15A5F" w:rsidRDefault="006E780A" w:rsidP="008153F5">
            <w:pPr>
              <w:jc w:val="center"/>
              <w:rPr>
                <w:sz w:val="22"/>
                <w:szCs w:val="22"/>
              </w:rPr>
            </w:pPr>
            <w:r w:rsidRPr="00E15A5F">
              <w:rPr>
                <w:sz w:val="22"/>
                <w:szCs w:val="22"/>
              </w:rPr>
              <w:t>3,625</w:t>
            </w:r>
          </w:p>
        </w:tc>
        <w:tc>
          <w:tcPr>
            <w:tcW w:w="675" w:type="pct"/>
            <w:noWrap/>
            <w:hideMark/>
          </w:tcPr>
          <w:p w14:paraId="13FF4F2A" w14:textId="77777777" w:rsidR="006E780A" w:rsidRPr="00E15A5F" w:rsidRDefault="006E780A" w:rsidP="008153F5">
            <w:pPr>
              <w:jc w:val="center"/>
              <w:rPr>
                <w:sz w:val="22"/>
                <w:szCs w:val="22"/>
              </w:rPr>
            </w:pPr>
            <w:r w:rsidRPr="00E15A5F">
              <w:rPr>
                <w:sz w:val="22"/>
                <w:szCs w:val="22"/>
              </w:rPr>
              <w:t>3,625</w:t>
            </w:r>
          </w:p>
        </w:tc>
        <w:tc>
          <w:tcPr>
            <w:tcW w:w="591" w:type="pct"/>
            <w:noWrap/>
            <w:hideMark/>
          </w:tcPr>
          <w:p w14:paraId="448CBEFF" w14:textId="77777777" w:rsidR="006E780A" w:rsidRPr="00E15A5F" w:rsidRDefault="006E780A" w:rsidP="008153F5">
            <w:pPr>
              <w:jc w:val="center"/>
              <w:rPr>
                <w:sz w:val="22"/>
                <w:szCs w:val="22"/>
              </w:rPr>
            </w:pPr>
            <w:r w:rsidRPr="00E15A5F">
              <w:rPr>
                <w:sz w:val="22"/>
                <w:szCs w:val="22"/>
              </w:rPr>
              <w:t>3,625</w:t>
            </w:r>
          </w:p>
        </w:tc>
        <w:tc>
          <w:tcPr>
            <w:tcW w:w="593" w:type="pct"/>
            <w:noWrap/>
            <w:hideMark/>
          </w:tcPr>
          <w:p w14:paraId="66881413" w14:textId="77777777" w:rsidR="006E780A" w:rsidRPr="00E15A5F" w:rsidRDefault="006E780A" w:rsidP="008153F5">
            <w:pPr>
              <w:jc w:val="center"/>
              <w:rPr>
                <w:sz w:val="22"/>
                <w:szCs w:val="22"/>
              </w:rPr>
            </w:pPr>
            <w:r w:rsidRPr="00E15A5F">
              <w:rPr>
                <w:sz w:val="22"/>
                <w:szCs w:val="22"/>
              </w:rPr>
              <w:t>3,625</w:t>
            </w:r>
          </w:p>
        </w:tc>
        <w:tc>
          <w:tcPr>
            <w:tcW w:w="796" w:type="pct"/>
            <w:noWrap/>
            <w:hideMark/>
          </w:tcPr>
          <w:p w14:paraId="0D771C22" w14:textId="77777777" w:rsidR="006E780A" w:rsidRPr="00E15A5F" w:rsidRDefault="006E780A" w:rsidP="008153F5">
            <w:pPr>
              <w:jc w:val="center"/>
              <w:rPr>
                <w:b/>
                <w:sz w:val="22"/>
                <w:szCs w:val="22"/>
              </w:rPr>
            </w:pPr>
            <w:r w:rsidRPr="00E15A5F">
              <w:rPr>
                <w:b/>
                <w:sz w:val="22"/>
                <w:szCs w:val="22"/>
              </w:rPr>
              <w:t>14,500</w:t>
            </w:r>
          </w:p>
        </w:tc>
      </w:tr>
      <w:tr w:rsidR="006E780A" w:rsidRPr="00E15A5F" w14:paraId="705BDA2E" w14:textId="77777777" w:rsidTr="006E780A">
        <w:trPr>
          <w:trHeight w:val="300"/>
        </w:trPr>
        <w:tc>
          <w:tcPr>
            <w:tcW w:w="1670" w:type="pct"/>
            <w:noWrap/>
            <w:hideMark/>
          </w:tcPr>
          <w:p w14:paraId="7D68F57E" w14:textId="77777777" w:rsidR="006E780A" w:rsidRPr="00E15A5F" w:rsidRDefault="006E780A" w:rsidP="00E15A5F">
            <w:pPr>
              <w:rPr>
                <w:sz w:val="22"/>
                <w:szCs w:val="22"/>
              </w:rPr>
            </w:pPr>
            <w:r w:rsidRPr="00E15A5F">
              <w:rPr>
                <w:sz w:val="22"/>
                <w:szCs w:val="22"/>
              </w:rPr>
              <w:t xml:space="preserve">3.4.2 </w:t>
            </w:r>
          </w:p>
        </w:tc>
        <w:tc>
          <w:tcPr>
            <w:tcW w:w="675" w:type="pct"/>
            <w:noWrap/>
            <w:hideMark/>
          </w:tcPr>
          <w:p w14:paraId="3E9ED27E" w14:textId="77777777" w:rsidR="006E780A" w:rsidRPr="00E15A5F" w:rsidRDefault="006E780A" w:rsidP="008153F5">
            <w:pPr>
              <w:jc w:val="center"/>
              <w:rPr>
                <w:sz w:val="22"/>
                <w:szCs w:val="22"/>
              </w:rPr>
            </w:pPr>
          </w:p>
        </w:tc>
        <w:tc>
          <w:tcPr>
            <w:tcW w:w="675" w:type="pct"/>
            <w:noWrap/>
            <w:hideMark/>
          </w:tcPr>
          <w:p w14:paraId="6DFDFF04" w14:textId="77777777" w:rsidR="006E780A" w:rsidRPr="00E15A5F" w:rsidRDefault="00BE56DD" w:rsidP="008153F5">
            <w:pPr>
              <w:jc w:val="center"/>
              <w:rPr>
                <w:sz w:val="22"/>
                <w:szCs w:val="22"/>
              </w:rPr>
            </w:pPr>
            <w:r>
              <w:rPr>
                <w:sz w:val="22"/>
                <w:szCs w:val="22"/>
              </w:rPr>
              <w:t>7</w:t>
            </w:r>
            <w:r w:rsidR="006E780A" w:rsidRPr="00E15A5F">
              <w:rPr>
                <w:sz w:val="22"/>
                <w:szCs w:val="22"/>
              </w:rPr>
              <w:t>5,000</w:t>
            </w:r>
          </w:p>
        </w:tc>
        <w:tc>
          <w:tcPr>
            <w:tcW w:w="591" w:type="pct"/>
            <w:noWrap/>
            <w:hideMark/>
          </w:tcPr>
          <w:p w14:paraId="442D3516" w14:textId="77777777" w:rsidR="006E780A" w:rsidRPr="00E15A5F" w:rsidRDefault="00BE56DD" w:rsidP="008153F5">
            <w:pPr>
              <w:jc w:val="center"/>
              <w:rPr>
                <w:sz w:val="22"/>
                <w:szCs w:val="22"/>
              </w:rPr>
            </w:pPr>
            <w:r>
              <w:rPr>
                <w:sz w:val="22"/>
                <w:szCs w:val="22"/>
              </w:rPr>
              <w:t>75,000</w:t>
            </w:r>
          </w:p>
        </w:tc>
        <w:tc>
          <w:tcPr>
            <w:tcW w:w="593" w:type="pct"/>
            <w:noWrap/>
            <w:hideMark/>
          </w:tcPr>
          <w:p w14:paraId="155A77EB" w14:textId="77777777" w:rsidR="006E780A" w:rsidRPr="00E15A5F" w:rsidRDefault="00BE56DD" w:rsidP="008153F5">
            <w:pPr>
              <w:jc w:val="center"/>
              <w:rPr>
                <w:sz w:val="22"/>
                <w:szCs w:val="22"/>
              </w:rPr>
            </w:pPr>
            <w:r>
              <w:rPr>
                <w:sz w:val="22"/>
                <w:szCs w:val="22"/>
              </w:rPr>
              <w:t>75,000</w:t>
            </w:r>
          </w:p>
        </w:tc>
        <w:tc>
          <w:tcPr>
            <w:tcW w:w="796" w:type="pct"/>
            <w:noWrap/>
            <w:hideMark/>
          </w:tcPr>
          <w:p w14:paraId="4AB72D90" w14:textId="77777777" w:rsidR="006E780A" w:rsidRPr="00E15A5F" w:rsidRDefault="006E780A" w:rsidP="008153F5">
            <w:pPr>
              <w:jc w:val="center"/>
              <w:rPr>
                <w:b/>
                <w:sz w:val="22"/>
                <w:szCs w:val="22"/>
              </w:rPr>
            </w:pPr>
            <w:r w:rsidRPr="00E15A5F">
              <w:rPr>
                <w:b/>
                <w:sz w:val="22"/>
                <w:szCs w:val="22"/>
              </w:rPr>
              <w:t>225,000</w:t>
            </w:r>
          </w:p>
        </w:tc>
      </w:tr>
      <w:tr w:rsidR="006E780A" w:rsidRPr="00E15A5F" w14:paraId="1E4368D6" w14:textId="77777777" w:rsidTr="006E780A">
        <w:trPr>
          <w:trHeight w:val="300"/>
        </w:trPr>
        <w:tc>
          <w:tcPr>
            <w:tcW w:w="1670" w:type="pct"/>
            <w:noWrap/>
            <w:hideMark/>
          </w:tcPr>
          <w:p w14:paraId="0ECE13FF" w14:textId="77777777" w:rsidR="006E780A" w:rsidRPr="00E15A5F" w:rsidRDefault="006E780A" w:rsidP="00E15A5F">
            <w:pPr>
              <w:rPr>
                <w:sz w:val="22"/>
                <w:szCs w:val="22"/>
              </w:rPr>
            </w:pPr>
            <w:r w:rsidRPr="00E15A5F">
              <w:rPr>
                <w:sz w:val="22"/>
                <w:szCs w:val="22"/>
              </w:rPr>
              <w:t xml:space="preserve">3.4.3 </w:t>
            </w:r>
          </w:p>
        </w:tc>
        <w:tc>
          <w:tcPr>
            <w:tcW w:w="675" w:type="pct"/>
            <w:noWrap/>
            <w:hideMark/>
          </w:tcPr>
          <w:p w14:paraId="12E1C5BA" w14:textId="77777777" w:rsidR="006E780A" w:rsidRPr="00E15A5F" w:rsidRDefault="006E780A" w:rsidP="008153F5">
            <w:pPr>
              <w:jc w:val="center"/>
              <w:rPr>
                <w:sz w:val="22"/>
                <w:szCs w:val="22"/>
              </w:rPr>
            </w:pPr>
          </w:p>
        </w:tc>
        <w:tc>
          <w:tcPr>
            <w:tcW w:w="675" w:type="pct"/>
            <w:noWrap/>
            <w:hideMark/>
          </w:tcPr>
          <w:p w14:paraId="7A6B2ADC" w14:textId="77777777" w:rsidR="006E780A" w:rsidRPr="00E15A5F" w:rsidRDefault="006E780A" w:rsidP="008153F5">
            <w:pPr>
              <w:jc w:val="center"/>
              <w:rPr>
                <w:sz w:val="22"/>
                <w:szCs w:val="22"/>
              </w:rPr>
            </w:pPr>
            <w:r w:rsidRPr="00E15A5F">
              <w:rPr>
                <w:sz w:val="22"/>
                <w:szCs w:val="22"/>
              </w:rPr>
              <w:t>125,000</w:t>
            </w:r>
          </w:p>
        </w:tc>
        <w:tc>
          <w:tcPr>
            <w:tcW w:w="591" w:type="pct"/>
            <w:noWrap/>
            <w:hideMark/>
          </w:tcPr>
          <w:p w14:paraId="7C584642" w14:textId="77777777" w:rsidR="006E780A" w:rsidRPr="00E15A5F" w:rsidRDefault="006E780A" w:rsidP="008153F5">
            <w:pPr>
              <w:jc w:val="center"/>
              <w:rPr>
                <w:sz w:val="22"/>
                <w:szCs w:val="22"/>
              </w:rPr>
            </w:pPr>
          </w:p>
        </w:tc>
        <w:tc>
          <w:tcPr>
            <w:tcW w:w="593" w:type="pct"/>
            <w:noWrap/>
            <w:hideMark/>
          </w:tcPr>
          <w:p w14:paraId="618C5A6B" w14:textId="77777777" w:rsidR="006E780A" w:rsidRPr="00E15A5F" w:rsidRDefault="006E780A" w:rsidP="008153F5">
            <w:pPr>
              <w:jc w:val="center"/>
              <w:rPr>
                <w:sz w:val="22"/>
                <w:szCs w:val="22"/>
              </w:rPr>
            </w:pPr>
          </w:p>
        </w:tc>
        <w:tc>
          <w:tcPr>
            <w:tcW w:w="796" w:type="pct"/>
            <w:noWrap/>
            <w:hideMark/>
          </w:tcPr>
          <w:p w14:paraId="6075B23B" w14:textId="77777777" w:rsidR="006E780A" w:rsidRPr="00E15A5F" w:rsidRDefault="006E780A" w:rsidP="008153F5">
            <w:pPr>
              <w:jc w:val="center"/>
              <w:rPr>
                <w:b/>
                <w:sz w:val="22"/>
                <w:szCs w:val="22"/>
              </w:rPr>
            </w:pPr>
            <w:r w:rsidRPr="00E15A5F">
              <w:rPr>
                <w:b/>
                <w:sz w:val="22"/>
                <w:szCs w:val="22"/>
              </w:rPr>
              <w:t>125,000</w:t>
            </w:r>
          </w:p>
        </w:tc>
      </w:tr>
      <w:tr w:rsidR="006E780A" w:rsidRPr="00E15A5F" w14:paraId="09B6873C" w14:textId="77777777" w:rsidTr="006E780A">
        <w:trPr>
          <w:trHeight w:val="300"/>
        </w:trPr>
        <w:tc>
          <w:tcPr>
            <w:tcW w:w="1670" w:type="pct"/>
            <w:noWrap/>
            <w:hideMark/>
          </w:tcPr>
          <w:p w14:paraId="1B19A6B2" w14:textId="77777777" w:rsidR="006E780A" w:rsidRPr="00E15A5F" w:rsidRDefault="006E780A" w:rsidP="00E15A5F">
            <w:pPr>
              <w:rPr>
                <w:sz w:val="22"/>
                <w:szCs w:val="22"/>
              </w:rPr>
            </w:pPr>
            <w:r w:rsidRPr="00E15A5F">
              <w:rPr>
                <w:sz w:val="22"/>
                <w:szCs w:val="22"/>
              </w:rPr>
              <w:t xml:space="preserve">3.4.4 </w:t>
            </w:r>
          </w:p>
        </w:tc>
        <w:tc>
          <w:tcPr>
            <w:tcW w:w="675" w:type="pct"/>
            <w:noWrap/>
            <w:hideMark/>
          </w:tcPr>
          <w:p w14:paraId="421CC30C" w14:textId="77777777" w:rsidR="006E780A" w:rsidRPr="00E15A5F" w:rsidRDefault="006E780A" w:rsidP="008153F5">
            <w:pPr>
              <w:jc w:val="center"/>
              <w:rPr>
                <w:sz w:val="22"/>
                <w:szCs w:val="22"/>
              </w:rPr>
            </w:pPr>
          </w:p>
        </w:tc>
        <w:tc>
          <w:tcPr>
            <w:tcW w:w="675" w:type="pct"/>
            <w:noWrap/>
            <w:hideMark/>
          </w:tcPr>
          <w:p w14:paraId="647368AB" w14:textId="77777777" w:rsidR="006E780A" w:rsidRPr="00E15A5F" w:rsidRDefault="006E780A" w:rsidP="008153F5">
            <w:pPr>
              <w:jc w:val="center"/>
              <w:rPr>
                <w:sz w:val="22"/>
                <w:szCs w:val="22"/>
              </w:rPr>
            </w:pPr>
            <w:r w:rsidRPr="00E15A5F">
              <w:rPr>
                <w:sz w:val="22"/>
                <w:szCs w:val="22"/>
              </w:rPr>
              <w:t>40,000</w:t>
            </w:r>
          </w:p>
        </w:tc>
        <w:tc>
          <w:tcPr>
            <w:tcW w:w="591" w:type="pct"/>
            <w:noWrap/>
            <w:hideMark/>
          </w:tcPr>
          <w:p w14:paraId="3A8342A3" w14:textId="77777777" w:rsidR="006E780A" w:rsidRPr="00E15A5F" w:rsidRDefault="006E780A" w:rsidP="008153F5">
            <w:pPr>
              <w:jc w:val="center"/>
              <w:rPr>
                <w:sz w:val="22"/>
                <w:szCs w:val="22"/>
              </w:rPr>
            </w:pPr>
          </w:p>
        </w:tc>
        <w:tc>
          <w:tcPr>
            <w:tcW w:w="593" w:type="pct"/>
            <w:noWrap/>
            <w:hideMark/>
          </w:tcPr>
          <w:p w14:paraId="58A02AE0" w14:textId="77777777" w:rsidR="006E780A" w:rsidRPr="00E15A5F" w:rsidRDefault="006E780A" w:rsidP="008153F5">
            <w:pPr>
              <w:jc w:val="center"/>
              <w:rPr>
                <w:sz w:val="22"/>
                <w:szCs w:val="22"/>
              </w:rPr>
            </w:pPr>
          </w:p>
        </w:tc>
        <w:tc>
          <w:tcPr>
            <w:tcW w:w="796" w:type="pct"/>
            <w:noWrap/>
            <w:hideMark/>
          </w:tcPr>
          <w:p w14:paraId="1399AE0B" w14:textId="77777777" w:rsidR="006E780A" w:rsidRPr="00E15A5F" w:rsidRDefault="006E780A" w:rsidP="008153F5">
            <w:pPr>
              <w:jc w:val="center"/>
              <w:rPr>
                <w:b/>
                <w:sz w:val="22"/>
                <w:szCs w:val="22"/>
              </w:rPr>
            </w:pPr>
            <w:r w:rsidRPr="00E15A5F">
              <w:rPr>
                <w:b/>
                <w:sz w:val="22"/>
                <w:szCs w:val="22"/>
              </w:rPr>
              <w:t>40,000</w:t>
            </w:r>
          </w:p>
        </w:tc>
      </w:tr>
      <w:tr w:rsidR="006E780A" w:rsidRPr="00E15A5F" w14:paraId="58F3FBCA" w14:textId="77777777" w:rsidTr="006E780A">
        <w:trPr>
          <w:trHeight w:val="300"/>
        </w:trPr>
        <w:tc>
          <w:tcPr>
            <w:tcW w:w="1670" w:type="pct"/>
            <w:tcBorders>
              <w:bottom w:val="single" w:sz="4" w:space="0" w:color="auto"/>
            </w:tcBorders>
            <w:noWrap/>
            <w:hideMark/>
          </w:tcPr>
          <w:p w14:paraId="3A6EB4DB" w14:textId="77777777" w:rsidR="006E780A" w:rsidRPr="00E15A5F" w:rsidRDefault="006E780A" w:rsidP="00E15A5F">
            <w:pPr>
              <w:rPr>
                <w:sz w:val="22"/>
                <w:szCs w:val="22"/>
              </w:rPr>
            </w:pPr>
            <w:r w:rsidRPr="00E15A5F">
              <w:rPr>
                <w:sz w:val="22"/>
                <w:szCs w:val="22"/>
              </w:rPr>
              <w:t xml:space="preserve">3.4.5 </w:t>
            </w:r>
          </w:p>
        </w:tc>
        <w:tc>
          <w:tcPr>
            <w:tcW w:w="675" w:type="pct"/>
            <w:tcBorders>
              <w:bottom w:val="single" w:sz="4" w:space="0" w:color="auto"/>
            </w:tcBorders>
            <w:noWrap/>
            <w:hideMark/>
          </w:tcPr>
          <w:p w14:paraId="441D07E8" w14:textId="77777777" w:rsidR="006E780A" w:rsidRPr="00E15A5F" w:rsidRDefault="006E780A" w:rsidP="008153F5">
            <w:pPr>
              <w:jc w:val="center"/>
              <w:rPr>
                <w:sz w:val="22"/>
                <w:szCs w:val="22"/>
              </w:rPr>
            </w:pPr>
          </w:p>
        </w:tc>
        <w:tc>
          <w:tcPr>
            <w:tcW w:w="675" w:type="pct"/>
            <w:tcBorders>
              <w:bottom w:val="single" w:sz="4" w:space="0" w:color="auto"/>
            </w:tcBorders>
            <w:noWrap/>
            <w:hideMark/>
          </w:tcPr>
          <w:p w14:paraId="28C51AA9" w14:textId="77777777" w:rsidR="006E780A" w:rsidRPr="00E15A5F" w:rsidRDefault="006E780A" w:rsidP="008153F5">
            <w:pPr>
              <w:jc w:val="center"/>
              <w:rPr>
                <w:sz w:val="22"/>
                <w:szCs w:val="22"/>
              </w:rPr>
            </w:pPr>
            <w:r w:rsidRPr="00E15A5F">
              <w:rPr>
                <w:sz w:val="22"/>
                <w:szCs w:val="22"/>
              </w:rPr>
              <w:t>195,000</w:t>
            </w:r>
          </w:p>
        </w:tc>
        <w:tc>
          <w:tcPr>
            <w:tcW w:w="591" w:type="pct"/>
            <w:tcBorders>
              <w:bottom w:val="single" w:sz="4" w:space="0" w:color="auto"/>
            </w:tcBorders>
            <w:noWrap/>
            <w:hideMark/>
          </w:tcPr>
          <w:p w14:paraId="2C9C94E5" w14:textId="77777777" w:rsidR="006E780A" w:rsidRPr="00E15A5F" w:rsidRDefault="006E780A" w:rsidP="008153F5">
            <w:pPr>
              <w:jc w:val="center"/>
              <w:rPr>
                <w:sz w:val="22"/>
                <w:szCs w:val="22"/>
              </w:rPr>
            </w:pPr>
          </w:p>
        </w:tc>
        <w:tc>
          <w:tcPr>
            <w:tcW w:w="593" w:type="pct"/>
            <w:tcBorders>
              <w:bottom w:val="single" w:sz="4" w:space="0" w:color="auto"/>
            </w:tcBorders>
            <w:noWrap/>
            <w:hideMark/>
          </w:tcPr>
          <w:p w14:paraId="0E08E452" w14:textId="77777777" w:rsidR="006E780A" w:rsidRPr="00E15A5F" w:rsidRDefault="006E780A" w:rsidP="008153F5">
            <w:pPr>
              <w:jc w:val="center"/>
              <w:rPr>
                <w:sz w:val="22"/>
                <w:szCs w:val="22"/>
              </w:rPr>
            </w:pPr>
          </w:p>
        </w:tc>
        <w:tc>
          <w:tcPr>
            <w:tcW w:w="796" w:type="pct"/>
            <w:tcBorders>
              <w:bottom w:val="single" w:sz="4" w:space="0" w:color="auto"/>
            </w:tcBorders>
            <w:noWrap/>
            <w:hideMark/>
          </w:tcPr>
          <w:p w14:paraId="062BCA13" w14:textId="77777777" w:rsidR="006E780A" w:rsidRPr="00E15A5F" w:rsidRDefault="006E780A" w:rsidP="008153F5">
            <w:pPr>
              <w:jc w:val="center"/>
              <w:rPr>
                <w:b/>
                <w:sz w:val="22"/>
                <w:szCs w:val="22"/>
              </w:rPr>
            </w:pPr>
            <w:r w:rsidRPr="00E15A5F">
              <w:rPr>
                <w:b/>
                <w:sz w:val="22"/>
                <w:szCs w:val="22"/>
              </w:rPr>
              <w:t>195,000</w:t>
            </w:r>
          </w:p>
        </w:tc>
      </w:tr>
      <w:tr w:rsidR="006E780A" w:rsidRPr="00E15A5F" w14:paraId="7E856760" w14:textId="77777777" w:rsidTr="006E780A">
        <w:trPr>
          <w:trHeight w:val="300"/>
        </w:trPr>
        <w:tc>
          <w:tcPr>
            <w:tcW w:w="1670" w:type="pct"/>
            <w:tcBorders>
              <w:top w:val="single" w:sz="4" w:space="0" w:color="auto"/>
              <w:left w:val="single" w:sz="4" w:space="0" w:color="auto"/>
              <w:bottom w:val="single" w:sz="4" w:space="0" w:color="auto"/>
              <w:right w:val="nil"/>
            </w:tcBorders>
            <w:shd w:val="clear" w:color="auto" w:fill="C2D69B" w:themeFill="accent3" w:themeFillTint="99"/>
            <w:noWrap/>
            <w:hideMark/>
          </w:tcPr>
          <w:p w14:paraId="230F59C3" w14:textId="77777777" w:rsidR="006E780A" w:rsidRPr="00E15A5F" w:rsidRDefault="006E780A">
            <w:pPr>
              <w:rPr>
                <w:b/>
                <w:sz w:val="22"/>
                <w:szCs w:val="22"/>
              </w:rPr>
            </w:pPr>
            <w:r w:rsidRPr="00E15A5F">
              <w:rPr>
                <w:b/>
                <w:sz w:val="22"/>
                <w:szCs w:val="22"/>
              </w:rPr>
              <w:t>Admin and M&amp;E</w:t>
            </w:r>
          </w:p>
        </w:tc>
        <w:tc>
          <w:tcPr>
            <w:tcW w:w="675" w:type="pct"/>
            <w:tcBorders>
              <w:top w:val="single" w:sz="4" w:space="0" w:color="auto"/>
              <w:left w:val="nil"/>
              <w:bottom w:val="single" w:sz="4" w:space="0" w:color="auto"/>
              <w:right w:val="nil"/>
            </w:tcBorders>
            <w:shd w:val="clear" w:color="auto" w:fill="C2D69B" w:themeFill="accent3" w:themeFillTint="99"/>
            <w:noWrap/>
            <w:hideMark/>
          </w:tcPr>
          <w:p w14:paraId="1EF35E77" w14:textId="77777777" w:rsidR="006E780A" w:rsidRPr="00E15A5F" w:rsidRDefault="006E780A" w:rsidP="008153F5">
            <w:pPr>
              <w:jc w:val="center"/>
              <w:rPr>
                <w:sz w:val="22"/>
                <w:szCs w:val="22"/>
              </w:rPr>
            </w:pPr>
          </w:p>
        </w:tc>
        <w:tc>
          <w:tcPr>
            <w:tcW w:w="675" w:type="pct"/>
            <w:tcBorders>
              <w:top w:val="single" w:sz="4" w:space="0" w:color="auto"/>
              <w:left w:val="nil"/>
              <w:bottom w:val="single" w:sz="4" w:space="0" w:color="auto"/>
              <w:right w:val="nil"/>
            </w:tcBorders>
            <w:shd w:val="clear" w:color="auto" w:fill="C2D69B" w:themeFill="accent3" w:themeFillTint="99"/>
            <w:noWrap/>
            <w:hideMark/>
          </w:tcPr>
          <w:p w14:paraId="797BBFC9" w14:textId="77777777" w:rsidR="006E780A" w:rsidRPr="00E15A5F" w:rsidRDefault="006E780A" w:rsidP="008153F5">
            <w:pPr>
              <w:jc w:val="center"/>
              <w:rPr>
                <w:sz w:val="22"/>
                <w:szCs w:val="22"/>
              </w:rPr>
            </w:pPr>
          </w:p>
        </w:tc>
        <w:tc>
          <w:tcPr>
            <w:tcW w:w="591" w:type="pct"/>
            <w:tcBorders>
              <w:top w:val="single" w:sz="4" w:space="0" w:color="auto"/>
              <w:left w:val="nil"/>
              <w:bottom w:val="single" w:sz="4" w:space="0" w:color="auto"/>
              <w:right w:val="nil"/>
            </w:tcBorders>
            <w:shd w:val="clear" w:color="auto" w:fill="C2D69B" w:themeFill="accent3" w:themeFillTint="99"/>
            <w:noWrap/>
            <w:hideMark/>
          </w:tcPr>
          <w:p w14:paraId="1B7989F1" w14:textId="77777777" w:rsidR="006E780A" w:rsidRPr="00E15A5F" w:rsidRDefault="006E780A" w:rsidP="008153F5">
            <w:pPr>
              <w:jc w:val="center"/>
              <w:rPr>
                <w:sz w:val="22"/>
                <w:szCs w:val="22"/>
              </w:rPr>
            </w:pPr>
          </w:p>
        </w:tc>
        <w:tc>
          <w:tcPr>
            <w:tcW w:w="593" w:type="pct"/>
            <w:tcBorders>
              <w:top w:val="single" w:sz="4" w:space="0" w:color="auto"/>
              <w:left w:val="nil"/>
              <w:bottom w:val="single" w:sz="4" w:space="0" w:color="auto"/>
              <w:right w:val="nil"/>
            </w:tcBorders>
            <w:shd w:val="clear" w:color="auto" w:fill="C2D69B" w:themeFill="accent3" w:themeFillTint="99"/>
            <w:noWrap/>
            <w:hideMark/>
          </w:tcPr>
          <w:p w14:paraId="20ADA936" w14:textId="77777777" w:rsidR="006E780A" w:rsidRPr="00E15A5F" w:rsidRDefault="006E780A" w:rsidP="008153F5">
            <w:pPr>
              <w:jc w:val="center"/>
              <w:rPr>
                <w:sz w:val="22"/>
                <w:szCs w:val="22"/>
              </w:rPr>
            </w:pPr>
          </w:p>
        </w:tc>
        <w:tc>
          <w:tcPr>
            <w:tcW w:w="796" w:type="pct"/>
            <w:tcBorders>
              <w:top w:val="single" w:sz="4" w:space="0" w:color="auto"/>
              <w:left w:val="nil"/>
              <w:bottom w:val="single" w:sz="4" w:space="0" w:color="auto"/>
              <w:right w:val="single" w:sz="4" w:space="0" w:color="auto"/>
            </w:tcBorders>
            <w:shd w:val="clear" w:color="auto" w:fill="C2D69B" w:themeFill="accent3" w:themeFillTint="99"/>
            <w:noWrap/>
            <w:hideMark/>
          </w:tcPr>
          <w:p w14:paraId="41413B1C" w14:textId="77777777" w:rsidR="006E780A" w:rsidRPr="00E15A5F" w:rsidRDefault="006E780A" w:rsidP="008153F5">
            <w:pPr>
              <w:jc w:val="center"/>
              <w:rPr>
                <w:b/>
                <w:sz w:val="22"/>
                <w:szCs w:val="22"/>
              </w:rPr>
            </w:pPr>
          </w:p>
        </w:tc>
      </w:tr>
      <w:tr w:rsidR="006E780A" w:rsidRPr="00E15A5F" w14:paraId="164E4344" w14:textId="77777777" w:rsidTr="006E780A">
        <w:trPr>
          <w:trHeight w:val="300"/>
        </w:trPr>
        <w:tc>
          <w:tcPr>
            <w:tcW w:w="1670" w:type="pct"/>
            <w:tcBorders>
              <w:top w:val="single" w:sz="4" w:space="0" w:color="auto"/>
            </w:tcBorders>
            <w:noWrap/>
            <w:hideMark/>
          </w:tcPr>
          <w:p w14:paraId="5EDBD5A5" w14:textId="77777777" w:rsidR="006E780A" w:rsidRPr="00E15A5F" w:rsidRDefault="006E780A" w:rsidP="00A70704">
            <w:pPr>
              <w:rPr>
                <w:sz w:val="22"/>
                <w:szCs w:val="22"/>
              </w:rPr>
            </w:pPr>
            <w:r w:rsidRPr="00E15A5F">
              <w:rPr>
                <w:sz w:val="22"/>
                <w:szCs w:val="22"/>
              </w:rPr>
              <w:t>Establish project office</w:t>
            </w:r>
          </w:p>
        </w:tc>
        <w:tc>
          <w:tcPr>
            <w:tcW w:w="675" w:type="pct"/>
            <w:tcBorders>
              <w:top w:val="single" w:sz="4" w:space="0" w:color="auto"/>
            </w:tcBorders>
            <w:noWrap/>
            <w:hideMark/>
          </w:tcPr>
          <w:p w14:paraId="329FF9E0" w14:textId="77777777" w:rsidR="006E780A" w:rsidRPr="00E15A5F" w:rsidRDefault="006E780A" w:rsidP="008153F5">
            <w:pPr>
              <w:jc w:val="center"/>
              <w:rPr>
                <w:sz w:val="22"/>
                <w:szCs w:val="22"/>
              </w:rPr>
            </w:pPr>
            <w:r w:rsidRPr="00E15A5F">
              <w:rPr>
                <w:sz w:val="22"/>
                <w:szCs w:val="22"/>
              </w:rPr>
              <w:t>41,500</w:t>
            </w:r>
          </w:p>
        </w:tc>
        <w:tc>
          <w:tcPr>
            <w:tcW w:w="675" w:type="pct"/>
            <w:tcBorders>
              <w:top w:val="single" w:sz="4" w:space="0" w:color="auto"/>
            </w:tcBorders>
            <w:noWrap/>
            <w:hideMark/>
          </w:tcPr>
          <w:p w14:paraId="3E41E589" w14:textId="77777777" w:rsidR="006E780A" w:rsidRPr="00E15A5F" w:rsidRDefault="006E780A" w:rsidP="008153F5">
            <w:pPr>
              <w:jc w:val="center"/>
              <w:rPr>
                <w:sz w:val="22"/>
                <w:szCs w:val="22"/>
              </w:rPr>
            </w:pPr>
          </w:p>
        </w:tc>
        <w:tc>
          <w:tcPr>
            <w:tcW w:w="591" w:type="pct"/>
            <w:tcBorders>
              <w:top w:val="single" w:sz="4" w:space="0" w:color="auto"/>
            </w:tcBorders>
            <w:noWrap/>
            <w:hideMark/>
          </w:tcPr>
          <w:p w14:paraId="010F8679" w14:textId="77777777" w:rsidR="006E780A" w:rsidRPr="00E15A5F" w:rsidRDefault="006E780A" w:rsidP="008153F5">
            <w:pPr>
              <w:jc w:val="center"/>
              <w:rPr>
                <w:sz w:val="22"/>
                <w:szCs w:val="22"/>
              </w:rPr>
            </w:pPr>
          </w:p>
        </w:tc>
        <w:tc>
          <w:tcPr>
            <w:tcW w:w="593" w:type="pct"/>
            <w:tcBorders>
              <w:top w:val="single" w:sz="4" w:space="0" w:color="auto"/>
            </w:tcBorders>
            <w:noWrap/>
            <w:hideMark/>
          </w:tcPr>
          <w:p w14:paraId="4BA6914B" w14:textId="77777777" w:rsidR="006E780A" w:rsidRPr="00E15A5F" w:rsidRDefault="006E780A" w:rsidP="008153F5">
            <w:pPr>
              <w:jc w:val="center"/>
              <w:rPr>
                <w:sz w:val="22"/>
                <w:szCs w:val="22"/>
              </w:rPr>
            </w:pPr>
          </w:p>
        </w:tc>
        <w:tc>
          <w:tcPr>
            <w:tcW w:w="796" w:type="pct"/>
            <w:tcBorders>
              <w:top w:val="single" w:sz="4" w:space="0" w:color="auto"/>
            </w:tcBorders>
            <w:noWrap/>
            <w:hideMark/>
          </w:tcPr>
          <w:p w14:paraId="5020D312" w14:textId="77777777" w:rsidR="006E780A" w:rsidRPr="00E15A5F" w:rsidRDefault="006E780A" w:rsidP="008153F5">
            <w:pPr>
              <w:jc w:val="center"/>
              <w:rPr>
                <w:b/>
                <w:sz w:val="22"/>
                <w:szCs w:val="22"/>
              </w:rPr>
            </w:pPr>
            <w:r w:rsidRPr="00E15A5F">
              <w:rPr>
                <w:b/>
                <w:sz w:val="22"/>
                <w:szCs w:val="22"/>
              </w:rPr>
              <w:t>41,500</w:t>
            </w:r>
          </w:p>
        </w:tc>
      </w:tr>
      <w:tr w:rsidR="006E780A" w:rsidRPr="00E15A5F" w14:paraId="20F9D0E6" w14:textId="77777777" w:rsidTr="006E780A">
        <w:trPr>
          <w:trHeight w:val="300"/>
        </w:trPr>
        <w:tc>
          <w:tcPr>
            <w:tcW w:w="1670" w:type="pct"/>
            <w:noWrap/>
            <w:hideMark/>
          </w:tcPr>
          <w:p w14:paraId="5377467E" w14:textId="77777777" w:rsidR="006E780A" w:rsidRPr="00E15A5F" w:rsidRDefault="006E780A" w:rsidP="00E15A5F">
            <w:pPr>
              <w:rPr>
                <w:sz w:val="22"/>
                <w:szCs w:val="22"/>
              </w:rPr>
            </w:pPr>
            <w:r w:rsidRPr="00E15A5F">
              <w:rPr>
                <w:sz w:val="22"/>
                <w:szCs w:val="22"/>
              </w:rPr>
              <w:t xml:space="preserve">Recruit skilled HR </w:t>
            </w:r>
          </w:p>
        </w:tc>
        <w:tc>
          <w:tcPr>
            <w:tcW w:w="675" w:type="pct"/>
            <w:noWrap/>
            <w:hideMark/>
          </w:tcPr>
          <w:p w14:paraId="21D831DB" w14:textId="77777777" w:rsidR="006E780A" w:rsidRPr="00E15A5F" w:rsidRDefault="006E780A" w:rsidP="008153F5">
            <w:pPr>
              <w:jc w:val="center"/>
              <w:rPr>
                <w:sz w:val="22"/>
                <w:szCs w:val="22"/>
              </w:rPr>
            </w:pPr>
            <w:r w:rsidRPr="00E15A5F">
              <w:rPr>
                <w:sz w:val="22"/>
                <w:szCs w:val="22"/>
              </w:rPr>
              <w:t>58,000</w:t>
            </w:r>
          </w:p>
        </w:tc>
        <w:tc>
          <w:tcPr>
            <w:tcW w:w="675" w:type="pct"/>
            <w:noWrap/>
            <w:hideMark/>
          </w:tcPr>
          <w:p w14:paraId="7DFD6F7A" w14:textId="77777777" w:rsidR="006E780A" w:rsidRPr="00E15A5F" w:rsidRDefault="006E780A" w:rsidP="008153F5">
            <w:pPr>
              <w:jc w:val="center"/>
              <w:rPr>
                <w:sz w:val="22"/>
                <w:szCs w:val="22"/>
              </w:rPr>
            </w:pPr>
          </w:p>
        </w:tc>
        <w:tc>
          <w:tcPr>
            <w:tcW w:w="591" w:type="pct"/>
            <w:noWrap/>
            <w:hideMark/>
          </w:tcPr>
          <w:p w14:paraId="7EAAA21D" w14:textId="77777777" w:rsidR="006E780A" w:rsidRPr="00E15A5F" w:rsidRDefault="006E780A" w:rsidP="008153F5">
            <w:pPr>
              <w:jc w:val="center"/>
              <w:rPr>
                <w:sz w:val="22"/>
                <w:szCs w:val="22"/>
              </w:rPr>
            </w:pPr>
          </w:p>
        </w:tc>
        <w:tc>
          <w:tcPr>
            <w:tcW w:w="593" w:type="pct"/>
            <w:noWrap/>
            <w:hideMark/>
          </w:tcPr>
          <w:p w14:paraId="731A2A0B" w14:textId="77777777" w:rsidR="006E780A" w:rsidRPr="00E15A5F" w:rsidRDefault="006E780A" w:rsidP="008153F5">
            <w:pPr>
              <w:jc w:val="center"/>
              <w:rPr>
                <w:sz w:val="22"/>
                <w:szCs w:val="22"/>
              </w:rPr>
            </w:pPr>
          </w:p>
        </w:tc>
        <w:tc>
          <w:tcPr>
            <w:tcW w:w="796" w:type="pct"/>
            <w:noWrap/>
            <w:hideMark/>
          </w:tcPr>
          <w:p w14:paraId="4DCBDD69" w14:textId="77777777" w:rsidR="006E780A" w:rsidRPr="00E15A5F" w:rsidRDefault="006E780A" w:rsidP="008153F5">
            <w:pPr>
              <w:jc w:val="center"/>
              <w:rPr>
                <w:b/>
                <w:sz w:val="22"/>
                <w:szCs w:val="22"/>
              </w:rPr>
            </w:pPr>
            <w:r w:rsidRPr="00E15A5F">
              <w:rPr>
                <w:b/>
                <w:sz w:val="22"/>
                <w:szCs w:val="22"/>
              </w:rPr>
              <w:t>58,000</w:t>
            </w:r>
          </w:p>
        </w:tc>
      </w:tr>
      <w:tr w:rsidR="006E780A" w:rsidRPr="00E15A5F" w14:paraId="232D3AF8" w14:textId="77777777" w:rsidTr="006E780A">
        <w:trPr>
          <w:trHeight w:val="300"/>
        </w:trPr>
        <w:tc>
          <w:tcPr>
            <w:tcW w:w="1670" w:type="pct"/>
            <w:noWrap/>
            <w:hideMark/>
          </w:tcPr>
          <w:p w14:paraId="2ACFD389" w14:textId="77777777" w:rsidR="006E780A" w:rsidRPr="00E15A5F" w:rsidRDefault="006E780A" w:rsidP="00A70704">
            <w:pPr>
              <w:rPr>
                <w:sz w:val="22"/>
                <w:szCs w:val="22"/>
              </w:rPr>
            </w:pPr>
            <w:r w:rsidRPr="00E15A5F">
              <w:rPr>
                <w:sz w:val="22"/>
                <w:szCs w:val="22"/>
              </w:rPr>
              <w:t>Establish project monitoring mechanism</w:t>
            </w:r>
          </w:p>
        </w:tc>
        <w:tc>
          <w:tcPr>
            <w:tcW w:w="675" w:type="pct"/>
            <w:noWrap/>
            <w:hideMark/>
          </w:tcPr>
          <w:p w14:paraId="01F2E94B" w14:textId="77777777" w:rsidR="006E780A" w:rsidRPr="00E15A5F" w:rsidRDefault="006E780A" w:rsidP="008153F5">
            <w:pPr>
              <w:jc w:val="center"/>
              <w:rPr>
                <w:sz w:val="22"/>
                <w:szCs w:val="22"/>
              </w:rPr>
            </w:pPr>
            <w:r w:rsidRPr="00E15A5F">
              <w:rPr>
                <w:sz w:val="22"/>
                <w:szCs w:val="22"/>
              </w:rPr>
              <w:t>82,900</w:t>
            </w:r>
          </w:p>
        </w:tc>
        <w:tc>
          <w:tcPr>
            <w:tcW w:w="675" w:type="pct"/>
            <w:noWrap/>
            <w:hideMark/>
          </w:tcPr>
          <w:p w14:paraId="5EEC9066" w14:textId="77777777" w:rsidR="006E780A" w:rsidRPr="00E15A5F" w:rsidRDefault="006E780A" w:rsidP="008153F5">
            <w:pPr>
              <w:jc w:val="center"/>
              <w:rPr>
                <w:sz w:val="22"/>
                <w:szCs w:val="22"/>
              </w:rPr>
            </w:pPr>
          </w:p>
        </w:tc>
        <w:tc>
          <w:tcPr>
            <w:tcW w:w="591" w:type="pct"/>
            <w:noWrap/>
            <w:hideMark/>
          </w:tcPr>
          <w:p w14:paraId="346C9510" w14:textId="77777777" w:rsidR="006E780A" w:rsidRPr="00E15A5F" w:rsidRDefault="006E780A" w:rsidP="008153F5">
            <w:pPr>
              <w:jc w:val="center"/>
              <w:rPr>
                <w:sz w:val="22"/>
                <w:szCs w:val="22"/>
              </w:rPr>
            </w:pPr>
          </w:p>
        </w:tc>
        <w:tc>
          <w:tcPr>
            <w:tcW w:w="593" w:type="pct"/>
            <w:noWrap/>
            <w:hideMark/>
          </w:tcPr>
          <w:p w14:paraId="449F68E5" w14:textId="77777777" w:rsidR="006E780A" w:rsidRPr="00E15A5F" w:rsidRDefault="006E780A" w:rsidP="008153F5">
            <w:pPr>
              <w:jc w:val="center"/>
              <w:rPr>
                <w:sz w:val="22"/>
                <w:szCs w:val="22"/>
              </w:rPr>
            </w:pPr>
          </w:p>
        </w:tc>
        <w:tc>
          <w:tcPr>
            <w:tcW w:w="796" w:type="pct"/>
            <w:noWrap/>
            <w:hideMark/>
          </w:tcPr>
          <w:p w14:paraId="3287EA1D" w14:textId="77777777" w:rsidR="006E780A" w:rsidRPr="00E15A5F" w:rsidRDefault="006E780A" w:rsidP="008153F5">
            <w:pPr>
              <w:jc w:val="center"/>
              <w:rPr>
                <w:b/>
                <w:sz w:val="22"/>
                <w:szCs w:val="22"/>
              </w:rPr>
            </w:pPr>
            <w:r w:rsidRPr="00E15A5F">
              <w:rPr>
                <w:b/>
                <w:sz w:val="22"/>
                <w:szCs w:val="22"/>
              </w:rPr>
              <w:t>82,900</w:t>
            </w:r>
          </w:p>
        </w:tc>
      </w:tr>
      <w:tr w:rsidR="006E780A" w:rsidRPr="00E15A5F" w14:paraId="0D328A98" w14:textId="77777777" w:rsidTr="006E780A">
        <w:trPr>
          <w:trHeight w:val="300"/>
        </w:trPr>
        <w:tc>
          <w:tcPr>
            <w:tcW w:w="1670" w:type="pct"/>
            <w:shd w:val="clear" w:color="auto" w:fill="92CDDC" w:themeFill="accent5" w:themeFillTint="99"/>
            <w:noWrap/>
            <w:hideMark/>
          </w:tcPr>
          <w:p w14:paraId="193C0D2B" w14:textId="77777777" w:rsidR="006E780A" w:rsidRPr="00E15A5F" w:rsidRDefault="006E780A">
            <w:pPr>
              <w:rPr>
                <w:b/>
                <w:sz w:val="22"/>
                <w:szCs w:val="22"/>
              </w:rPr>
            </w:pPr>
            <w:r w:rsidRPr="00E15A5F">
              <w:rPr>
                <w:b/>
                <w:sz w:val="22"/>
                <w:szCs w:val="22"/>
              </w:rPr>
              <w:t>TOTALS</w:t>
            </w:r>
          </w:p>
        </w:tc>
        <w:tc>
          <w:tcPr>
            <w:tcW w:w="675" w:type="pct"/>
            <w:shd w:val="clear" w:color="auto" w:fill="92CDDC" w:themeFill="accent5" w:themeFillTint="99"/>
            <w:noWrap/>
            <w:hideMark/>
          </w:tcPr>
          <w:p w14:paraId="2FD1F2A1" w14:textId="77777777" w:rsidR="006E780A" w:rsidRPr="00E15A5F" w:rsidRDefault="006E780A" w:rsidP="007F2A74">
            <w:pPr>
              <w:jc w:val="center"/>
              <w:rPr>
                <w:b/>
                <w:sz w:val="22"/>
                <w:szCs w:val="22"/>
              </w:rPr>
            </w:pPr>
            <w:r w:rsidRPr="00E15A5F">
              <w:rPr>
                <w:b/>
                <w:sz w:val="22"/>
                <w:szCs w:val="22"/>
              </w:rPr>
              <w:t>1,</w:t>
            </w:r>
            <w:r w:rsidR="007F2A74">
              <w:rPr>
                <w:b/>
                <w:sz w:val="22"/>
                <w:szCs w:val="22"/>
              </w:rPr>
              <w:t>214</w:t>
            </w:r>
            <w:r w:rsidRPr="00E15A5F">
              <w:rPr>
                <w:b/>
                <w:sz w:val="22"/>
                <w:szCs w:val="22"/>
              </w:rPr>
              <w:t>,</w:t>
            </w:r>
            <w:r w:rsidR="007F2A74">
              <w:rPr>
                <w:b/>
                <w:sz w:val="22"/>
                <w:szCs w:val="22"/>
              </w:rPr>
              <w:t>6</w:t>
            </w:r>
            <w:r w:rsidRPr="00E15A5F">
              <w:rPr>
                <w:b/>
                <w:sz w:val="22"/>
                <w:szCs w:val="22"/>
              </w:rPr>
              <w:t>09</w:t>
            </w:r>
          </w:p>
        </w:tc>
        <w:tc>
          <w:tcPr>
            <w:tcW w:w="675" w:type="pct"/>
            <w:shd w:val="clear" w:color="auto" w:fill="92CDDC" w:themeFill="accent5" w:themeFillTint="99"/>
            <w:noWrap/>
            <w:hideMark/>
          </w:tcPr>
          <w:p w14:paraId="2455D352" w14:textId="77777777" w:rsidR="006E780A" w:rsidRPr="00E15A5F" w:rsidRDefault="006E780A" w:rsidP="00F315C0">
            <w:pPr>
              <w:jc w:val="center"/>
              <w:rPr>
                <w:b/>
                <w:sz w:val="22"/>
                <w:szCs w:val="22"/>
              </w:rPr>
            </w:pPr>
            <w:r w:rsidRPr="00E15A5F">
              <w:rPr>
                <w:b/>
                <w:sz w:val="22"/>
                <w:szCs w:val="22"/>
              </w:rPr>
              <w:t>1,</w:t>
            </w:r>
            <w:r w:rsidR="00F315C0">
              <w:rPr>
                <w:b/>
                <w:sz w:val="22"/>
                <w:szCs w:val="22"/>
              </w:rPr>
              <w:t>29</w:t>
            </w:r>
            <w:r w:rsidRPr="00E15A5F">
              <w:rPr>
                <w:b/>
                <w:sz w:val="22"/>
                <w:szCs w:val="22"/>
              </w:rPr>
              <w:t>3,750</w:t>
            </w:r>
          </w:p>
        </w:tc>
        <w:tc>
          <w:tcPr>
            <w:tcW w:w="591" w:type="pct"/>
            <w:shd w:val="clear" w:color="auto" w:fill="92CDDC" w:themeFill="accent5" w:themeFillTint="99"/>
            <w:noWrap/>
            <w:hideMark/>
          </w:tcPr>
          <w:p w14:paraId="0B98B98C" w14:textId="77777777" w:rsidR="006E780A" w:rsidRPr="00E15A5F" w:rsidRDefault="006E780A" w:rsidP="00F315C0">
            <w:pPr>
              <w:jc w:val="center"/>
              <w:rPr>
                <w:b/>
                <w:sz w:val="22"/>
                <w:szCs w:val="22"/>
              </w:rPr>
            </w:pPr>
            <w:r w:rsidRPr="00E15A5F">
              <w:rPr>
                <w:b/>
                <w:sz w:val="22"/>
                <w:szCs w:val="22"/>
              </w:rPr>
              <w:t>7</w:t>
            </w:r>
            <w:r w:rsidR="00F315C0">
              <w:rPr>
                <w:b/>
                <w:sz w:val="22"/>
                <w:szCs w:val="22"/>
              </w:rPr>
              <w:t>90</w:t>
            </w:r>
            <w:r w:rsidRPr="00E15A5F">
              <w:rPr>
                <w:b/>
                <w:sz w:val="22"/>
                <w:szCs w:val="22"/>
              </w:rPr>
              <w:t>,500</w:t>
            </w:r>
          </w:p>
        </w:tc>
        <w:tc>
          <w:tcPr>
            <w:tcW w:w="593" w:type="pct"/>
            <w:shd w:val="clear" w:color="auto" w:fill="92CDDC" w:themeFill="accent5" w:themeFillTint="99"/>
            <w:noWrap/>
            <w:hideMark/>
          </w:tcPr>
          <w:p w14:paraId="7D12F1A5" w14:textId="77777777" w:rsidR="006E780A" w:rsidRPr="00E15A5F" w:rsidRDefault="006E780A" w:rsidP="00F315C0">
            <w:pPr>
              <w:jc w:val="center"/>
              <w:rPr>
                <w:b/>
                <w:sz w:val="22"/>
                <w:szCs w:val="22"/>
              </w:rPr>
            </w:pPr>
            <w:r w:rsidRPr="00E15A5F">
              <w:rPr>
                <w:b/>
                <w:sz w:val="22"/>
                <w:szCs w:val="22"/>
              </w:rPr>
              <w:t>6</w:t>
            </w:r>
            <w:r w:rsidR="00F315C0">
              <w:rPr>
                <w:b/>
                <w:sz w:val="22"/>
                <w:szCs w:val="22"/>
              </w:rPr>
              <w:t>92</w:t>
            </w:r>
            <w:r w:rsidRPr="00E15A5F">
              <w:rPr>
                <w:b/>
                <w:sz w:val="22"/>
                <w:szCs w:val="22"/>
              </w:rPr>
              <w:t>,050</w:t>
            </w:r>
          </w:p>
        </w:tc>
        <w:tc>
          <w:tcPr>
            <w:tcW w:w="796" w:type="pct"/>
            <w:shd w:val="clear" w:color="auto" w:fill="92CDDC" w:themeFill="accent5" w:themeFillTint="99"/>
            <w:noWrap/>
            <w:hideMark/>
          </w:tcPr>
          <w:p w14:paraId="5ACD3336" w14:textId="77777777" w:rsidR="006E780A" w:rsidRPr="00E15A5F" w:rsidRDefault="006E780A" w:rsidP="008153F5">
            <w:pPr>
              <w:jc w:val="center"/>
              <w:rPr>
                <w:b/>
                <w:sz w:val="22"/>
                <w:szCs w:val="22"/>
              </w:rPr>
            </w:pPr>
            <w:r w:rsidRPr="00E15A5F">
              <w:rPr>
                <w:b/>
                <w:sz w:val="22"/>
                <w:szCs w:val="22"/>
              </w:rPr>
              <w:t>3,990,909</w:t>
            </w:r>
          </w:p>
        </w:tc>
      </w:tr>
    </w:tbl>
    <w:p w14:paraId="66FB92E0" w14:textId="77777777" w:rsidR="0089144B" w:rsidRDefault="0089144B" w:rsidP="0089144B">
      <w:pPr>
        <w:rPr>
          <w:b/>
        </w:rPr>
      </w:pPr>
    </w:p>
    <w:p w14:paraId="5C3E9B47" w14:textId="77777777" w:rsidR="00ED2766" w:rsidRPr="007F2A74" w:rsidRDefault="00ED2766" w:rsidP="00EA611E">
      <w:pPr>
        <w:pStyle w:val="BodyTextProDoc"/>
      </w:pPr>
      <w:r w:rsidRPr="007F2A74">
        <w:t>Initial assessment has defined the layout of the</w:t>
      </w:r>
      <w:r w:rsidR="00EA611E">
        <w:t xml:space="preserve"> indicative activities and w</w:t>
      </w:r>
      <w:r w:rsidRPr="007F2A74">
        <w:t>hile the</w:t>
      </w:r>
      <w:r w:rsidR="0089239F" w:rsidRPr="007F2A74">
        <w:t>re will be lead responsibility a</w:t>
      </w:r>
      <w:r w:rsidRPr="007F2A74">
        <w:t>s defined above</w:t>
      </w:r>
      <w:r w:rsidR="00EA611E">
        <w:t xml:space="preserve"> in Table 14</w:t>
      </w:r>
      <w:r w:rsidRPr="007F2A74">
        <w:t xml:space="preserve">, the responsibilities </w:t>
      </w:r>
      <w:r w:rsidR="00FB4E1D">
        <w:t xml:space="preserve">for most </w:t>
      </w:r>
      <w:r w:rsidRPr="007F2A74">
        <w:t xml:space="preserve">will be shared amongst multiple </w:t>
      </w:r>
      <w:r w:rsidR="0089239F" w:rsidRPr="007F2A74">
        <w:t xml:space="preserve">responsible </w:t>
      </w:r>
      <w:r w:rsidRPr="007F2A74">
        <w:t xml:space="preserve">partners as outlined </w:t>
      </w:r>
      <w:r w:rsidR="00EA611E">
        <w:t xml:space="preserve">in Table 15 and </w:t>
      </w:r>
      <w:r w:rsidRPr="007F2A74">
        <w:t>below in the Budget no</w:t>
      </w:r>
      <w:r w:rsidR="0089239F" w:rsidRPr="007F2A74">
        <w:t>t</w:t>
      </w:r>
      <w:r w:rsidRPr="007F2A74">
        <w:t>es.</w:t>
      </w:r>
    </w:p>
    <w:p w14:paraId="68D7CEF4" w14:textId="77777777" w:rsidR="000521F0" w:rsidRDefault="000521F0" w:rsidP="00F902A3">
      <w:pPr>
        <w:pStyle w:val="Heading2"/>
        <w:sectPr w:rsidR="000521F0" w:rsidSect="000521F0">
          <w:pgSz w:w="11907" w:h="16839" w:code="9"/>
          <w:pgMar w:top="1440" w:right="1440" w:bottom="1440" w:left="1440" w:header="720" w:footer="720" w:gutter="0"/>
          <w:paperSrc w:first="15"/>
          <w:cols w:space="720"/>
          <w:docGrid w:linePitch="360"/>
        </w:sectPr>
      </w:pPr>
    </w:p>
    <w:p w14:paraId="3A2B5084" w14:textId="77777777" w:rsidR="00702D87" w:rsidRDefault="00702D87" w:rsidP="00F902A3">
      <w:pPr>
        <w:pStyle w:val="Heading2"/>
      </w:pPr>
      <w:bookmarkStart w:id="274" w:name="_Toc373852621"/>
      <w:r>
        <w:t>Total Budget</w:t>
      </w:r>
      <w:bookmarkEnd w:id="274"/>
    </w:p>
    <w:tbl>
      <w:tblPr>
        <w:tblW w:w="51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2641"/>
        <w:gridCol w:w="233"/>
        <w:gridCol w:w="2447"/>
        <w:gridCol w:w="6975"/>
      </w:tblGrid>
      <w:tr w:rsidR="00334EF0" w:rsidRPr="00531A3A" w14:paraId="65B2C52E" w14:textId="77777777" w:rsidTr="00F977A6">
        <w:trPr>
          <w:cantSplit/>
        </w:trPr>
        <w:tc>
          <w:tcPr>
            <w:tcW w:w="679" w:type="pct"/>
            <w:tcBorders>
              <w:top w:val="single" w:sz="4" w:space="0" w:color="auto"/>
              <w:left w:val="single" w:sz="4" w:space="0" w:color="auto"/>
              <w:bottom w:val="single" w:sz="4" w:space="0" w:color="auto"/>
              <w:right w:val="single" w:sz="4" w:space="0" w:color="auto"/>
            </w:tcBorders>
            <w:noWrap/>
            <w:hideMark/>
          </w:tcPr>
          <w:p w14:paraId="2ABCA4AE" w14:textId="77777777" w:rsidR="00334EF0" w:rsidRPr="0049074C" w:rsidRDefault="00334EF0" w:rsidP="00A62D27">
            <w:pPr>
              <w:pStyle w:val="TableText1"/>
            </w:pPr>
            <w:r w:rsidRPr="0049074C">
              <w:t xml:space="preserve">Award ID: </w:t>
            </w:r>
          </w:p>
        </w:tc>
        <w:tc>
          <w:tcPr>
            <w:tcW w:w="928" w:type="pct"/>
            <w:tcBorders>
              <w:top w:val="single" w:sz="4" w:space="0" w:color="auto"/>
              <w:left w:val="single" w:sz="4" w:space="0" w:color="auto"/>
              <w:bottom w:val="single" w:sz="4" w:space="0" w:color="auto"/>
              <w:right w:val="single" w:sz="4" w:space="0" w:color="auto"/>
            </w:tcBorders>
            <w:hideMark/>
          </w:tcPr>
          <w:p w14:paraId="2206810D" w14:textId="77777777" w:rsidR="00334EF0" w:rsidRPr="00A62D27" w:rsidRDefault="0049074C" w:rsidP="00A62D27">
            <w:pPr>
              <w:pStyle w:val="TableText1"/>
              <w:rPr>
                <w:highlight w:val="yellow"/>
              </w:rPr>
            </w:pPr>
            <w:r w:rsidRPr="0049074C">
              <w:t>00083343</w:t>
            </w:r>
          </w:p>
        </w:tc>
        <w:tc>
          <w:tcPr>
            <w:tcW w:w="82" w:type="pct"/>
            <w:tcBorders>
              <w:top w:val="nil"/>
              <w:left w:val="single" w:sz="4" w:space="0" w:color="auto"/>
              <w:bottom w:val="nil"/>
              <w:right w:val="single" w:sz="4" w:space="0" w:color="auto"/>
            </w:tcBorders>
          </w:tcPr>
          <w:p w14:paraId="6E91A164" w14:textId="77777777" w:rsidR="00334EF0" w:rsidRPr="00176695" w:rsidRDefault="00334EF0" w:rsidP="00A62D27">
            <w:pPr>
              <w:pStyle w:val="TableText1"/>
            </w:pPr>
          </w:p>
        </w:tc>
        <w:tc>
          <w:tcPr>
            <w:tcW w:w="860" w:type="pct"/>
            <w:tcBorders>
              <w:top w:val="single" w:sz="4" w:space="0" w:color="auto"/>
              <w:left w:val="single" w:sz="4" w:space="0" w:color="auto"/>
              <w:bottom w:val="single" w:sz="4" w:space="0" w:color="auto"/>
              <w:right w:val="single" w:sz="4" w:space="0" w:color="auto"/>
            </w:tcBorders>
            <w:hideMark/>
          </w:tcPr>
          <w:p w14:paraId="63E97914" w14:textId="77777777" w:rsidR="00334EF0" w:rsidRPr="00176695" w:rsidRDefault="00334EF0" w:rsidP="00A62D27">
            <w:pPr>
              <w:pStyle w:val="TableText1"/>
            </w:pPr>
            <w:r w:rsidRPr="00176695">
              <w:t>Business Unit:</w:t>
            </w:r>
          </w:p>
        </w:tc>
        <w:tc>
          <w:tcPr>
            <w:tcW w:w="2451" w:type="pct"/>
            <w:tcBorders>
              <w:top w:val="single" w:sz="4" w:space="0" w:color="auto"/>
              <w:left w:val="single" w:sz="4" w:space="0" w:color="auto"/>
              <w:bottom w:val="single" w:sz="4" w:space="0" w:color="auto"/>
              <w:right w:val="single" w:sz="4" w:space="0" w:color="auto"/>
            </w:tcBorders>
            <w:hideMark/>
          </w:tcPr>
          <w:p w14:paraId="0ED6E8EF" w14:textId="77777777" w:rsidR="00334EF0" w:rsidRPr="00176695" w:rsidRDefault="00334EF0" w:rsidP="00A62D27">
            <w:pPr>
              <w:pStyle w:val="TableText1"/>
            </w:pPr>
            <w:r w:rsidRPr="00176695">
              <w:t>KEN10</w:t>
            </w:r>
          </w:p>
        </w:tc>
      </w:tr>
      <w:tr w:rsidR="00334EF0" w:rsidRPr="00531A3A" w14:paraId="33953D18" w14:textId="77777777" w:rsidTr="00F977A6">
        <w:trPr>
          <w:cantSplit/>
          <w:trHeight w:val="219"/>
        </w:trPr>
        <w:tc>
          <w:tcPr>
            <w:tcW w:w="679" w:type="pct"/>
            <w:tcBorders>
              <w:top w:val="single" w:sz="4" w:space="0" w:color="auto"/>
              <w:left w:val="single" w:sz="4" w:space="0" w:color="auto"/>
              <w:bottom w:val="single" w:sz="4" w:space="0" w:color="auto"/>
              <w:right w:val="single" w:sz="4" w:space="0" w:color="auto"/>
            </w:tcBorders>
            <w:noWrap/>
            <w:hideMark/>
          </w:tcPr>
          <w:p w14:paraId="164363EF" w14:textId="77777777" w:rsidR="00334EF0" w:rsidRPr="0049074C" w:rsidRDefault="00334EF0" w:rsidP="00A62D27">
            <w:pPr>
              <w:pStyle w:val="TableText1"/>
            </w:pPr>
            <w:r w:rsidRPr="0049074C">
              <w:t>Project ID:</w:t>
            </w:r>
          </w:p>
        </w:tc>
        <w:tc>
          <w:tcPr>
            <w:tcW w:w="928" w:type="pct"/>
            <w:tcBorders>
              <w:top w:val="single" w:sz="4" w:space="0" w:color="auto"/>
              <w:left w:val="single" w:sz="4" w:space="0" w:color="auto"/>
              <w:bottom w:val="single" w:sz="4" w:space="0" w:color="auto"/>
              <w:right w:val="single" w:sz="4" w:space="0" w:color="auto"/>
            </w:tcBorders>
            <w:noWrap/>
            <w:hideMark/>
          </w:tcPr>
          <w:p w14:paraId="325D82B8" w14:textId="77777777" w:rsidR="00334EF0" w:rsidRPr="00A62D27" w:rsidRDefault="0049074C" w:rsidP="00A62D27">
            <w:pPr>
              <w:pStyle w:val="TableText1"/>
              <w:rPr>
                <w:highlight w:val="yellow"/>
              </w:rPr>
            </w:pPr>
            <w:r w:rsidRPr="0049074C">
              <w:t>00091871</w:t>
            </w:r>
          </w:p>
        </w:tc>
        <w:tc>
          <w:tcPr>
            <w:tcW w:w="82" w:type="pct"/>
            <w:tcBorders>
              <w:top w:val="nil"/>
              <w:left w:val="single" w:sz="4" w:space="0" w:color="auto"/>
              <w:bottom w:val="nil"/>
              <w:right w:val="single" w:sz="4" w:space="0" w:color="auto"/>
            </w:tcBorders>
          </w:tcPr>
          <w:p w14:paraId="486C9DD7" w14:textId="77777777" w:rsidR="00334EF0" w:rsidRPr="00176695" w:rsidRDefault="00334EF0" w:rsidP="00A62D27">
            <w:pPr>
              <w:pStyle w:val="TableText1"/>
            </w:pPr>
          </w:p>
        </w:tc>
        <w:tc>
          <w:tcPr>
            <w:tcW w:w="860" w:type="pct"/>
            <w:tcBorders>
              <w:top w:val="single" w:sz="4" w:space="0" w:color="auto"/>
              <w:left w:val="single" w:sz="4" w:space="0" w:color="auto"/>
              <w:bottom w:val="single" w:sz="4" w:space="0" w:color="auto"/>
              <w:right w:val="single" w:sz="4" w:space="0" w:color="auto"/>
            </w:tcBorders>
            <w:hideMark/>
          </w:tcPr>
          <w:p w14:paraId="09F02883" w14:textId="77777777" w:rsidR="00334EF0" w:rsidRPr="00176695" w:rsidRDefault="00334EF0" w:rsidP="00A62D27">
            <w:pPr>
              <w:pStyle w:val="TableText1"/>
            </w:pPr>
            <w:r w:rsidRPr="00176695">
              <w:t>Project Title:</w:t>
            </w:r>
          </w:p>
        </w:tc>
        <w:tc>
          <w:tcPr>
            <w:tcW w:w="2451" w:type="pct"/>
            <w:tcBorders>
              <w:top w:val="single" w:sz="4" w:space="0" w:color="auto"/>
              <w:left w:val="single" w:sz="4" w:space="0" w:color="auto"/>
              <w:bottom w:val="single" w:sz="4" w:space="0" w:color="auto"/>
              <w:right w:val="single" w:sz="4" w:space="0" w:color="auto"/>
            </w:tcBorders>
            <w:hideMark/>
          </w:tcPr>
          <w:p w14:paraId="5D4ED02D" w14:textId="77777777" w:rsidR="00334EF0" w:rsidRPr="00176695" w:rsidRDefault="00F977A6" w:rsidP="00A62D27">
            <w:pPr>
              <w:pStyle w:val="TableText1"/>
            </w:pPr>
            <w:r w:rsidRPr="00176695">
              <w:t>Enhancing Wildlife Conservation in the Productive Southern Kenya Rangelands through a Landscape Approach</w:t>
            </w:r>
          </w:p>
        </w:tc>
      </w:tr>
      <w:tr w:rsidR="00334EF0" w:rsidRPr="00531A3A" w14:paraId="2A986007" w14:textId="77777777" w:rsidTr="00F977A6">
        <w:trPr>
          <w:cantSplit/>
        </w:trPr>
        <w:tc>
          <w:tcPr>
            <w:tcW w:w="679" w:type="pct"/>
            <w:tcBorders>
              <w:top w:val="single" w:sz="4" w:space="0" w:color="auto"/>
              <w:left w:val="single" w:sz="4" w:space="0" w:color="auto"/>
              <w:bottom w:val="single" w:sz="4" w:space="0" w:color="auto"/>
              <w:right w:val="single" w:sz="4" w:space="0" w:color="auto"/>
            </w:tcBorders>
            <w:noWrap/>
            <w:hideMark/>
          </w:tcPr>
          <w:p w14:paraId="7F558706" w14:textId="77777777" w:rsidR="00334EF0" w:rsidRPr="00176695" w:rsidRDefault="00334EF0" w:rsidP="00A62D27">
            <w:pPr>
              <w:pStyle w:val="TableText1"/>
            </w:pPr>
            <w:r w:rsidRPr="00176695">
              <w:t>Award Title:</w:t>
            </w:r>
          </w:p>
        </w:tc>
        <w:tc>
          <w:tcPr>
            <w:tcW w:w="928" w:type="pct"/>
            <w:tcBorders>
              <w:top w:val="single" w:sz="4" w:space="0" w:color="auto"/>
              <w:left w:val="single" w:sz="4" w:space="0" w:color="auto"/>
              <w:bottom w:val="single" w:sz="4" w:space="0" w:color="auto"/>
              <w:right w:val="single" w:sz="4" w:space="0" w:color="auto"/>
            </w:tcBorders>
            <w:noWrap/>
            <w:hideMark/>
          </w:tcPr>
          <w:p w14:paraId="0F29F20F" w14:textId="77777777" w:rsidR="00334EF0" w:rsidRPr="00176695" w:rsidRDefault="00334EF0" w:rsidP="00A62D27">
            <w:pPr>
              <w:pStyle w:val="TableText1"/>
            </w:pPr>
            <w:r w:rsidRPr="00176695">
              <w:t xml:space="preserve">PIMS </w:t>
            </w:r>
            <w:r w:rsidR="008F0C15" w:rsidRPr="00176695">
              <w:t>4490</w:t>
            </w:r>
          </w:p>
        </w:tc>
        <w:tc>
          <w:tcPr>
            <w:tcW w:w="82" w:type="pct"/>
            <w:tcBorders>
              <w:top w:val="nil"/>
              <w:left w:val="single" w:sz="4" w:space="0" w:color="auto"/>
              <w:bottom w:val="nil"/>
              <w:right w:val="single" w:sz="4" w:space="0" w:color="auto"/>
            </w:tcBorders>
          </w:tcPr>
          <w:p w14:paraId="5737ED1C" w14:textId="77777777" w:rsidR="00334EF0" w:rsidRPr="00176695" w:rsidRDefault="00334EF0" w:rsidP="00A62D27">
            <w:pPr>
              <w:pStyle w:val="TableText1"/>
            </w:pPr>
          </w:p>
        </w:tc>
        <w:tc>
          <w:tcPr>
            <w:tcW w:w="860" w:type="pct"/>
            <w:tcBorders>
              <w:top w:val="single" w:sz="4" w:space="0" w:color="auto"/>
              <w:left w:val="single" w:sz="4" w:space="0" w:color="auto"/>
              <w:bottom w:val="single" w:sz="4" w:space="0" w:color="auto"/>
              <w:right w:val="single" w:sz="4" w:space="0" w:color="auto"/>
            </w:tcBorders>
            <w:hideMark/>
          </w:tcPr>
          <w:p w14:paraId="179025D7" w14:textId="77777777" w:rsidR="00334EF0" w:rsidRPr="00176695" w:rsidRDefault="00334EF0" w:rsidP="00A62D27">
            <w:pPr>
              <w:pStyle w:val="TableText1"/>
            </w:pPr>
            <w:r w:rsidRPr="00176695">
              <w:t>Implementing Partner</w:t>
            </w:r>
          </w:p>
        </w:tc>
        <w:tc>
          <w:tcPr>
            <w:tcW w:w="2451" w:type="pct"/>
            <w:tcBorders>
              <w:top w:val="single" w:sz="4" w:space="0" w:color="auto"/>
              <w:left w:val="single" w:sz="4" w:space="0" w:color="auto"/>
              <w:bottom w:val="single" w:sz="4" w:space="0" w:color="auto"/>
              <w:right w:val="single" w:sz="4" w:space="0" w:color="auto"/>
            </w:tcBorders>
            <w:hideMark/>
          </w:tcPr>
          <w:p w14:paraId="10085458" w14:textId="77777777" w:rsidR="00334EF0" w:rsidRPr="00176695" w:rsidRDefault="00F977A6" w:rsidP="00A62D27">
            <w:pPr>
              <w:pStyle w:val="TableText1"/>
            </w:pPr>
            <w:r w:rsidRPr="00176695">
              <w:t>Kenya Wildlife Service (Government)</w:t>
            </w:r>
          </w:p>
        </w:tc>
      </w:tr>
      <w:tr w:rsidR="00334EF0" w:rsidRPr="00531A3A" w14:paraId="25F5732A" w14:textId="77777777" w:rsidTr="00F977A6">
        <w:trPr>
          <w:cantSplit/>
        </w:trPr>
        <w:tc>
          <w:tcPr>
            <w:tcW w:w="679" w:type="pct"/>
            <w:tcBorders>
              <w:top w:val="single" w:sz="4" w:space="0" w:color="auto"/>
              <w:left w:val="single" w:sz="4" w:space="0" w:color="auto"/>
              <w:bottom w:val="single" w:sz="4" w:space="0" w:color="auto"/>
              <w:right w:val="single" w:sz="4" w:space="0" w:color="auto"/>
            </w:tcBorders>
            <w:noWrap/>
          </w:tcPr>
          <w:p w14:paraId="32A8BEE4" w14:textId="77777777" w:rsidR="00334EF0" w:rsidRPr="00176695" w:rsidRDefault="00334EF0" w:rsidP="00A62D27">
            <w:pPr>
              <w:pStyle w:val="TableText1"/>
            </w:pPr>
          </w:p>
        </w:tc>
        <w:tc>
          <w:tcPr>
            <w:tcW w:w="928" w:type="pct"/>
            <w:tcBorders>
              <w:top w:val="single" w:sz="4" w:space="0" w:color="auto"/>
              <w:left w:val="single" w:sz="4" w:space="0" w:color="auto"/>
              <w:bottom w:val="single" w:sz="4" w:space="0" w:color="auto"/>
              <w:right w:val="single" w:sz="4" w:space="0" w:color="auto"/>
            </w:tcBorders>
            <w:noWrap/>
          </w:tcPr>
          <w:p w14:paraId="0EAFFC36" w14:textId="77777777" w:rsidR="00334EF0" w:rsidRPr="00176695" w:rsidRDefault="00334EF0" w:rsidP="00A62D27">
            <w:pPr>
              <w:pStyle w:val="TableText1"/>
            </w:pPr>
          </w:p>
        </w:tc>
        <w:tc>
          <w:tcPr>
            <w:tcW w:w="82" w:type="pct"/>
            <w:tcBorders>
              <w:top w:val="nil"/>
              <w:left w:val="single" w:sz="4" w:space="0" w:color="auto"/>
              <w:bottom w:val="nil"/>
              <w:right w:val="single" w:sz="4" w:space="0" w:color="auto"/>
            </w:tcBorders>
          </w:tcPr>
          <w:p w14:paraId="106B4CC2" w14:textId="77777777" w:rsidR="00334EF0" w:rsidRPr="00176695" w:rsidRDefault="00334EF0" w:rsidP="00A62D27">
            <w:pPr>
              <w:pStyle w:val="TableText1"/>
            </w:pPr>
          </w:p>
        </w:tc>
        <w:tc>
          <w:tcPr>
            <w:tcW w:w="860" w:type="pct"/>
            <w:tcBorders>
              <w:top w:val="single" w:sz="4" w:space="0" w:color="auto"/>
              <w:left w:val="single" w:sz="4" w:space="0" w:color="auto"/>
              <w:bottom w:val="single" w:sz="4" w:space="0" w:color="auto"/>
              <w:right w:val="single" w:sz="4" w:space="0" w:color="auto"/>
            </w:tcBorders>
            <w:hideMark/>
          </w:tcPr>
          <w:p w14:paraId="7F6C573C" w14:textId="77777777" w:rsidR="00334EF0" w:rsidRPr="00A62D27" w:rsidRDefault="00334EF0" w:rsidP="00A62D27">
            <w:pPr>
              <w:pStyle w:val="TableText1"/>
            </w:pPr>
            <w:r w:rsidRPr="00A62D27">
              <w:t>Responsible Party</w:t>
            </w:r>
          </w:p>
        </w:tc>
        <w:tc>
          <w:tcPr>
            <w:tcW w:w="2451" w:type="pct"/>
            <w:tcBorders>
              <w:top w:val="single" w:sz="4" w:space="0" w:color="auto"/>
              <w:left w:val="single" w:sz="4" w:space="0" w:color="auto"/>
              <w:bottom w:val="single" w:sz="4" w:space="0" w:color="auto"/>
              <w:right w:val="single" w:sz="4" w:space="0" w:color="auto"/>
            </w:tcBorders>
            <w:hideMark/>
          </w:tcPr>
          <w:p w14:paraId="7A5B91CE" w14:textId="77777777" w:rsidR="00334EF0" w:rsidRPr="00176695" w:rsidRDefault="00F977A6" w:rsidP="00A62D27">
            <w:pPr>
              <w:pStyle w:val="TableText1"/>
            </w:pPr>
            <w:r w:rsidRPr="00176695">
              <w:t>Maasai Wilderness Conservation Trust (MWCT), African Conservation Centre (ACC), and the Big Life Foundation</w:t>
            </w:r>
          </w:p>
        </w:tc>
      </w:tr>
    </w:tbl>
    <w:p w14:paraId="544FD851" w14:textId="77777777" w:rsidR="00334EF0" w:rsidRPr="00334EF0" w:rsidRDefault="00334EF0" w:rsidP="00334EF0"/>
    <w:tbl>
      <w:tblPr>
        <w:tblW w:w="5000" w:type="pct"/>
        <w:tblLayout w:type="fixed"/>
        <w:tblLook w:val="04A0" w:firstRow="1" w:lastRow="0" w:firstColumn="1" w:lastColumn="0" w:noHBand="0" w:noVBand="1"/>
      </w:tblPr>
      <w:tblGrid>
        <w:gridCol w:w="1083"/>
        <w:gridCol w:w="1535"/>
        <w:gridCol w:w="697"/>
        <w:gridCol w:w="976"/>
        <w:gridCol w:w="2095"/>
        <w:gridCol w:w="1116"/>
        <w:gridCol w:w="1116"/>
        <w:gridCol w:w="1110"/>
        <w:gridCol w:w="1186"/>
        <w:gridCol w:w="1149"/>
        <w:gridCol w:w="1155"/>
        <w:gridCol w:w="731"/>
      </w:tblGrid>
      <w:tr w:rsidR="00395802" w:rsidRPr="000E3BDA" w14:paraId="66C2BC0E" w14:textId="77777777" w:rsidTr="00395802">
        <w:trPr>
          <w:trHeight w:val="1260"/>
        </w:trPr>
        <w:tc>
          <w:tcPr>
            <w:tcW w:w="388" w:type="pct"/>
            <w:tcBorders>
              <w:top w:val="single" w:sz="4" w:space="0" w:color="auto"/>
              <w:left w:val="single" w:sz="4" w:space="0" w:color="auto"/>
              <w:bottom w:val="single" w:sz="4" w:space="0" w:color="auto"/>
              <w:right w:val="single" w:sz="4" w:space="0" w:color="auto"/>
            </w:tcBorders>
            <w:shd w:val="clear" w:color="000000" w:fill="92CDDC"/>
            <w:vAlign w:val="center"/>
            <w:hideMark/>
          </w:tcPr>
          <w:p w14:paraId="162A6EE6" w14:textId="77777777" w:rsidR="000E3BDA" w:rsidRPr="000E3BDA" w:rsidRDefault="000E3BDA" w:rsidP="00395802">
            <w:pPr>
              <w:rPr>
                <w:b/>
                <w:bCs/>
                <w:sz w:val="20"/>
                <w:szCs w:val="22"/>
                <w:lang w:eastAsia="en-GB"/>
              </w:rPr>
            </w:pPr>
            <w:r w:rsidRPr="000E3BDA">
              <w:rPr>
                <w:b/>
                <w:bCs/>
                <w:sz w:val="20"/>
                <w:szCs w:val="22"/>
                <w:lang w:eastAsia="en-GB"/>
              </w:rPr>
              <w:t>GEF Component/Atlas Activity</w:t>
            </w:r>
          </w:p>
        </w:tc>
        <w:tc>
          <w:tcPr>
            <w:tcW w:w="550" w:type="pct"/>
            <w:tcBorders>
              <w:top w:val="single" w:sz="4" w:space="0" w:color="auto"/>
              <w:left w:val="nil"/>
              <w:bottom w:val="single" w:sz="4" w:space="0" w:color="auto"/>
              <w:right w:val="single" w:sz="4" w:space="0" w:color="auto"/>
            </w:tcBorders>
            <w:shd w:val="clear" w:color="000000" w:fill="92CDDC"/>
            <w:vAlign w:val="center"/>
            <w:hideMark/>
          </w:tcPr>
          <w:p w14:paraId="74ED2E5D" w14:textId="77777777" w:rsidR="000E3BDA" w:rsidRPr="000E3BDA" w:rsidRDefault="000E3BDA" w:rsidP="00395802">
            <w:pPr>
              <w:rPr>
                <w:b/>
                <w:bCs/>
                <w:sz w:val="22"/>
                <w:szCs w:val="22"/>
                <w:lang w:eastAsia="en-GB"/>
              </w:rPr>
            </w:pPr>
            <w:r w:rsidRPr="000E3BDA">
              <w:rPr>
                <w:b/>
                <w:bCs/>
                <w:sz w:val="22"/>
                <w:szCs w:val="22"/>
                <w:lang w:eastAsia="en-GB"/>
              </w:rPr>
              <w:t>ResParty (IA)</w:t>
            </w:r>
          </w:p>
        </w:tc>
        <w:tc>
          <w:tcPr>
            <w:tcW w:w="250" w:type="pct"/>
            <w:tcBorders>
              <w:top w:val="single" w:sz="4" w:space="0" w:color="auto"/>
              <w:left w:val="nil"/>
              <w:bottom w:val="single" w:sz="4" w:space="0" w:color="auto"/>
              <w:right w:val="single" w:sz="4" w:space="0" w:color="auto"/>
            </w:tcBorders>
            <w:shd w:val="clear" w:color="000000" w:fill="92CDDC"/>
            <w:vAlign w:val="center"/>
            <w:hideMark/>
          </w:tcPr>
          <w:p w14:paraId="4A18AA8F" w14:textId="77777777" w:rsidR="000E3BDA" w:rsidRPr="000E3BDA" w:rsidRDefault="000E3BDA" w:rsidP="00395802">
            <w:pPr>
              <w:rPr>
                <w:b/>
                <w:bCs/>
                <w:sz w:val="22"/>
                <w:szCs w:val="22"/>
                <w:lang w:eastAsia="en-GB"/>
              </w:rPr>
            </w:pPr>
            <w:r w:rsidRPr="000E3BDA">
              <w:rPr>
                <w:b/>
                <w:bCs/>
                <w:sz w:val="22"/>
                <w:szCs w:val="22"/>
                <w:lang w:eastAsia="en-GB"/>
              </w:rPr>
              <w:t>SoF</w:t>
            </w:r>
          </w:p>
        </w:tc>
        <w:tc>
          <w:tcPr>
            <w:tcW w:w="350" w:type="pct"/>
            <w:tcBorders>
              <w:top w:val="single" w:sz="4" w:space="0" w:color="auto"/>
              <w:left w:val="nil"/>
              <w:bottom w:val="single" w:sz="4" w:space="0" w:color="auto"/>
              <w:right w:val="single" w:sz="4" w:space="0" w:color="auto"/>
            </w:tcBorders>
            <w:shd w:val="clear" w:color="000000" w:fill="92CDDC"/>
            <w:vAlign w:val="center"/>
            <w:hideMark/>
          </w:tcPr>
          <w:p w14:paraId="2F5404B2" w14:textId="77777777" w:rsidR="000E3BDA" w:rsidRPr="000E3BDA" w:rsidRDefault="000E3BDA" w:rsidP="00395802">
            <w:pPr>
              <w:rPr>
                <w:b/>
                <w:bCs/>
                <w:sz w:val="22"/>
                <w:szCs w:val="22"/>
                <w:lang w:eastAsia="en-GB"/>
              </w:rPr>
            </w:pPr>
            <w:r w:rsidRPr="000E3BDA">
              <w:rPr>
                <w:b/>
                <w:bCs/>
                <w:sz w:val="22"/>
                <w:szCs w:val="22"/>
                <w:lang w:eastAsia="en-GB"/>
              </w:rPr>
              <w:t>Atlas Budget Account Code</w:t>
            </w:r>
          </w:p>
        </w:tc>
        <w:tc>
          <w:tcPr>
            <w:tcW w:w="751" w:type="pct"/>
            <w:tcBorders>
              <w:top w:val="single" w:sz="4" w:space="0" w:color="auto"/>
              <w:left w:val="nil"/>
              <w:bottom w:val="single" w:sz="4" w:space="0" w:color="auto"/>
              <w:right w:val="single" w:sz="4" w:space="0" w:color="auto"/>
            </w:tcBorders>
            <w:shd w:val="clear" w:color="000000" w:fill="92CDDC"/>
            <w:vAlign w:val="center"/>
            <w:hideMark/>
          </w:tcPr>
          <w:p w14:paraId="4544E4D9" w14:textId="77777777" w:rsidR="000E3BDA" w:rsidRPr="000E3BDA" w:rsidRDefault="000E3BDA" w:rsidP="00395802">
            <w:pPr>
              <w:rPr>
                <w:b/>
                <w:bCs/>
                <w:sz w:val="22"/>
                <w:szCs w:val="22"/>
                <w:lang w:eastAsia="en-GB"/>
              </w:rPr>
            </w:pPr>
            <w:r w:rsidRPr="000E3BDA">
              <w:rPr>
                <w:b/>
                <w:bCs/>
                <w:sz w:val="22"/>
                <w:szCs w:val="22"/>
                <w:lang w:eastAsia="en-GB"/>
              </w:rPr>
              <w:t xml:space="preserve">Input/ Descriptions </w:t>
            </w:r>
          </w:p>
        </w:tc>
        <w:tc>
          <w:tcPr>
            <w:tcW w:w="400" w:type="pct"/>
            <w:tcBorders>
              <w:top w:val="single" w:sz="4" w:space="0" w:color="auto"/>
              <w:left w:val="nil"/>
              <w:bottom w:val="single" w:sz="4" w:space="0" w:color="auto"/>
              <w:right w:val="single" w:sz="4" w:space="0" w:color="auto"/>
            </w:tcBorders>
            <w:shd w:val="clear" w:color="000000" w:fill="92CDDC"/>
            <w:vAlign w:val="center"/>
            <w:hideMark/>
          </w:tcPr>
          <w:p w14:paraId="7F0C3DE8" w14:textId="77777777" w:rsidR="000E3BDA" w:rsidRPr="000E3BDA" w:rsidRDefault="000E3BDA" w:rsidP="00395802">
            <w:pPr>
              <w:jc w:val="center"/>
              <w:rPr>
                <w:b/>
                <w:bCs/>
                <w:sz w:val="22"/>
                <w:szCs w:val="22"/>
                <w:lang w:eastAsia="en-GB"/>
              </w:rPr>
            </w:pPr>
            <w:r w:rsidRPr="000E3BDA">
              <w:rPr>
                <w:b/>
                <w:bCs/>
                <w:sz w:val="22"/>
                <w:szCs w:val="22"/>
                <w:lang w:eastAsia="en-GB"/>
              </w:rPr>
              <w:t>Amount (USD)       Year 1 (2014-15)</w:t>
            </w:r>
          </w:p>
        </w:tc>
        <w:tc>
          <w:tcPr>
            <w:tcW w:w="400" w:type="pct"/>
            <w:tcBorders>
              <w:top w:val="single" w:sz="4" w:space="0" w:color="auto"/>
              <w:left w:val="nil"/>
              <w:bottom w:val="single" w:sz="4" w:space="0" w:color="auto"/>
              <w:right w:val="single" w:sz="4" w:space="0" w:color="auto"/>
            </w:tcBorders>
            <w:shd w:val="clear" w:color="000000" w:fill="92CDDC"/>
            <w:vAlign w:val="center"/>
            <w:hideMark/>
          </w:tcPr>
          <w:p w14:paraId="13AFEEC3" w14:textId="77777777" w:rsidR="000E3BDA" w:rsidRPr="000E3BDA" w:rsidRDefault="000E3BDA" w:rsidP="00395802">
            <w:pPr>
              <w:jc w:val="center"/>
              <w:rPr>
                <w:b/>
                <w:bCs/>
                <w:sz w:val="22"/>
                <w:szCs w:val="22"/>
                <w:lang w:eastAsia="en-GB"/>
              </w:rPr>
            </w:pPr>
            <w:r w:rsidRPr="000E3BDA">
              <w:rPr>
                <w:b/>
                <w:bCs/>
                <w:sz w:val="22"/>
                <w:szCs w:val="22"/>
                <w:lang w:eastAsia="en-GB"/>
              </w:rPr>
              <w:t>Amount (USD)           Year 2 (2015-16)</w:t>
            </w:r>
          </w:p>
        </w:tc>
        <w:tc>
          <w:tcPr>
            <w:tcW w:w="398" w:type="pct"/>
            <w:tcBorders>
              <w:top w:val="single" w:sz="4" w:space="0" w:color="auto"/>
              <w:left w:val="nil"/>
              <w:bottom w:val="single" w:sz="4" w:space="0" w:color="auto"/>
              <w:right w:val="single" w:sz="4" w:space="0" w:color="auto"/>
            </w:tcBorders>
            <w:shd w:val="clear" w:color="000000" w:fill="92CDDC"/>
            <w:vAlign w:val="center"/>
            <w:hideMark/>
          </w:tcPr>
          <w:p w14:paraId="5F675D85" w14:textId="77777777" w:rsidR="000E3BDA" w:rsidRPr="000E3BDA" w:rsidRDefault="000E3BDA" w:rsidP="00395802">
            <w:pPr>
              <w:jc w:val="center"/>
              <w:rPr>
                <w:b/>
                <w:bCs/>
                <w:sz w:val="22"/>
                <w:szCs w:val="22"/>
                <w:lang w:eastAsia="en-GB"/>
              </w:rPr>
            </w:pPr>
            <w:r w:rsidRPr="000E3BDA">
              <w:rPr>
                <w:b/>
                <w:bCs/>
                <w:sz w:val="22"/>
                <w:szCs w:val="22"/>
                <w:lang w:eastAsia="en-GB"/>
              </w:rPr>
              <w:t>Amount (USD)       Year 3 (2016-17)</w:t>
            </w:r>
          </w:p>
        </w:tc>
        <w:tc>
          <w:tcPr>
            <w:tcW w:w="425" w:type="pct"/>
            <w:tcBorders>
              <w:top w:val="single" w:sz="4" w:space="0" w:color="auto"/>
              <w:left w:val="nil"/>
              <w:bottom w:val="single" w:sz="4" w:space="0" w:color="auto"/>
              <w:right w:val="single" w:sz="4" w:space="0" w:color="auto"/>
            </w:tcBorders>
            <w:shd w:val="clear" w:color="000000" w:fill="92CDDC"/>
            <w:vAlign w:val="center"/>
            <w:hideMark/>
          </w:tcPr>
          <w:p w14:paraId="1B7B9761" w14:textId="77777777" w:rsidR="000E3BDA" w:rsidRPr="000E3BDA" w:rsidRDefault="000E3BDA" w:rsidP="00395802">
            <w:pPr>
              <w:jc w:val="center"/>
              <w:rPr>
                <w:b/>
                <w:bCs/>
                <w:sz w:val="22"/>
                <w:szCs w:val="22"/>
                <w:lang w:eastAsia="en-GB"/>
              </w:rPr>
            </w:pPr>
            <w:r w:rsidRPr="000E3BDA">
              <w:rPr>
                <w:b/>
                <w:bCs/>
                <w:sz w:val="22"/>
                <w:szCs w:val="22"/>
                <w:lang w:eastAsia="en-GB"/>
              </w:rPr>
              <w:t>Amount (USD)       Year 4 (2017-18)</w:t>
            </w:r>
          </w:p>
        </w:tc>
        <w:tc>
          <w:tcPr>
            <w:tcW w:w="412" w:type="pct"/>
            <w:tcBorders>
              <w:top w:val="single" w:sz="4" w:space="0" w:color="auto"/>
              <w:left w:val="nil"/>
              <w:bottom w:val="single" w:sz="4" w:space="0" w:color="auto"/>
              <w:right w:val="single" w:sz="4" w:space="0" w:color="auto"/>
            </w:tcBorders>
            <w:shd w:val="clear" w:color="000000" w:fill="92CDDC"/>
            <w:vAlign w:val="center"/>
            <w:hideMark/>
          </w:tcPr>
          <w:p w14:paraId="6F6B1277" w14:textId="77777777" w:rsidR="000E3BDA" w:rsidRPr="000E3BDA" w:rsidRDefault="000E3BDA" w:rsidP="00395802">
            <w:pPr>
              <w:jc w:val="center"/>
              <w:rPr>
                <w:b/>
                <w:bCs/>
                <w:sz w:val="22"/>
                <w:szCs w:val="22"/>
                <w:lang w:eastAsia="en-GB"/>
              </w:rPr>
            </w:pPr>
            <w:r w:rsidRPr="000E3BDA">
              <w:rPr>
                <w:b/>
                <w:bCs/>
                <w:sz w:val="22"/>
                <w:szCs w:val="22"/>
                <w:lang w:eastAsia="en-GB"/>
              </w:rPr>
              <w:t>Amount (USD) Year 5 (2018-19)</w:t>
            </w:r>
          </w:p>
        </w:tc>
        <w:tc>
          <w:tcPr>
            <w:tcW w:w="414" w:type="pct"/>
            <w:tcBorders>
              <w:top w:val="single" w:sz="4" w:space="0" w:color="auto"/>
              <w:left w:val="nil"/>
              <w:bottom w:val="single" w:sz="4" w:space="0" w:color="auto"/>
              <w:right w:val="single" w:sz="4" w:space="0" w:color="auto"/>
            </w:tcBorders>
            <w:shd w:val="clear" w:color="000000" w:fill="92CDDC"/>
            <w:vAlign w:val="center"/>
            <w:hideMark/>
          </w:tcPr>
          <w:p w14:paraId="79B06234" w14:textId="77777777" w:rsidR="000E3BDA" w:rsidRPr="000E3BDA" w:rsidRDefault="000E3BDA" w:rsidP="00395802">
            <w:pPr>
              <w:jc w:val="center"/>
              <w:rPr>
                <w:b/>
                <w:bCs/>
                <w:sz w:val="22"/>
                <w:szCs w:val="22"/>
                <w:lang w:eastAsia="en-GB"/>
              </w:rPr>
            </w:pPr>
            <w:r w:rsidRPr="000E3BDA">
              <w:rPr>
                <w:b/>
                <w:bCs/>
                <w:sz w:val="22"/>
                <w:szCs w:val="22"/>
                <w:lang w:eastAsia="en-GB"/>
              </w:rPr>
              <w:t>Total (USD)</w:t>
            </w:r>
          </w:p>
        </w:tc>
        <w:tc>
          <w:tcPr>
            <w:tcW w:w="262" w:type="pct"/>
            <w:tcBorders>
              <w:top w:val="single" w:sz="4" w:space="0" w:color="auto"/>
              <w:left w:val="nil"/>
              <w:bottom w:val="single" w:sz="4" w:space="0" w:color="auto"/>
              <w:right w:val="single" w:sz="4" w:space="0" w:color="auto"/>
            </w:tcBorders>
            <w:shd w:val="clear" w:color="000000" w:fill="92CDDC"/>
            <w:vAlign w:val="center"/>
            <w:hideMark/>
          </w:tcPr>
          <w:p w14:paraId="7EB45235" w14:textId="77777777" w:rsidR="000E3BDA" w:rsidRPr="000E3BDA" w:rsidRDefault="000E3BDA" w:rsidP="00395802">
            <w:pPr>
              <w:jc w:val="center"/>
              <w:rPr>
                <w:b/>
                <w:bCs/>
                <w:sz w:val="22"/>
                <w:szCs w:val="22"/>
                <w:lang w:eastAsia="en-GB"/>
              </w:rPr>
            </w:pPr>
            <w:r w:rsidRPr="000E3BDA">
              <w:rPr>
                <w:b/>
                <w:bCs/>
                <w:sz w:val="22"/>
                <w:szCs w:val="22"/>
                <w:lang w:eastAsia="en-GB"/>
              </w:rPr>
              <w:t>Budget Notes</w:t>
            </w:r>
          </w:p>
        </w:tc>
      </w:tr>
      <w:tr w:rsidR="000E3BDA" w:rsidRPr="000E3BDA" w14:paraId="00863867" w14:textId="77777777" w:rsidTr="00395802">
        <w:trPr>
          <w:trHeight w:val="315"/>
        </w:trPr>
        <w:tc>
          <w:tcPr>
            <w:tcW w:w="4738" w:type="pct"/>
            <w:gridSpan w:val="11"/>
            <w:tcBorders>
              <w:top w:val="single" w:sz="4" w:space="0" w:color="auto"/>
              <w:left w:val="single" w:sz="4" w:space="0" w:color="auto"/>
              <w:bottom w:val="single" w:sz="4" w:space="0" w:color="auto"/>
              <w:right w:val="nil"/>
            </w:tcBorders>
            <w:shd w:val="clear" w:color="000000" w:fill="C4D79B"/>
            <w:noWrap/>
            <w:hideMark/>
          </w:tcPr>
          <w:p w14:paraId="57B54837" w14:textId="77777777" w:rsidR="000E3BDA" w:rsidRPr="000E3BDA" w:rsidRDefault="000E3BDA" w:rsidP="00395802">
            <w:pPr>
              <w:rPr>
                <w:b/>
                <w:bCs/>
                <w:sz w:val="22"/>
                <w:szCs w:val="22"/>
                <w:lang w:eastAsia="en-GB"/>
              </w:rPr>
            </w:pPr>
            <w:r w:rsidRPr="000E3BDA">
              <w:rPr>
                <w:b/>
                <w:bCs/>
                <w:sz w:val="22"/>
                <w:szCs w:val="22"/>
                <w:lang w:eastAsia="en-GB"/>
              </w:rPr>
              <w:t>COMPONENT 1: Effective governance framework for multiple use and threat removal outside PAs.</w:t>
            </w:r>
          </w:p>
        </w:tc>
        <w:tc>
          <w:tcPr>
            <w:tcW w:w="262" w:type="pct"/>
            <w:tcBorders>
              <w:top w:val="nil"/>
              <w:left w:val="single" w:sz="4" w:space="0" w:color="auto"/>
              <w:bottom w:val="single" w:sz="4" w:space="0" w:color="auto"/>
              <w:right w:val="single" w:sz="4" w:space="0" w:color="auto"/>
            </w:tcBorders>
            <w:shd w:val="clear" w:color="000000" w:fill="C4D79B"/>
            <w:vAlign w:val="center"/>
            <w:hideMark/>
          </w:tcPr>
          <w:p w14:paraId="60A04BBB" w14:textId="77777777" w:rsidR="000E3BDA" w:rsidRPr="000E3BDA" w:rsidRDefault="000E3BDA" w:rsidP="00395802">
            <w:pPr>
              <w:rPr>
                <w:sz w:val="22"/>
                <w:szCs w:val="22"/>
                <w:lang w:eastAsia="en-GB"/>
              </w:rPr>
            </w:pPr>
            <w:r w:rsidRPr="000E3BDA">
              <w:rPr>
                <w:sz w:val="22"/>
                <w:szCs w:val="22"/>
                <w:lang w:eastAsia="en-GB"/>
              </w:rPr>
              <w:t> </w:t>
            </w:r>
          </w:p>
        </w:tc>
      </w:tr>
      <w:tr w:rsidR="00F80212" w:rsidRPr="000E3BDA" w14:paraId="00885DC9" w14:textId="77777777" w:rsidTr="00395802">
        <w:trPr>
          <w:trHeight w:val="624"/>
        </w:trPr>
        <w:tc>
          <w:tcPr>
            <w:tcW w:w="388" w:type="pct"/>
            <w:vMerge w:val="restart"/>
            <w:tcBorders>
              <w:top w:val="nil"/>
              <w:left w:val="single" w:sz="4" w:space="0" w:color="auto"/>
              <w:bottom w:val="nil"/>
              <w:right w:val="single" w:sz="4" w:space="0" w:color="auto"/>
            </w:tcBorders>
            <w:shd w:val="clear" w:color="000000" w:fill="FFFFFF"/>
            <w:vAlign w:val="center"/>
            <w:hideMark/>
          </w:tcPr>
          <w:p w14:paraId="382E775F" w14:textId="77777777" w:rsidR="00F80212" w:rsidRPr="000E3BDA" w:rsidRDefault="00F80212" w:rsidP="00395802">
            <w:pPr>
              <w:rPr>
                <w:b/>
                <w:bCs/>
                <w:sz w:val="22"/>
                <w:szCs w:val="22"/>
                <w:lang w:eastAsia="en-GB"/>
              </w:rPr>
            </w:pPr>
            <w:r w:rsidRPr="000E3BDA">
              <w:rPr>
                <w:b/>
                <w:bCs/>
                <w:sz w:val="22"/>
                <w:szCs w:val="22"/>
                <w:lang w:eastAsia="en-GB"/>
              </w:rPr>
              <w:t> </w:t>
            </w:r>
          </w:p>
        </w:tc>
        <w:tc>
          <w:tcPr>
            <w:tcW w:w="550" w:type="pct"/>
            <w:tcBorders>
              <w:top w:val="nil"/>
              <w:left w:val="nil"/>
              <w:bottom w:val="single" w:sz="4" w:space="0" w:color="auto"/>
              <w:right w:val="single" w:sz="4" w:space="0" w:color="auto"/>
            </w:tcBorders>
            <w:shd w:val="clear" w:color="auto" w:fill="auto"/>
            <w:vAlign w:val="center"/>
            <w:hideMark/>
          </w:tcPr>
          <w:p w14:paraId="69A65AF1" w14:textId="77777777" w:rsidR="00F80212" w:rsidRPr="000E3BDA" w:rsidRDefault="00F80212" w:rsidP="00395802">
            <w:pPr>
              <w:rPr>
                <w:sz w:val="22"/>
                <w:szCs w:val="22"/>
                <w:lang w:eastAsia="en-GB"/>
              </w:rPr>
            </w:pPr>
            <w:r w:rsidRPr="000E3BDA">
              <w:rPr>
                <w:sz w:val="22"/>
                <w:szCs w:val="22"/>
                <w:lang w:eastAsia="en-GB"/>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2DFBB647" w14:textId="77777777" w:rsidR="00F80212" w:rsidRPr="000E3BDA" w:rsidRDefault="00F80212" w:rsidP="00395802">
            <w:pPr>
              <w:rPr>
                <w:sz w:val="22"/>
                <w:szCs w:val="22"/>
                <w:lang w:eastAsia="en-GB"/>
              </w:rPr>
            </w:pPr>
            <w:r w:rsidRPr="000E3BDA">
              <w:rPr>
                <w:sz w:val="22"/>
                <w:szCs w:val="22"/>
                <w:lang w:eastAsia="en-GB"/>
              </w:rPr>
              <w:t>GEF</w:t>
            </w:r>
          </w:p>
        </w:tc>
        <w:tc>
          <w:tcPr>
            <w:tcW w:w="350" w:type="pct"/>
            <w:tcBorders>
              <w:top w:val="nil"/>
              <w:left w:val="nil"/>
              <w:bottom w:val="single" w:sz="4" w:space="0" w:color="auto"/>
              <w:right w:val="single" w:sz="4" w:space="0" w:color="auto"/>
            </w:tcBorders>
            <w:shd w:val="clear" w:color="auto" w:fill="auto"/>
            <w:noWrap/>
            <w:vAlign w:val="center"/>
            <w:hideMark/>
          </w:tcPr>
          <w:p w14:paraId="2C8C9CC2" w14:textId="77777777" w:rsidR="00F80212" w:rsidRPr="000E3BDA" w:rsidRDefault="00F80212" w:rsidP="00395802">
            <w:pPr>
              <w:rPr>
                <w:sz w:val="22"/>
                <w:szCs w:val="22"/>
                <w:lang w:eastAsia="en-GB"/>
              </w:rPr>
            </w:pPr>
            <w:r w:rsidRPr="000E3BDA">
              <w:rPr>
                <w:sz w:val="22"/>
                <w:szCs w:val="22"/>
                <w:lang w:eastAsia="en-GB"/>
              </w:rPr>
              <w:t>71200</w:t>
            </w:r>
          </w:p>
        </w:tc>
        <w:tc>
          <w:tcPr>
            <w:tcW w:w="751" w:type="pct"/>
            <w:tcBorders>
              <w:top w:val="nil"/>
              <w:left w:val="nil"/>
              <w:bottom w:val="single" w:sz="4" w:space="0" w:color="auto"/>
              <w:right w:val="single" w:sz="4" w:space="0" w:color="auto"/>
            </w:tcBorders>
            <w:shd w:val="clear" w:color="auto" w:fill="auto"/>
            <w:vAlign w:val="center"/>
            <w:hideMark/>
          </w:tcPr>
          <w:p w14:paraId="29668596" w14:textId="77777777" w:rsidR="00F80212" w:rsidRPr="000E3BDA" w:rsidRDefault="00F80212" w:rsidP="00395802">
            <w:pPr>
              <w:rPr>
                <w:sz w:val="22"/>
                <w:szCs w:val="22"/>
                <w:lang w:eastAsia="en-GB"/>
              </w:rPr>
            </w:pPr>
            <w:r w:rsidRPr="000E3BDA">
              <w:rPr>
                <w:sz w:val="22"/>
                <w:szCs w:val="22"/>
                <w:lang w:eastAsia="en-GB"/>
              </w:rPr>
              <w:t>International Consultants</w:t>
            </w:r>
          </w:p>
        </w:tc>
        <w:tc>
          <w:tcPr>
            <w:tcW w:w="400" w:type="pct"/>
            <w:tcBorders>
              <w:top w:val="nil"/>
              <w:left w:val="nil"/>
              <w:bottom w:val="single" w:sz="4" w:space="0" w:color="auto"/>
              <w:right w:val="single" w:sz="4" w:space="0" w:color="auto"/>
            </w:tcBorders>
            <w:shd w:val="clear" w:color="auto" w:fill="auto"/>
            <w:vAlign w:val="center"/>
            <w:hideMark/>
          </w:tcPr>
          <w:p w14:paraId="5D1F8D6D" w14:textId="77777777" w:rsidR="00F80212" w:rsidRDefault="00F80212">
            <w:pPr>
              <w:jc w:val="center"/>
            </w:pPr>
            <w:r>
              <w:t>0</w:t>
            </w:r>
          </w:p>
        </w:tc>
        <w:tc>
          <w:tcPr>
            <w:tcW w:w="400" w:type="pct"/>
            <w:tcBorders>
              <w:top w:val="nil"/>
              <w:left w:val="nil"/>
              <w:bottom w:val="single" w:sz="4" w:space="0" w:color="auto"/>
              <w:right w:val="single" w:sz="4" w:space="0" w:color="auto"/>
            </w:tcBorders>
            <w:shd w:val="clear" w:color="auto" w:fill="auto"/>
            <w:vAlign w:val="center"/>
            <w:hideMark/>
          </w:tcPr>
          <w:p w14:paraId="1E8188CF" w14:textId="77777777" w:rsidR="00F80212" w:rsidRDefault="00F80212">
            <w:pPr>
              <w:jc w:val="center"/>
            </w:pPr>
            <w:r>
              <w:t>3,000</w:t>
            </w:r>
          </w:p>
        </w:tc>
        <w:tc>
          <w:tcPr>
            <w:tcW w:w="398" w:type="pct"/>
            <w:tcBorders>
              <w:top w:val="nil"/>
              <w:left w:val="nil"/>
              <w:bottom w:val="single" w:sz="4" w:space="0" w:color="auto"/>
              <w:right w:val="single" w:sz="4" w:space="0" w:color="auto"/>
            </w:tcBorders>
            <w:shd w:val="clear" w:color="auto" w:fill="auto"/>
            <w:vAlign w:val="center"/>
            <w:hideMark/>
          </w:tcPr>
          <w:p w14:paraId="6A6A2A7D" w14:textId="77777777" w:rsidR="00F80212" w:rsidRDefault="00F80212">
            <w:pPr>
              <w:jc w:val="center"/>
            </w:pPr>
            <w:r>
              <w:t>0</w:t>
            </w:r>
          </w:p>
        </w:tc>
        <w:tc>
          <w:tcPr>
            <w:tcW w:w="425" w:type="pct"/>
            <w:tcBorders>
              <w:top w:val="nil"/>
              <w:left w:val="nil"/>
              <w:bottom w:val="single" w:sz="4" w:space="0" w:color="auto"/>
              <w:right w:val="single" w:sz="4" w:space="0" w:color="auto"/>
            </w:tcBorders>
            <w:shd w:val="clear" w:color="auto" w:fill="auto"/>
            <w:vAlign w:val="center"/>
            <w:hideMark/>
          </w:tcPr>
          <w:p w14:paraId="05ECED95" w14:textId="77777777" w:rsidR="00F80212" w:rsidRDefault="00F80212">
            <w:pPr>
              <w:jc w:val="center"/>
            </w:pPr>
            <w:r>
              <w:t>0</w:t>
            </w:r>
          </w:p>
        </w:tc>
        <w:tc>
          <w:tcPr>
            <w:tcW w:w="412" w:type="pct"/>
            <w:tcBorders>
              <w:top w:val="nil"/>
              <w:left w:val="nil"/>
              <w:bottom w:val="single" w:sz="4" w:space="0" w:color="auto"/>
              <w:right w:val="single" w:sz="4" w:space="0" w:color="auto"/>
            </w:tcBorders>
            <w:shd w:val="clear" w:color="auto" w:fill="auto"/>
            <w:vAlign w:val="center"/>
            <w:hideMark/>
          </w:tcPr>
          <w:p w14:paraId="6D631D61" w14:textId="77777777" w:rsidR="00F80212" w:rsidRDefault="00F80212">
            <w:pPr>
              <w:jc w:val="center"/>
            </w:pPr>
            <w:r>
              <w:t>0</w:t>
            </w:r>
          </w:p>
        </w:tc>
        <w:tc>
          <w:tcPr>
            <w:tcW w:w="414" w:type="pct"/>
            <w:tcBorders>
              <w:top w:val="nil"/>
              <w:left w:val="nil"/>
              <w:bottom w:val="single" w:sz="4" w:space="0" w:color="auto"/>
              <w:right w:val="single" w:sz="4" w:space="0" w:color="auto"/>
            </w:tcBorders>
            <w:shd w:val="clear" w:color="auto" w:fill="auto"/>
            <w:vAlign w:val="center"/>
            <w:hideMark/>
          </w:tcPr>
          <w:p w14:paraId="0E6B118B" w14:textId="77777777" w:rsidR="00F80212" w:rsidRDefault="00F80212">
            <w:pPr>
              <w:jc w:val="center"/>
            </w:pPr>
            <w:r>
              <w:t>3,000</w:t>
            </w:r>
          </w:p>
        </w:tc>
        <w:tc>
          <w:tcPr>
            <w:tcW w:w="262" w:type="pct"/>
            <w:tcBorders>
              <w:top w:val="nil"/>
              <w:left w:val="nil"/>
              <w:bottom w:val="single" w:sz="4" w:space="0" w:color="auto"/>
              <w:right w:val="single" w:sz="4" w:space="0" w:color="auto"/>
            </w:tcBorders>
            <w:shd w:val="clear" w:color="000000" w:fill="FFFFFF"/>
            <w:vAlign w:val="center"/>
            <w:hideMark/>
          </w:tcPr>
          <w:p w14:paraId="3C8CCC5A" w14:textId="77777777" w:rsidR="00F80212" w:rsidRPr="000E3BDA" w:rsidRDefault="00F80212" w:rsidP="00395802">
            <w:pPr>
              <w:rPr>
                <w:sz w:val="22"/>
                <w:szCs w:val="22"/>
                <w:lang w:eastAsia="en-GB"/>
              </w:rPr>
            </w:pPr>
            <w:r w:rsidRPr="000E3BDA">
              <w:rPr>
                <w:sz w:val="22"/>
                <w:szCs w:val="22"/>
                <w:lang w:eastAsia="en-GB"/>
              </w:rPr>
              <w:t>1</w:t>
            </w:r>
          </w:p>
        </w:tc>
      </w:tr>
      <w:tr w:rsidR="00F80212" w:rsidRPr="000E3BDA" w14:paraId="5E76F9B5" w14:textId="77777777" w:rsidTr="00395802">
        <w:trPr>
          <w:trHeight w:val="624"/>
        </w:trPr>
        <w:tc>
          <w:tcPr>
            <w:tcW w:w="388" w:type="pct"/>
            <w:vMerge/>
            <w:tcBorders>
              <w:top w:val="nil"/>
              <w:left w:val="single" w:sz="4" w:space="0" w:color="auto"/>
              <w:bottom w:val="nil"/>
              <w:right w:val="single" w:sz="4" w:space="0" w:color="auto"/>
            </w:tcBorders>
            <w:vAlign w:val="center"/>
            <w:hideMark/>
          </w:tcPr>
          <w:p w14:paraId="0A828745" w14:textId="77777777" w:rsidR="00F80212" w:rsidRPr="000E3BDA" w:rsidRDefault="00F80212"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4C8C0BBA" w14:textId="77777777" w:rsidR="00F80212" w:rsidRPr="000E3BDA" w:rsidRDefault="00F80212" w:rsidP="00395802">
            <w:pPr>
              <w:rPr>
                <w:sz w:val="22"/>
                <w:szCs w:val="22"/>
                <w:lang w:eastAsia="en-GB"/>
              </w:rPr>
            </w:pPr>
            <w:r w:rsidRPr="000E3BDA">
              <w:rPr>
                <w:sz w:val="22"/>
                <w:szCs w:val="22"/>
                <w:lang w:eastAsia="en-GB"/>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33AAC39D" w14:textId="77777777" w:rsidR="00F80212" w:rsidRPr="000E3BDA" w:rsidRDefault="00F80212" w:rsidP="00395802">
            <w:pPr>
              <w:rPr>
                <w:sz w:val="22"/>
                <w:szCs w:val="22"/>
                <w:lang w:eastAsia="en-GB"/>
              </w:rPr>
            </w:pPr>
            <w:r w:rsidRPr="000E3BDA">
              <w:rPr>
                <w:sz w:val="22"/>
                <w:szCs w:val="22"/>
                <w:lang w:eastAsia="en-GB"/>
              </w:rPr>
              <w:t>GEF</w:t>
            </w:r>
          </w:p>
        </w:tc>
        <w:tc>
          <w:tcPr>
            <w:tcW w:w="350" w:type="pct"/>
            <w:tcBorders>
              <w:top w:val="nil"/>
              <w:left w:val="nil"/>
              <w:bottom w:val="single" w:sz="4" w:space="0" w:color="auto"/>
              <w:right w:val="single" w:sz="4" w:space="0" w:color="auto"/>
            </w:tcBorders>
            <w:shd w:val="clear" w:color="auto" w:fill="auto"/>
            <w:noWrap/>
            <w:vAlign w:val="center"/>
            <w:hideMark/>
          </w:tcPr>
          <w:p w14:paraId="391F2285" w14:textId="77777777" w:rsidR="00F80212" w:rsidRPr="000E3BDA" w:rsidRDefault="00F80212" w:rsidP="00395802">
            <w:pPr>
              <w:rPr>
                <w:sz w:val="22"/>
                <w:szCs w:val="22"/>
                <w:lang w:eastAsia="en-GB"/>
              </w:rPr>
            </w:pPr>
            <w:r w:rsidRPr="000E3BDA">
              <w:rPr>
                <w:sz w:val="22"/>
                <w:szCs w:val="22"/>
                <w:lang w:eastAsia="en-GB"/>
              </w:rPr>
              <w:t>71300</w:t>
            </w:r>
          </w:p>
        </w:tc>
        <w:tc>
          <w:tcPr>
            <w:tcW w:w="751" w:type="pct"/>
            <w:tcBorders>
              <w:top w:val="nil"/>
              <w:left w:val="nil"/>
              <w:bottom w:val="single" w:sz="4" w:space="0" w:color="auto"/>
              <w:right w:val="single" w:sz="4" w:space="0" w:color="auto"/>
            </w:tcBorders>
            <w:shd w:val="clear" w:color="auto" w:fill="auto"/>
            <w:vAlign w:val="center"/>
            <w:hideMark/>
          </w:tcPr>
          <w:p w14:paraId="7A7C22E7" w14:textId="77777777" w:rsidR="00F80212" w:rsidRPr="000E3BDA" w:rsidRDefault="00F80212" w:rsidP="00395802">
            <w:pPr>
              <w:rPr>
                <w:sz w:val="22"/>
                <w:szCs w:val="22"/>
                <w:lang w:eastAsia="en-GB"/>
              </w:rPr>
            </w:pPr>
            <w:r w:rsidRPr="000E3BDA">
              <w:rPr>
                <w:sz w:val="22"/>
                <w:szCs w:val="22"/>
                <w:lang w:eastAsia="en-GB"/>
              </w:rPr>
              <w:t>Local Consultants</w:t>
            </w:r>
          </w:p>
        </w:tc>
        <w:tc>
          <w:tcPr>
            <w:tcW w:w="400" w:type="pct"/>
            <w:tcBorders>
              <w:top w:val="nil"/>
              <w:left w:val="nil"/>
              <w:bottom w:val="single" w:sz="4" w:space="0" w:color="auto"/>
              <w:right w:val="single" w:sz="4" w:space="0" w:color="auto"/>
            </w:tcBorders>
            <w:shd w:val="clear" w:color="auto" w:fill="auto"/>
            <w:vAlign w:val="center"/>
            <w:hideMark/>
          </w:tcPr>
          <w:p w14:paraId="0753E8EA" w14:textId="77777777" w:rsidR="00F80212" w:rsidRDefault="00F80212">
            <w:pPr>
              <w:jc w:val="center"/>
            </w:pPr>
            <w:r>
              <w:t>3,000</w:t>
            </w:r>
          </w:p>
        </w:tc>
        <w:tc>
          <w:tcPr>
            <w:tcW w:w="400" w:type="pct"/>
            <w:tcBorders>
              <w:top w:val="nil"/>
              <w:left w:val="nil"/>
              <w:bottom w:val="single" w:sz="4" w:space="0" w:color="auto"/>
              <w:right w:val="single" w:sz="4" w:space="0" w:color="auto"/>
            </w:tcBorders>
            <w:shd w:val="clear" w:color="auto" w:fill="auto"/>
            <w:vAlign w:val="center"/>
            <w:hideMark/>
          </w:tcPr>
          <w:p w14:paraId="391B0930" w14:textId="77777777" w:rsidR="00F80212" w:rsidRDefault="00F80212">
            <w:pPr>
              <w:jc w:val="center"/>
            </w:pPr>
            <w:r>
              <w:t>6,000</w:t>
            </w:r>
          </w:p>
        </w:tc>
        <w:tc>
          <w:tcPr>
            <w:tcW w:w="398" w:type="pct"/>
            <w:tcBorders>
              <w:top w:val="nil"/>
              <w:left w:val="nil"/>
              <w:bottom w:val="single" w:sz="4" w:space="0" w:color="auto"/>
              <w:right w:val="single" w:sz="4" w:space="0" w:color="auto"/>
            </w:tcBorders>
            <w:shd w:val="clear" w:color="auto" w:fill="auto"/>
            <w:vAlign w:val="center"/>
            <w:hideMark/>
          </w:tcPr>
          <w:p w14:paraId="5D3C4868" w14:textId="77777777" w:rsidR="00F80212" w:rsidRDefault="00F80212">
            <w:pPr>
              <w:jc w:val="center"/>
            </w:pPr>
            <w:r>
              <w:t>12,000</w:t>
            </w:r>
          </w:p>
        </w:tc>
        <w:tc>
          <w:tcPr>
            <w:tcW w:w="425" w:type="pct"/>
            <w:tcBorders>
              <w:top w:val="nil"/>
              <w:left w:val="nil"/>
              <w:bottom w:val="single" w:sz="4" w:space="0" w:color="auto"/>
              <w:right w:val="single" w:sz="4" w:space="0" w:color="auto"/>
            </w:tcBorders>
            <w:shd w:val="clear" w:color="auto" w:fill="auto"/>
            <w:vAlign w:val="center"/>
            <w:hideMark/>
          </w:tcPr>
          <w:p w14:paraId="6CB2B30B" w14:textId="77777777" w:rsidR="00F80212" w:rsidRDefault="00F80212">
            <w:pPr>
              <w:jc w:val="center"/>
            </w:pPr>
            <w:r>
              <w:t>4,500</w:t>
            </w:r>
          </w:p>
        </w:tc>
        <w:tc>
          <w:tcPr>
            <w:tcW w:w="412" w:type="pct"/>
            <w:tcBorders>
              <w:top w:val="nil"/>
              <w:left w:val="nil"/>
              <w:bottom w:val="single" w:sz="4" w:space="0" w:color="auto"/>
              <w:right w:val="single" w:sz="4" w:space="0" w:color="auto"/>
            </w:tcBorders>
            <w:shd w:val="clear" w:color="auto" w:fill="auto"/>
            <w:vAlign w:val="center"/>
            <w:hideMark/>
          </w:tcPr>
          <w:p w14:paraId="1E8B911A" w14:textId="77777777" w:rsidR="00F80212" w:rsidRDefault="00F80212">
            <w:pPr>
              <w:jc w:val="center"/>
            </w:pPr>
            <w:r>
              <w:t>3,000</w:t>
            </w:r>
          </w:p>
        </w:tc>
        <w:tc>
          <w:tcPr>
            <w:tcW w:w="414" w:type="pct"/>
            <w:tcBorders>
              <w:top w:val="nil"/>
              <w:left w:val="nil"/>
              <w:bottom w:val="single" w:sz="4" w:space="0" w:color="auto"/>
              <w:right w:val="single" w:sz="4" w:space="0" w:color="auto"/>
            </w:tcBorders>
            <w:shd w:val="clear" w:color="auto" w:fill="auto"/>
            <w:vAlign w:val="center"/>
            <w:hideMark/>
          </w:tcPr>
          <w:p w14:paraId="6B4A5FB2" w14:textId="77777777" w:rsidR="00F80212" w:rsidRDefault="00F80212">
            <w:pPr>
              <w:jc w:val="center"/>
            </w:pPr>
            <w:r>
              <w:t>28,500</w:t>
            </w:r>
          </w:p>
        </w:tc>
        <w:tc>
          <w:tcPr>
            <w:tcW w:w="262" w:type="pct"/>
            <w:tcBorders>
              <w:top w:val="nil"/>
              <w:left w:val="nil"/>
              <w:bottom w:val="single" w:sz="4" w:space="0" w:color="auto"/>
              <w:right w:val="single" w:sz="4" w:space="0" w:color="auto"/>
            </w:tcBorders>
            <w:shd w:val="clear" w:color="000000" w:fill="FFFFFF"/>
            <w:vAlign w:val="center"/>
            <w:hideMark/>
          </w:tcPr>
          <w:p w14:paraId="1F4613EC" w14:textId="77777777" w:rsidR="00F80212" w:rsidRPr="000E3BDA" w:rsidRDefault="00F80212" w:rsidP="00395802">
            <w:pPr>
              <w:rPr>
                <w:sz w:val="22"/>
                <w:szCs w:val="22"/>
                <w:lang w:eastAsia="en-GB"/>
              </w:rPr>
            </w:pPr>
            <w:r w:rsidRPr="000E3BDA">
              <w:rPr>
                <w:sz w:val="22"/>
                <w:szCs w:val="22"/>
                <w:lang w:eastAsia="en-GB"/>
              </w:rPr>
              <w:t>2</w:t>
            </w:r>
          </w:p>
        </w:tc>
      </w:tr>
      <w:tr w:rsidR="00F80212" w:rsidRPr="000E3BDA" w14:paraId="045653DE" w14:textId="77777777" w:rsidTr="00395802">
        <w:trPr>
          <w:trHeight w:val="624"/>
        </w:trPr>
        <w:tc>
          <w:tcPr>
            <w:tcW w:w="388" w:type="pct"/>
            <w:vMerge/>
            <w:tcBorders>
              <w:top w:val="nil"/>
              <w:left w:val="single" w:sz="4" w:space="0" w:color="auto"/>
              <w:bottom w:val="nil"/>
              <w:right w:val="single" w:sz="4" w:space="0" w:color="auto"/>
            </w:tcBorders>
            <w:vAlign w:val="center"/>
            <w:hideMark/>
          </w:tcPr>
          <w:p w14:paraId="15567EB5" w14:textId="77777777" w:rsidR="00F80212" w:rsidRPr="000E3BDA" w:rsidRDefault="00F80212"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32479316" w14:textId="77777777" w:rsidR="00F80212" w:rsidRPr="000E3BDA" w:rsidRDefault="00F80212" w:rsidP="00395802">
            <w:pPr>
              <w:rPr>
                <w:sz w:val="22"/>
                <w:szCs w:val="22"/>
                <w:lang w:eastAsia="en-GB"/>
              </w:rPr>
            </w:pPr>
            <w:r w:rsidRPr="000E3BDA">
              <w:rPr>
                <w:sz w:val="22"/>
                <w:szCs w:val="22"/>
                <w:lang w:eastAsia="en-GB"/>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7EE288B5" w14:textId="77777777" w:rsidR="00F80212" w:rsidRPr="000E3BDA" w:rsidRDefault="00F80212" w:rsidP="00395802">
            <w:pPr>
              <w:rPr>
                <w:sz w:val="22"/>
                <w:szCs w:val="22"/>
                <w:lang w:eastAsia="en-GB"/>
              </w:rPr>
            </w:pPr>
            <w:r w:rsidRPr="000E3BDA">
              <w:rPr>
                <w:sz w:val="22"/>
                <w:szCs w:val="22"/>
                <w:lang w:eastAsia="en-GB"/>
              </w:rPr>
              <w:t>GEF</w:t>
            </w:r>
          </w:p>
        </w:tc>
        <w:tc>
          <w:tcPr>
            <w:tcW w:w="350" w:type="pct"/>
            <w:tcBorders>
              <w:top w:val="nil"/>
              <w:left w:val="nil"/>
              <w:bottom w:val="single" w:sz="4" w:space="0" w:color="auto"/>
              <w:right w:val="single" w:sz="4" w:space="0" w:color="auto"/>
            </w:tcBorders>
            <w:shd w:val="clear" w:color="auto" w:fill="auto"/>
            <w:vAlign w:val="center"/>
            <w:hideMark/>
          </w:tcPr>
          <w:p w14:paraId="53A3802A" w14:textId="77777777" w:rsidR="00F80212" w:rsidRPr="000E3BDA" w:rsidRDefault="00F80212" w:rsidP="00395802">
            <w:pPr>
              <w:rPr>
                <w:sz w:val="22"/>
                <w:szCs w:val="22"/>
                <w:lang w:eastAsia="en-GB"/>
              </w:rPr>
            </w:pPr>
            <w:r w:rsidRPr="000E3BDA">
              <w:rPr>
                <w:sz w:val="22"/>
                <w:szCs w:val="22"/>
                <w:lang w:eastAsia="en-GB"/>
              </w:rPr>
              <w:t>72100</w:t>
            </w:r>
          </w:p>
        </w:tc>
        <w:tc>
          <w:tcPr>
            <w:tcW w:w="751" w:type="pct"/>
            <w:tcBorders>
              <w:top w:val="nil"/>
              <w:left w:val="nil"/>
              <w:bottom w:val="single" w:sz="4" w:space="0" w:color="auto"/>
              <w:right w:val="single" w:sz="4" w:space="0" w:color="auto"/>
            </w:tcBorders>
            <w:shd w:val="clear" w:color="auto" w:fill="auto"/>
            <w:vAlign w:val="center"/>
            <w:hideMark/>
          </w:tcPr>
          <w:p w14:paraId="4278A133" w14:textId="77777777" w:rsidR="00F80212" w:rsidRPr="000E3BDA" w:rsidRDefault="00F80212" w:rsidP="00395802">
            <w:pPr>
              <w:rPr>
                <w:sz w:val="22"/>
                <w:szCs w:val="22"/>
                <w:lang w:eastAsia="en-GB"/>
              </w:rPr>
            </w:pPr>
            <w:r w:rsidRPr="000E3BDA">
              <w:rPr>
                <w:sz w:val="22"/>
                <w:szCs w:val="22"/>
                <w:lang w:eastAsia="en-GB"/>
              </w:rPr>
              <w:t>Contractual Services - Companies</w:t>
            </w:r>
          </w:p>
        </w:tc>
        <w:tc>
          <w:tcPr>
            <w:tcW w:w="400" w:type="pct"/>
            <w:tcBorders>
              <w:top w:val="nil"/>
              <w:left w:val="nil"/>
              <w:bottom w:val="single" w:sz="4" w:space="0" w:color="auto"/>
              <w:right w:val="single" w:sz="4" w:space="0" w:color="auto"/>
            </w:tcBorders>
            <w:shd w:val="clear" w:color="000000" w:fill="FFFFFF"/>
            <w:vAlign w:val="center"/>
            <w:hideMark/>
          </w:tcPr>
          <w:p w14:paraId="28CD087B" w14:textId="77777777" w:rsidR="00F80212" w:rsidRDefault="00F80212">
            <w:pPr>
              <w:jc w:val="center"/>
            </w:pPr>
            <w:r>
              <w:t>22,500</w:t>
            </w:r>
          </w:p>
        </w:tc>
        <w:tc>
          <w:tcPr>
            <w:tcW w:w="400" w:type="pct"/>
            <w:tcBorders>
              <w:top w:val="nil"/>
              <w:left w:val="nil"/>
              <w:bottom w:val="single" w:sz="4" w:space="0" w:color="auto"/>
              <w:right w:val="single" w:sz="4" w:space="0" w:color="auto"/>
            </w:tcBorders>
            <w:shd w:val="clear" w:color="000000" w:fill="FFFFFF"/>
            <w:vAlign w:val="center"/>
            <w:hideMark/>
          </w:tcPr>
          <w:p w14:paraId="5CCB2030" w14:textId="77777777" w:rsidR="00F80212" w:rsidRDefault="00F80212">
            <w:pPr>
              <w:jc w:val="center"/>
            </w:pPr>
            <w:r>
              <w:t>59,000</w:t>
            </w:r>
          </w:p>
        </w:tc>
        <w:tc>
          <w:tcPr>
            <w:tcW w:w="398" w:type="pct"/>
            <w:tcBorders>
              <w:top w:val="nil"/>
              <w:left w:val="nil"/>
              <w:bottom w:val="single" w:sz="4" w:space="0" w:color="auto"/>
              <w:right w:val="single" w:sz="4" w:space="0" w:color="auto"/>
            </w:tcBorders>
            <w:shd w:val="clear" w:color="000000" w:fill="FFFFFF"/>
            <w:vAlign w:val="center"/>
            <w:hideMark/>
          </w:tcPr>
          <w:p w14:paraId="779EB28B" w14:textId="77777777" w:rsidR="00F80212" w:rsidRDefault="00F80212">
            <w:pPr>
              <w:jc w:val="center"/>
            </w:pPr>
            <w:r>
              <w:t>108,000</w:t>
            </w:r>
          </w:p>
        </w:tc>
        <w:tc>
          <w:tcPr>
            <w:tcW w:w="425" w:type="pct"/>
            <w:tcBorders>
              <w:top w:val="nil"/>
              <w:left w:val="nil"/>
              <w:bottom w:val="single" w:sz="4" w:space="0" w:color="auto"/>
              <w:right w:val="single" w:sz="4" w:space="0" w:color="auto"/>
            </w:tcBorders>
            <w:shd w:val="clear" w:color="000000" w:fill="FFFFFF"/>
            <w:vAlign w:val="center"/>
            <w:hideMark/>
          </w:tcPr>
          <w:p w14:paraId="1E3467EC" w14:textId="77777777" w:rsidR="00F80212" w:rsidRDefault="00F80212">
            <w:pPr>
              <w:jc w:val="center"/>
            </w:pPr>
            <w:r>
              <w:t>104,000</w:t>
            </w:r>
          </w:p>
        </w:tc>
        <w:tc>
          <w:tcPr>
            <w:tcW w:w="412" w:type="pct"/>
            <w:tcBorders>
              <w:top w:val="nil"/>
              <w:left w:val="nil"/>
              <w:bottom w:val="single" w:sz="4" w:space="0" w:color="auto"/>
              <w:right w:val="single" w:sz="4" w:space="0" w:color="auto"/>
            </w:tcBorders>
            <w:shd w:val="clear" w:color="000000" w:fill="FFFFFF"/>
            <w:vAlign w:val="center"/>
            <w:hideMark/>
          </w:tcPr>
          <w:p w14:paraId="5B839216" w14:textId="77777777" w:rsidR="00F80212" w:rsidRDefault="00F80212">
            <w:pPr>
              <w:jc w:val="center"/>
            </w:pPr>
            <w:r>
              <w:t>34,000</w:t>
            </w:r>
          </w:p>
        </w:tc>
        <w:tc>
          <w:tcPr>
            <w:tcW w:w="414" w:type="pct"/>
            <w:tcBorders>
              <w:top w:val="nil"/>
              <w:left w:val="nil"/>
              <w:bottom w:val="single" w:sz="4" w:space="0" w:color="auto"/>
              <w:right w:val="single" w:sz="4" w:space="0" w:color="auto"/>
            </w:tcBorders>
            <w:shd w:val="clear" w:color="auto" w:fill="auto"/>
            <w:vAlign w:val="center"/>
            <w:hideMark/>
          </w:tcPr>
          <w:p w14:paraId="61884F86" w14:textId="77777777" w:rsidR="00F80212" w:rsidRDefault="00F80212">
            <w:pPr>
              <w:jc w:val="center"/>
            </w:pPr>
            <w:r>
              <w:t>327,500</w:t>
            </w:r>
          </w:p>
        </w:tc>
        <w:tc>
          <w:tcPr>
            <w:tcW w:w="262" w:type="pct"/>
            <w:tcBorders>
              <w:top w:val="nil"/>
              <w:left w:val="nil"/>
              <w:bottom w:val="single" w:sz="4" w:space="0" w:color="auto"/>
              <w:right w:val="single" w:sz="4" w:space="0" w:color="auto"/>
            </w:tcBorders>
            <w:shd w:val="clear" w:color="000000" w:fill="FFFFFF"/>
            <w:vAlign w:val="center"/>
            <w:hideMark/>
          </w:tcPr>
          <w:p w14:paraId="455FB959" w14:textId="77777777" w:rsidR="00F80212" w:rsidRPr="000E3BDA" w:rsidRDefault="00F80212" w:rsidP="00395802">
            <w:pPr>
              <w:rPr>
                <w:sz w:val="22"/>
                <w:szCs w:val="22"/>
                <w:lang w:eastAsia="en-GB"/>
              </w:rPr>
            </w:pPr>
            <w:r w:rsidRPr="000E3BDA">
              <w:rPr>
                <w:sz w:val="22"/>
                <w:szCs w:val="22"/>
                <w:lang w:eastAsia="en-GB"/>
              </w:rPr>
              <w:t>3</w:t>
            </w:r>
          </w:p>
        </w:tc>
      </w:tr>
      <w:tr w:rsidR="00F80212" w:rsidRPr="000E3BDA" w14:paraId="3C1B156D" w14:textId="77777777" w:rsidTr="00395802">
        <w:trPr>
          <w:trHeight w:val="624"/>
        </w:trPr>
        <w:tc>
          <w:tcPr>
            <w:tcW w:w="388" w:type="pct"/>
            <w:vMerge/>
            <w:tcBorders>
              <w:top w:val="nil"/>
              <w:left w:val="single" w:sz="4" w:space="0" w:color="auto"/>
              <w:bottom w:val="nil"/>
              <w:right w:val="single" w:sz="4" w:space="0" w:color="auto"/>
            </w:tcBorders>
            <w:vAlign w:val="center"/>
            <w:hideMark/>
          </w:tcPr>
          <w:p w14:paraId="7EDC1887" w14:textId="77777777" w:rsidR="00F80212" w:rsidRPr="000E3BDA" w:rsidRDefault="00F80212"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5CA5EBAD" w14:textId="77777777" w:rsidR="00F80212" w:rsidRPr="000E3BDA" w:rsidRDefault="00F80212" w:rsidP="00395802">
            <w:pPr>
              <w:rPr>
                <w:sz w:val="22"/>
                <w:szCs w:val="22"/>
                <w:lang w:eastAsia="en-GB"/>
              </w:rPr>
            </w:pPr>
            <w:r w:rsidRPr="000E3BDA">
              <w:rPr>
                <w:sz w:val="22"/>
                <w:szCs w:val="22"/>
                <w:lang w:eastAsia="en-GB"/>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644F36C5" w14:textId="77777777" w:rsidR="00F80212" w:rsidRPr="000E3BDA" w:rsidRDefault="00F80212" w:rsidP="00395802">
            <w:pPr>
              <w:rPr>
                <w:sz w:val="22"/>
                <w:szCs w:val="22"/>
                <w:lang w:eastAsia="en-GB"/>
              </w:rPr>
            </w:pPr>
            <w:r w:rsidRPr="000E3BDA">
              <w:rPr>
                <w:sz w:val="22"/>
                <w:szCs w:val="22"/>
                <w:lang w:eastAsia="en-GB"/>
              </w:rPr>
              <w:t>GEF</w:t>
            </w:r>
          </w:p>
        </w:tc>
        <w:tc>
          <w:tcPr>
            <w:tcW w:w="350" w:type="pct"/>
            <w:tcBorders>
              <w:top w:val="nil"/>
              <w:left w:val="nil"/>
              <w:bottom w:val="single" w:sz="4" w:space="0" w:color="auto"/>
              <w:right w:val="single" w:sz="4" w:space="0" w:color="auto"/>
            </w:tcBorders>
            <w:shd w:val="clear" w:color="auto" w:fill="auto"/>
            <w:vAlign w:val="center"/>
            <w:hideMark/>
          </w:tcPr>
          <w:p w14:paraId="4DF5051F" w14:textId="77777777" w:rsidR="00F80212" w:rsidRPr="000E3BDA" w:rsidRDefault="00573FBD" w:rsidP="00395802">
            <w:pPr>
              <w:rPr>
                <w:sz w:val="22"/>
                <w:szCs w:val="22"/>
                <w:lang w:eastAsia="en-GB"/>
              </w:rPr>
            </w:pPr>
            <w:r>
              <w:rPr>
                <w:sz w:val="22"/>
                <w:szCs w:val="22"/>
                <w:lang w:eastAsia="en-GB"/>
              </w:rPr>
              <w:t>7220</w:t>
            </w:r>
            <w:r w:rsidR="00F80212" w:rsidRPr="000E3BDA">
              <w:rPr>
                <w:sz w:val="22"/>
                <w:szCs w:val="22"/>
                <w:lang w:eastAsia="en-GB"/>
              </w:rPr>
              <w:t>0</w:t>
            </w:r>
          </w:p>
        </w:tc>
        <w:tc>
          <w:tcPr>
            <w:tcW w:w="751" w:type="pct"/>
            <w:tcBorders>
              <w:top w:val="nil"/>
              <w:left w:val="nil"/>
              <w:bottom w:val="single" w:sz="4" w:space="0" w:color="auto"/>
              <w:right w:val="single" w:sz="4" w:space="0" w:color="auto"/>
            </w:tcBorders>
            <w:shd w:val="clear" w:color="auto" w:fill="auto"/>
            <w:vAlign w:val="center"/>
            <w:hideMark/>
          </w:tcPr>
          <w:p w14:paraId="4BD26322" w14:textId="77777777" w:rsidR="00F80212" w:rsidRPr="000E3BDA" w:rsidRDefault="00ED76BF" w:rsidP="00395802">
            <w:pPr>
              <w:rPr>
                <w:sz w:val="22"/>
                <w:szCs w:val="22"/>
                <w:lang w:eastAsia="en-GB"/>
              </w:rPr>
            </w:pPr>
            <w:r w:rsidRPr="00ED76BF">
              <w:rPr>
                <w:sz w:val="22"/>
                <w:szCs w:val="22"/>
                <w:lang w:eastAsia="en-GB"/>
              </w:rPr>
              <w:t>Equipment and Furniture</w:t>
            </w:r>
          </w:p>
        </w:tc>
        <w:tc>
          <w:tcPr>
            <w:tcW w:w="400" w:type="pct"/>
            <w:tcBorders>
              <w:top w:val="nil"/>
              <w:left w:val="nil"/>
              <w:bottom w:val="single" w:sz="4" w:space="0" w:color="auto"/>
              <w:right w:val="single" w:sz="4" w:space="0" w:color="auto"/>
            </w:tcBorders>
            <w:shd w:val="clear" w:color="000000" w:fill="FFFFFF"/>
            <w:vAlign w:val="center"/>
            <w:hideMark/>
          </w:tcPr>
          <w:p w14:paraId="6131E644" w14:textId="77777777" w:rsidR="00F80212" w:rsidRDefault="00F80212">
            <w:pPr>
              <w:jc w:val="center"/>
            </w:pPr>
            <w:r>
              <w:t>5,000</w:t>
            </w:r>
          </w:p>
        </w:tc>
        <w:tc>
          <w:tcPr>
            <w:tcW w:w="400" w:type="pct"/>
            <w:tcBorders>
              <w:top w:val="nil"/>
              <w:left w:val="nil"/>
              <w:bottom w:val="single" w:sz="4" w:space="0" w:color="auto"/>
              <w:right w:val="single" w:sz="4" w:space="0" w:color="auto"/>
            </w:tcBorders>
            <w:shd w:val="clear" w:color="000000" w:fill="FFFFFF"/>
            <w:vAlign w:val="center"/>
            <w:hideMark/>
          </w:tcPr>
          <w:p w14:paraId="525BB384" w14:textId="77777777" w:rsidR="00F80212" w:rsidRDefault="00F80212">
            <w:pPr>
              <w:jc w:val="center"/>
            </w:pPr>
            <w:r>
              <w:t>12,000</w:t>
            </w:r>
          </w:p>
        </w:tc>
        <w:tc>
          <w:tcPr>
            <w:tcW w:w="398" w:type="pct"/>
            <w:tcBorders>
              <w:top w:val="nil"/>
              <w:left w:val="nil"/>
              <w:bottom w:val="single" w:sz="4" w:space="0" w:color="auto"/>
              <w:right w:val="single" w:sz="4" w:space="0" w:color="auto"/>
            </w:tcBorders>
            <w:shd w:val="clear" w:color="000000" w:fill="FFFFFF"/>
            <w:vAlign w:val="center"/>
            <w:hideMark/>
          </w:tcPr>
          <w:p w14:paraId="2302AF9D" w14:textId="77777777" w:rsidR="00F80212" w:rsidRDefault="00F80212">
            <w:pPr>
              <w:jc w:val="center"/>
            </w:pPr>
            <w:r>
              <w:t>17,000</w:t>
            </w:r>
          </w:p>
        </w:tc>
        <w:tc>
          <w:tcPr>
            <w:tcW w:w="425" w:type="pct"/>
            <w:tcBorders>
              <w:top w:val="nil"/>
              <w:left w:val="nil"/>
              <w:bottom w:val="single" w:sz="4" w:space="0" w:color="auto"/>
              <w:right w:val="single" w:sz="4" w:space="0" w:color="auto"/>
            </w:tcBorders>
            <w:shd w:val="clear" w:color="000000" w:fill="FFFFFF"/>
            <w:vAlign w:val="center"/>
            <w:hideMark/>
          </w:tcPr>
          <w:p w14:paraId="3917D9A6" w14:textId="77777777" w:rsidR="00F80212" w:rsidRDefault="00F80212">
            <w:pPr>
              <w:jc w:val="center"/>
            </w:pPr>
            <w:r>
              <w:t>11,000</w:t>
            </w:r>
          </w:p>
        </w:tc>
        <w:tc>
          <w:tcPr>
            <w:tcW w:w="412" w:type="pct"/>
            <w:tcBorders>
              <w:top w:val="nil"/>
              <w:left w:val="nil"/>
              <w:bottom w:val="single" w:sz="4" w:space="0" w:color="auto"/>
              <w:right w:val="single" w:sz="4" w:space="0" w:color="auto"/>
            </w:tcBorders>
            <w:shd w:val="clear" w:color="000000" w:fill="FFFFFF"/>
            <w:vAlign w:val="center"/>
            <w:hideMark/>
          </w:tcPr>
          <w:p w14:paraId="6305974F" w14:textId="77777777" w:rsidR="00F80212" w:rsidRDefault="00F80212">
            <w:pPr>
              <w:jc w:val="center"/>
            </w:pPr>
            <w:r>
              <w:t>4,000</w:t>
            </w:r>
          </w:p>
        </w:tc>
        <w:tc>
          <w:tcPr>
            <w:tcW w:w="414" w:type="pct"/>
            <w:tcBorders>
              <w:top w:val="nil"/>
              <w:left w:val="nil"/>
              <w:bottom w:val="single" w:sz="4" w:space="0" w:color="auto"/>
              <w:right w:val="single" w:sz="4" w:space="0" w:color="auto"/>
            </w:tcBorders>
            <w:shd w:val="clear" w:color="auto" w:fill="auto"/>
            <w:vAlign w:val="center"/>
            <w:hideMark/>
          </w:tcPr>
          <w:p w14:paraId="688AA204" w14:textId="77777777" w:rsidR="00F80212" w:rsidRDefault="00F80212">
            <w:pPr>
              <w:jc w:val="center"/>
            </w:pPr>
            <w:r>
              <w:t>49,000</w:t>
            </w:r>
          </w:p>
        </w:tc>
        <w:tc>
          <w:tcPr>
            <w:tcW w:w="262" w:type="pct"/>
            <w:tcBorders>
              <w:top w:val="nil"/>
              <w:left w:val="nil"/>
              <w:bottom w:val="single" w:sz="4" w:space="0" w:color="auto"/>
              <w:right w:val="single" w:sz="4" w:space="0" w:color="auto"/>
            </w:tcBorders>
            <w:shd w:val="clear" w:color="000000" w:fill="FFFFFF"/>
            <w:vAlign w:val="center"/>
            <w:hideMark/>
          </w:tcPr>
          <w:p w14:paraId="29765802" w14:textId="77777777" w:rsidR="00F80212" w:rsidRPr="000E3BDA" w:rsidRDefault="00F80212" w:rsidP="00395802">
            <w:pPr>
              <w:rPr>
                <w:sz w:val="22"/>
                <w:szCs w:val="22"/>
                <w:lang w:eastAsia="en-GB"/>
              </w:rPr>
            </w:pPr>
            <w:r w:rsidRPr="000E3BDA">
              <w:rPr>
                <w:sz w:val="22"/>
                <w:szCs w:val="22"/>
                <w:lang w:eastAsia="en-GB"/>
              </w:rPr>
              <w:t>4</w:t>
            </w:r>
          </w:p>
        </w:tc>
      </w:tr>
      <w:tr w:rsidR="00F80212" w:rsidRPr="000E3BDA" w14:paraId="475BACFD" w14:textId="77777777" w:rsidTr="00395802">
        <w:trPr>
          <w:trHeight w:val="624"/>
        </w:trPr>
        <w:tc>
          <w:tcPr>
            <w:tcW w:w="388" w:type="pct"/>
            <w:vMerge/>
            <w:tcBorders>
              <w:top w:val="nil"/>
              <w:left w:val="single" w:sz="4" w:space="0" w:color="auto"/>
              <w:bottom w:val="nil"/>
              <w:right w:val="single" w:sz="4" w:space="0" w:color="auto"/>
            </w:tcBorders>
            <w:vAlign w:val="center"/>
            <w:hideMark/>
          </w:tcPr>
          <w:p w14:paraId="7611C21F" w14:textId="77777777" w:rsidR="00F80212" w:rsidRPr="000E3BDA" w:rsidRDefault="00F80212"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22512310" w14:textId="77777777" w:rsidR="00F80212" w:rsidRPr="000E3BDA" w:rsidRDefault="00F80212" w:rsidP="00395802">
            <w:pPr>
              <w:rPr>
                <w:sz w:val="22"/>
                <w:szCs w:val="22"/>
                <w:lang w:eastAsia="en-GB"/>
              </w:rPr>
            </w:pPr>
            <w:r w:rsidRPr="000E3BDA">
              <w:rPr>
                <w:sz w:val="22"/>
                <w:szCs w:val="22"/>
                <w:lang w:eastAsia="en-GB"/>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1DBAE3C6" w14:textId="77777777" w:rsidR="00F80212" w:rsidRPr="000E3BDA" w:rsidRDefault="00F80212" w:rsidP="00395802">
            <w:pPr>
              <w:rPr>
                <w:sz w:val="22"/>
                <w:szCs w:val="22"/>
                <w:lang w:eastAsia="en-GB"/>
              </w:rPr>
            </w:pPr>
            <w:r w:rsidRPr="000E3BDA">
              <w:rPr>
                <w:sz w:val="22"/>
                <w:szCs w:val="22"/>
                <w:lang w:eastAsia="en-GB"/>
              </w:rPr>
              <w:t>GEF</w:t>
            </w:r>
          </w:p>
        </w:tc>
        <w:tc>
          <w:tcPr>
            <w:tcW w:w="350" w:type="pct"/>
            <w:tcBorders>
              <w:top w:val="nil"/>
              <w:left w:val="nil"/>
              <w:bottom w:val="single" w:sz="4" w:space="0" w:color="auto"/>
              <w:right w:val="single" w:sz="4" w:space="0" w:color="auto"/>
            </w:tcBorders>
            <w:shd w:val="clear" w:color="auto" w:fill="auto"/>
            <w:vAlign w:val="center"/>
            <w:hideMark/>
          </w:tcPr>
          <w:p w14:paraId="25C0D6EF" w14:textId="77777777" w:rsidR="00F80212" w:rsidRPr="000E3BDA" w:rsidRDefault="00F80212" w:rsidP="00395802">
            <w:pPr>
              <w:rPr>
                <w:sz w:val="22"/>
                <w:szCs w:val="22"/>
                <w:lang w:eastAsia="en-GB"/>
              </w:rPr>
            </w:pPr>
            <w:r w:rsidRPr="000E3BDA">
              <w:rPr>
                <w:sz w:val="22"/>
                <w:szCs w:val="22"/>
                <w:lang w:eastAsia="en-GB"/>
              </w:rPr>
              <w:t>75700</w:t>
            </w:r>
          </w:p>
        </w:tc>
        <w:tc>
          <w:tcPr>
            <w:tcW w:w="751" w:type="pct"/>
            <w:tcBorders>
              <w:top w:val="nil"/>
              <w:left w:val="nil"/>
              <w:bottom w:val="single" w:sz="4" w:space="0" w:color="auto"/>
              <w:right w:val="single" w:sz="4" w:space="0" w:color="auto"/>
            </w:tcBorders>
            <w:shd w:val="clear" w:color="auto" w:fill="auto"/>
            <w:vAlign w:val="center"/>
            <w:hideMark/>
          </w:tcPr>
          <w:p w14:paraId="7202448C" w14:textId="77777777" w:rsidR="00F80212" w:rsidRPr="000E3BDA" w:rsidRDefault="00F80212" w:rsidP="00395802">
            <w:pPr>
              <w:rPr>
                <w:sz w:val="22"/>
                <w:szCs w:val="22"/>
                <w:lang w:eastAsia="en-GB"/>
              </w:rPr>
            </w:pPr>
            <w:r w:rsidRPr="000E3BDA">
              <w:rPr>
                <w:sz w:val="22"/>
                <w:szCs w:val="22"/>
                <w:lang w:eastAsia="en-GB"/>
              </w:rPr>
              <w:t>Training, Workshops and Conferences</w:t>
            </w:r>
          </w:p>
        </w:tc>
        <w:tc>
          <w:tcPr>
            <w:tcW w:w="400" w:type="pct"/>
            <w:tcBorders>
              <w:top w:val="nil"/>
              <w:left w:val="nil"/>
              <w:bottom w:val="single" w:sz="4" w:space="0" w:color="auto"/>
              <w:right w:val="single" w:sz="4" w:space="0" w:color="auto"/>
            </w:tcBorders>
            <w:shd w:val="clear" w:color="000000" w:fill="FFFFFF"/>
            <w:vAlign w:val="center"/>
            <w:hideMark/>
          </w:tcPr>
          <w:p w14:paraId="5C0C91C3" w14:textId="77777777" w:rsidR="00F80212" w:rsidRDefault="00F80212">
            <w:pPr>
              <w:jc w:val="center"/>
            </w:pPr>
            <w:r>
              <w:t>3,000</w:t>
            </w:r>
          </w:p>
        </w:tc>
        <w:tc>
          <w:tcPr>
            <w:tcW w:w="400" w:type="pct"/>
            <w:tcBorders>
              <w:top w:val="nil"/>
              <w:left w:val="nil"/>
              <w:bottom w:val="single" w:sz="4" w:space="0" w:color="auto"/>
              <w:right w:val="single" w:sz="4" w:space="0" w:color="auto"/>
            </w:tcBorders>
            <w:shd w:val="clear" w:color="000000" w:fill="FFFFFF"/>
            <w:vAlign w:val="center"/>
            <w:hideMark/>
          </w:tcPr>
          <w:p w14:paraId="6940DD0C" w14:textId="77777777" w:rsidR="00F80212" w:rsidRDefault="00F80212">
            <w:pPr>
              <w:jc w:val="center"/>
            </w:pPr>
            <w:r>
              <w:t>5,000</w:t>
            </w:r>
          </w:p>
        </w:tc>
        <w:tc>
          <w:tcPr>
            <w:tcW w:w="398" w:type="pct"/>
            <w:tcBorders>
              <w:top w:val="nil"/>
              <w:left w:val="nil"/>
              <w:bottom w:val="single" w:sz="4" w:space="0" w:color="auto"/>
              <w:right w:val="single" w:sz="4" w:space="0" w:color="auto"/>
            </w:tcBorders>
            <w:shd w:val="clear" w:color="000000" w:fill="FFFFFF"/>
            <w:vAlign w:val="center"/>
            <w:hideMark/>
          </w:tcPr>
          <w:p w14:paraId="786D152F" w14:textId="77777777" w:rsidR="00F80212" w:rsidRDefault="00F80212">
            <w:pPr>
              <w:jc w:val="center"/>
            </w:pPr>
            <w:r>
              <w:t>7,000</w:t>
            </w:r>
          </w:p>
        </w:tc>
        <w:tc>
          <w:tcPr>
            <w:tcW w:w="425" w:type="pct"/>
            <w:tcBorders>
              <w:top w:val="nil"/>
              <w:left w:val="nil"/>
              <w:bottom w:val="single" w:sz="4" w:space="0" w:color="auto"/>
              <w:right w:val="single" w:sz="4" w:space="0" w:color="auto"/>
            </w:tcBorders>
            <w:shd w:val="clear" w:color="000000" w:fill="FFFFFF"/>
            <w:vAlign w:val="center"/>
            <w:hideMark/>
          </w:tcPr>
          <w:p w14:paraId="0BD2A7A2" w14:textId="77777777" w:rsidR="00F80212" w:rsidRDefault="00F80212">
            <w:pPr>
              <w:jc w:val="center"/>
            </w:pPr>
            <w:r>
              <w:t>5,000</w:t>
            </w:r>
          </w:p>
        </w:tc>
        <w:tc>
          <w:tcPr>
            <w:tcW w:w="412" w:type="pct"/>
            <w:tcBorders>
              <w:top w:val="nil"/>
              <w:left w:val="nil"/>
              <w:bottom w:val="single" w:sz="4" w:space="0" w:color="auto"/>
              <w:right w:val="single" w:sz="4" w:space="0" w:color="auto"/>
            </w:tcBorders>
            <w:shd w:val="clear" w:color="000000" w:fill="FFFFFF"/>
            <w:vAlign w:val="center"/>
            <w:hideMark/>
          </w:tcPr>
          <w:p w14:paraId="2B75B98F" w14:textId="77777777" w:rsidR="00F80212" w:rsidRDefault="00F80212">
            <w:pPr>
              <w:jc w:val="center"/>
            </w:pPr>
            <w:r>
              <w:t>4,500</w:t>
            </w:r>
          </w:p>
        </w:tc>
        <w:tc>
          <w:tcPr>
            <w:tcW w:w="414" w:type="pct"/>
            <w:tcBorders>
              <w:top w:val="nil"/>
              <w:left w:val="nil"/>
              <w:bottom w:val="single" w:sz="4" w:space="0" w:color="auto"/>
              <w:right w:val="single" w:sz="4" w:space="0" w:color="auto"/>
            </w:tcBorders>
            <w:shd w:val="clear" w:color="auto" w:fill="auto"/>
            <w:vAlign w:val="center"/>
            <w:hideMark/>
          </w:tcPr>
          <w:p w14:paraId="5E5C7645" w14:textId="77777777" w:rsidR="00F80212" w:rsidRDefault="00F80212">
            <w:pPr>
              <w:jc w:val="center"/>
            </w:pPr>
            <w:r>
              <w:t>24,500</w:t>
            </w:r>
          </w:p>
        </w:tc>
        <w:tc>
          <w:tcPr>
            <w:tcW w:w="262" w:type="pct"/>
            <w:tcBorders>
              <w:top w:val="nil"/>
              <w:left w:val="nil"/>
              <w:bottom w:val="single" w:sz="4" w:space="0" w:color="auto"/>
              <w:right w:val="single" w:sz="4" w:space="0" w:color="auto"/>
            </w:tcBorders>
            <w:shd w:val="clear" w:color="000000" w:fill="FFFFFF"/>
            <w:vAlign w:val="center"/>
            <w:hideMark/>
          </w:tcPr>
          <w:p w14:paraId="1C320E4F" w14:textId="77777777" w:rsidR="00F80212" w:rsidRPr="000E3BDA" w:rsidRDefault="00F80212" w:rsidP="00395802">
            <w:pPr>
              <w:rPr>
                <w:sz w:val="22"/>
                <w:szCs w:val="22"/>
                <w:lang w:eastAsia="en-GB"/>
              </w:rPr>
            </w:pPr>
            <w:r w:rsidRPr="000E3BDA">
              <w:rPr>
                <w:sz w:val="22"/>
                <w:szCs w:val="22"/>
                <w:lang w:eastAsia="en-GB"/>
              </w:rPr>
              <w:t>5</w:t>
            </w:r>
          </w:p>
        </w:tc>
      </w:tr>
      <w:tr w:rsidR="00F80212" w:rsidRPr="000E3BDA" w14:paraId="57195A98" w14:textId="77777777" w:rsidTr="00395802">
        <w:trPr>
          <w:trHeight w:val="624"/>
        </w:trPr>
        <w:tc>
          <w:tcPr>
            <w:tcW w:w="388" w:type="pct"/>
            <w:vMerge/>
            <w:tcBorders>
              <w:top w:val="nil"/>
              <w:left w:val="single" w:sz="4" w:space="0" w:color="auto"/>
              <w:bottom w:val="nil"/>
              <w:right w:val="single" w:sz="4" w:space="0" w:color="auto"/>
            </w:tcBorders>
            <w:vAlign w:val="center"/>
            <w:hideMark/>
          </w:tcPr>
          <w:p w14:paraId="230839E8" w14:textId="77777777" w:rsidR="00F80212" w:rsidRPr="000E3BDA" w:rsidRDefault="00F80212"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0DA24483" w14:textId="77777777" w:rsidR="00F80212" w:rsidRPr="000E3BDA" w:rsidRDefault="00F80212" w:rsidP="00395802">
            <w:pPr>
              <w:rPr>
                <w:sz w:val="22"/>
                <w:szCs w:val="22"/>
                <w:lang w:eastAsia="en-GB"/>
              </w:rPr>
            </w:pPr>
            <w:r w:rsidRPr="000E3BDA">
              <w:rPr>
                <w:sz w:val="22"/>
                <w:szCs w:val="22"/>
                <w:lang w:eastAsia="en-GB"/>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252B1727" w14:textId="77777777" w:rsidR="00F80212" w:rsidRPr="000E3BDA" w:rsidRDefault="00F80212" w:rsidP="00395802">
            <w:pPr>
              <w:rPr>
                <w:sz w:val="22"/>
                <w:szCs w:val="22"/>
                <w:lang w:eastAsia="en-GB"/>
              </w:rPr>
            </w:pPr>
            <w:r w:rsidRPr="000E3BDA">
              <w:rPr>
                <w:sz w:val="22"/>
                <w:szCs w:val="22"/>
                <w:lang w:eastAsia="en-GB"/>
              </w:rPr>
              <w:t>GEF</w:t>
            </w:r>
          </w:p>
        </w:tc>
        <w:tc>
          <w:tcPr>
            <w:tcW w:w="350" w:type="pct"/>
            <w:tcBorders>
              <w:top w:val="nil"/>
              <w:left w:val="nil"/>
              <w:bottom w:val="single" w:sz="4" w:space="0" w:color="auto"/>
              <w:right w:val="single" w:sz="4" w:space="0" w:color="auto"/>
            </w:tcBorders>
            <w:shd w:val="clear" w:color="auto" w:fill="auto"/>
            <w:vAlign w:val="center"/>
            <w:hideMark/>
          </w:tcPr>
          <w:p w14:paraId="01240A8A" w14:textId="77777777" w:rsidR="00F80212" w:rsidRPr="000E3BDA" w:rsidRDefault="00F80212" w:rsidP="00395802">
            <w:pPr>
              <w:rPr>
                <w:sz w:val="22"/>
                <w:szCs w:val="22"/>
                <w:lang w:eastAsia="en-GB"/>
              </w:rPr>
            </w:pPr>
            <w:r w:rsidRPr="000E3BDA">
              <w:rPr>
                <w:sz w:val="22"/>
                <w:szCs w:val="22"/>
                <w:lang w:eastAsia="en-GB"/>
              </w:rPr>
              <w:t>74100</w:t>
            </w:r>
          </w:p>
        </w:tc>
        <w:tc>
          <w:tcPr>
            <w:tcW w:w="751" w:type="pct"/>
            <w:tcBorders>
              <w:top w:val="nil"/>
              <w:left w:val="nil"/>
              <w:bottom w:val="single" w:sz="4" w:space="0" w:color="auto"/>
              <w:right w:val="single" w:sz="4" w:space="0" w:color="auto"/>
            </w:tcBorders>
            <w:shd w:val="clear" w:color="auto" w:fill="auto"/>
            <w:vAlign w:val="center"/>
            <w:hideMark/>
          </w:tcPr>
          <w:p w14:paraId="5EB4FBAA" w14:textId="77777777" w:rsidR="00F80212" w:rsidRPr="000E3BDA" w:rsidRDefault="00F80212" w:rsidP="00395802">
            <w:pPr>
              <w:rPr>
                <w:sz w:val="22"/>
                <w:szCs w:val="22"/>
                <w:lang w:eastAsia="en-GB"/>
              </w:rPr>
            </w:pPr>
            <w:r w:rsidRPr="000E3BDA">
              <w:rPr>
                <w:sz w:val="22"/>
                <w:szCs w:val="22"/>
                <w:lang w:eastAsia="en-GB"/>
              </w:rPr>
              <w:t>Professional Services</w:t>
            </w:r>
          </w:p>
        </w:tc>
        <w:tc>
          <w:tcPr>
            <w:tcW w:w="400" w:type="pct"/>
            <w:tcBorders>
              <w:top w:val="nil"/>
              <w:left w:val="nil"/>
              <w:bottom w:val="single" w:sz="4" w:space="0" w:color="auto"/>
              <w:right w:val="single" w:sz="4" w:space="0" w:color="auto"/>
            </w:tcBorders>
            <w:shd w:val="clear" w:color="000000" w:fill="FFFFFF"/>
            <w:vAlign w:val="center"/>
            <w:hideMark/>
          </w:tcPr>
          <w:p w14:paraId="6027970D" w14:textId="77777777" w:rsidR="00F80212" w:rsidRDefault="00F80212">
            <w:pPr>
              <w:jc w:val="center"/>
            </w:pPr>
            <w:r>
              <w:t>2,000</w:t>
            </w:r>
          </w:p>
        </w:tc>
        <w:tc>
          <w:tcPr>
            <w:tcW w:w="400" w:type="pct"/>
            <w:tcBorders>
              <w:top w:val="nil"/>
              <w:left w:val="nil"/>
              <w:bottom w:val="single" w:sz="4" w:space="0" w:color="auto"/>
              <w:right w:val="single" w:sz="4" w:space="0" w:color="auto"/>
            </w:tcBorders>
            <w:shd w:val="clear" w:color="000000" w:fill="FFFFFF"/>
            <w:vAlign w:val="center"/>
            <w:hideMark/>
          </w:tcPr>
          <w:p w14:paraId="69DAC169" w14:textId="77777777" w:rsidR="00F80212" w:rsidRDefault="00F80212">
            <w:pPr>
              <w:jc w:val="center"/>
            </w:pPr>
            <w:r>
              <w:t>3,000</w:t>
            </w:r>
          </w:p>
        </w:tc>
        <w:tc>
          <w:tcPr>
            <w:tcW w:w="398" w:type="pct"/>
            <w:tcBorders>
              <w:top w:val="nil"/>
              <w:left w:val="nil"/>
              <w:bottom w:val="single" w:sz="4" w:space="0" w:color="auto"/>
              <w:right w:val="single" w:sz="4" w:space="0" w:color="auto"/>
            </w:tcBorders>
            <w:shd w:val="clear" w:color="000000" w:fill="FFFFFF"/>
            <w:vAlign w:val="center"/>
            <w:hideMark/>
          </w:tcPr>
          <w:p w14:paraId="083AC45F" w14:textId="77777777" w:rsidR="00F80212" w:rsidRDefault="00F80212">
            <w:pPr>
              <w:jc w:val="center"/>
            </w:pPr>
            <w:r>
              <w:t>5,000</w:t>
            </w:r>
          </w:p>
        </w:tc>
        <w:tc>
          <w:tcPr>
            <w:tcW w:w="425" w:type="pct"/>
            <w:tcBorders>
              <w:top w:val="nil"/>
              <w:left w:val="nil"/>
              <w:bottom w:val="single" w:sz="4" w:space="0" w:color="auto"/>
              <w:right w:val="single" w:sz="4" w:space="0" w:color="auto"/>
            </w:tcBorders>
            <w:shd w:val="clear" w:color="000000" w:fill="FFFFFF"/>
            <w:vAlign w:val="center"/>
            <w:hideMark/>
          </w:tcPr>
          <w:p w14:paraId="518C2137" w14:textId="77777777" w:rsidR="00F80212" w:rsidRDefault="00F80212">
            <w:pPr>
              <w:jc w:val="center"/>
            </w:pPr>
            <w:r>
              <w:t>4,000</w:t>
            </w:r>
          </w:p>
        </w:tc>
        <w:tc>
          <w:tcPr>
            <w:tcW w:w="412" w:type="pct"/>
            <w:tcBorders>
              <w:top w:val="nil"/>
              <w:left w:val="nil"/>
              <w:bottom w:val="single" w:sz="4" w:space="0" w:color="auto"/>
              <w:right w:val="single" w:sz="4" w:space="0" w:color="auto"/>
            </w:tcBorders>
            <w:shd w:val="clear" w:color="000000" w:fill="FFFFFF"/>
            <w:vAlign w:val="center"/>
            <w:hideMark/>
          </w:tcPr>
          <w:p w14:paraId="07E3175F" w14:textId="77777777" w:rsidR="00F80212" w:rsidRDefault="00F80212">
            <w:pPr>
              <w:jc w:val="center"/>
            </w:pPr>
            <w:r>
              <w:t>2,000</w:t>
            </w:r>
          </w:p>
        </w:tc>
        <w:tc>
          <w:tcPr>
            <w:tcW w:w="414" w:type="pct"/>
            <w:tcBorders>
              <w:top w:val="nil"/>
              <w:left w:val="nil"/>
              <w:bottom w:val="single" w:sz="4" w:space="0" w:color="auto"/>
              <w:right w:val="single" w:sz="4" w:space="0" w:color="auto"/>
            </w:tcBorders>
            <w:shd w:val="clear" w:color="auto" w:fill="auto"/>
            <w:vAlign w:val="center"/>
            <w:hideMark/>
          </w:tcPr>
          <w:p w14:paraId="2E044991" w14:textId="77777777" w:rsidR="00F80212" w:rsidRDefault="00F80212">
            <w:pPr>
              <w:jc w:val="center"/>
            </w:pPr>
            <w:r>
              <w:t>16,000</w:t>
            </w:r>
          </w:p>
        </w:tc>
        <w:tc>
          <w:tcPr>
            <w:tcW w:w="262" w:type="pct"/>
            <w:tcBorders>
              <w:top w:val="nil"/>
              <w:left w:val="nil"/>
              <w:bottom w:val="single" w:sz="4" w:space="0" w:color="auto"/>
              <w:right w:val="single" w:sz="4" w:space="0" w:color="auto"/>
            </w:tcBorders>
            <w:shd w:val="clear" w:color="000000" w:fill="FFFFFF"/>
            <w:vAlign w:val="center"/>
            <w:hideMark/>
          </w:tcPr>
          <w:p w14:paraId="75870009" w14:textId="77777777" w:rsidR="00F80212" w:rsidRPr="000E3BDA" w:rsidRDefault="00F80212" w:rsidP="00395802">
            <w:pPr>
              <w:rPr>
                <w:sz w:val="22"/>
                <w:szCs w:val="22"/>
                <w:lang w:eastAsia="en-GB"/>
              </w:rPr>
            </w:pPr>
            <w:r w:rsidRPr="000E3BDA">
              <w:rPr>
                <w:sz w:val="22"/>
                <w:szCs w:val="22"/>
                <w:lang w:eastAsia="en-GB"/>
              </w:rPr>
              <w:t>6</w:t>
            </w:r>
          </w:p>
        </w:tc>
      </w:tr>
      <w:tr w:rsidR="00F80212" w:rsidRPr="000E3BDA" w14:paraId="4552BEB5" w14:textId="77777777" w:rsidTr="00395802">
        <w:trPr>
          <w:trHeight w:val="624"/>
        </w:trPr>
        <w:tc>
          <w:tcPr>
            <w:tcW w:w="388" w:type="pct"/>
            <w:vMerge/>
            <w:tcBorders>
              <w:top w:val="nil"/>
              <w:left w:val="single" w:sz="4" w:space="0" w:color="auto"/>
              <w:bottom w:val="nil"/>
              <w:right w:val="single" w:sz="4" w:space="0" w:color="auto"/>
            </w:tcBorders>
            <w:vAlign w:val="center"/>
            <w:hideMark/>
          </w:tcPr>
          <w:p w14:paraId="02B566D8" w14:textId="77777777" w:rsidR="00F80212" w:rsidRPr="000E3BDA" w:rsidRDefault="00F80212"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043715FC" w14:textId="77777777" w:rsidR="00F80212" w:rsidRPr="000E3BDA" w:rsidRDefault="00F80212" w:rsidP="00395802">
            <w:pPr>
              <w:rPr>
                <w:sz w:val="22"/>
                <w:szCs w:val="22"/>
                <w:lang w:eastAsia="en-GB"/>
              </w:rPr>
            </w:pPr>
            <w:r w:rsidRPr="000E3BDA">
              <w:rPr>
                <w:sz w:val="22"/>
                <w:szCs w:val="22"/>
                <w:lang w:eastAsia="en-GB"/>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505309CA" w14:textId="77777777" w:rsidR="00F80212" w:rsidRPr="000E3BDA" w:rsidRDefault="00F80212" w:rsidP="00395802">
            <w:pPr>
              <w:rPr>
                <w:sz w:val="22"/>
                <w:szCs w:val="22"/>
                <w:lang w:eastAsia="en-GB"/>
              </w:rPr>
            </w:pPr>
            <w:r w:rsidRPr="000E3BDA">
              <w:rPr>
                <w:sz w:val="22"/>
                <w:szCs w:val="22"/>
                <w:lang w:eastAsia="en-GB"/>
              </w:rPr>
              <w:t>GEF</w:t>
            </w:r>
          </w:p>
        </w:tc>
        <w:tc>
          <w:tcPr>
            <w:tcW w:w="350" w:type="pct"/>
            <w:tcBorders>
              <w:top w:val="nil"/>
              <w:left w:val="nil"/>
              <w:bottom w:val="single" w:sz="4" w:space="0" w:color="auto"/>
              <w:right w:val="single" w:sz="4" w:space="0" w:color="auto"/>
            </w:tcBorders>
            <w:shd w:val="clear" w:color="auto" w:fill="auto"/>
            <w:vAlign w:val="center"/>
            <w:hideMark/>
          </w:tcPr>
          <w:p w14:paraId="1CAB5F6B" w14:textId="77777777" w:rsidR="00F80212" w:rsidRPr="000E3BDA" w:rsidRDefault="00573FBD" w:rsidP="00395802">
            <w:pPr>
              <w:rPr>
                <w:sz w:val="22"/>
                <w:szCs w:val="22"/>
                <w:lang w:eastAsia="en-GB"/>
              </w:rPr>
            </w:pPr>
            <w:r>
              <w:rPr>
                <w:sz w:val="22"/>
                <w:szCs w:val="22"/>
                <w:lang w:eastAsia="en-GB"/>
              </w:rPr>
              <w:t>7420</w:t>
            </w:r>
            <w:r w:rsidR="00F80212" w:rsidRPr="000E3BDA">
              <w:rPr>
                <w:sz w:val="22"/>
                <w:szCs w:val="22"/>
                <w:lang w:eastAsia="en-GB"/>
              </w:rPr>
              <w:t>0</w:t>
            </w:r>
          </w:p>
        </w:tc>
        <w:tc>
          <w:tcPr>
            <w:tcW w:w="751" w:type="pct"/>
            <w:tcBorders>
              <w:top w:val="nil"/>
              <w:left w:val="nil"/>
              <w:bottom w:val="single" w:sz="4" w:space="0" w:color="auto"/>
              <w:right w:val="single" w:sz="4" w:space="0" w:color="auto"/>
            </w:tcBorders>
            <w:shd w:val="clear" w:color="auto" w:fill="auto"/>
            <w:vAlign w:val="center"/>
            <w:hideMark/>
          </w:tcPr>
          <w:p w14:paraId="75785CA4" w14:textId="77777777" w:rsidR="00F80212" w:rsidRPr="000E3BDA" w:rsidRDefault="00ED76BF" w:rsidP="00395802">
            <w:pPr>
              <w:rPr>
                <w:sz w:val="22"/>
                <w:szCs w:val="22"/>
                <w:lang w:eastAsia="en-GB"/>
              </w:rPr>
            </w:pPr>
            <w:r w:rsidRPr="00ED76BF">
              <w:rPr>
                <w:sz w:val="22"/>
                <w:szCs w:val="22"/>
                <w:lang w:eastAsia="en-GB"/>
              </w:rPr>
              <w:t>Audio Visual &amp; Print Prod Costs</w:t>
            </w:r>
          </w:p>
        </w:tc>
        <w:tc>
          <w:tcPr>
            <w:tcW w:w="400" w:type="pct"/>
            <w:tcBorders>
              <w:top w:val="nil"/>
              <w:left w:val="nil"/>
              <w:bottom w:val="single" w:sz="4" w:space="0" w:color="auto"/>
              <w:right w:val="single" w:sz="4" w:space="0" w:color="auto"/>
            </w:tcBorders>
            <w:shd w:val="clear" w:color="000000" w:fill="FFFFFF"/>
            <w:vAlign w:val="center"/>
            <w:hideMark/>
          </w:tcPr>
          <w:p w14:paraId="2586F870" w14:textId="77777777" w:rsidR="00F80212" w:rsidRDefault="00F80212">
            <w:pPr>
              <w:jc w:val="center"/>
            </w:pPr>
            <w:r>
              <w:t>2,000</w:t>
            </w:r>
          </w:p>
        </w:tc>
        <w:tc>
          <w:tcPr>
            <w:tcW w:w="400" w:type="pct"/>
            <w:tcBorders>
              <w:top w:val="nil"/>
              <w:left w:val="nil"/>
              <w:bottom w:val="single" w:sz="4" w:space="0" w:color="auto"/>
              <w:right w:val="single" w:sz="4" w:space="0" w:color="auto"/>
            </w:tcBorders>
            <w:shd w:val="clear" w:color="auto" w:fill="auto"/>
            <w:vAlign w:val="center"/>
            <w:hideMark/>
          </w:tcPr>
          <w:p w14:paraId="45F5BA14" w14:textId="77777777" w:rsidR="00F80212" w:rsidRDefault="00F80212">
            <w:pPr>
              <w:jc w:val="center"/>
            </w:pPr>
            <w:r>
              <w:t>8,000</w:t>
            </w:r>
          </w:p>
        </w:tc>
        <w:tc>
          <w:tcPr>
            <w:tcW w:w="398" w:type="pct"/>
            <w:tcBorders>
              <w:top w:val="nil"/>
              <w:left w:val="nil"/>
              <w:bottom w:val="single" w:sz="4" w:space="0" w:color="auto"/>
              <w:right w:val="single" w:sz="4" w:space="0" w:color="auto"/>
            </w:tcBorders>
            <w:shd w:val="clear" w:color="auto" w:fill="auto"/>
            <w:vAlign w:val="center"/>
            <w:hideMark/>
          </w:tcPr>
          <w:p w14:paraId="7EF05F7D" w14:textId="77777777" w:rsidR="00F80212" w:rsidRDefault="00F80212">
            <w:pPr>
              <w:jc w:val="center"/>
            </w:pPr>
            <w:r>
              <w:t>12,000</w:t>
            </w:r>
          </w:p>
        </w:tc>
        <w:tc>
          <w:tcPr>
            <w:tcW w:w="425" w:type="pct"/>
            <w:tcBorders>
              <w:top w:val="nil"/>
              <w:left w:val="nil"/>
              <w:bottom w:val="single" w:sz="4" w:space="0" w:color="auto"/>
              <w:right w:val="single" w:sz="4" w:space="0" w:color="auto"/>
            </w:tcBorders>
            <w:shd w:val="clear" w:color="auto" w:fill="auto"/>
            <w:vAlign w:val="center"/>
            <w:hideMark/>
          </w:tcPr>
          <w:p w14:paraId="668C3086" w14:textId="77777777" w:rsidR="00F80212" w:rsidRDefault="00F80212">
            <w:pPr>
              <w:jc w:val="center"/>
            </w:pPr>
            <w:r>
              <w:t>7,000</w:t>
            </w:r>
          </w:p>
        </w:tc>
        <w:tc>
          <w:tcPr>
            <w:tcW w:w="412" w:type="pct"/>
            <w:tcBorders>
              <w:top w:val="nil"/>
              <w:left w:val="nil"/>
              <w:bottom w:val="single" w:sz="4" w:space="0" w:color="auto"/>
              <w:right w:val="single" w:sz="4" w:space="0" w:color="auto"/>
            </w:tcBorders>
            <w:shd w:val="clear" w:color="auto" w:fill="auto"/>
            <w:vAlign w:val="center"/>
            <w:hideMark/>
          </w:tcPr>
          <w:p w14:paraId="2B2E7719" w14:textId="77777777" w:rsidR="00F80212" w:rsidRDefault="00F80212">
            <w:pPr>
              <w:jc w:val="center"/>
            </w:pPr>
            <w:r>
              <w:t>5,500</w:t>
            </w:r>
          </w:p>
        </w:tc>
        <w:tc>
          <w:tcPr>
            <w:tcW w:w="414" w:type="pct"/>
            <w:tcBorders>
              <w:top w:val="nil"/>
              <w:left w:val="nil"/>
              <w:bottom w:val="single" w:sz="4" w:space="0" w:color="auto"/>
              <w:right w:val="single" w:sz="4" w:space="0" w:color="auto"/>
            </w:tcBorders>
            <w:shd w:val="clear" w:color="auto" w:fill="auto"/>
            <w:vAlign w:val="center"/>
            <w:hideMark/>
          </w:tcPr>
          <w:p w14:paraId="309BBB92" w14:textId="77777777" w:rsidR="00F80212" w:rsidRDefault="00F80212">
            <w:pPr>
              <w:jc w:val="center"/>
            </w:pPr>
            <w:r>
              <w:t>34,500</w:t>
            </w:r>
          </w:p>
        </w:tc>
        <w:tc>
          <w:tcPr>
            <w:tcW w:w="262" w:type="pct"/>
            <w:tcBorders>
              <w:top w:val="nil"/>
              <w:left w:val="nil"/>
              <w:bottom w:val="single" w:sz="4" w:space="0" w:color="auto"/>
              <w:right w:val="single" w:sz="4" w:space="0" w:color="auto"/>
            </w:tcBorders>
            <w:shd w:val="clear" w:color="000000" w:fill="FFFFFF"/>
            <w:vAlign w:val="center"/>
            <w:hideMark/>
          </w:tcPr>
          <w:p w14:paraId="6177A06F" w14:textId="77777777" w:rsidR="00F80212" w:rsidRPr="000E3BDA" w:rsidRDefault="00F80212" w:rsidP="00395802">
            <w:pPr>
              <w:rPr>
                <w:sz w:val="22"/>
                <w:szCs w:val="22"/>
                <w:lang w:eastAsia="en-GB"/>
              </w:rPr>
            </w:pPr>
            <w:r w:rsidRPr="000E3BDA">
              <w:rPr>
                <w:sz w:val="22"/>
                <w:szCs w:val="22"/>
                <w:lang w:eastAsia="en-GB"/>
              </w:rPr>
              <w:t>7</w:t>
            </w:r>
          </w:p>
        </w:tc>
      </w:tr>
      <w:tr w:rsidR="00F80212" w:rsidRPr="000E3BDA" w14:paraId="27AD184C" w14:textId="77777777" w:rsidTr="00395802">
        <w:trPr>
          <w:trHeight w:val="624"/>
        </w:trPr>
        <w:tc>
          <w:tcPr>
            <w:tcW w:w="388" w:type="pct"/>
            <w:vMerge/>
            <w:tcBorders>
              <w:top w:val="nil"/>
              <w:left w:val="single" w:sz="4" w:space="0" w:color="auto"/>
              <w:bottom w:val="nil"/>
              <w:right w:val="single" w:sz="4" w:space="0" w:color="auto"/>
            </w:tcBorders>
            <w:vAlign w:val="center"/>
            <w:hideMark/>
          </w:tcPr>
          <w:p w14:paraId="126AED50" w14:textId="77777777" w:rsidR="00F80212" w:rsidRPr="000E3BDA" w:rsidRDefault="00F80212"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2B1EDB73" w14:textId="77777777" w:rsidR="00F80212" w:rsidRPr="000E3BDA" w:rsidRDefault="00F80212" w:rsidP="00395802">
            <w:pPr>
              <w:rPr>
                <w:sz w:val="22"/>
                <w:szCs w:val="22"/>
                <w:lang w:eastAsia="en-GB"/>
              </w:rPr>
            </w:pPr>
            <w:r w:rsidRPr="000E3BDA">
              <w:rPr>
                <w:sz w:val="22"/>
                <w:szCs w:val="22"/>
                <w:lang w:eastAsia="en-GB"/>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59D585E5" w14:textId="77777777" w:rsidR="00F80212" w:rsidRPr="000E3BDA" w:rsidRDefault="00F80212" w:rsidP="00395802">
            <w:pPr>
              <w:rPr>
                <w:sz w:val="22"/>
                <w:szCs w:val="22"/>
                <w:lang w:eastAsia="en-GB"/>
              </w:rPr>
            </w:pPr>
            <w:r w:rsidRPr="000E3BDA">
              <w:rPr>
                <w:sz w:val="22"/>
                <w:szCs w:val="22"/>
                <w:lang w:eastAsia="en-GB"/>
              </w:rPr>
              <w:t>GEF</w:t>
            </w:r>
          </w:p>
        </w:tc>
        <w:tc>
          <w:tcPr>
            <w:tcW w:w="350" w:type="pct"/>
            <w:tcBorders>
              <w:top w:val="nil"/>
              <w:left w:val="nil"/>
              <w:bottom w:val="single" w:sz="4" w:space="0" w:color="auto"/>
              <w:right w:val="single" w:sz="4" w:space="0" w:color="auto"/>
            </w:tcBorders>
            <w:shd w:val="clear" w:color="auto" w:fill="auto"/>
            <w:vAlign w:val="center"/>
            <w:hideMark/>
          </w:tcPr>
          <w:p w14:paraId="6F7E8817" w14:textId="77777777" w:rsidR="00F80212" w:rsidRPr="000E3BDA" w:rsidRDefault="00F80212" w:rsidP="00395802">
            <w:pPr>
              <w:rPr>
                <w:sz w:val="22"/>
                <w:szCs w:val="22"/>
                <w:lang w:eastAsia="en-GB"/>
              </w:rPr>
            </w:pPr>
            <w:r w:rsidRPr="000E3BDA">
              <w:rPr>
                <w:sz w:val="22"/>
                <w:szCs w:val="22"/>
                <w:lang w:eastAsia="en-GB"/>
              </w:rPr>
              <w:t>71600</w:t>
            </w:r>
          </w:p>
        </w:tc>
        <w:tc>
          <w:tcPr>
            <w:tcW w:w="751" w:type="pct"/>
            <w:tcBorders>
              <w:top w:val="nil"/>
              <w:left w:val="nil"/>
              <w:bottom w:val="single" w:sz="4" w:space="0" w:color="auto"/>
              <w:right w:val="single" w:sz="4" w:space="0" w:color="auto"/>
            </w:tcBorders>
            <w:shd w:val="clear" w:color="auto" w:fill="auto"/>
            <w:vAlign w:val="center"/>
            <w:hideMark/>
          </w:tcPr>
          <w:p w14:paraId="6437DBC1" w14:textId="77777777" w:rsidR="00F80212" w:rsidRPr="000E3BDA" w:rsidRDefault="00F80212" w:rsidP="00395802">
            <w:pPr>
              <w:rPr>
                <w:sz w:val="22"/>
                <w:szCs w:val="22"/>
                <w:lang w:eastAsia="en-GB"/>
              </w:rPr>
            </w:pPr>
            <w:r w:rsidRPr="000E3BDA">
              <w:rPr>
                <w:sz w:val="22"/>
                <w:szCs w:val="22"/>
                <w:lang w:eastAsia="en-GB"/>
              </w:rPr>
              <w:t>Travel</w:t>
            </w:r>
          </w:p>
        </w:tc>
        <w:tc>
          <w:tcPr>
            <w:tcW w:w="400" w:type="pct"/>
            <w:tcBorders>
              <w:top w:val="nil"/>
              <w:left w:val="nil"/>
              <w:bottom w:val="single" w:sz="4" w:space="0" w:color="auto"/>
              <w:right w:val="single" w:sz="4" w:space="0" w:color="auto"/>
            </w:tcBorders>
            <w:shd w:val="clear" w:color="000000" w:fill="FFFFFF"/>
            <w:vAlign w:val="center"/>
            <w:hideMark/>
          </w:tcPr>
          <w:p w14:paraId="4DF66FA0" w14:textId="77777777" w:rsidR="00F80212" w:rsidRDefault="00F80212">
            <w:pPr>
              <w:jc w:val="center"/>
            </w:pPr>
            <w:r>
              <w:t>3,000</w:t>
            </w:r>
          </w:p>
        </w:tc>
        <w:tc>
          <w:tcPr>
            <w:tcW w:w="400" w:type="pct"/>
            <w:tcBorders>
              <w:top w:val="nil"/>
              <w:left w:val="nil"/>
              <w:bottom w:val="single" w:sz="4" w:space="0" w:color="auto"/>
              <w:right w:val="single" w:sz="4" w:space="0" w:color="auto"/>
            </w:tcBorders>
            <w:shd w:val="clear" w:color="auto" w:fill="auto"/>
            <w:vAlign w:val="center"/>
            <w:hideMark/>
          </w:tcPr>
          <w:p w14:paraId="02253847" w14:textId="77777777" w:rsidR="00F80212" w:rsidRDefault="00F80212">
            <w:pPr>
              <w:jc w:val="center"/>
            </w:pPr>
            <w:r>
              <w:t>4,000</w:t>
            </w:r>
          </w:p>
        </w:tc>
        <w:tc>
          <w:tcPr>
            <w:tcW w:w="398" w:type="pct"/>
            <w:tcBorders>
              <w:top w:val="nil"/>
              <w:left w:val="nil"/>
              <w:bottom w:val="single" w:sz="4" w:space="0" w:color="auto"/>
              <w:right w:val="single" w:sz="4" w:space="0" w:color="auto"/>
            </w:tcBorders>
            <w:shd w:val="clear" w:color="auto" w:fill="auto"/>
            <w:vAlign w:val="center"/>
            <w:hideMark/>
          </w:tcPr>
          <w:p w14:paraId="68ECA587" w14:textId="77777777" w:rsidR="00F80212" w:rsidRDefault="00F80212">
            <w:pPr>
              <w:jc w:val="center"/>
            </w:pPr>
            <w:r>
              <w:t>5,000</w:t>
            </w:r>
          </w:p>
        </w:tc>
        <w:tc>
          <w:tcPr>
            <w:tcW w:w="425" w:type="pct"/>
            <w:tcBorders>
              <w:top w:val="nil"/>
              <w:left w:val="nil"/>
              <w:bottom w:val="single" w:sz="4" w:space="0" w:color="auto"/>
              <w:right w:val="single" w:sz="4" w:space="0" w:color="auto"/>
            </w:tcBorders>
            <w:shd w:val="clear" w:color="auto" w:fill="auto"/>
            <w:vAlign w:val="center"/>
            <w:hideMark/>
          </w:tcPr>
          <w:p w14:paraId="59970C8D" w14:textId="77777777" w:rsidR="00F80212" w:rsidRDefault="00F80212">
            <w:pPr>
              <w:jc w:val="center"/>
            </w:pPr>
            <w:r>
              <w:t>3,000</w:t>
            </w:r>
          </w:p>
        </w:tc>
        <w:tc>
          <w:tcPr>
            <w:tcW w:w="412" w:type="pct"/>
            <w:tcBorders>
              <w:top w:val="nil"/>
              <w:left w:val="nil"/>
              <w:bottom w:val="single" w:sz="4" w:space="0" w:color="auto"/>
              <w:right w:val="single" w:sz="4" w:space="0" w:color="auto"/>
            </w:tcBorders>
            <w:shd w:val="clear" w:color="auto" w:fill="auto"/>
            <w:vAlign w:val="center"/>
            <w:hideMark/>
          </w:tcPr>
          <w:p w14:paraId="12C96C45" w14:textId="77777777" w:rsidR="00F80212" w:rsidRDefault="00F80212">
            <w:pPr>
              <w:jc w:val="center"/>
            </w:pPr>
            <w:r>
              <w:t>2,000</w:t>
            </w:r>
          </w:p>
        </w:tc>
        <w:tc>
          <w:tcPr>
            <w:tcW w:w="414" w:type="pct"/>
            <w:tcBorders>
              <w:top w:val="nil"/>
              <w:left w:val="nil"/>
              <w:bottom w:val="single" w:sz="4" w:space="0" w:color="auto"/>
              <w:right w:val="single" w:sz="4" w:space="0" w:color="auto"/>
            </w:tcBorders>
            <w:shd w:val="clear" w:color="auto" w:fill="auto"/>
            <w:vAlign w:val="center"/>
            <w:hideMark/>
          </w:tcPr>
          <w:p w14:paraId="544B4DE2" w14:textId="77777777" w:rsidR="00F80212" w:rsidRDefault="00F80212">
            <w:pPr>
              <w:jc w:val="center"/>
            </w:pPr>
            <w:r>
              <w:t>17,000</w:t>
            </w:r>
          </w:p>
        </w:tc>
        <w:tc>
          <w:tcPr>
            <w:tcW w:w="262" w:type="pct"/>
            <w:tcBorders>
              <w:top w:val="nil"/>
              <w:left w:val="nil"/>
              <w:bottom w:val="single" w:sz="4" w:space="0" w:color="auto"/>
              <w:right w:val="single" w:sz="4" w:space="0" w:color="auto"/>
            </w:tcBorders>
            <w:shd w:val="clear" w:color="000000" w:fill="FFFFFF"/>
            <w:vAlign w:val="center"/>
            <w:hideMark/>
          </w:tcPr>
          <w:p w14:paraId="67F7C77E" w14:textId="77777777" w:rsidR="00F80212" w:rsidRPr="000E3BDA" w:rsidRDefault="00F80212" w:rsidP="00395802">
            <w:pPr>
              <w:rPr>
                <w:sz w:val="22"/>
                <w:szCs w:val="22"/>
                <w:lang w:eastAsia="en-GB"/>
              </w:rPr>
            </w:pPr>
            <w:r w:rsidRPr="000E3BDA">
              <w:rPr>
                <w:sz w:val="22"/>
                <w:szCs w:val="22"/>
                <w:lang w:eastAsia="en-GB"/>
              </w:rPr>
              <w:t>8</w:t>
            </w:r>
          </w:p>
        </w:tc>
      </w:tr>
      <w:tr w:rsidR="00F80212" w:rsidRPr="000E3BDA" w14:paraId="2B7015AF" w14:textId="77777777" w:rsidTr="00395802">
        <w:trPr>
          <w:trHeight w:val="340"/>
        </w:trPr>
        <w:tc>
          <w:tcPr>
            <w:tcW w:w="388" w:type="pct"/>
            <w:vMerge/>
            <w:tcBorders>
              <w:top w:val="nil"/>
              <w:left w:val="single" w:sz="4" w:space="0" w:color="auto"/>
              <w:bottom w:val="nil"/>
              <w:right w:val="single" w:sz="4" w:space="0" w:color="auto"/>
            </w:tcBorders>
            <w:vAlign w:val="center"/>
            <w:hideMark/>
          </w:tcPr>
          <w:p w14:paraId="3689E830" w14:textId="77777777" w:rsidR="00F80212" w:rsidRPr="000E3BDA" w:rsidRDefault="00F80212" w:rsidP="00395802">
            <w:pPr>
              <w:rPr>
                <w:b/>
                <w:bCs/>
                <w:sz w:val="22"/>
                <w:szCs w:val="22"/>
                <w:lang w:eastAsia="en-GB"/>
              </w:rPr>
            </w:pPr>
          </w:p>
        </w:tc>
        <w:tc>
          <w:tcPr>
            <w:tcW w:w="1901" w:type="pct"/>
            <w:gridSpan w:val="4"/>
            <w:tcBorders>
              <w:top w:val="nil"/>
              <w:left w:val="nil"/>
              <w:bottom w:val="single" w:sz="4" w:space="0" w:color="auto"/>
              <w:right w:val="single" w:sz="4" w:space="0" w:color="auto"/>
            </w:tcBorders>
            <w:shd w:val="clear" w:color="auto" w:fill="auto"/>
            <w:vAlign w:val="center"/>
            <w:hideMark/>
          </w:tcPr>
          <w:p w14:paraId="639D4557" w14:textId="77777777" w:rsidR="00F80212" w:rsidRPr="000E3BDA" w:rsidRDefault="00F80212" w:rsidP="00395802">
            <w:pPr>
              <w:jc w:val="right"/>
              <w:rPr>
                <w:b/>
                <w:bCs/>
                <w:sz w:val="22"/>
                <w:szCs w:val="22"/>
                <w:lang w:eastAsia="en-GB"/>
              </w:rPr>
            </w:pPr>
            <w:r w:rsidRPr="000E3BDA">
              <w:rPr>
                <w:sz w:val="22"/>
                <w:szCs w:val="22"/>
                <w:lang w:eastAsia="en-GB"/>
              </w:rPr>
              <w:t> </w:t>
            </w:r>
            <w:r w:rsidRPr="000E3BDA">
              <w:rPr>
                <w:b/>
                <w:bCs/>
                <w:sz w:val="22"/>
                <w:szCs w:val="22"/>
                <w:lang w:eastAsia="en-GB"/>
              </w:rPr>
              <w:t>Total Component 1 (GEF)</w:t>
            </w:r>
          </w:p>
        </w:tc>
        <w:tc>
          <w:tcPr>
            <w:tcW w:w="400" w:type="pct"/>
            <w:tcBorders>
              <w:top w:val="nil"/>
              <w:left w:val="nil"/>
              <w:bottom w:val="single" w:sz="4" w:space="0" w:color="auto"/>
              <w:right w:val="single" w:sz="4" w:space="0" w:color="auto"/>
            </w:tcBorders>
            <w:shd w:val="clear" w:color="auto" w:fill="auto"/>
            <w:vAlign w:val="center"/>
            <w:hideMark/>
          </w:tcPr>
          <w:p w14:paraId="2379F486" w14:textId="77777777" w:rsidR="00F80212" w:rsidRDefault="00F80212">
            <w:pPr>
              <w:jc w:val="center"/>
              <w:rPr>
                <w:b/>
                <w:bCs/>
              </w:rPr>
            </w:pPr>
            <w:r>
              <w:rPr>
                <w:b/>
                <w:bCs/>
              </w:rPr>
              <w:t>40,500</w:t>
            </w:r>
          </w:p>
        </w:tc>
        <w:tc>
          <w:tcPr>
            <w:tcW w:w="400" w:type="pct"/>
            <w:tcBorders>
              <w:top w:val="nil"/>
              <w:left w:val="nil"/>
              <w:bottom w:val="single" w:sz="4" w:space="0" w:color="auto"/>
              <w:right w:val="single" w:sz="4" w:space="0" w:color="auto"/>
            </w:tcBorders>
            <w:shd w:val="clear" w:color="auto" w:fill="auto"/>
            <w:vAlign w:val="center"/>
            <w:hideMark/>
          </w:tcPr>
          <w:p w14:paraId="18A66AF6" w14:textId="77777777" w:rsidR="00F80212" w:rsidRDefault="00F80212">
            <w:pPr>
              <w:jc w:val="center"/>
              <w:rPr>
                <w:b/>
                <w:bCs/>
              </w:rPr>
            </w:pPr>
            <w:r>
              <w:rPr>
                <w:b/>
                <w:bCs/>
              </w:rPr>
              <w:t>100,000</w:t>
            </w:r>
          </w:p>
        </w:tc>
        <w:tc>
          <w:tcPr>
            <w:tcW w:w="398" w:type="pct"/>
            <w:tcBorders>
              <w:top w:val="nil"/>
              <w:left w:val="nil"/>
              <w:bottom w:val="single" w:sz="4" w:space="0" w:color="auto"/>
              <w:right w:val="single" w:sz="4" w:space="0" w:color="auto"/>
            </w:tcBorders>
            <w:shd w:val="clear" w:color="auto" w:fill="auto"/>
            <w:vAlign w:val="center"/>
            <w:hideMark/>
          </w:tcPr>
          <w:p w14:paraId="43620E46" w14:textId="77777777" w:rsidR="00F80212" w:rsidRDefault="00F80212">
            <w:pPr>
              <w:jc w:val="center"/>
              <w:rPr>
                <w:b/>
                <w:bCs/>
              </w:rPr>
            </w:pPr>
            <w:r>
              <w:rPr>
                <w:b/>
                <w:bCs/>
              </w:rPr>
              <w:t>166,000</w:t>
            </w:r>
          </w:p>
        </w:tc>
        <w:tc>
          <w:tcPr>
            <w:tcW w:w="425" w:type="pct"/>
            <w:tcBorders>
              <w:top w:val="nil"/>
              <w:left w:val="nil"/>
              <w:bottom w:val="single" w:sz="4" w:space="0" w:color="auto"/>
              <w:right w:val="single" w:sz="4" w:space="0" w:color="auto"/>
            </w:tcBorders>
            <w:shd w:val="clear" w:color="auto" w:fill="auto"/>
            <w:vAlign w:val="center"/>
            <w:hideMark/>
          </w:tcPr>
          <w:p w14:paraId="23CA6208" w14:textId="77777777" w:rsidR="00F80212" w:rsidRDefault="00F80212">
            <w:pPr>
              <w:jc w:val="center"/>
              <w:rPr>
                <w:b/>
                <w:bCs/>
              </w:rPr>
            </w:pPr>
            <w:r>
              <w:rPr>
                <w:b/>
                <w:bCs/>
              </w:rPr>
              <w:t>138,500</w:t>
            </w:r>
          </w:p>
        </w:tc>
        <w:tc>
          <w:tcPr>
            <w:tcW w:w="412" w:type="pct"/>
            <w:tcBorders>
              <w:top w:val="nil"/>
              <w:left w:val="nil"/>
              <w:bottom w:val="single" w:sz="4" w:space="0" w:color="auto"/>
              <w:right w:val="single" w:sz="4" w:space="0" w:color="auto"/>
            </w:tcBorders>
            <w:shd w:val="clear" w:color="auto" w:fill="auto"/>
            <w:vAlign w:val="center"/>
            <w:hideMark/>
          </w:tcPr>
          <w:p w14:paraId="261F9524" w14:textId="77777777" w:rsidR="00F80212" w:rsidRDefault="00F80212">
            <w:pPr>
              <w:jc w:val="center"/>
              <w:rPr>
                <w:b/>
                <w:bCs/>
              </w:rPr>
            </w:pPr>
            <w:r>
              <w:rPr>
                <w:b/>
                <w:bCs/>
              </w:rPr>
              <w:t>55,000</w:t>
            </w:r>
          </w:p>
        </w:tc>
        <w:tc>
          <w:tcPr>
            <w:tcW w:w="414" w:type="pct"/>
            <w:tcBorders>
              <w:top w:val="nil"/>
              <w:left w:val="nil"/>
              <w:bottom w:val="single" w:sz="4" w:space="0" w:color="auto"/>
              <w:right w:val="single" w:sz="4" w:space="0" w:color="auto"/>
            </w:tcBorders>
            <w:shd w:val="clear" w:color="auto" w:fill="auto"/>
            <w:vAlign w:val="center"/>
            <w:hideMark/>
          </w:tcPr>
          <w:p w14:paraId="24A93D74" w14:textId="77777777" w:rsidR="00F80212" w:rsidRDefault="00F80212">
            <w:pPr>
              <w:jc w:val="center"/>
              <w:rPr>
                <w:b/>
                <w:bCs/>
                <w:u w:val="single"/>
              </w:rPr>
            </w:pPr>
            <w:r>
              <w:rPr>
                <w:b/>
                <w:bCs/>
                <w:u w:val="single"/>
              </w:rPr>
              <w:t>500,000</w:t>
            </w:r>
          </w:p>
        </w:tc>
        <w:tc>
          <w:tcPr>
            <w:tcW w:w="262" w:type="pct"/>
            <w:tcBorders>
              <w:top w:val="nil"/>
              <w:left w:val="nil"/>
              <w:bottom w:val="single" w:sz="4" w:space="0" w:color="auto"/>
              <w:right w:val="single" w:sz="4" w:space="0" w:color="auto"/>
            </w:tcBorders>
            <w:shd w:val="clear" w:color="000000" w:fill="FFFFFF"/>
            <w:vAlign w:val="center"/>
            <w:hideMark/>
          </w:tcPr>
          <w:p w14:paraId="0BA74789" w14:textId="77777777" w:rsidR="00F80212" w:rsidRPr="000E3BDA" w:rsidRDefault="00F80212" w:rsidP="00395802">
            <w:pPr>
              <w:rPr>
                <w:sz w:val="22"/>
                <w:szCs w:val="22"/>
                <w:lang w:eastAsia="en-GB"/>
              </w:rPr>
            </w:pPr>
            <w:r w:rsidRPr="000E3BDA">
              <w:rPr>
                <w:sz w:val="22"/>
                <w:szCs w:val="22"/>
                <w:lang w:eastAsia="en-GB"/>
              </w:rPr>
              <w:t> </w:t>
            </w:r>
          </w:p>
        </w:tc>
      </w:tr>
      <w:tr w:rsidR="000E3BDA" w:rsidRPr="000E3BDA" w14:paraId="75941C99" w14:textId="77777777" w:rsidTr="00395802">
        <w:trPr>
          <w:trHeight w:val="480"/>
        </w:trPr>
        <w:tc>
          <w:tcPr>
            <w:tcW w:w="4738" w:type="pct"/>
            <w:gridSpan w:val="11"/>
            <w:tcBorders>
              <w:top w:val="single" w:sz="4" w:space="0" w:color="auto"/>
              <w:left w:val="single" w:sz="4" w:space="0" w:color="auto"/>
              <w:bottom w:val="single" w:sz="4" w:space="0" w:color="auto"/>
              <w:right w:val="nil"/>
            </w:tcBorders>
            <w:shd w:val="clear" w:color="000000" w:fill="C4D79B"/>
            <w:noWrap/>
            <w:hideMark/>
          </w:tcPr>
          <w:p w14:paraId="05FC95EC" w14:textId="77777777" w:rsidR="000E3BDA" w:rsidRPr="000E3BDA" w:rsidRDefault="000E3BDA" w:rsidP="00395802">
            <w:pPr>
              <w:rPr>
                <w:b/>
                <w:bCs/>
                <w:sz w:val="22"/>
                <w:szCs w:val="22"/>
                <w:lang w:eastAsia="en-GB"/>
              </w:rPr>
            </w:pPr>
            <w:r w:rsidRPr="000E3BDA">
              <w:rPr>
                <w:b/>
                <w:bCs/>
                <w:sz w:val="22"/>
                <w:szCs w:val="22"/>
                <w:lang w:eastAsia="en-GB"/>
              </w:rPr>
              <w:t>COMPONENT 2: Landscape based multiple use/management delivers multiple benefits to the widest range of users, reducing threats to wildlife from outside the ecosystem.</w:t>
            </w:r>
          </w:p>
        </w:tc>
        <w:tc>
          <w:tcPr>
            <w:tcW w:w="262" w:type="pct"/>
            <w:tcBorders>
              <w:top w:val="nil"/>
              <w:left w:val="single" w:sz="4" w:space="0" w:color="auto"/>
              <w:bottom w:val="single" w:sz="4" w:space="0" w:color="auto"/>
              <w:right w:val="single" w:sz="4" w:space="0" w:color="auto"/>
            </w:tcBorders>
            <w:shd w:val="clear" w:color="000000" w:fill="C4D79B"/>
            <w:vAlign w:val="center"/>
            <w:hideMark/>
          </w:tcPr>
          <w:p w14:paraId="46102CD1" w14:textId="77777777" w:rsidR="000E3BDA" w:rsidRPr="000E3BDA" w:rsidRDefault="000E3BDA" w:rsidP="00395802">
            <w:pPr>
              <w:rPr>
                <w:sz w:val="22"/>
                <w:szCs w:val="22"/>
                <w:lang w:eastAsia="en-GB"/>
              </w:rPr>
            </w:pPr>
            <w:r w:rsidRPr="000E3BDA">
              <w:rPr>
                <w:sz w:val="22"/>
                <w:szCs w:val="22"/>
                <w:lang w:eastAsia="en-GB"/>
              </w:rPr>
              <w:t> </w:t>
            </w:r>
          </w:p>
        </w:tc>
      </w:tr>
      <w:tr w:rsidR="00395802" w:rsidRPr="000E3BDA" w14:paraId="1003BF4D" w14:textId="77777777" w:rsidTr="00395802">
        <w:trPr>
          <w:trHeight w:val="624"/>
        </w:trPr>
        <w:tc>
          <w:tcPr>
            <w:tcW w:w="388" w:type="pct"/>
            <w:vMerge w:val="restart"/>
            <w:tcBorders>
              <w:top w:val="nil"/>
              <w:left w:val="single" w:sz="4" w:space="0" w:color="auto"/>
              <w:bottom w:val="nil"/>
              <w:right w:val="single" w:sz="4" w:space="0" w:color="auto"/>
            </w:tcBorders>
            <w:shd w:val="clear" w:color="auto" w:fill="auto"/>
            <w:vAlign w:val="center"/>
            <w:hideMark/>
          </w:tcPr>
          <w:p w14:paraId="4E1A0F25" w14:textId="77777777" w:rsidR="000E3BDA" w:rsidRPr="000E3BDA" w:rsidRDefault="000E3BDA" w:rsidP="00395802">
            <w:pPr>
              <w:rPr>
                <w:b/>
                <w:bCs/>
                <w:sz w:val="22"/>
                <w:szCs w:val="22"/>
                <w:lang w:eastAsia="en-GB"/>
              </w:rPr>
            </w:pPr>
            <w:r w:rsidRPr="000E3BDA">
              <w:rPr>
                <w:b/>
                <w:bCs/>
                <w:sz w:val="22"/>
                <w:szCs w:val="22"/>
                <w:lang w:eastAsia="en-GB"/>
              </w:rPr>
              <w:t> </w:t>
            </w:r>
          </w:p>
        </w:tc>
        <w:tc>
          <w:tcPr>
            <w:tcW w:w="550" w:type="pct"/>
            <w:tcBorders>
              <w:top w:val="nil"/>
              <w:left w:val="nil"/>
              <w:bottom w:val="single" w:sz="4" w:space="0" w:color="auto"/>
              <w:right w:val="single" w:sz="4" w:space="0" w:color="auto"/>
            </w:tcBorders>
            <w:shd w:val="clear" w:color="auto" w:fill="auto"/>
            <w:vAlign w:val="center"/>
            <w:hideMark/>
          </w:tcPr>
          <w:p w14:paraId="58C3D821" w14:textId="77777777" w:rsidR="000E3BDA" w:rsidRPr="000E3BDA" w:rsidRDefault="000E3BDA" w:rsidP="00395802">
            <w:pPr>
              <w:rPr>
                <w:sz w:val="22"/>
                <w:szCs w:val="22"/>
              </w:rPr>
            </w:pPr>
            <w:r w:rsidRPr="000E3BDA">
              <w:rPr>
                <w:sz w:val="22"/>
                <w:szCs w:val="22"/>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6C475416" w14:textId="77777777" w:rsidR="000E3BDA" w:rsidRPr="000E3BDA" w:rsidRDefault="000E3BDA" w:rsidP="00395802">
            <w:pPr>
              <w:rPr>
                <w:sz w:val="22"/>
                <w:szCs w:val="22"/>
              </w:rPr>
            </w:pPr>
            <w:r w:rsidRPr="000E3BDA">
              <w:rPr>
                <w:sz w:val="22"/>
                <w:szCs w:val="22"/>
              </w:rPr>
              <w:t>GEF</w:t>
            </w:r>
          </w:p>
        </w:tc>
        <w:tc>
          <w:tcPr>
            <w:tcW w:w="350" w:type="pct"/>
            <w:tcBorders>
              <w:top w:val="nil"/>
              <w:left w:val="nil"/>
              <w:bottom w:val="single" w:sz="4" w:space="0" w:color="auto"/>
              <w:right w:val="single" w:sz="4" w:space="0" w:color="auto"/>
            </w:tcBorders>
            <w:shd w:val="clear" w:color="auto" w:fill="auto"/>
            <w:noWrap/>
            <w:vAlign w:val="center"/>
            <w:hideMark/>
          </w:tcPr>
          <w:p w14:paraId="0771B1A1" w14:textId="77777777" w:rsidR="000E3BDA" w:rsidRPr="000E3BDA" w:rsidRDefault="000E3BDA" w:rsidP="00395802">
            <w:pPr>
              <w:rPr>
                <w:sz w:val="22"/>
                <w:szCs w:val="22"/>
              </w:rPr>
            </w:pPr>
            <w:r w:rsidRPr="000E3BDA">
              <w:rPr>
                <w:sz w:val="22"/>
                <w:szCs w:val="22"/>
              </w:rPr>
              <w:t>71200</w:t>
            </w:r>
          </w:p>
        </w:tc>
        <w:tc>
          <w:tcPr>
            <w:tcW w:w="751" w:type="pct"/>
            <w:tcBorders>
              <w:top w:val="nil"/>
              <w:left w:val="nil"/>
              <w:bottom w:val="single" w:sz="4" w:space="0" w:color="auto"/>
              <w:right w:val="single" w:sz="4" w:space="0" w:color="auto"/>
            </w:tcBorders>
            <w:shd w:val="clear" w:color="auto" w:fill="auto"/>
            <w:vAlign w:val="center"/>
            <w:hideMark/>
          </w:tcPr>
          <w:p w14:paraId="2FB814AD" w14:textId="77777777" w:rsidR="000E3BDA" w:rsidRPr="000E3BDA" w:rsidRDefault="000E3BDA" w:rsidP="00395802">
            <w:pPr>
              <w:rPr>
                <w:sz w:val="22"/>
                <w:szCs w:val="22"/>
              </w:rPr>
            </w:pPr>
            <w:r w:rsidRPr="000E3BDA">
              <w:rPr>
                <w:sz w:val="22"/>
                <w:szCs w:val="22"/>
              </w:rPr>
              <w:t>International Consultants</w:t>
            </w:r>
          </w:p>
        </w:tc>
        <w:tc>
          <w:tcPr>
            <w:tcW w:w="400" w:type="pct"/>
            <w:tcBorders>
              <w:top w:val="nil"/>
              <w:left w:val="nil"/>
              <w:bottom w:val="single" w:sz="4" w:space="0" w:color="auto"/>
              <w:right w:val="single" w:sz="4" w:space="0" w:color="auto"/>
            </w:tcBorders>
            <w:shd w:val="clear" w:color="auto" w:fill="auto"/>
            <w:vAlign w:val="center"/>
            <w:hideMark/>
          </w:tcPr>
          <w:p w14:paraId="43FE0A9D" w14:textId="77777777" w:rsidR="000E3BDA" w:rsidRPr="000E3BDA" w:rsidRDefault="000E3BDA" w:rsidP="00395802">
            <w:pPr>
              <w:jc w:val="center"/>
              <w:rPr>
                <w:sz w:val="22"/>
                <w:szCs w:val="22"/>
              </w:rPr>
            </w:pPr>
            <w:r w:rsidRPr="000E3BDA">
              <w:rPr>
                <w:sz w:val="22"/>
                <w:szCs w:val="22"/>
              </w:rPr>
              <w:t>0</w:t>
            </w:r>
          </w:p>
        </w:tc>
        <w:tc>
          <w:tcPr>
            <w:tcW w:w="400" w:type="pct"/>
            <w:tcBorders>
              <w:top w:val="nil"/>
              <w:left w:val="nil"/>
              <w:bottom w:val="single" w:sz="4" w:space="0" w:color="auto"/>
              <w:right w:val="single" w:sz="4" w:space="0" w:color="auto"/>
            </w:tcBorders>
            <w:shd w:val="clear" w:color="auto" w:fill="auto"/>
            <w:vAlign w:val="center"/>
            <w:hideMark/>
          </w:tcPr>
          <w:p w14:paraId="03E9F3BE" w14:textId="77777777" w:rsidR="000E3BDA" w:rsidRPr="000E3BDA" w:rsidRDefault="000E3BDA" w:rsidP="00395802">
            <w:pPr>
              <w:jc w:val="center"/>
              <w:rPr>
                <w:sz w:val="22"/>
                <w:szCs w:val="22"/>
              </w:rPr>
            </w:pPr>
            <w:r w:rsidRPr="000E3BDA">
              <w:rPr>
                <w:sz w:val="22"/>
                <w:szCs w:val="22"/>
              </w:rPr>
              <w:t>3,000</w:t>
            </w:r>
          </w:p>
        </w:tc>
        <w:tc>
          <w:tcPr>
            <w:tcW w:w="398" w:type="pct"/>
            <w:tcBorders>
              <w:top w:val="nil"/>
              <w:left w:val="nil"/>
              <w:bottom w:val="single" w:sz="4" w:space="0" w:color="auto"/>
              <w:right w:val="single" w:sz="4" w:space="0" w:color="auto"/>
            </w:tcBorders>
            <w:shd w:val="clear" w:color="auto" w:fill="auto"/>
            <w:vAlign w:val="center"/>
            <w:hideMark/>
          </w:tcPr>
          <w:p w14:paraId="4138772C" w14:textId="77777777" w:rsidR="000E3BDA" w:rsidRPr="000E3BDA" w:rsidRDefault="000E3BDA" w:rsidP="00395802">
            <w:pPr>
              <w:jc w:val="center"/>
              <w:rPr>
                <w:sz w:val="22"/>
                <w:szCs w:val="22"/>
              </w:rPr>
            </w:pPr>
            <w:r w:rsidRPr="000E3BDA">
              <w:rPr>
                <w:sz w:val="22"/>
                <w:szCs w:val="22"/>
              </w:rPr>
              <w:t>3,000</w:t>
            </w:r>
          </w:p>
        </w:tc>
        <w:tc>
          <w:tcPr>
            <w:tcW w:w="425" w:type="pct"/>
            <w:tcBorders>
              <w:top w:val="nil"/>
              <w:left w:val="nil"/>
              <w:bottom w:val="single" w:sz="4" w:space="0" w:color="auto"/>
              <w:right w:val="single" w:sz="4" w:space="0" w:color="auto"/>
            </w:tcBorders>
            <w:shd w:val="clear" w:color="auto" w:fill="auto"/>
            <w:vAlign w:val="center"/>
            <w:hideMark/>
          </w:tcPr>
          <w:p w14:paraId="2E40A0D6" w14:textId="77777777" w:rsidR="000E3BDA" w:rsidRPr="000E3BDA" w:rsidRDefault="000E3BDA" w:rsidP="00395802">
            <w:pPr>
              <w:jc w:val="center"/>
              <w:rPr>
                <w:sz w:val="22"/>
                <w:szCs w:val="22"/>
              </w:rPr>
            </w:pPr>
            <w:r w:rsidRPr="000E3BDA">
              <w:rPr>
                <w:sz w:val="22"/>
                <w:szCs w:val="22"/>
              </w:rPr>
              <w:t>3,000</w:t>
            </w:r>
          </w:p>
        </w:tc>
        <w:tc>
          <w:tcPr>
            <w:tcW w:w="412" w:type="pct"/>
            <w:tcBorders>
              <w:top w:val="nil"/>
              <w:left w:val="nil"/>
              <w:bottom w:val="single" w:sz="4" w:space="0" w:color="auto"/>
              <w:right w:val="single" w:sz="4" w:space="0" w:color="auto"/>
            </w:tcBorders>
            <w:shd w:val="clear" w:color="auto" w:fill="auto"/>
            <w:vAlign w:val="center"/>
            <w:hideMark/>
          </w:tcPr>
          <w:p w14:paraId="00670105" w14:textId="77777777" w:rsidR="000E3BDA" w:rsidRPr="000E3BDA" w:rsidRDefault="000E3BDA" w:rsidP="00395802">
            <w:pPr>
              <w:jc w:val="center"/>
              <w:rPr>
                <w:sz w:val="22"/>
                <w:szCs w:val="22"/>
              </w:rPr>
            </w:pPr>
            <w:r w:rsidRPr="000E3BDA">
              <w:rPr>
                <w:sz w:val="22"/>
                <w:szCs w:val="22"/>
              </w:rPr>
              <w:t>0</w:t>
            </w:r>
          </w:p>
        </w:tc>
        <w:tc>
          <w:tcPr>
            <w:tcW w:w="414" w:type="pct"/>
            <w:tcBorders>
              <w:top w:val="nil"/>
              <w:left w:val="nil"/>
              <w:bottom w:val="single" w:sz="4" w:space="0" w:color="auto"/>
              <w:right w:val="single" w:sz="4" w:space="0" w:color="auto"/>
            </w:tcBorders>
            <w:shd w:val="clear" w:color="auto" w:fill="auto"/>
            <w:vAlign w:val="center"/>
            <w:hideMark/>
          </w:tcPr>
          <w:p w14:paraId="0A9ED70A" w14:textId="77777777" w:rsidR="000E3BDA" w:rsidRPr="000E3BDA" w:rsidRDefault="000E3BDA" w:rsidP="00395802">
            <w:pPr>
              <w:jc w:val="center"/>
              <w:rPr>
                <w:sz w:val="22"/>
                <w:szCs w:val="22"/>
              </w:rPr>
            </w:pPr>
            <w:r w:rsidRPr="000E3BDA">
              <w:rPr>
                <w:sz w:val="22"/>
                <w:szCs w:val="22"/>
              </w:rPr>
              <w:t>9,000</w:t>
            </w:r>
          </w:p>
        </w:tc>
        <w:tc>
          <w:tcPr>
            <w:tcW w:w="262" w:type="pct"/>
            <w:tcBorders>
              <w:top w:val="nil"/>
              <w:left w:val="nil"/>
              <w:bottom w:val="single" w:sz="4" w:space="0" w:color="auto"/>
              <w:right w:val="single" w:sz="4" w:space="0" w:color="auto"/>
            </w:tcBorders>
            <w:shd w:val="clear" w:color="000000" w:fill="FFFFFF"/>
            <w:vAlign w:val="center"/>
            <w:hideMark/>
          </w:tcPr>
          <w:p w14:paraId="0AAC5349" w14:textId="77777777" w:rsidR="000E3BDA" w:rsidRPr="000E3BDA" w:rsidRDefault="000E3BDA" w:rsidP="00395802">
            <w:pPr>
              <w:rPr>
                <w:sz w:val="22"/>
                <w:szCs w:val="22"/>
              </w:rPr>
            </w:pPr>
            <w:r w:rsidRPr="000E3BDA">
              <w:rPr>
                <w:sz w:val="22"/>
                <w:szCs w:val="22"/>
              </w:rPr>
              <w:t>9</w:t>
            </w:r>
          </w:p>
        </w:tc>
      </w:tr>
      <w:tr w:rsidR="00395802" w:rsidRPr="000E3BDA" w14:paraId="59A86168" w14:textId="77777777" w:rsidTr="00395802">
        <w:trPr>
          <w:trHeight w:val="624"/>
        </w:trPr>
        <w:tc>
          <w:tcPr>
            <w:tcW w:w="388" w:type="pct"/>
            <w:vMerge/>
            <w:tcBorders>
              <w:top w:val="nil"/>
              <w:left w:val="single" w:sz="4" w:space="0" w:color="auto"/>
              <w:bottom w:val="nil"/>
              <w:right w:val="single" w:sz="4" w:space="0" w:color="auto"/>
            </w:tcBorders>
            <w:vAlign w:val="center"/>
            <w:hideMark/>
          </w:tcPr>
          <w:p w14:paraId="7ACEA27F" w14:textId="77777777" w:rsidR="000E3BDA" w:rsidRPr="000E3BDA" w:rsidRDefault="000E3BDA"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643CDDEB" w14:textId="77777777" w:rsidR="000E3BDA" w:rsidRPr="000E3BDA" w:rsidRDefault="000E3BDA" w:rsidP="00395802">
            <w:pPr>
              <w:rPr>
                <w:sz w:val="22"/>
                <w:szCs w:val="22"/>
              </w:rPr>
            </w:pPr>
            <w:r w:rsidRPr="000E3BDA">
              <w:rPr>
                <w:sz w:val="22"/>
                <w:szCs w:val="22"/>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0E1A5CE9" w14:textId="77777777" w:rsidR="000E3BDA" w:rsidRPr="000E3BDA" w:rsidRDefault="000E3BDA" w:rsidP="00395802">
            <w:pPr>
              <w:rPr>
                <w:sz w:val="22"/>
                <w:szCs w:val="22"/>
              </w:rPr>
            </w:pPr>
            <w:r w:rsidRPr="000E3BDA">
              <w:rPr>
                <w:sz w:val="22"/>
                <w:szCs w:val="22"/>
              </w:rPr>
              <w:t>GEF</w:t>
            </w:r>
          </w:p>
        </w:tc>
        <w:tc>
          <w:tcPr>
            <w:tcW w:w="350" w:type="pct"/>
            <w:tcBorders>
              <w:top w:val="nil"/>
              <w:left w:val="nil"/>
              <w:bottom w:val="single" w:sz="4" w:space="0" w:color="auto"/>
              <w:right w:val="single" w:sz="4" w:space="0" w:color="auto"/>
            </w:tcBorders>
            <w:shd w:val="clear" w:color="auto" w:fill="auto"/>
            <w:noWrap/>
            <w:vAlign w:val="center"/>
            <w:hideMark/>
          </w:tcPr>
          <w:p w14:paraId="246B16A3" w14:textId="77777777" w:rsidR="000E3BDA" w:rsidRPr="000E3BDA" w:rsidRDefault="000E3BDA" w:rsidP="00395802">
            <w:pPr>
              <w:rPr>
                <w:sz w:val="22"/>
                <w:szCs w:val="22"/>
              </w:rPr>
            </w:pPr>
            <w:r w:rsidRPr="000E3BDA">
              <w:rPr>
                <w:sz w:val="22"/>
                <w:szCs w:val="22"/>
              </w:rPr>
              <w:t>71300</w:t>
            </w:r>
          </w:p>
        </w:tc>
        <w:tc>
          <w:tcPr>
            <w:tcW w:w="751" w:type="pct"/>
            <w:tcBorders>
              <w:top w:val="nil"/>
              <w:left w:val="nil"/>
              <w:bottom w:val="single" w:sz="4" w:space="0" w:color="auto"/>
              <w:right w:val="single" w:sz="4" w:space="0" w:color="auto"/>
            </w:tcBorders>
            <w:shd w:val="clear" w:color="auto" w:fill="auto"/>
            <w:vAlign w:val="center"/>
            <w:hideMark/>
          </w:tcPr>
          <w:p w14:paraId="3B502356" w14:textId="77777777" w:rsidR="000E3BDA" w:rsidRPr="000E3BDA" w:rsidRDefault="000E3BDA" w:rsidP="00395802">
            <w:pPr>
              <w:rPr>
                <w:sz w:val="22"/>
                <w:szCs w:val="22"/>
              </w:rPr>
            </w:pPr>
            <w:r w:rsidRPr="000E3BDA">
              <w:rPr>
                <w:sz w:val="22"/>
                <w:szCs w:val="22"/>
              </w:rPr>
              <w:t>Local Consultants</w:t>
            </w:r>
          </w:p>
        </w:tc>
        <w:tc>
          <w:tcPr>
            <w:tcW w:w="400" w:type="pct"/>
            <w:tcBorders>
              <w:top w:val="nil"/>
              <w:left w:val="nil"/>
              <w:bottom w:val="single" w:sz="4" w:space="0" w:color="auto"/>
              <w:right w:val="single" w:sz="4" w:space="0" w:color="auto"/>
            </w:tcBorders>
            <w:shd w:val="clear" w:color="auto" w:fill="auto"/>
            <w:vAlign w:val="center"/>
            <w:hideMark/>
          </w:tcPr>
          <w:p w14:paraId="0C6875F5" w14:textId="77777777" w:rsidR="000E3BDA" w:rsidRPr="000E3BDA" w:rsidRDefault="000E3BDA" w:rsidP="00395802">
            <w:pPr>
              <w:jc w:val="center"/>
              <w:rPr>
                <w:sz w:val="22"/>
                <w:szCs w:val="22"/>
              </w:rPr>
            </w:pPr>
            <w:r w:rsidRPr="000E3BDA">
              <w:rPr>
                <w:sz w:val="22"/>
                <w:szCs w:val="22"/>
              </w:rPr>
              <w:t>1,500</w:t>
            </w:r>
          </w:p>
        </w:tc>
        <w:tc>
          <w:tcPr>
            <w:tcW w:w="400" w:type="pct"/>
            <w:tcBorders>
              <w:top w:val="nil"/>
              <w:left w:val="nil"/>
              <w:bottom w:val="single" w:sz="4" w:space="0" w:color="auto"/>
              <w:right w:val="single" w:sz="4" w:space="0" w:color="auto"/>
            </w:tcBorders>
            <w:shd w:val="clear" w:color="auto" w:fill="auto"/>
            <w:vAlign w:val="center"/>
            <w:hideMark/>
          </w:tcPr>
          <w:p w14:paraId="1E81F812" w14:textId="77777777" w:rsidR="000E3BDA" w:rsidRPr="000E3BDA" w:rsidRDefault="000E3BDA" w:rsidP="00395802">
            <w:pPr>
              <w:jc w:val="center"/>
              <w:rPr>
                <w:sz w:val="22"/>
                <w:szCs w:val="22"/>
              </w:rPr>
            </w:pPr>
            <w:r w:rsidRPr="000E3BDA">
              <w:rPr>
                <w:sz w:val="22"/>
                <w:szCs w:val="22"/>
              </w:rPr>
              <w:t>3,000</w:t>
            </w:r>
          </w:p>
        </w:tc>
        <w:tc>
          <w:tcPr>
            <w:tcW w:w="398" w:type="pct"/>
            <w:tcBorders>
              <w:top w:val="nil"/>
              <w:left w:val="nil"/>
              <w:bottom w:val="single" w:sz="4" w:space="0" w:color="auto"/>
              <w:right w:val="single" w:sz="4" w:space="0" w:color="auto"/>
            </w:tcBorders>
            <w:shd w:val="clear" w:color="auto" w:fill="auto"/>
            <w:vAlign w:val="center"/>
            <w:hideMark/>
          </w:tcPr>
          <w:p w14:paraId="7B1689A0" w14:textId="77777777" w:rsidR="000E3BDA" w:rsidRPr="000E3BDA" w:rsidRDefault="000E3BDA" w:rsidP="00395802">
            <w:pPr>
              <w:jc w:val="center"/>
              <w:rPr>
                <w:sz w:val="22"/>
                <w:szCs w:val="22"/>
              </w:rPr>
            </w:pPr>
            <w:r w:rsidRPr="000E3BDA">
              <w:rPr>
                <w:sz w:val="22"/>
                <w:szCs w:val="22"/>
              </w:rPr>
              <w:t>9,000</w:t>
            </w:r>
          </w:p>
        </w:tc>
        <w:tc>
          <w:tcPr>
            <w:tcW w:w="425" w:type="pct"/>
            <w:tcBorders>
              <w:top w:val="nil"/>
              <w:left w:val="nil"/>
              <w:bottom w:val="single" w:sz="4" w:space="0" w:color="auto"/>
              <w:right w:val="single" w:sz="4" w:space="0" w:color="auto"/>
            </w:tcBorders>
            <w:shd w:val="clear" w:color="auto" w:fill="auto"/>
            <w:vAlign w:val="center"/>
            <w:hideMark/>
          </w:tcPr>
          <w:p w14:paraId="2AAABD15" w14:textId="77777777" w:rsidR="000E3BDA" w:rsidRPr="000E3BDA" w:rsidRDefault="000E3BDA" w:rsidP="00395802">
            <w:pPr>
              <w:jc w:val="center"/>
              <w:rPr>
                <w:sz w:val="22"/>
                <w:szCs w:val="22"/>
              </w:rPr>
            </w:pPr>
            <w:r w:rsidRPr="000E3BDA">
              <w:rPr>
                <w:sz w:val="22"/>
                <w:szCs w:val="22"/>
              </w:rPr>
              <w:t>4,500</w:t>
            </w:r>
          </w:p>
        </w:tc>
        <w:tc>
          <w:tcPr>
            <w:tcW w:w="412" w:type="pct"/>
            <w:tcBorders>
              <w:top w:val="nil"/>
              <w:left w:val="nil"/>
              <w:bottom w:val="single" w:sz="4" w:space="0" w:color="auto"/>
              <w:right w:val="single" w:sz="4" w:space="0" w:color="auto"/>
            </w:tcBorders>
            <w:shd w:val="clear" w:color="auto" w:fill="auto"/>
            <w:vAlign w:val="center"/>
            <w:hideMark/>
          </w:tcPr>
          <w:p w14:paraId="73248F24" w14:textId="77777777" w:rsidR="000E3BDA" w:rsidRPr="000E3BDA" w:rsidRDefault="000E3BDA" w:rsidP="00395802">
            <w:pPr>
              <w:jc w:val="center"/>
              <w:rPr>
                <w:sz w:val="22"/>
                <w:szCs w:val="22"/>
              </w:rPr>
            </w:pPr>
            <w:r w:rsidRPr="000E3BDA">
              <w:rPr>
                <w:sz w:val="22"/>
                <w:szCs w:val="22"/>
              </w:rPr>
              <w:t>3,000</w:t>
            </w:r>
          </w:p>
        </w:tc>
        <w:tc>
          <w:tcPr>
            <w:tcW w:w="414" w:type="pct"/>
            <w:tcBorders>
              <w:top w:val="nil"/>
              <w:left w:val="nil"/>
              <w:bottom w:val="single" w:sz="4" w:space="0" w:color="auto"/>
              <w:right w:val="single" w:sz="4" w:space="0" w:color="auto"/>
            </w:tcBorders>
            <w:shd w:val="clear" w:color="auto" w:fill="auto"/>
            <w:vAlign w:val="center"/>
            <w:hideMark/>
          </w:tcPr>
          <w:p w14:paraId="5C9440FA" w14:textId="77777777" w:rsidR="000E3BDA" w:rsidRPr="000E3BDA" w:rsidRDefault="000E3BDA" w:rsidP="00395802">
            <w:pPr>
              <w:jc w:val="center"/>
              <w:rPr>
                <w:sz w:val="22"/>
                <w:szCs w:val="22"/>
              </w:rPr>
            </w:pPr>
            <w:r w:rsidRPr="000E3BDA">
              <w:rPr>
                <w:sz w:val="22"/>
                <w:szCs w:val="22"/>
              </w:rPr>
              <w:t>21,000</w:t>
            </w:r>
          </w:p>
        </w:tc>
        <w:tc>
          <w:tcPr>
            <w:tcW w:w="262" w:type="pct"/>
            <w:tcBorders>
              <w:top w:val="nil"/>
              <w:left w:val="nil"/>
              <w:bottom w:val="single" w:sz="4" w:space="0" w:color="auto"/>
              <w:right w:val="single" w:sz="4" w:space="0" w:color="auto"/>
            </w:tcBorders>
            <w:shd w:val="clear" w:color="000000" w:fill="FFFFFF"/>
            <w:vAlign w:val="center"/>
            <w:hideMark/>
          </w:tcPr>
          <w:p w14:paraId="3E8D9C0D" w14:textId="77777777" w:rsidR="000E3BDA" w:rsidRPr="000E3BDA" w:rsidRDefault="000E3BDA" w:rsidP="00395802">
            <w:pPr>
              <w:rPr>
                <w:sz w:val="22"/>
                <w:szCs w:val="22"/>
              </w:rPr>
            </w:pPr>
            <w:r w:rsidRPr="000E3BDA">
              <w:rPr>
                <w:sz w:val="22"/>
                <w:szCs w:val="22"/>
              </w:rPr>
              <w:t>10</w:t>
            </w:r>
          </w:p>
        </w:tc>
      </w:tr>
      <w:tr w:rsidR="00395802" w:rsidRPr="000E3BDA" w14:paraId="0DABA70C" w14:textId="77777777" w:rsidTr="00395802">
        <w:trPr>
          <w:trHeight w:val="624"/>
        </w:trPr>
        <w:tc>
          <w:tcPr>
            <w:tcW w:w="388" w:type="pct"/>
            <w:vMerge/>
            <w:tcBorders>
              <w:top w:val="nil"/>
              <w:left w:val="single" w:sz="4" w:space="0" w:color="auto"/>
              <w:bottom w:val="nil"/>
              <w:right w:val="single" w:sz="4" w:space="0" w:color="auto"/>
            </w:tcBorders>
            <w:vAlign w:val="center"/>
            <w:hideMark/>
          </w:tcPr>
          <w:p w14:paraId="2BADC5F3" w14:textId="77777777" w:rsidR="000E3BDA" w:rsidRPr="000E3BDA" w:rsidRDefault="000E3BDA"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448FB5B9" w14:textId="77777777" w:rsidR="000E3BDA" w:rsidRPr="000E3BDA" w:rsidRDefault="000E3BDA" w:rsidP="00395802">
            <w:pPr>
              <w:rPr>
                <w:sz w:val="22"/>
                <w:szCs w:val="22"/>
              </w:rPr>
            </w:pPr>
            <w:r w:rsidRPr="000E3BDA">
              <w:rPr>
                <w:sz w:val="22"/>
                <w:szCs w:val="22"/>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583B47C2" w14:textId="77777777" w:rsidR="000E3BDA" w:rsidRPr="000E3BDA" w:rsidRDefault="000E3BDA" w:rsidP="00395802">
            <w:pPr>
              <w:rPr>
                <w:sz w:val="22"/>
                <w:szCs w:val="22"/>
              </w:rPr>
            </w:pPr>
            <w:r w:rsidRPr="000E3BDA">
              <w:rPr>
                <w:sz w:val="22"/>
                <w:szCs w:val="22"/>
              </w:rPr>
              <w:t>GEF</w:t>
            </w:r>
          </w:p>
        </w:tc>
        <w:tc>
          <w:tcPr>
            <w:tcW w:w="350" w:type="pct"/>
            <w:tcBorders>
              <w:top w:val="nil"/>
              <w:left w:val="nil"/>
              <w:bottom w:val="single" w:sz="4" w:space="0" w:color="auto"/>
              <w:right w:val="single" w:sz="4" w:space="0" w:color="auto"/>
            </w:tcBorders>
            <w:shd w:val="clear" w:color="auto" w:fill="auto"/>
            <w:vAlign w:val="center"/>
            <w:hideMark/>
          </w:tcPr>
          <w:p w14:paraId="753CB73D" w14:textId="77777777" w:rsidR="000E3BDA" w:rsidRPr="000E3BDA" w:rsidRDefault="000E3BDA" w:rsidP="00395802">
            <w:pPr>
              <w:rPr>
                <w:sz w:val="22"/>
                <w:szCs w:val="22"/>
              </w:rPr>
            </w:pPr>
            <w:r w:rsidRPr="000E3BDA">
              <w:rPr>
                <w:sz w:val="22"/>
                <w:szCs w:val="22"/>
              </w:rPr>
              <w:t>72100</w:t>
            </w:r>
          </w:p>
        </w:tc>
        <w:tc>
          <w:tcPr>
            <w:tcW w:w="751" w:type="pct"/>
            <w:tcBorders>
              <w:top w:val="nil"/>
              <w:left w:val="nil"/>
              <w:bottom w:val="single" w:sz="4" w:space="0" w:color="auto"/>
              <w:right w:val="single" w:sz="4" w:space="0" w:color="auto"/>
            </w:tcBorders>
            <w:shd w:val="clear" w:color="auto" w:fill="auto"/>
            <w:vAlign w:val="center"/>
            <w:hideMark/>
          </w:tcPr>
          <w:p w14:paraId="354E903A" w14:textId="77777777" w:rsidR="000E3BDA" w:rsidRPr="000E3BDA" w:rsidRDefault="000E3BDA" w:rsidP="00395802">
            <w:pPr>
              <w:rPr>
                <w:sz w:val="22"/>
                <w:szCs w:val="22"/>
              </w:rPr>
            </w:pPr>
            <w:r w:rsidRPr="000E3BDA">
              <w:rPr>
                <w:sz w:val="22"/>
                <w:szCs w:val="22"/>
              </w:rPr>
              <w:t>Contractual Services - Companies</w:t>
            </w:r>
          </w:p>
        </w:tc>
        <w:tc>
          <w:tcPr>
            <w:tcW w:w="400" w:type="pct"/>
            <w:tcBorders>
              <w:top w:val="nil"/>
              <w:left w:val="nil"/>
              <w:bottom w:val="single" w:sz="4" w:space="0" w:color="auto"/>
              <w:right w:val="single" w:sz="4" w:space="0" w:color="auto"/>
            </w:tcBorders>
            <w:shd w:val="clear" w:color="auto" w:fill="auto"/>
            <w:vAlign w:val="center"/>
            <w:hideMark/>
          </w:tcPr>
          <w:p w14:paraId="21FFDEA8" w14:textId="77777777" w:rsidR="000E3BDA" w:rsidRPr="000E3BDA" w:rsidRDefault="000E3BDA" w:rsidP="00395802">
            <w:pPr>
              <w:jc w:val="center"/>
              <w:rPr>
                <w:sz w:val="22"/>
                <w:szCs w:val="22"/>
              </w:rPr>
            </w:pPr>
            <w:r w:rsidRPr="000E3BDA">
              <w:rPr>
                <w:sz w:val="22"/>
                <w:szCs w:val="22"/>
              </w:rPr>
              <w:t>85,000</w:t>
            </w:r>
          </w:p>
        </w:tc>
        <w:tc>
          <w:tcPr>
            <w:tcW w:w="400" w:type="pct"/>
            <w:tcBorders>
              <w:top w:val="nil"/>
              <w:left w:val="nil"/>
              <w:bottom w:val="single" w:sz="4" w:space="0" w:color="auto"/>
              <w:right w:val="single" w:sz="4" w:space="0" w:color="auto"/>
            </w:tcBorders>
            <w:shd w:val="clear" w:color="auto" w:fill="auto"/>
            <w:vAlign w:val="center"/>
            <w:hideMark/>
          </w:tcPr>
          <w:p w14:paraId="700DA7D9" w14:textId="77777777" w:rsidR="000E3BDA" w:rsidRPr="000E3BDA" w:rsidRDefault="000E3BDA" w:rsidP="00395802">
            <w:pPr>
              <w:jc w:val="center"/>
              <w:rPr>
                <w:sz w:val="22"/>
                <w:szCs w:val="22"/>
              </w:rPr>
            </w:pPr>
            <w:r w:rsidRPr="000E3BDA">
              <w:rPr>
                <w:sz w:val="22"/>
                <w:szCs w:val="22"/>
              </w:rPr>
              <w:t>297,000</w:t>
            </w:r>
          </w:p>
        </w:tc>
        <w:tc>
          <w:tcPr>
            <w:tcW w:w="398" w:type="pct"/>
            <w:tcBorders>
              <w:top w:val="nil"/>
              <w:left w:val="nil"/>
              <w:bottom w:val="single" w:sz="4" w:space="0" w:color="auto"/>
              <w:right w:val="single" w:sz="4" w:space="0" w:color="auto"/>
            </w:tcBorders>
            <w:shd w:val="clear" w:color="auto" w:fill="auto"/>
            <w:vAlign w:val="center"/>
            <w:hideMark/>
          </w:tcPr>
          <w:p w14:paraId="56ED2159" w14:textId="77777777" w:rsidR="000E3BDA" w:rsidRPr="000E3BDA" w:rsidRDefault="000E3BDA" w:rsidP="00395802">
            <w:pPr>
              <w:jc w:val="center"/>
              <w:rPr>
                <w:sz w:val="22"/>
                <w:szCs w:val="22"/>
              </w:rPr>
            </w:pPr>
            <w:r w:rsidRPr="000E3BDA">
              <w:rPr>
                <w:sz w:val="22"/>
                <w:szCs w:val="22"/>
              </w:rPr>
              <w:t>620,000</w:t>
            </w:r>
          </w:p>
        </w:tc>
        <w:tc>
          <w:tcPr>
            <w:tcW w:w="425" w:type="pct"/>
            <w:tcBorders>
              <w:top w:val="nil"/>
              <w:left w:val="nil"/>
              <w:bottom w:val="single" w:sz="4" w:space="0" w:color="auto"/>
              <w:right w:val="single" w:sz="4" w:space="0" w:color="auto"/>
            </w:tcBorders>
            <w:shd w:val="clear" w:color="auto" w:fill="auto"/>
            <w:vAlign w:val="center"/>
            <w:hideMark/>
          </w:tcPr>
          <w:p w14:paraId="6225345D" w14:textId="77777777" w:rsidR="000E3BDA" w:rsidRPr="000E3BDA" w:rsidRDefault="000E3BDA" w:rsidP="00395802">
            <w:pPr>
              <w:jc w:val="center"/>
              <w:rPr>
                <w:sz w:val="22"/>
                <w:szCs w:val="22"/>
              </w:rPr>
            </w:pPr>
            <w:r w:rsidRPr="000E3BDA">
              <w:rPr>
                <w:sz w:val="22"/>
                <w:szCs w:val="22"/>
              </w:rPr>
              <w:t>315,</w:t>
            </w:r>
            <w:r w:rsidR="00AF6096">
              <w:rPr>
                <w:sz w:val="22"/>
                <w:szCs w:val="22"/>
              </w:rPr>
              <w:t>5</w:t>
            </w:r>
            <w:r w:rsidRPr="000E3BDA">
              <w:rPr>
                <w:sz w:val="22"/>
                <w:szCs w:val="22"/>
              </w:rPr>
              <w:t>00</w:t>
            </w:r>
          </w:p>
        </w:tc>
        <w:tc>
          <w:tcPr>
            <w:tcW w:w="412" w:type="pct"/>
            <w:tcBorders>
              <w:top w:val="nil"/>
              <w:left w:val="nil"/>
              <w:bottom w:val="single" w:sz="4" w:space="0" w:color="auto"/>
              <w:right w:val="single" w:sz="4" w:space="0" w:color="auto"/>
            </w:tcBorders>
            <w:shd w:val="clear" w:color="auto" w:fill="auto"/>
            <w:vAlign w:val="center"/>
            <w:hideMark/>
          </w:tcPr>
          <w:p w14:paraId="4856B63E" w14:textId="77777777" w:rsidR="000E3BDA" w:rsidRPr="000E3BDA" w:rsidRDefault="000E3BDA" w:rsidP="00395802">
            <w:pPr>
              <w:jc w:val="center"/>
              <w:rPr>
                <w:sz w:val="22"/>
                <w:szCs w:val="22"/>
              </w:rPr>
            </w:pPr>
            <w:r w:rsidRPr="000E3BDA">
              <w:rPr>
                <w:sz w:val="22"/>
                <w:szCs w:val="22"/>
              </w:rPr>
              <w:t>185,009</w:t>
            </w:r>
          </w:p>
        </w:tc>
        <w:tc>
          <w:tcPr>
            <w:tcW w:w="414" w:type="pct"/>
            <w:tcBorders>
              <w:top w:val="nil"/>
              <w:left w:val="nil"/>
              <w:bottom w:val="single" w:sz="4" w:space="0" w:color="auto"/>
              <w:right w:val="single" w:sz="4" w:space="0" w:color="auto"/>
            </w:tcBorders>
            <w:shd w:val="clear" w:color="auto" w:fill="auto"/>
            <w:vAlign w:val="center"/>
            <w:hideMark/>
          </w:tcPr>
          <w:p w14:paraId="419A35ED" w14:textId="77777777" w:rsidR="000E3BDA" w:rsidRPr="000E3BDA" w:rsidRDefault="000E3BDA" w:rsidP="00395802">
            <w:pPr>
              <w:jc w:val="center"/>
              <w:rPr>
                <w:sz w:val="22"/>
                <w:szCs w:val="22"/>
              </w:rPr>
            </w:pPr>
            <w:r w:rsidRPr="000E3BDA">
              <w:rPr>
                <w:sz w:val="22"/>
                <w:szCs w:val="22"/>
              </w:rPr>
              <w:t>1,502,</w:t>
            </w:r>
            <w:r w:rsidR="00AF6096">
              <w:rPr>
                <w:sz w:val="22"/>
                <w:szCs w:val="22"/>
              </w:rPr>
              <w:t>5</w:t>
            </w:r>
            <w:r w:rsidRPr="000E3BDA">
              <w:rPr>
                <w:sz w:val="22"/>
                <w:szCs w:val="22"/>
              </w:rPr>
              <w:t>09</w:t>
            </w:r>
          </w:p>
        </w:tc>
        <w:tc>
          <w:tcPr>
            <w:tcW w:w="262" w:type="pct"/>
            <w:tcBorders>
              <w:top w:val="nil"/>
              <w:left w:val="nil"/>
              <w:bottom w:val="single" w:sz="4" w:space="0" w:color="auto"/>
              <w:right w:val="single" w:sz="4" w:space="0" w:color="auto"/>
            </w:tcBorders>
            <w:shd w:val="clear" w:color="000000" w:fill="FFFFFF"/>
            <w:vAlign w:val="center"/>
            <w:hideMark/>
          </w:tcPr>
          <w:p w14:paraId="541390ED" w14:textId="77777777" w:rsidR="000E3BDA" w:rsidRPr="000E3BDA" w:rsidRDefault="000E3BDA" w:rsidP="00395802">
            <w:pPr>
              <w:rPr>
                <w:sz w:val="22"/>
                <w:szCs w:val="22"/>
              </w:rPr>
            </w:pPr>
            <w:r w:rsidRPr="000E3BDA">
              <w:rPr>
                <w:sz w:val="22"/>
                <w:szCs w:val="22"/>
              </w:rPr>
              <w:t>11</w:t>
            </w:r>
          </w:p>
        </w:tc>
      </w:tr>
      <w:tr w:rsidR="00395802" w:rsidRPr="000E3BDA" w14:paraId="6203541E" w14:textId="77777777" w:rsidTr="00395802">
        <w:trPr>
          <w:trHeight w:val="624"/>
        </w:trPr>
        <w:tc>
          <w:tcPr>
            <w:tcW w:w="388" w:type="pct"/>
            <w:vMerge/>
            <w:tcBorders>
              <w:top w:val="nil"/>
              <w:left w:val="single" w:sz="4" w:space="0" w:color="auto"/>
              <w:bottom w:val="nil"/>
              <w:right w:val="single" w:sz="4" w:space="0" w:color="auto"/>
            </w:tcBorders>
            <w:vAlign w:val="center"/>
            <w:hideMark/>
          </w:tcPr>
          <w:p w14:paraId="0D342DC3" w14:textId="77777777" w:rsidR="000E3BDA" w:rsidRPr="000E3BDA" w:rsidRDefault="000E3BDA"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25CC405F" w14:textId="77777777" w:rsidR="000E3BDA" w:rsidRPr="000E3BDA" w:rsidRDefault="000E3BDA" w:rsidP="00395802">
            <w:pPr>
              <w:rPr>
                <w:sz w:val="22"/>
                <w:szCs w:val="22"/>
              </w:rPr>
            </w:pPr>
            <w:r w:rsidRPr="000E3BDA">
              <w:rPr>
                <w:sz w:val="22"/>
                <w:szCs w:val="22"/>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27CE4EA3" w14:textId="77777777" w:rsidR="000E3BDA" w:rsidRPr="000E3BDA" w:rsidRDefault="000E3BDA" w:rsidP="00395802">
            <w:pPr>
              <w:rPr>
                <w:sz w:val="22"/>
                <w:szCs w:val="22"/>
              </w:rPr>
            </w:pPr>
            <w:r w:rsidRPr="000E3BDA">
              <w:rPr>
                <w:sz w:val="22"/>
                <w:szCs w:val="22"/>
              </w:rPr>
              <w:t>GEF</w:t>
            </w:r>
          </w:p>
        </w:tc>
        <w:tc>
          <w:tcPr>
            <w:tcW w:w="350" w:type="pct"/>
            <w:tcBorders>
              <w:top w:val="nil"/>
              <w:left w:val="nil"/>
              <w:bottom w:val="single" w:sz="4" w:space="0" w:color="auto"/>
              <w:right w:val="single" w:sz="4" w:space="0" w:color="auto"/>
            </w:tcBorders>
            <w:shd w:val="clear" w:color="auto" w:fill="auto"/>
            <w:vAlign w:val="center"/>
            <w:hideMark/>
          </w:tcPr>
          <w:p w14:paraId="30AB79B0" w14:textId="77777777" w:rsidR="000E3BDA" w:rsidRPr="000E3BDA" w:rsidRDefault="00573FBD" w:rsidP="00395802">
            <w:pPr>
              <w:rPr>
                <w:sz w:val="22"/>
                <w:szCs w:val="22"/>
              </w:rPr>
            </w:pPr>
            <w:r>
              <w:rPr>
                <w:sz w:val="22"/>
                <w:szCs w:val="22"/>
              </w:rPr>
              <w:t>7220</w:t>
            </w:r>
            <w:r w:rsidR="000E3BDA" w:rsidRPr="000E3BDA">
              <w:rPr>
                <w:sz w:val="22"/>
                <w:szCs w:val="22"/>
              </w:rPr>
              <w:t>0</w:t>
            </w:r>
          </w:p>
        </w:tc>
        <w:tc>
          <w:tcPr>
            <w:tcW w:w="751" w:type="pct"/>
            <w:tcBorders>
              <w:top w:val="nil"/>
              <w:left w:val="nil"/>
              <w:bottom w:val="single" w:sz="4" w:space="0" w:color="auto"/>
              <w:right w:val="single" w:sz="4" w:space="0" w:color="auto"/>
            </w:tcBorders>
            <w:shd w:val="clear" w:color="auto" w:fill="auto"/>
            <w:vAlign w:val="center"/>
            <w:hideMark/>
          </w:tcPr>
          <w:p w14:paraId="3D6830CD" w14:textId="77777777" w:rsidR="000E3BDA" w:rsidRPr="000E3BDA" w:rsidRDefault="00ED76BF" w:rsidP="00395802">
            <w:pPr>
              <w:rPr>
                <w:sz w:val="22"/>
                <w:szCs w:val="22"/>
              </w:rPr>
            </w:pPr>
            <w:r w:rsidRPr="00ED76BF">
              <w:rPr>
                <w:sz w:val="22"/>
                <w:szCs w:val="22"/>
              </w:rPr>
              <w:t>Equipment and Furniture</w:t>
            </w:r>
          </w:p>
        </w:tc>
        <w:tc>
          <w:tcPr>
            <w:tcW w:w="400" w:type="pct"/>
            <w:tcBorders>
              <w:top w:val="nil"/>
              <w:left w:val="nil"/>
              <w:bottom w:val="single" w:sz="4" w:space="0" w:color="auto"/>
              <w:right w:val="single" w:sz="4" w:space="0" w:color="auto"/>
            </w:tcBorders>
            <w:shd w:val="clear" w:color="auto" w:fill="auto"/>
            <w:vAlign w:val="center"/>
            <w:hideMark/>
          </w:tcPr>
          <w:p w14:paraId="6124F679" w14:textId="77777777" w:rsidR="000E3BDA" w:rsidRPr="000E3BDA" w:rsidRDefault="000E3BDA" w:rsidP="00395802">
            <w:pPr>
              <w:jc w:val="center"/>
              <w:rPr>
                <w:sz w:val="22"/>
                <w:szCs w:val="22"/>
              </w:rPr>
            </w:pPr>
            <w:r w:rsidRPr="000E3BDA">
              <w:rPr>
                <w:sz w:val="22"/>
                <w:szCs w:val="22"/>
              </w:rPr>
              <w:t>0</w:t>
            </w:r>
          </w:p>
        </w:tc>
        <w:tc>
          <w:tcPr>
            <w:tcW w:w="400" w:type="pct"/>
            <w:tcBorders>
              <w:top w:val="nil"/>
              <w:left w:val="nil"/>
              <w:bottom w:val="single" w:sz="4" w:space="0" w:color="auto"/>
              <w:right w:val="single" w:sz="4" w:space="0" w:color="auto"/>
            </w:tcBorders>
            <w:shd w:val="clear" w:color="auto" w:fill="auto"/>
            <w:vAlign w:val="center"/>
            <w:hideMark/>
          </w:tcPr>
          <w:p w14:paraId="62105D2B" w14:textId="77777777" w:rsidR="000E3BDA" w:rsidRPr="000E3BDA" w:rsidRDefault="000E3BDA" w:rsidP="00395802">
            <w:pPr>
              <w:jc w:val="center"/>
              <w:rPr>
                <w:sz w:val="22"/>
                <w:szCs w:val="22"/>
              </w:rPr>
            </w:pPr>
            <w:r w:rsidRPr="000E3BDA">
              <w:rPr>
                <w:sz w:val="22"/>
                <w:szCs w:val="22"/>
              </w:rPr>
              <w:t>30,000</w:t>
            </w:r>
          </w:p>
        </w:tc>
        <w:tc>
          <w:tcPr>
            <w:tcW w:w="398" w:type="pct"/>
            <w:tcBorders>
              <w:top w:val="nil"/>
              <w:left w:val="nil"/>
              <w:bottom w:val="single" w:sz="4" w:space="0" w:color="auto"/>
              <w:right w:val="single" w:sz="4" w:space="0" w:color="auto"/>
            </w:tcBorders>
            <w:shd w:val="clear" w:color="auto" w:fill="auto"/>
            <w:vAlign w:val="center"/>
            <w:hideMark/>
          </w:tcPr>
          <w:p w14:paraId="28D312F7" w14:textId="77777777" w:rsidR="000E3BDA" w:rsidRPr="000E3BDA" w:rsidRDefault="000E3BDA" w:rsidP="00395802">
            <w:pPr>
              <w:jc w:val="center"/>
              <w:rPr>
                <w:sz w:val="22"/>
                <w:szCs w:val="22"/>
              </w:rPr>
            </w:pPr>
            <w:r w:rsidRPr="000E3BDA">
              <w:rPr>
                <w:sz w:val="22"/>
                <w:szCs w:val="22"/>
              </w:rPr>
              <w:t>55,000</w:t>
            </w:r>
          </w:p>
        </w:tc>
        <w:tc>
          <w:tcPr>
            <w:tcW w:w="425" w:type="pct"/>
            <w:tcBorders>
              <w:top w:val="nil"/>
              <w:left w:val="nil"/>
              <w:bottom w:val="single" w:sz="4" w:space="0" w:color="auto"/>
              <w:right w:val="single" w:sz="4" w:space="0" w:color="auto"/>
            </w:tcBorders>
            <w:shd w:val="clear" w:color="auto" w:fill="auto"/>
            <w:vAlign w:val="center"/>
            <w:hideMark/>
          </w:tcPr>
          <w:p w14:paraId="448B4720" w14:textId="77777777" w:rsidR="000E3BDA" w:rsidRPr="000E3BDA" w:rsidRDefault="000E3BDA" w:rsidP="00395802">
            <w:pPr>
              <w:jc w:val="center"/>
              <w:rPr>
                <w:sz w:val="22"/>
                <w:szCs w:val="22"/>
              </w:rPr>
            </w:pPr>
            <w:r w:rsidRPr="000E3BDA">
              <w:rPr>
                <w:sz w:val="22"/>
                <w:szCs w:val="22"/>
              </w:rPr>
              <w:t>75,500</w:t>
            </w:r>
          </w:p>
        </w:tc>
        <w:tc>
          <w:tcPr>
            <w:tcW w:w="412" w:type="pct"/>
            <w:tcBorders>
              <w:top w:val="nil"/>
              <w:left w:val="nil"/>
              <w:bottom w:val="single" w:sz="4" w:space="0" w:color="auto"/>
              <w:right w:val="single" w:sz="4" w:space="0" w:color="auto"/>
            </w:tcBorders>
            <w:shd w:val="clear" w:color="auto" w:fill="auto"/>
            <w:vAlign w:val="center"/>
            <w:hideMark/>
          </w:tcPr>
          <w:p w14:paraId="2E3475B6" w14:textId="77777777" w:rsidR="000E3BDA" w:rsidRPr="000E3BDA" w:rsidRDefault="000E3BDA" w:rsidP="00395802">
            <w:pPr>
              <w:jc w:val="center"/>
              <w:rPr>
                <w:sz w:val="22"/>
                <w:szCs w:val="22"/>
              </w:rPr>
            </w:pPr>
            <w:r w:rsidRPr="000E3BDA">
              <w:rPr>
                <w:sz w:val="22"/>
                <w:szCs w:val="22"/>
              </w:rPr>
              <w:t>3,000</w:t>
            </w:r>
          </w:p>
        </w:tc>
        <w:tc>
          <w:tcPr>
            <w:tcW w:w="414" w:type="pct"/>
            <w:tcBorders>
              <w:top w:val="nil"/>
              <w:left w:val="nil"/>
              <w:bottom w:val="single" w:sz="4" w:space="0" w:color="auto"/>
              <w:right w:val="single" w:sz="4" w:space="0" w:color="auto"/>
            </w:tcBorders>
            <w:shd w:val="clear" w:color="auto" w:fill="auto"/>
            <w:vAlign w:val="center"/>
            <w:hideMark/>
          </w:tcPr>
          <w:p w14:paraId="2D948DDA" w14:textId="77777777" w:rsidR="000E3BDA" w:rsidRPr="000E3BDA" w:rsidRDefault="000E3BDA" w:rsidP="00395802">
            <w:pPr>
              <w:jc w:val="center"/>
              <w:rPr>
                <w:sz w:val="22"/>
                <w:szCs w:val="22"/>
              </w:rPr>
            </w:pPr>
            <w:r w:rsidRPr="000E3BDA">
              <w:rPr>
                <w:sz w:val="22"/>
                <w:szCs w:val="22"/>
              </w:rPr>
              <w:t>163,500</w:t>
            </w:r>
          </w:p>
        </w:tc>
        <w:tc>
          <w:tcPr>
            <w:tcW w:w="262" w:type="pct"/>
            <w:tcBorders>
              <w:top w:val="nil"/>
              <w:left w:val="nil"/>
              <w:bottom w:val="single" w:sz="4" w:space="0" w:color="auto"/>
              <w:right w:val="single" w:sz="4" w:space="0" w:color="auto"/>
            </w:tcBorders>
            <w:shd w:val="clear" w:color="000000" w:fill="FFFFFF"/>
            <w:vAlign w:val="center"/>
            <w:hideMark/>
          </w:tcPr>
          <w:p w14:paraId="3712A9A8" w14:textId="77777777" w:rsidR="000E3BDA" w:rsidRPr="000E3BDA" w:rsidRDefault="000E3BDA" w:rsidP="00395802">
            <w:pPr>
              <w:rPr>
                <w:sz w:val="22"/>
                <w:szCs w:val="22"/>
              </w:rPr>
            </w:pPr>
            <w:r w:rsidRPr="000E3BDA">
              <w:rPr>
                <w:sz w:val="22"/>
                <w:szCs w:val="22"/>
              </w:rPr>
              <w:t>12</w:t>
            </w:r>
          </w:p>
        </w:tc>
      </w:tr>
      <w:tr w:rsidR="00395802" w:rsidRPr="000E3BDA" w14:paraId="5CA3CCE4" w14:textId="77777777" w:rsidTr="00395802">
        <w:trPr>
          <w:trHeight w:val="624"/>
        </w:trPr>
        <w:tc>
          <w:tcPr>
            <w:tcW w:w="388" w:type="pct"/>
            <w:vMerge/>
            <w:tcBorders>
              <w:top w:val="nil"/>
              <w:left w:val="single" w:sz="4" w:space="0" w:color="auto"/>
              <w:bottom w:val="nil"/>
              <w:right w:val="single" w:sz="4" w:space="0" w:color="auto"/>
            </w:tcBorders>
            <w:vAlign w:val="center"/>
            <w:hideMark/>
          </w:tcPr>
          <w:p w14:paraId="34BEE4AE" w14:textId="77777777" w:rsidR="000E3BDA" w:rsidRPr="000E3BDA" w:rsidRDefault="000E3BDA"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1A57C2A0" w14:textId="77777777" w:rsidR="000E3BDA" w:rsidRPr="000E3BDA" w:rsidRDefault="000E3BDA" w:rsidP="00395802">
            <w:pPr>
              <w:rPr>
                <w:sz w:val="22"/>
                <w:szCs w:val="22"/>
              </w:rPr>
            </w:pPr>
            <w:r w:rsidRPr="000E3BDA">
              <w:rPr>
                <w:sz w:val="22"/>
                <w:szCs w:val="22"/>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33D23EAE" w14:textId="77777777" w:rsidR="000E3BDA" w:rsidRPr="000E3BDA" w:rsidRDefault="000E3BDA" w:rsidP="00395802">
            <w:pPr>
              <w:rPr>
                <w:sz w:val="22"/>
                <w:szCs w:val="22"/>
              </w:rPr>
            </w:pPr>
            <w:r w:rsidRPr="000E3BDA">
              <w:rPr>
                <w:sz w:val="22"/>
                <w:szCs w:val="22"/>
              </w:rPr>
              <w:t>GEF</w:t>
            </w:r>
          </w:p>
        </w:tc>
        <w:tc>
          <w:tcPr>
            <w:tcW w:w="350" w:type="pct"/>
            <w:tcBorders>
              <w:top w:val="nil"/>
              <w:left w:val="nil"/>
              <w:bottom w:val="single" w:sz="4" w:space="0" w:color="auto"/>
              <w:right w:val="single" w:sz="4" w:space="0" w:color="auto"/>
            </w:tcBorders>
            <w:shd w:val="clear" w:color="auto" w:fill="auto"/>
            <w:vAlign w:val="center"/>
            <w:hideMark/>
          </w:tcPr>
          <w:p w14:paraId="23BB68C9" w14:textId="77777777" w:rsidR="000E3BDA" w:rsidRPr="000E3BDA" w:rsidRDefault="000E3BDA" w:rsidP="00395802">
            <w:pPr>
              <w:rPr>
                <w:sz w:val="22"/>
                <w:szCs w:val="22"/>
              </w:rPr>
            </w:pPr>
            <w:r w:rsidRPr="000E3BDA">
              <w:rPr>
                <w:sz w:val="22"/>
                <w:szCs w:val="22"/>
              </w:rPr>
              <w:t>75700</w:t>
            </w:r>
          </w:p>
        </w:tc>
        <w:tc>
          <w:tcPr>
            <w:tcW w:w="751" w:type="pct"/>
            <w:tcBorders>
              <w:top w:val="nil"/>
              <w:left w:val="nil"/>
              <w:bottom w:val="single" w:sz="4" w:space="0" w:color="auto"/>
              <w:right w:val="single" w:sz="4" w:space="0" w:color="auto"/>
            </w:tcBorders>
            <w:shd w:val="clear" w:color="auto" w:fill="auto"/>
            <w:vAlign w:val="center"/>
            <w:hideMark/>
          </w:tcPr>
          <w:p w14:paraId="67AFBD1C" w14:textId="77777777" w:rsidR="000E3BDA" w:rsidRPr="000E3BDA" w:rsidRDefault="000E3BDA" w:rsidP="00395802">
            <w:pPr>
              <w:rPr>
                <w:sz w:val="22"/>
                <w:szCs w:val="22"/>
              </w:rPr>
            </w:pPr>
            <w:r w:rsidRPr="000E3BDA">
              <w:rPr>
                <w:sz w:val="22"/>
                <w:szCs w:val="22"/>
              </w:rPr>
              <w:t>Training, Workshops and Conferences</w:t>
            </w:r>
          </w:p>
        </w:tc>
        <w:tc>
          <w:tcPr>
            <w:tcW w:w="400" w:type="pct"/>
            <w:tcBorders>
              <w:top w:val="nil"/>
              <w:left w:val="nil"/>
              <w:bottom w:val="single" w:sz="4" w:space="0" w:color="auto"/>
              <w:right w:val="single" w:sz="4" w:space="0" w:color="auto"/>
            </w:tcBorders>
            <w:shd w:val="clear" w:color="auto" w:fill="auto"/>
            <w:vAlign w:val="center"/>
            <w:hideMark/>
          </w:tcPr>
          <w:p w14:paraId="5BF6D00F" w14:textId="77777777" w:rsidR="000E3BDA" w:rsidRPr="000E3BDA" w:rsidRDefault="000E3BDA" w:rsidP="00395802">
            <w:pPr>
              <w:jc w:val="center"/>
              <w:rPr>
                <w:sz w:val="22"/>
                <w:szCs w:val="22"/>
              </w:rPr>
            </w:pPr>
            <w:r w:rsidRPr="000E3BDA">
              <w:rPr>
                <w:sz w:val="22"/>
                <w:szCs w:val="22"/>
              </w:rPr>
              <w:t>1,000</w:t>
            </w:r>
          </w:p>
        </w:tc>
        <w:tc>
          <w:tcPr>
            <w:tcW w:w="400" w:type="pct"/>
            <w:tcBorders>
              <w:top w:val="nil"/>
              <w:left w:val="nil"/>
              <w:bottom w:val="single" w:sz="4" w:space="0" w:color="auto"/>
              <w:right w:val="single" w:sz="4" w:space="0" w:color="auto"/>
            </w:tcBorders>
            <w:shd w:val="clear" w:color="auto" w:fill="auto"/>
            <w:vAlign w:val="center"/>
            <w:hideMark/>
          </w:tcPr>
          <w:p w14:paraId="2698B714" w14:textId="77777777" w:rsidR="000E3BDA" w:rsidRPr="000E3BDA" w:rsidRDefault="000E3BDA" w:rsidP="00395802">
            <w:pPr>
              <w:jc w:val="center"/>
              <w:rPr>
                <w:sz w:val="22"/>
                <w:szCs w:val="22"/>
              </w:rPr>
            </w:pPr>
            <w:r w:rsidRPr="000E3BDA">
              <w:rPr>
                <w:sz w:val="22"/>
                <w:szCs w:val="22"/>
              </w:rPr>
              <w:t>5,000</w:t>
            </w:r>
          </w:p>
        </w:tc>
        <w:tc>
          <w:tcPr>
            <w:tcW w:w="398" w:type="pct"/>
            <w:tcBorders>
              <w:top w:val="nil"/>
              <w:left w:val="nil"/>
              <w:bottom w:val="single" w:sz="4" w:space="0" w:color="auto"/>
              <w:right w:val="single" w:sz="4" w:space="0" w:color="auto"/>
            </w:tcBorders>
            <w:shd w:val="clear" w:color="auto" w:fill="auto"/>
            <w:vAlign w:val="center"/>
            <w:hideMark/>
          </w:tcPr>
          <w:p w14:paraId="4BB435C2" w14:textId="77777777" w:rsidR="000E3BDA" w:rsidRPr="000E3BDA" w:rsidRDefault="000E3BDA" w:rsidP="00395802">
            <w:pPr>
              <w:jc w:val="center"/>
              <w:rPr>
                <w:sz w:val="22"/>
                <w:szCs w:val="22"/>
              </w:rPr>
            </w:pPr>
            <w:r w:rsidRPr="000E3BDA">
              <w:rPr>
                <w:sz w:val="22"/>
                <w:szCs w:val="22"/>
              </w:rPr>
              <w:t>10,000</w:t>
            </w:r>
          </w:p>
        </w:tc>
        <w:tc>
          <w:tcPr>
            <w:tcW w:w="425" w:type="pct"/>
            <w:tcBorders>
              <w:top w:val="nil"/>
              <w:left w:val="nil"/>
              <w:bottom w:val="single" w:sz="4" w:space="0" w:color="auto"/>
              <w:right w:val="single" w:sz="4" w:space="0" w:color="auto"/>
            </w:tcBorders>
            <w:shd w:val="clear" w:color="auto" w:fill="auto"/>
            <w:vAlign w:val="center"/>
            <w:hideMark/>
          </w:tcPr>
          <w:p w14:paraId="5B7F35DB" w14:textId="77777777" w:rsidR="000E3BDA" w:rsidRPr="000E3BDA" w:rsidRDefault="000E3BDA" w:rsidP="00395802">
            <w:pPr>
              <w:jc w:val="center"/>
              <w:rPr>
                <w:sz w:val="22"/>
                <w:szCs w:val="22"/>
              </w:rPr>
            </w:pPr>
            <w:r w:rsidRPr="000E3BDA">
              <w:rPr>
                <w:sz w:val="22"/>
                <w:szCs w:val="22"/>
              </w:rPr>
              <w:t>6,500</w:t>
            </w:r>
          </w:p>
        </w:tc>
        <w:tc>
          <w:tcPr>
            <w:tcW w:w="412" w:type="pct"/>
            <w:tcBorders>
              <w:top w:val="nil"/>
              <w:left w:val="nil"/>
              <w:bottom w:val="single" w:sz="4" w:space="0" w:color="auto"/>
              <w:right w:val="single" w:sz="4" w:space="0" w:color="auto"/>
            </w:tcBorders>
            <w:shd w:val="clear" w:color="auto" w:fill="auto"/>
            <w:vAlign w:val="center"/>
            <w:hideMark/>
          </w:tcPr>
          <w:p w14:paraId="3A41FF5B" w14:textId="77777777" w:rsidR="000E3BDA" w:rsidRPr="000E3BDA" w:rsidRDefault="000E3BDA" w:rsidP="00395802">
            <w:pPr>
              <w:jc w:val="center"/>
              <w:rPr>
                <w:sz w:val="22"/>
                <w:szCs w:val="22"/>
              </w:rPr>
            </w:pPr>
            <w:r w:rsidRPr="000E3BDA">
              <w:rPr>
                <w:sz w:val="22"/>
                <w:szCs w:val="22"/>
              </w:rPr>
              <w:t>5,000</w:t>
            </w:r>
          </w:p>
        </w:tc>
        <w:tc>
          <w:tcPr>
            <w:tcW w:w="414" w:type="pct"/>
            <w:tcBorders>
              <w:top w:val="nil"/>
              <w:left w:val="nil"/>
              <w:bottom w:val="single" w:sz="4" w:space="0" w:color="auto"/>
              <w:right w:val="single" w:sz="4" w:space="0" w:color="auto"/>
            </w:tcBorders>
            <w:shd w:val="clear" w:color="auto" w:fill="auto"/>
            <w:vAlign w:val="center"/>
            <w:hideMark/>
          </w:tcPr>
          <w:p w14:paraId="10EE1603" w14:textId="77777777" w:rsidR="000E3BDA" w:rsidRPr="000E3BDA" w:rsidRDefault="000E3BDA" w:rsidP="00395802">
            <w:pPr>
              <w:jc w:val="center"/>
              <w:rPr>
                <w:sz w:val="22"/>
                <w:szCs w:val="22"/>
              </w:rPr>
            </w:pPr>
            <w:r w:rsidRPr="000E3BDA">
              <w:rPr>
                <w:sz w:val="22"/>
                <w:szCs w:val="22"/>
              </w:rPr>
              <w:t>27,500</w:t>
            </w:r>
          </w:p>
        </w:tc>
        <w:tc>
          <w:tcPr>
            <w:tcW w:w="262" w:type="pct"/>
            <w:tcBorders>
              <w:top w:val="nil"/>
              <w:left w:val="nil"/>
              <w:bottom w:val="single" w:sz="4" w:space="0" w:color="auto"/>
              <w:right w:val="single" w:sz="4" w:space="0" w:color="auto"/>
            </w:tcBorders>
            <w:shd w:val="clear" w:color="000000" w:fill="FFFFFF"/>
            <w:vAlign w:val="center"/>
            <w:hideMark/>
          </w:tcPr>
          <w:p w14:paraId="18CF1D4D" w14:textId="77777777" w:rsidR="000E3BDA" w:rsidRPr="000E3BDA" w:rsidRDefault="000E3BDA" w:rsidP="00395802">
            <w:pPr>
              <w:rPr>
                <w:sz w:val="22"/>
                <w:szCs w:val="22"/>
              </w:rPr>
            </w:pPr>
            <w:r w:rsidRPr="000E3BDA">
              <w:rPr>
                <w:sz w:val="22"/>
                <w:szCs w:val="22"/>
              </w:rPr>
              <w:t>13</w:t>
            </w:r>
          </w:p>
        </w:tc>
      </w:tr>
      <w:tr w:rsidR="00395802" w:rsidRPr="000E3BDA" w14:paraId="76E3A8E4" w14:textId="77777777" w:rsidTr="00395802">
        <w:trPr>
          <w:trHeight w:val="624"/>
        </w:trPr>
        <w:tc>
          <w:tcPr>
            <w:tcW w:w="388" w:type="pct"/>
            <w:vMerge/>
            <w:tcBorders>
              <w:top w:val="nil"/>
              <w:left w:val="single" w:sz="4" w:space="0" w:color="auto"/>
              <w:bottom w:val="nil"/>
              <w:right w:val="single" w:sz="4" w:space="0" w:color="auto"/>
            </w:tcBorders>
            <w:vAlign w:val="center"/>
            <w:hideMark/>
          </w:tcPr>
          <w:p w14:paraId="12F83055" w14:textId="77777777" w:rsidR="000E3BDA" w:rsidRPr="000E3BDA" w:rsidRDefault="000E3BDA"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5662D6C3" w14:textId="77777777" w:rsidR="000E3BDA" w:rsidRPr="000E3BDA" w:rsidRDefault="000E3BDA" w:rsidP="00395802">
            <w:pPr>
              <w:rPr>
                <w:sz w:val="22"/>
                <w:szCs w:val="22"/>
              </w:rPr>
            </w:pPr>
            <w:r w:rsidRPr="000E3BDA">
              <w:rPr>
                <w:sz w:val="22"/>
                <w:szCs w:val="22"/>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28D5E549" w14:textId="77777777" w:rsidR="000E3BDA" w:rsidRPr="000E3BDA" w:rsidRDefault="000E3BDA" w:rsidP="00395802">
            <w:pPr>
              <w:rPr>
                <w:sz w:val="22"/>
                <w:szCs w:val="22"/>
              </w:rPr>
            </w:pPr>
            <w:r w:rsidRPr="000E3BDA">
              <w:rPr>
                <w:sz w:val="22"/>
                <w:szCs w:val="22"/>
              </w:rPr>
              <w:t>GEF</w:t>
            </w:r>
          </w:p>
        </w:tc>
        <w:tc>
          <w:tcPr>
            <w:tcW w:w="350" w:type="pct"/>
            <w:tcBorders>
              <w:top w:val="nil"/>
              <w:left w:val="nil"/>
              <w:bottom w:val="single" w:sz="4" w:space="0" w:color="auto"/>
              <w:right w:val="single" w:sz="4" w:space="0" w:color="auto"/>
            </w:tcBorders>
            <w:shd w:val="clear" w:color="auto" w:fill="auto"/>
            <w:vAlign w:val="center"/>
            <w:hideMark/>
          </w:tcPr>
          <w:p w14:paraId="30C9F152" w14:textId="77777777" w:rsidR="000E3BDA" w:rsidRPr="000E3BDA" w:rsidRDefault="000E3BDA" w:rsidP="00395802">
            <w:pPr>
              <w:rPr>
                <w:sz w:val="22"/>
                <w:szCs w:val="22"/>
              </w:rPr>
            </w:pPr>
            <w:r w:rsidRPr="000E3BDA">
              <w:rPr>
                <w:sz w:val="22"/>
                <w:szCs w:val="22"/>
              </w:rPr>
              <w:t>74100</w:t>
            </w:r>
          </w:p>
        </w:tc>
        <w:tc>
          <w:tcPr>
            <w:tcW w:w="751" w:type="pct"/>
            <w:tcBorders>
              <w:top w:val="nil"/>
              <w:left w:val="nil"/>
              <w:bottom w:val="single" w:sz="4" w:space="0" w:color="auto"/>
              <w:right w:val="single" w:sz="4" w:space="0" w:color="auto"/>
            </w:tcBorders>
            <w:shd w:val="clear" w:color="auto" w:fill="auto"/>
            <w:vAlign w:val="center"/>
            <w:hideMark/>
          </w:tcPr>
          <w:p w14:paraId="4E3B9B6C" w14:textId="77777777" w:rsidR="000E3BDA" w:rsidRPr="000E3BDA" w:rsidRDefault="000E3BDA" w:rsidP="00395802">
            <w:pPr>
              <w:rPr>
                <w:sz w:val="22"/>
                <w:szCs w:val="22"/>
              </w:rPr>
            </w:pPr>
            <w:r w:rsidRPr="000E3BDA">
              <w:rPr>
                <w:sz w:val="22"/>
                <w:szCs w:val="22"/>
              </w:rPr>
              <w:t>Professional Services</w:t>
            </w:r>
          </w:p>
        </w:tc>
        <w:tc>
          <w:tcPr>
            <w:tcW w:w="400" w:type="pct"/>
            <w:tcBorders>
              <w:top w:val="nil"/>
              <w:left w:val="nil"/>
              <w:bottom w:val="single" w:sz="4" w:space="0" w:color="auto"/>
              <w:right w:val="single" w:sz="4" w:space="0" w:color="auto"/>
            </w:tcBorders>
            <w:shd w:val="clear" w:color="auto" w:fill="auto"/>
            <w:vAlign w:val="center"/>
            <w:hideMark/>
          </w:tcPr>
          <w:p w14:paraId="5FC666C2" w14:textId="77777777" w:rsidR="000E3BDA" w:rsidRPr="000E3BDA" w:rsidRDefault="000E3BDA" w:rsidP="00395802">
            <w:pPr>
              <w:jc w:val="center"/>
              <w:rPr>
                <w:sz w:val="22"/>
                <w:szCs w:val="22"/>
              </w:rPr>
            </w:pPr>
            <w:r w:rsidRPr="000E3BDA">
              <w:rPr>
                <w:sz w:val="22"/>
                <w:szCs w:val="22"/>
              </w:rPr>
              <w:t>2,000</w:t>
            </w:r>
          </w:p>
        </w:tc>
        <w:tc>
          <w:tcPr>
            <w:tcW w:w="400" w:type="pct"/>
            <w:tcBorders>
              <w:top w:val="nil"/>
              <w:left w:val="nil"/>
              <w:bottom w:val="single" w:sz="4" w:space="0" w:color="auto"/>
              <w:right w:val="single" w:sz="4" w:space="0" w:color="auto"/>
            </w:tcBorders>
            <w:shd w:val="clear" w:color="auto" w:fill="auto"/>
            <w:vAlign w:val="center"/>
            <w:hideMark/>
          </w:tcPr>
          <w:p w14:paraId="5961093A" w14:textId="77777777" w:rsidR="000E3BDA" w:rsidRPr="000E3BDA" w:rsidRDefault="000E3BDA" w:rsidP="00395802">
            <w:pPr>
              <w:jc w:val="center"/>
              <w:rPr>
                <w:sz w:val="22"/>
                <w:szCs w:val="22"/>
              </w:rPr>
            </w:pPr>
            <w:r w:rsidRPr="000E3BDA">
              <w:rPr>
                <w:sz w:val="22"/>
                <w:szCs w:val="22"/>
              </w:rPr>
              <w:t>5,000</w:t>
            </w:r>
          </w:p>
        </w:tc>
        <w:tc>
          <w:tcPr>
            <w:tcW w:w="398" w:type="pct"/>
            <w:tcBorders>
              <w:top w:val="nil"/>
              <w:left w:val="nil"/>
              <w:bottom w:val="single" w:sz="4" w:space="0" w:color="auto"/>
              <w:right w:val="single" w:sz="4" w:space="0" w:color="auto"/>
            </w:tcBorders>
            <w:shd w:val="clear" w:color="auto" w:fill="auto"/>
            <w:vAlign w:val="center"/>
            <w:hideMark/>
          </w:tcPr>
          <w:p w14:paraId="7AABCD5C" w14:textId="77777777" w:rsidR="000E3BDA" w:rsidRPr="000E3BDA" w:rsidRDefault="000E3BDA" w:rsidP="00395802">
            <w:pPr>
              <w:jc w:val="center"/>
              <w:rPr>
                <w:sz w:val="22"/>
                <w:szCs w:val="22"/>
              </w:rPr>
            </w:pPr>
            <w:r w:rsidRPr="000E3BDA">
              <w:rPr>
                <w:sz w:val="22"/>
                <w:szCs w:val="22"/>
              </w:rPr>
              <w:t>10,000</w:t>
            </w:r>
          </w:p>
        </w:tc>
        <w:tc>
          <w:tcPr>
            <w:tcW w:w="425" w:type="pct"/>
            <w:tcBorders>
              <w:top w:val="nil"/>
              <w:left w:val="nil"/>
              <w:bottom w:val="single" w:sz="4" w:space="0" w:color="auto"/>
              <w:right w:val="single" w:sz="4" w:space="0" w:color="auto"/>
            </w:tcBorders>
            <w:shd w:val="clear" w:color="auto" w:fill="auto"/>
            <w:vAlign w:val="center"/>
            <w:hideMark/>
          </w:tcPr>
          <w:p w14:paraId="2BF233B7" w14:textId="77777777" w:rsidR="000E3BDA" w:rsidRPr="000E3BDA" w:rsidRDefault="000E3BDA" w:rsidP="00395802">
            <w:pPr>
              <w:jc w:val="center"/>
              <w:rPr>
                <w:sz w:val="22"/>
                <w:szCs w:val="22"/>
              </w:rPr>
            </w:pPr>
            <w:r w:rsidRPr="000E3BDA">
              <w:rPr>
                <w:sz w:val="22"/>
                <w:szCs w:val="22"/>
              </w:rPr>
              <w:t>5,000</w:t>
            </w:r>
          </w:p>
        </w:tc>
        <w:tc>
          <w:tcPr>
            <w:tcW w:w="412" w:type="pct"/>
            <w:tcBorders>
              <w:top w:val="nil"/>
              <w:left w:val="nil"/>
              <w:bottom w:val="single" w:sz="4" w:space="0" w:color="auto"/>
              <w:right w:val="single" w:sz="4" w:space="0" w:color="auto"/>
            </w:tcBorders>
            <w:shd w:val="clear" w:color="auto" w:fill="auto"/>
            <w:vAlign w:val="center"/>
            <w:hideMark/>
          </w:tcPr>
          <w:p w14:paraId="05B6BF89" w14:textId="77777777" w:rsidR="000E3BDA" w:rsidRPr="000E3BDA" w:rsidRDefault="000E3BDA" w:rsidP="00395802">
            <w:pPr>
              <w:jc w:val="center"/>
              <w:rPr>
                <w:sz w:val="22"/>
                <w:szCs w:val="22"/>
              </w:rPr>
            </w:pPr>
            <w:r w:rsidRPr="000E3BDA">
              <w:rPr>
                <w:sz w:val="22"/>
                <w:szCs w:val="22"/>
              </w:rPr>
              <w:t>4,500</w:t>
            </w:r>
          </w:p>
        </w:tc>
        <w:tc>
          <w:tcPr>
            <w:tcW w:w="414" w:type="pct"/>
            <w:tcBorders>
              <w:top w:val="nil"/>
              <w:left w:val="nil"/>
              <w:bottom w:val="single" w:sz="4" w:space="0" w:color="auto"/>
              <w:right w:val="single" w:sz="4" w:space="0" w:color="auto"/>
            </w:tcBorders>
            <w:shd w:val="clear" w:color="auto" w:fill="auto"/>
            <w:vAlign w:val="center"/>
            <w:hideMark/>
          </w:tcPr>
          <w:p w14:paraId="4EDEAC42" w14:textId="77777777" w:rsidR="000E3BDA" w:rsidRPr="000E3BDA" w:rsidRDefault="000E3BDA" w:rsidP="00395802">
            <w:pPr>
              <w:jc w:val="center"/>
              <w:rPr>
                <w:sz w:val="22"/>
                <w:szCs w:val="22"/>
              </w:rPr>
            </w:pPr>
            <w:r w:rsidRPr="000E3BDA">
              <w:rPr>
                <w:sz w:val="22"/>
                <w:szCs w:val="22"/>
              </w:rPr>
              <w:t>26,500</w:t>
            </w:r>
          </w:p>
        </w:tc>
        <w:tc>
          <w:tcPr>
            <w:tcW w:w="262" w:type="pct"/>
            <w:tcBorders>
              <w:top w:val="nil"/>
              <w:left w:val="nil"/>
              <w:bottom w:val="single" w:sz="4" w:space="0" w:color="auto"/>
              <w:right w:val="single" w:sz="4" w:space="0" w:color="auto"/>
            </w:tcBorders>
            <w:shd w:val="clear" w:color="000000" w:fill="FFFFFF"/>
            <w:vAlign w:val="center"/>
            <w:hideMark/>
          </w:tcPr>
          <w:p w14:paraId="4F833060" w14:textId="77777777" w:rsidR="000E3BDA" w:rsidRPr="000E3BDA" w:rsidRDefault="000E3BDA" w:rsidP="00395802">
            <w:pPr>
              <w:rPr>
                <w:sz w:val="22"/>
                <w:szCs w:val="22"/>
              </w:rPr>
            </w:pPr>
            <w:r w:rsidRPr="000E3BDA">
              <w:rPr>
                <w:sz w:val="22"/>
                <w:szCs w:val="22"/>
              </w:rPr>
              <w:t>14</w:t>
            </w:r>
          </w:p>
        </w:tc>
      </w:tr>
      <w:tr w:rsidR="00395802" w:rsidRPr="000E3BDA" w14:paraId="75207922" w14:textId="77777777" w:rsidTr="00395802">
        <w:trPr>
          <w:trHeight w:val="624"/>
        </w:trPr>
        <w:tc>
          <w:tcPr>
            <w:tcW w:w="388" w:type="pct"/>
            <w:vMerge/>
            <w:tcBorders>
              <w:top w:val="nil"/>
              <w:left w:val="single" w:sz="4" w:space="0" w:color="auto"/>
              <w:bottom w:val="nil"/>
              <w:right w:val="single" w:sz="4" w:space="0" w:color="auto"/>
            </w:tcBorders>
            <w:vAlign w:val="center"/>
            <w:hideMark/>
          </w:tcPr>
          <w:p w14:paraId="16D320C0" w14:textId="77777777" w:rsidR="000E3BDA" w:rsidRPr="000E3BDA" w:rsidRDefault="000E3BDA"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3C9C2B36" w14:textId="77777777" w:rsidR="000E3BDA" w:rsidRPr="000E3BDA" w:rsidRDefault="000E3BDA" w:rsidP="00395802">
            <w:pPr>
              <w:rPr>
                <w:sz w:val="22"/>
                <w:szCs w:val="22"/>
              </w:rPr>
            </w:pPr>
            <w:r w:rsidRPr="000E3BDA">
              <w:rPr>
                <w:sz w:val="22"/>
                <w:szCs w:val="22"/>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4E3278B4" w14:textId="77777777" w:rsidR="000E3BDA" w:rsidRPr="000E3BDA" w:rsidRDefault="000E3BDA" w:rsidP="00395802">
            <w:pPr>
              <w:rPr>
                <w:sz w:val="22"/>
                <w:szCs w:val="22"/>
              </w:rPr>
            </w:pPr>
            <w:r w:rsidRPr="000E3BDA">
              <w:rPr>
                <w:sz w:val="22"/>
                <w:szCs w:val="22"/>
              </w:rPr>
              <w:t>GEF</w:t>
            </w:r>
          </w:p>
        </w:tc>
        <w:tc>
          <w:tcPr>
            <w:tcW w:w="350" w:type="pct"/>
            <w:tcBorders>
              <w:top w:val="nil"/>
              <w:left w:val="nil"/>
              <w:bottom w:val="single" w:sz="4" w:space="0" w:color="auto"/>
              <w:right w:val="single" w:sz="4" w:space="0" w:color="auto"/>
            </w:tcBorders>
            <w:shd w:val="clear" w:color="auto" w:fill="auto"/>
            <w:vAlign w:val="center"/>
            <w:hideMark/>
          </w:tcPr>
          <w:p w14:paraId="014D732D" w14:textId="77777777" w:rsidR="000E3BDA" w:rsidRPr="000E3BDA" w:rsidRDefault="00573FBD" w:rsidP="00395802">
            <w:pPr>
              <w:rPr>
                <w:sz w:val="22"/>
                <w:szCs w:val="22"/>
              </w:rPr>
            </w:pPr>
            <w:r>
              <w:rPr>
                <w:sz w:val="22"/>
                <w:szCs w:val="22"/>
              </w:rPr>
              <w:t>7420</w:t>
            </w:r>
            <w:r w:rsidR="000E3BDA" w:rsidRPr="000E3BDA">
              <w:rPr>
                <w:sz w:val="22"/>
                <w:szCs w:val="22"/>
              </w:rPr>
              <w:t>0</w:t>
            </w:r>
          </w:p>
        </w:tc>
        <w:tc>
          <w:tcPr>
            <w:tcW w:w="751" w:type="pct"/>
            <w:tcBorders>
              <w:top w:val="nil"/>
              <w:left w:val="nil"/>
              <w:bottom w:val="single" w:sz="4" w:space="0" w:color="auto"/>
              <w:right w:val="single" w:sz="4" w:space="0" w:color="auto"/>
            </w:tcBorders>
            <w:shd w:val="clear" w:color="auto" w:fill="auto"/>
            <w:vAlign w:val="center"/>
            <w:hideMark/>
          </w:tcPr>
          <w:p w14:paraId="13483A66" w14:textId="77777777" w:rsidR="000E3BDA" w:rsidRPr="000E3BDA" w:rsidRDefault="00ED76BF" w:rsidP="00395802">
            <w:pPr>
              <w:rPr>
                <w:sz w:val="22"/>
                <w:szCs w:val="22"/>
              </w:rPr>
            </w:pPr>
            <w:r w:rsidRPr="00ED76BF">
              <w:rPr>
                <w:sz w:val="22"/>
                <w:szCs w:val="22"/>
              </w:rPr>
              <w:t>Audio Visual &amp; Print Prod Costs</w:t>
            </w:r>
          </w:p>
        </w:tc>
        <w:tc>
          <w:tcPr>
            <w:tcW w:w="400" w:type="pct"/>
            <w:tcBorders>
              <w:top w:val="nil"/>
              <w:left w:val="nil"/>
              <w:bottom w:val="single" w:sz="4" w:space="0" w:color="auto"/>
              <w:right w:val="single" w:sz="4" w:space="0" w:color="auto"/>
            </w:tcBorders>
            <w:shd w:val="clear" w:color="auto" w:fill="auto"/>
            <w:vAlign w:val="center"/>
            <w:hideMark/>
          </w:tcPr>
          <w:p w14:paraId="54F5259C" w14:textId="77777777" w:rsidR="000E3BDA" w:rsidRPr="000E3BDA" w:rsidRDefault="000E3BDA" w:rsidP="00395802">
            <w:pPr>
              <w:jc w:val="center"/>
              <w:rPr>
                <w:sz w:val="22"/>
                <w:szCs w:val="22"/>
              </w:rPr>
            </w:pPr>
            <w:r w:rsidRPr="000E3BDA">
              <w:rPr>
                <w:sz w:val="22"/>
                <w:szCs w:val="22"/>
              </w:rPr>
              <w:t>2,000</w:t>
            </w:r>
          </w:p>
        </w:tc>
        <w:tc>
          <w:tcPr>
            <w:tcW w:w="400" w:type="pct"/>
            <w:tcBorders>
              <w:top w:val="nil"/>
              <w:left w:val="nil"/>
              <w:bottom w:val="single" w:sz="4" w:space="0" w:color="auto"/>
              <w:right w:val="single" w:sz="4" w:space="0" w:color="auto"/>
            </w:tcBorders>
            <w:shd w:val="clear" w:color="auto" w:fill="auto"/>
            <w:vAlign w:val="center"/>
            <w:hideMark/>
          </w:tcPr>
          <w:p w14:paraId="5BB0ACBF" w14:textId="77777777" w:rsidR="000E3BDA" w:rsidRPr="000E3BDA" w:rsidRDefault="000E3BDA" w:rsidP="00395802">
            <w:pPr>
              <w:jc w:val="center"/>
              <w:rPr>
                <w:sz w:val="22"/>
                <w:szCs w:val="22"/>
              </w:rPr>
            </w:pPr>
            <w:r w:rsidRPr="000E3BDA">
              <w:rPr>
                <w:sz w:val="22"/>
                <w:szCs w:val="22"/>
              </w:rPr>
              <w:t>8,000</w:t>
            </w:r>
          </w:p>
        </w:tc>
        <w:tc>
          <w:tcPr>
            <w:tcW w:w="398" w:type="pct"/>
            <w:tcBorders>
              <w:top w:val="nil"/>
              <w:left w:val="nil"/>
              <w:bottom w:val="single" w:sz="4" w:space="0" w:color="auto"/>
              <w:right w:val="single" w:sz="4" w:space="0" w:color="auto"/>
            </w:tcBorders>
            <w:shd w:val="clear" w:color="auto" w:fill="auto"/>
            <w:vAlign w:val="center"/>
            <w:hideMark/>
          </w:tcPr>
          <w:p w14:paraId="23E00018" w14:textId="77777777" w:rsidR="000E3BDA" w:rsidRPr="000E3BDA" w:rsidRDefault="000E3BDA" w:rsidP="00395802">
            <w:pPr>
              <w:jc w:val="center"/>
              <w:rPr>
                <w:sz w:val="22"/>
                <w:szCs w:val="22"/>
              </w:rPr>
            </w:pPr>
            <w:r w:rsidRPr="000E3BDA">
              <w:rPr>
                <w:sz w:val="22"/>
                <w:szCs w:val="22"/>
              </w:rPr>
              <w:t>10,500</w:t>
            </w:r>
          </w:p>
        </w:tc>
        <w:tc>
          <w:tcPr>
            <w:tcW w:w="425" w:type="pct"/>
            <w:tcBorders>
              <w:top w:val="nil"/>
              <w:left w:val="nil"/>
              <w:bottom w:val="single" w:sz="4" w:space="0" w:color="auto"/>
              <w:right w:val="single" w:sz="4" w:space="0" w:color="auto"/>
            </w:tcBorders>
            <w:shd w:val="clear" w:color="auto" w:fill="auto"/>
            <w:vAlign w:val="center"/>
            <w:hideMark/>
          </w:tcPr>
          <w:p w14:paraId="637050FD" w14:textId="77777777" w:rsidR="000E3BDA" w:rsidRPr="000E3BDA" w:rsidRDefault="000E3BDA" w:rsidP="00395802">
            <w:pPr>
              <w:jc w:val="center"/>
              <w:rPr>
                <w:sz w:val="22"/>
                <w:szCs w:val="22"/>
              </w:rPr>
            </w:pPr>
            <w:r w:rsidRPr="000E3BDA">
              <w:rPr>
                <w:sz w:val="22"/>
                <w:szCs w:val="22"/>
              </w:rPr>
              <w:t>10,000</w:t>
            </w:r>
          </w:p>
        </w:tc>
        <w:tc>
          <w:tcPr>
            <w:tcW w:w="412" w:type="pct"/>
            <w:tcBorders>
              <w:top w:val="nil"/>
              <w:left w:val="nil"/>
              <w:bottom w:val="single" w:sz="4" w:space="0" w:color="auto"/>
              <w:right w:val="single" w:sz="4" w:space="0" w:color="auto"/>
            </w:tcBorders>
            <w:shd w:val="clear" w:color="auto" w:fill="auto"/>
            <w:vAlign w:val="center"/>
            <w:hideMark/>
          </w:tcPr>
          <w:p w14:paraId="66DFE38F" w14:textId="77777777" w:rsidR="000E3BDA" w:rsidRPr="000E3BDA" w:rsidRDefault="000E3BDA" w:rsidP="00395802">
            <w:pPr>
              <w:jc w:val="center"/>
              <w:rPr>
                <w:sz w:val="22"/>
                <w:szCs w:val="22"/>
              </w:rPr>
            </w:pPr>
            <w:r w:rsidRPr="000E3BDA">
              <w:rPr>
                <w:sz w:val="22"/>
                <w:szCs w:val="22"/>
              </w:rPr>
              <w:t>9,500</w:t>
            </w:r>
          </w:p>
        </w:tc>
        <w:tc>
          <w:tcPr>
            <w:tcW w:w="414" w:type="pct"/>
            <w:tcBorders>
              <w:top w:val="nil"/>
              <w:left w:val="nil"/>
              <w:bottom w:val="single" w:sz="4" w:space="0" w:color="auto"/>
              <w:right w:val="single" w:sz="4" w:space="0" w:color="auto"/>
            </w:tcBorders>
            <w:shd w:val="clear" w:color="auto" w:fill="auto"/>
            <w:vAlign w:val="center"/>
            <w:hideMark/>
          </w:tcPr>
          <w:p w14:paraId="3629C323" w14:textId="77777777" w:rsidR="000E3BDA" w:rsidRPr="000E3BDA" w:rsidRDefault="000E3BDA" w:rsidP="00395802">
            <w:pPr>
              <w:jc w:val="center"/>
              <w:rPr>
                <w:sz w:val="22"/>
                <w:szCs w:val="22"/>
              </w:rPr>
            </w:pPr>
            <w:r w:rsidRPr="000E3BDA">
              <w:rPr>
                <w:sz w:val="22"/>
                <w:szCs w:val="22"/>
              </w:rPr>
              <w:t>40,000</w:t>
            </w:r>
          </w:p>
        </w:tc>
        <w:tc>
          <w:tcPr>
            <w:tcW w:w="262" w:type="pct"/>
            <w:tcBorders>
              <w:top w:val="nil"/>
              <w:left w:val="nil"/>
              <w:bottom w:val="single" w:sz="4" w:space="0" w:color="auto"/>
              <w:right w:val="single" w:sz="4" w:space="0" w:color="auto"/>
            </w:tcBorders>
            <w:shd w:val="clear" w:color="000000" w:fill="FFFFFF"/>
            <w:vAlign w:val="center"/>
            <w:hideMark/>
          </w:tcPr>
          <w:p w14:paraId="7B2FD58D" w14:textId="77777777" w:rsidR="000E3BDA" w:rsidRPr="000E3BDA" w:rsidRDefault="000E3BDA" w:rsidP="00395802">
            <w:pPr>
              <w:rPr>
                <w:sz w:val="22"/>
                <w:szCs w:val="22"/>
              </w:rPr>
            </w:pPr>
            <w:r w:rsidRPr="000E3BDA">
              <w:rPr>
                <w:sz w:val="22"/>
                <w:szCs w:val="22"/>
              </w:rPr>
              <w:t>15</w:t>
            </w:r>
          </w:p>
        </w:tc>
      </w:tr>
      <w:tr w:rsidR="00395802" w:rsidRPr="000E3BDA" w14:paraId="1E25C694" w14:textId="77777777" w:rsidTr="00395802">
        <w:trPr>
          <w:trHeight w:val="624"/>
        </w:trPr>
        <w:tc>
          <w:tcPr>
            <w:tcW w:w="388" w:type="pct"/>
            <w:vMerge/>
            <w:tcBorders>
              <w:top w:val="nil"/>
              <w:left w:val="single" w:sz="4" w:space="0" w:color="auto"/>
              <w:bottom w:val="nil"/>
              <w:right w:val="single" w:sz="4" w:space="0" w:color="auto"/>
            </w:tcBorders>
            <w:vAlign w:val="center"/>
            <w:hideMark/>
          </w:tcPr>
          <w:p w14:paraId="79D3F161" w14:textId="77777777" w:rsidR="000E3BDA" w:rsidRPr="000E3BDA" w:rsidRDefault="000E3BDA"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52E002F5" w14:textId="77777777" w:rsidR="000E3BDA" w:rsidRPr="000E3BDA" w:rsidRDefault="000E3BDA" w:rsidP="00395802">
            <w:pPr>
              <w:rPr>
                <w:sz w:val="22"/>
                <w:szCs w:val="22"/>
              </w:rPr>
            </w:pPr>
            <w:r w:rsidRPr="000E3BDA">
              <w:rPr>
                <w:sz w:val="22"/>
                <w:szCs w:val="22"/>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76DE606B" w14:textId="77777777" w:rsidR="000E3BDA" w:rsidRPr="000E3BDA" w:rsidRDefault="000E3BDA" w:rsidP="00395802">
            <w:pPr>
              <w:rPr>
                <w:sz w:val="22"/>
                <w:szCs w:val="22"/>
              </w:rPr>
            </w:pPr>
            <w:r w:rsidRPr="000E3BDA">
              <w:rPr>
                <w:sz w:val="22"/>
                <w:szCs w:val="22"/>
              </w:rPr>
              <w:t>GEF</w:t>
            </w:r>
          </w:p>
        </w:tc>
        <w:tc>
          <w:tcPr>
            <w:tcW w:w="350" w:type="pct"/>
            <w:tcBorders>
              <w:top w:val="nil"/>
              <w:left w:val="nil"/>
              <w:bottom w:val="single" w:sz="4" w:space="0" w:color="auto"/>
              <w:right w:val="single" w:sz="4" w:space="0" w:color="auto"/>
            </w:tcBorders>
            <w:shd w:val="clear" w:color="auto" w:fill="auto"/>
            <w:vAlign w:val="center"/>
            <w:hideMark/>
          </w:tcPr>
          <w:p w14:paraId="4C25ECE5" w14:textId="77777777" w:rsidR="000E3BDA" w:rsidRPr="000E3BDA" w:rsidRDefault="000E3BDA" w:rsidP="00395802">
            <w:pPr>
              <w:rPr>
                <w:sz w:val="22"/>
                <w:szCs w:val="22"/>
              </w:rPr>
            </w:pPr>
            <w:r w:rsidRPr="000E3BDA">
              <w:rPr>
                <w:sz w:val="22"/>
                <w:szCs w:val="22"/>
              </w:rPr>
              <w:t>71600</w:t>
            </w:r>
          </w:p>
        </w:tc>
        <w:tc>
          <w:tcPr>
            <w:tcW w:w="751" w:type="pct"/>
            <w:tcBorders>
              <w:top w:val="nil"/>
              <w:left w:val="nil"/>
              <w:bottom w:val="single" w:sz="4" w:space="0" w:color="auto"/>
              <w:right w:val="single" w:sz="4" w:space="0" w:color="auto"/>
            </w:tcBorders>
            <w:shd w:val="clear" w:color="auto" w:fill="auto"/>
            <w:vAlign w:val="center"/>
            <w:hideMark/>
          </w:tcPr>
          <w:p w14:paraId="65FDE920" w14:textId="77777777" w:rsidR="000E3BDA" w:rsidRPr="000E3BDA" w:rsidRDefault="000E3BDA" w:rsidP="00395802">
            <w:pPr>
              <w:rPr>
                <w:sz w:val="22"/>
                <w:szCs w:val="22"/>
              </w:rPr>
            </w:pPr>
            <w:r w:rsidRPr="000E3BDA">
              <w:rPr>
                <w:sz w:val="22"/>
                <w:szCs w:val="22"/>
              </w:rPr>
              <w:t>Travel</w:t>
            </w:r>
          </w:p>
        </w:tc>
        <w:tc>
          <w:tcPr>
            <w:tcW w:w="400" w:type="pct"/>
            <w:tcBorders>
              <w:top w:val="nil"/>
              <w:left w:val="nil"/>
              <w:bottom w:val="single" w:sz="4" w:space="0" w:color="auto"/>
              <w:right w:val="single" w:sz="4" w:space="0" w:color="auto"/>
            </w:tcBorders>
            <w:shd w:val="clear" w:color="auto" w:fill="auto"/>
            <w:vAlign w:val="center"/>
            <w:hideMark/>
          </w:tcPr>
          <w:p w14:paraId="58E56BF5" w14:textId="77777777" w:rsidR="000E3BDA" w:rsidRPr="000E3BDA" w:rsidRDefault="000E3BDA" w:rsidP="00395802">
            <w:pPr>
              <w:jc w:val="center"/>
              <w:rPr>
                <w:sz w:val="22"/>
                <w:szCs w:val="22"/>
              </w:rPr>
            </w:pPr>
            <w:r w:rsidRPr="000E3BDA">
              <w:rPr>
                <w:sz w:val="22"/>
                <w:szCs w:val="22"/>
              </w:rPr>
              <w:t>3,000</w:t>
            </w:r>
          </w:p>
        </w:tc>
        <w:tc>
          <w:tcPr>
            <w:tcW w:w="400" w:type="pct"/>
            <w:tcBorders>
              <w:top w:val="nil"/>
              <w:left w:val="nil"/>
              <w:bottom w:val="single" w:sz="4" w:space="0" w:color="auto"/>
              <w:right w:val="single" w:sz="4" w:space="0" w:color="auto"/>
            </w:tcBorders>
            <w:shd w:val="clear" w:color="auto" w:fill="auto"/>
            <w:vAlign w:val="center"/>
            <w:hideMark/>
          </w:tcPr>
          <w:p w14:paraId="746B6F17" w14:textId="77777777" w:rsidR="000E3BDA" w:rsidRPr="000E3BDA" w:rsidRDefault="000E3BDA" w:rsidP="00395802">
            <w:pPr>
              <w:jc w:val="center"/>
              <w:rPr>
                <w:sz w:val="22"/>
                <w:szCs w:val="22"/>
              </w:rPr>
            </w:pPr>
            <w:r w:rsidRPr="000E3BDA">
              <w:rPr>
                <w:sz w:val="22"/>
                <w:szCs w:val="22"/>
              </w:rPr>
              <w:t>4,000</w:t>
            </w:r>
          </w:p>
        </w:tc>
        <w:tc>
          <w:tcPr>
            <w:tcW w:w="398" w:type="pct"/>
            <w:tcBorders>
              <w:top w:val="nil"/>
              <w:left w:val="nil"/>
              <w:bottom w:val="single" w:sz="4" w:space="0" w:color="auto"/>
              <w:right w:val="single" w:sz="4" w:space="0" w:color="auto"/>
            </w:tcBorders>
            <w:shd w:val="clear" w:color="auto" w:fill="auto"/>
            <w:vAlign w:val="center"/>
            <w:hideMark/>
          </w:tcPr>
          <w:p w14:paraId="5891C46F" w14:textId="77777777" w:rsidR="000E3BDA" w:rsidRPr="000E3BDA" w:rsidRDefault="000E3BDA" w:rsidP="00395802">
            <w:pPr>
              <w:jc w:val="center"/>
              <w:rPr>
                <w:sz w:val="22"/>
                <w:szCs w:val="22"/>
              </w:rPr>
            </w:pPr>
            <w:r w:rsidRPr="000E3BDA">
              <w:rPr>
                <w:sz w:val="22"/>
                <w:szCs w:val="22"/>
              </w:rPr>
              <w:t>6,500</w:t>
            </w:r>
          </w:p>
        </w:tc>
        <w:tc>
          <w:tcPr>
            <w:tcW w:w="425" w:type="pct"/>
            <w:tcBorders>
              <w:top w:val="nil"/>
              <w:left w:val="nil"/>
              <w:bottom w:val="single" w:sz="4" w:space="0" w:color="auto"/>
              <w:right w:val="single" w:sz="4" w:space="0" w:color="auto"/>
            </w:tcBorders>
            <w:shd w:val="clear" w:color="auto" w:fill="auto"/>
            <w:vAlign w:val="center"/>
            <w:hideMark/>
          </w:tcPr>
          <w:p w14:paraId="6B29B28F" w14:textId="77777777" w:rsidR="000E3BDA" w:rsidRPr="000E3BDA" w:rsidRDefault="000E3BDA" w:rsidP="00395802">
            <w:pPr>
              <w:jc w:val="center"/>
              <w:rPr>
                <w:sz w:val="22"/>
                <w:szCs w:val="22"/>
              </w:rPr>
            </w:pPr>
            <w:r w:rsidRPr="000E3BDA">
              <w:rPr>
                <w:sz w:val="22"/>
                <w:szCs w:val="22"/>
              </w:rPr>
              <w:t>3,000</w:t>
            </w:r>
          </w:p>
        </w:tc>
        <w:tc>
          <w:tcPr>
            <w:tcW w:w="412" w:type="pct"/>
            <w:tcBorders>
              <w:top w:val="nil"/>
              <w:left w:val="nil"/>
              <w:bottom w:val="single" w:sz="4" w:space="0" w:color="auto"/>
              <w:right w:val="single" w:sz="4" w:space="0" w:color="auto"/>
            </w:tcBorders>
            <w:shd w:val="clear" w:color="auto" w:fill="auto"/>
            <w:vAlign w:val="center"/>
            <w:hideMark/>
          </w:tcPr>
          <w:p w14:paraId="39B408CB" w14:textId="77777777" w:rsidR="000E3BDA" w:rsidRPr="000E3BDA" w:rsidRDefault="000E3BDA" w:rsidP="00395802">
            <w:pPr>
              <w:jc w:val="center"/>
              <w:rPr>
                <w:sz w:val="22"/>
                <w:szCs w:val="22"/>
              </w:rPr>
            </w:pPr>
            <w:r w:rsidRPr="000E3BDA">
              <w:rPr>
                <w:sz w:val="22"/>
                <w:szCs w:val="22"/>
              </w:rPr>
              <w:t>2,000</w:t>
            </w:r>
          </w:p>
        </w:tc>
        <w:tc>
          <w:tcPr>
            <w:tcW w:w="414" w:type="pct"/>
            <w:tcBorders>
              <w:top w:val="nil"/>
              <w:left w:val="nil"/>
              <w:bottom w:val="single" w:sz="4" w:space="0" w:color="auto"/>
              <w:right w:val="single" w:sz="4" w:space="0" w:color="auto"/>
            </w:tcBorders>
            <w:shd w:val="clear" w:color="auto" w:fill="auto"/>
            <w:vAlign w:val="center"/>
            <w:hideMark/>
          </w:tcPr>
          <w:p w14:paraId="4AC21C80" w14:textId="77777777" w:rsidR="000E3BDA" w:rsidRPr="000E3BDA" w:rsidRDefault="000E3BDA" w:rsidP="00395802">
            <w:pPr>
              <w:jc w:val="center"/>
              <w:rPr>
                <w:sz w:val="22"/>
                <w:szCs w:val="22"/>
              </w:rPr>
            </w:pPr>
            <w:r w:rsidRPr="000E3BDA">
              <w:rPr>
                <w:sz w:val="22"/>
                <w:szCs w:val="22"/>
              </w:rPr>
              <w:t>18,500</w:t>
            </w:r>
          </w:p>
        </w:tc>
        <w:tc>
          <w:tcPr>
            <w:tcW w:w="262" w:type="pct"/>
            <w:tcBorders>
              <w:top w:val="nil"/>
              <w:left w:val="nil"/>
              <w:bottom w:val="single" w:sz="4" w:space="0" w:color="auto"/>
              <w:right w:val="single" w:sz="4" w:space="0" w:color="auto"/>
            </w:tcBorders>
            <w:shd w:val="clear" w:color="000000" w:fill="FFFFFF"/>
            <w:vAlign w:val="center"/>
            <w:hideMark/>
          </w:tcPr>
          <w:p w14:paraId="13CC42A7" w14:textId="77777777" w:rsidR="000E3BDA" w:rsidRPr="000E3BDA" w:rsidRDefault="000E3BDA" w:rsidP="00395802">
            <w:pPr>
              <w:rPr>
                <w:sz w:val="22"/>
                <w:szCs w:val="22"/>
              </w:rPr>
            </w:pPr>
            <w:r w:rsidRPr="000E3BDA">
              <w:rPr>
                <w:sz w:val="22"/>
                <w:szCs w:val="22"/>
              </w:rPr>
              <w:t>16</w:t>
            </w:r>
          </w:p>
        </w:tc>
      </w:tr>
      <w:tr w:rsidR="00395802" w:rsidRPr="000E3BDA" w14:paraId="0E9254D6" w14:textId="77777777" w:rsidTr="00395802">
        <w:trPr>
          <w:trHeight w:val="340"/>
        </w:trPr>
        <w:tc>
          <w:tcPr>
            <w:tcW w:w="388" w:type="pct"/>
            <w:vMerge/>
            <w:tcBorders>
              <w:top w:val="nil"/>
              <w:left w:val="single" w:sz="4" w:space="0" w:color="auto"/>
              <w:bottom w:val="nil"/>
              <w:right w:val="single" w:sz="4" w:space="0" w:color="auto"/>
            </w:tcBorders>
            <w:vAlign w:val="center"/>
            <w:hideMark/>
          </w:tcPr>
          <w:p w14:paraId="2A3FE14D" w14:textId="77777777" w:rsidR="000E3BDA" w:rsidRPr="000E3BDA" w:rsidRDefault="000E3BDA" w:rsidP="00395802">
            <w:pPr>
              <w:rPr>
                <w:b/>
                <w:bCs/>
                <w:sz w:val="22"/>
                <w:szCs w:val="22"/>
                <w:lang w:eastAsia="en-GB"/>
              </w:rPr>
            </w:pPr>
          </w:p>
        </w:tc>
        <w:tc>
          <w:tcPr>
            <w:tcW w:w="1901" w:type="pct"/>
            <w:gridSpan w:val="4"/>
            <w:tcBorders>
              <w:top w:val="nil"/>
              <w:left w:val="nil"/>
              <w:bottom w:val="single" w:sz="4" w:space="0" w:color="auto"/>
              <w:right w:val="single" w:sz="4" w:space="0" w:color="auto"/>
            </w:tcBorders>
            <w:shd w:val="clear" w:color="auto" w:fill="auto"/>
            <w:vAlign w:val="center"/>
            <w:hideMark/>
          </w:tcPr>
          <w:p w14:paraId="6FB31006" w14:textId="77777777" w:rsidR="000E3BDA" w:rsidRPr="000E3BDA" w:rsidRDefault="000E3BDA" w:rsidP="00395802">
            <w:pPr>
              <w:jc w:val="right"/>
              <w:rPr>
                <w:b/>
                <w:bCs/>
                <w:sz w:val="22"/>
                <w:szCs w:val="22"/>
                <w:lang w:eastAsia="en-GB"/>
              </w:rPr>
            </w:pPr>
            <w:r w:rsidRPr="000E3BDA">
              <w:rPr>
                <w:sz w:val="22"/>
                <w:szCs w:val="22"/>
                <w:lang w:eastAsia="en-GB"/>
              </w:rPr>
              <w:t> </w:t>
            </w:r>
            <w:r w:rsidRPr="000E3BDA">
              <w:rPr>
                <w:b/>
                <w:bCs/>
                <w:sz w:val="22"/>
                <w:szCs w:val="22"/>
                <w:lang w:eastAsia="en-GB"/>
              </w:rPr>
              <w:t>Total Component 2 (GEF)</w:t>
            </w:r>
          </w:p>
        </w:tc>
        <w:tc>
          <w:tcPr>
            <w:tcW w:w="400" w:type="pct"/>
            <w:tcBorders>
              <w:top w:val="nil"/>
              <w:left w:val="nil"/>
              <w:bottom w:val="single" w:sz="4" w:space="0" w:color="auto"/>
              <w:right w:val="single" w:sz="4" w:space="0" w:color="auto"/>
            </w:tcBorders>
            <w:shd w:val="clear" w:color="auto" w:fill="auto"/>
            <w:vAlign w:val="center"/>
            <w:hideMark/>
          </w:tcPr>
          <w:p w14:paraId="437ABA34" w14:textId="77777777" w:rsidR="000E3BDA" w:rsidRPr="000E3BDA" w:rsidRDefault="000E3BDA" w:rsidP="00395802">
            <w:pPr>
              <w:jc w:val="center"/>
              <w:rPr>
                <w:b/>
                <w:bCs/>
                <w:sz w:val="22"/>
              </w:rPr>
            </w:pPr>
            <w:r w:rsidRPr="000E3BDA">
              <w:rPr>
                <w:b/>
                <w:bCs/>
                <w:sz w:val="22"/>
              </w:rPr>
              <w:t>94,500</w:t>
            </w:r>
          </w:p>
        </w:tc>
        <w:tc>
          <w:tcPr>
            <w:tcW w:w="400" w:type="pct"/>
            <w:tcBorders>
              <w:top w:val="nil"/>
              <w:left w:val="nil"/>
              <w:bottom w:val="single" w:sz="4" w:space="0" w:color="auto"/>
              <w:right w:val="single" w:sz="4" w:space="0" w:color="auto"/>
            </w:tcBorders>
            <w:shd w:val="clear" w:color="auto" w:fill="auto"/>
            <w:vAlign w:val="center"/>
            <w:hideMark/>
          </w:tcPr>
          <w:p w14:paraId="564638D4" w14:textId="77777777" w:rsidR="000E3BDA" w:rsidRPr="000E3BDA" w:rsidRDefault="000E3BDA" w:rsidP="00395802">
            <w:pPr>
              <w:jc w:val="center"/>
              <w:rPr>
                <w:b/>
                <w:bCs/>
                <w:sz w:val="22"/>
              </w:rPr>
            </w:pPr>
            <w:r w:rsidRPr="000E3BDA">
              <w:rPr>
                <w:b/>
                <w:bCs/>
                <w:sz w:val="22"/>
              </w:rPr>
              <w:t>355,000</w:t>
            </w:r>
          </w:p>
        </w:tc>
        <w:tc>
          <w:tcPr>
            <w:tcW w:w="398" w:type="pct"/>
            <w:tcBorders>
              <w:top w:val="nil"/>
              <w:left w:val="nil"/>
              <w:bottom w:val="single" w:sz="4" w:space="0" w:color="auto"/>
              <w:right w:val="single" w:sz="4" w:space="0" w:color="auto"/>
            </w:tcBorders>
            <w:shd w:val="clear" w:color="auto" w:fill="auto"/>
            <w:vAlign w:val="center"/>
            <w:hideMark/>
          </w:tcPr>
          <w:p w14:paraId="5EFEF1FC" w14:textId="77777777" w:rsidR="000E3BDA" w:rsidRPr="000E3BDA" w:rsidRDefault="000E3BDA" w:rsidP="00395802">
            <w:pPr>
              <w:jc w:val="center"/>
              <w:rPr>
                <w:b/>
                <w:bCs/>
                <w:sz w:val="22"/>
              </w:rPr>
            </w:pPr>
            <w:r w:rsidRPr="000E3BDA">
              <w:rPr>
                <w:b/>
                <w:bCs/>
                <w:sz w:val="22"/>
              </w:rPr>
              <w:t>724,000</w:t>
            </w:r>
          </w:p>
        </w:tc>
        <w:tc>
          <w:tcPr>
            <w:tcW w:w="425" w:type="pct"/>
            <w:tcBorders>
              <w:top w:val="nil"/>
              <w:left w:val="nil"/>
              <w:bottom w:val="single" w:sz="4" w:space="0" w:color="auto"/>
              <w:right w:val="single" w:sz="4" w:space="0" w:color="auto"/>
            </w:tcBorders>
            <w:shd w:val="clear" w:color="auto" w:fill="auto"/>
            <w:vAlign w:val="center"/>
            <w:hideMark/>
          </w:tcPr>
          <w:p w14:paraId="759629A2" w14:textId="77777777" w:rsidR="000E3BDA" w:rsidRPr="000E3BDA" w:rsidRDefault="000E3BDA" w:rsidP="00395802">
            <w:pPr>
              <w:jc w:val="center"/>
              <w:rPr>
                <w:b/>
                <w:bCs/>
                <w:sz w:val="22"/>
              </w:rPr>
            </w:pPr>
            <w:r w:rsidRPr="000E3BDA">
              <w:rPr>
                <w:b/>
                <w:bCs/>
                <w:sz w:val="22"/>
              </w:rPr>
              <w:t>423,</w:t>
            </w:r>
            <w:r w:rsidR="00AF6096">
              <w:rPr>
                <w:b/>
                <w:bCs/>
                <w:sz w:val="22"/>
              </w:rPr>
              <w:t>0</w:t>
            </w:r>
            <w:r w:rsidRPr="000E3BDA">
              <w:rPr>
                <w:b/>
                <w:bCs/>
                <w:sz w:val="22"/>
              </w:rPr>
              <w:t>00</w:t>
            </w:r>
          </w:p>
        </w:tc>
        <w:tc>
          <w:tcPr>
            <w:tcW w:w="412" w:type="pct"/>
            <w:tcBorders>
              <w:top w:val="nil"/>
              <w:left w:val="nil"/>
              <w:bottom w:val="single" w:sz="4" w:space="0" w:color="auto"/>
              <w:right w:val="single" w:sz="4" w:space="0" w:color="auto"/>
            </w:tcBorders>
            <w:shd w:val="clear" w:color="auto" w:fill="auto"/>
            <w:vAlign w:val="center"/>
            <w:hideMark/>
          </w:tcPr>
          <w:p w14:paraId="1CC82AEF" w14:textId="77777777" w:rsidR="000E3BDA" w:rsidRPr="000E3BDA" w:rsidRDefault="000E3BDA" w:rsidP="00395802">
            <w:pPr>
              <w:jc w:val="center"/>
              <w:rPr>
                <w:b/>
                <w:bCs/>
                <w:sz w:val="22"/>
              </w:rPr>
            </w:pPr>
            <w:r w:rsidRPr="000E3BDA">
              <w:rPr>
                <w:b/>
                <w:bCs/>
                <w:sz w:val="22"/>
              </w:rPr>
              <w:t>212,009</w:t>
            </w:r>
          </w:p>
        </w:tc>
        <w:tc>
          <w:tcPr>
            <w:tcW w:w="414" w:type="pct"/>
            <w:tcBorders>
              <w:top w:val="nil"/>
              <w:left w:val="nil"/>
              <w:bottom w:val="single" w:sz="4" w:space="0" w:color="auto"/>
              <w:right w:val="single" w:sz="4" w:space="0" w:color="auto"/>
            </w:tcBorders>
            <w:shd w:val="clear" w:color="auto" w:fill="auto"/>
            <w:vAlign w:val="center"/>
            <w:hideMark/>
          </w:tcPr>
          <w:p w14:paraId="4623C8B3" w14:textId="77777777" w:rsidR="000E3BDA" w:rsidRPr="000E3BDA" w:rsidRDefault="000E3BDA" w:rsidP="00395802">
            <w:pPr>
              <w:jc w:val="center"/>
              <w:rPr>
                <w:b/>
                <w:bCs/>
                <w:sz w:val="22"/>
                <w:u w:val="single"/>
              </w:rPr>
            </w:pPr>
            <w:r w:rsidRPr="000E3BDA">
              <w:rPr>
                <w:b/>
                <w:bCs/>
                <w:sz w:val="22"/>
                <w:u w:val="single"/>
              </w:rPr>
              <w:t>1,808,</w:t>
            </w:r>
            <w:r w:rsidR="00AF6096">
              <w:rPr>
                <w:b/>
                <w:bCs/>
                <w:sz w:val="22"/>
                <w:u w:val="single"/>
              </w:rPr>
              <w:t>5</w:t>
            </w:r>
            <w:r w:rsidRPr="000E3BDA">
              <w:rPr>
                <w:b/>
                <w:bCs/>
                <w:sz w:val="22"/>
                <w:u w:val="single"/>
              </w:rPr>
              <w:t>09</w:t>
            </w:r>
          </w:p>
        </w:tc>
        <w:tc>
          <w:tcPr>
            <w:tcW w:w="262" w:type="pct"/>
            <w:tcBorders>
              <w:top w:val="nil"/>
              <w:left w:val="nil"/>
              <w:bottom w:val="single" w:sz="4" w:space="0" w:color="auto"/>
              <w:right w:val="single" w:sz="4" w:space="0" w:color="auto"/>
            </w:tcBorders>
            <w:shd w:val="clear" w:color="000000" w:fill="FFFFFF"/>
            <w:vAlign w:val="center"/>
            <w:hideMark/>
          </w:tcPr>
          <w:p w14:paraId="65D74581" w14:textId="77777777" w:rsidR="000E3BDA" w:rsidRPr="000E3BDA" w:rsidRDefault="000E3BDA" w:rsidP="00395802">
            <w:pPr>
              <w:rPr>
                <w:sz w:val="22"/>
                <w:szCs w:val="22"/>
                <w:lang w:eastAsia="en-GB"/>
              </w:rPr>
            </w:pPr>
            <w:r w:rsidRPr="000E3BDA">
              <w:rPr>
                <w:sz w:val="22"/>
                <w:szCs w:val="22"/>
                <w:lang w:eastAsia="en-GB"/>
              </w:rPr>
              <w:t> </w:t>
            </w:r>
          </w:p>
        </w:tc>
      </w:tr>
      <w:tr w:rsidR="000E3BDA" w:rsidRPr="000E3BDA" w14:paraId="7439734B" w14:textId="77777777" w:rsidTr="00395802">
        <w:trPr>
          <w:trHeight w:val="435"/>
        </w:trPr>
        <w:tc>
          <w:tcPr>
            <w:tcW w:w="4738" w:type="pct"/>
            <w:gridSpan w:val="11"/>
            <w:tcBorders>
              <w:top w:val="single" w:sz="4" w:space="0" w:color="auto"/>
              <w:left w:val="single" w:sz="4" w:space="0" w:color="auto"/>
              <w:bottom w:val="single" w:sz="4" w:space="0" w:color="auto"/>
              <w:right w:val="nil"/>
            </w:tcBorders>
            <w:shd w:val="clear" w:color="000000" w:fill="C4D79B"/>
            <w:noWrap/>
            <w:hideMark/>
          </w:tcPr>
          <w:p w14:paraId="1ECD4998" w14:textId="77777777" w:rsidR="000E3BDA" w:rsidRPr="000E3BDA" w:rsidRDefault="000E3BDA" w:rsidP="00395802">
            <w:pPr>
              <w:rPr>
                <w:b/>
                <w:bCs/>
                <w:sz w:val="22"/>
                <w:szCs w:val="22"/>
                <w:lang w:eastAsia="en-GB"/>
              </w:rPr>
            </w:pPr>
            <w:r w:rsidRPr="000E3BDA">
              <w:rPr>
                <w:b/>
                <w:bCs/>
                <w:sz w:val="22"/>
                <w:szCs w:val="22"/>
                <w:lang w:eastAsia="en-GB"/>
              </w:rPr>
              <w:t>COMPONENT 3: Increased benefits from tourism shared more equitably.</w:t>
            </w:r>
          </w:p>
        </w:tc>
        <w:tc>
          <w:tcPr>
            <w:tcW w:w="262" w:type="pct"/>
            <w:tcBorders>
              <w:top w:val="nil"/>
              <w:left w:val="single" w:sz="4" w:space="0" w:color="auto"/>
              <w:bottom w:val="single" w:sz="4" w:space="0" w:color="auto"/>
              <w:right w:val="single" w:sz="4" w:space="0" w:color="auto"/>
            </w:tcBorders>
            <w:shd w:val="clear" w:color="000000" w:fill="C4D79B"/>
            <w:vAlign w:val="center"/>
            <w:hideMark/>
          </w:tcPr>
          <w:p w14:paraId="448D1A5E" w14:textId="77777777" w:rsidR="000E3BDA" w:rsidRPr="000E3BDA" w:rsidRDefault="000E3BDA" w:rsidP="00395802">
            <w:pPr>
              <w:rPr>
                <w:sz w:val="22"/>
                <w:szCs w:val="22"/>
                <w:lang w:eastAsia="en-GB"/>
              </w:rPr>
            </w:pPr>
            <w:r w:rsidRPr="000E3BDA">
              <w:rPr>
                <w:sz w:val="22"/>
                <w:szCs w:val="22"/>
                <w:lang w:eastAsia="en-GB"/>
              </w:rPr>
              <w:t> </w:t>
            </w:r>
          </w:p>
        </w:tc>
      </w:tr>
      <w:tr w:rsidR="00395802" w:rsidRPr="000E3BDA" w14:paraId="2A33E23C" w14:textId="77777777" w:rsidTr="00395802">
        <w:trPr>
          <w:trHeight w:val="624"/>
        </w:trPr>
        <w:tc>
          <w:tcPr>
            <w:tcW w:w="388" w:type="pct"/>
            <w:vMerge w:val="restart"/>
            <w:tcBorders>
              <w:top w:val="nil"/>
              <w:left w:val="single" w:sz="4" w:space="0" w:color="auto"/>
              <w:bottom w:val="nil"/>
              <w:right w:val="single" w:sz="4" w:space="0" w:color="auto"/>
            </w:tcBorders>
            <w:shd w:val="clear" w:color="auto" w:fill="auto"/>
            <w:vAlign w:val="center"/>
            <w:hideMark/>
          </w:tcPr>
          <w:p w14:paraId="5B08FAB5" w14:textId="77777777" w:rsidR="00AF6096" w:rsidRPr="000E3BDA" w:rsidRDefault="00AF6096" w:rsidP="00395802">
            <w:pPr>
              <w:rPr>
                <w:b/>
                <w:bCs/>
                <w:sz w:val="22"/>
                <w:szCs w:val="22"/>
                <w:lang w:eastAsia="en-GB"/>
              </w:rPr>
            </w:pPr>
            <w:r w:rsidRPr="000E3BDA">
              <w:rPr>
                <w:b/>
                <w:bCs/>
                <w:sz w:val="22"/>
                <w:szCs w:val="22"/>
                <w:lang w:eastAsia="en-GB"/>
              </w:rPr>
              <w:t> </w:t>
            </w:r>
          </w:p>
        </w:tc>
        <w:tc>
          <w:tcPr>
            <w:tcW w:w="550" w:type="pct"/>
            <w:tcBorders>
              <w:top w:val="nil"/>
              <w:left w:val="nil"/>
              <w:bottom w:val="single" w:sz="4" w:space="0" w:color="auto"/>
              <w:right w:val="single" w:sz="4" w:space="0" w:color="auto"/>
            </w:tcBorders>
            <w:shd w:val="clear" w:color="auto" w:fill="auto"/>
            <w:vAlign w:val="center"/>
            <w:hideMark/>
          </w:tcPr>
          <w:p w14:paraId="0286D257" w14:textId="77777777" w:rsidR="00AF6096" w:rsidRPr="000E3BDA" w:rsidRDefault="00AF6096" w:rsidP="00395802">
            <w:pPr>
              <w:rPr>
                <w:sz w:val="22"/>
                <w:szCs w:val="22"/>
                <w:lang w:eastAsia="en-GB"/>
              </w:rPr>
            </w:pPr>
            <w:r w:rsidRPr="000E3BDA">
              <w:rPr>
                <w:sz w:val="22"/>
                <w:szCs w:val="22"/>
                <w:lang w:eastAsia="en-GB"/>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09400C41" w14:textId="77777777" w:rsidR="00AF6096" w:rsidRPr="000E3BDA" w:rsidRDefault="00AF6096" w:rsidP="00395802">
            <w:pPr>
              <w:rPr>
                <w:sz w:val="22"/>
                <w:szCs w:val="22"/>
                <w:lang w:eastAsia="en-GB"/>
              </w:rPr>
            </w:pPr>
            <w:r w:rsidRPr="000E3BDA">
              <w:rPr>
                <w:sz w:val="22"/>
                <w:szCs w:val="22"/>
                <w:lang w:eastAsia="en-GB"/>
              </w:rPr>
              <w:t>GEF</w:t>
            </w:r>
          </w:p>
        </w:tc>
        <w:tc>
          <w:tcPr>
            <w:tcW w:w="350" w:type="pct"/>
            <w:tcBorders>
              <w:top w:val="nil"/>
              <w:left w:val="nil"/>
              <w:bottom w:val="single" w:sz="4" w:space="0" w:color="auto"/>
              <w:right w:val="single" w:sz="4" w:space="0" w:color="auto"/>
            </w:tcBorders>
            <w:shd w:val="clear" w:color="auto" w:fill="auto"/>
            <w:noWrap/>
            <w:vAlign w:val="center"/>
            <w:hideMark/>
          </w:tcPr>
          <w:p w14:paraId="7922D960" w14:textId="77777777" w:rsidR="00AF6096" w:rsidRPr="000E3BDA" w:rsidRDefault="00AF6096" w:rsidP="00395802">
            <w:pPr>
              <w:rPr>
                <w:sz w:val="22"/>
                <w:szCs w:val="22"/>
                <w:lang w:eastAsia="en-GB"/>
              </w:rPr>
            </w:pPr>
            <w:r w:rsidRPr="000E3BDA">
              <w:rPr>
                <w:sz w:val="22"/>
                <w:szCs w:val="22"/>
                <w:lang w:eastAsia="en-GB"/>
              </w:rPr>
              <w:t>71200</w:t>
            </w:r>
          </w:p>
        </w:tc>
        <w:tc>
          <w:tcPr>
            <w:tcW w:w="751" w:type="pct"/>
            <w:tcBorders>
              <w:top w:val="nil"/>
              <w:left w:val="nil"/>
              <w:bottom w:val="single" w:sz="4" w:space="0" w:color="auto"/>
              <w:right w:val="single" w:sz="4" w:space="0" w:color="auto"/>
            </w:tcBorders>
            <w:shd w:val="clear" w:color="auto" w:fill="auto"/>
            <w:vAlign w:val="center"/>
            <w:hideMark/>
          </w:tcPr>
          <w:p w14:paraId="48FA3ED0" w14:textId="77777777" w:rsidR="00AF6096" w:rsidRPr="000E3BDA" w:rsidRDefault="00AF6096" w:rsidP="00395802">
            <w:pPr>
              <w:rPr>
                <w:sz w:val="22"/>
                <w:szCs w:val="22"/>
                <w:lang w:eastAsia="en-GB"/>
              </w:rPr>
            </w:pPr>
            <w:r w:rsidRPr="000E3BDA">
              <w:rPr>
                <w:sz w:val="22"/>
                <w:szCs w:val="22"/>
                <w:lang w:eastAsia="en-GB"/>
              </w:rPr>
              <w:t>International Consultants</w:t>
            </w:r>
          </w:p>
        </w:tc>
        <w:tc>
          <w:tcPr>
            <w:tcW w:w="400" w:type="pct"/>
            <w:tcBorders>
              <w:top w:val="nil"/>
              <w:left w:val="nil"/>
              <w:bottom w:val="single" w:sz="4" w:space="0" w:color="auto"/>
              <w:right w:val="single" w:sz="4" w:space="0" w:color="auto"/>
            </w:tcBorders>
            <w:shd w:val="clear" w:color="auto" w:fill="auto"/>
            <w:vAlign w:val="center"/>
            <w:hideMark/>
          </w:tcPr>
          <w:p w14:paraId="4348815C" w14:textId="77777777" w:rsidR="00AF6096" w:rsidRPr="00AF6096" w:rsidRDefault="00AF6096" w:rsidP="00395802">
            <w:pPr>
              <w:jc w:val="center"/>
              <w:rPr>
                <w:sz w:val="22"/>
                <w:szCs w:val="22"/>
              </w:rPr>
            </w:pPr>
            <w:r w:rsidRPr="00AF6096">
              <w:rPr>
                <w:sz w:val="22"/>
                <w:szCs w:val="22"/>
              </w:rPr>
              <w:t>0</w:t>
            </w:r>
          </w:p>
        </w:tc>
        <w:tc>
          <w:tcPr>
            <w:tcW w:w="400" w:type="pct"/>
            <w:tcBorders>
              <w:top w:val="nil"/>
              <w:left w:val="nil"/>
              <w:bottom w:val="single" w:sz="4" w:space="0" w:color="auto"/>
              <w:right w:val="single" w:sz="4" w:space="0" w:color="auto"/>
            </w:tcBorders>
            <w:shd w:val="clear" w:color="auto" w:fill="auto"/>
            <w:vAlign w:val="center"/>
            <w:hideMark/>
          </w:tcPr>
          <w:p w14:paraId="4F97916B" w14:textId="77777777" w:rsidR="00AF6096" w:rsidRPr="00AF6096" w:rsidRDefault="00AF6096" w:rsidP="00395802">
            <w:pPr>
              <w:jc w:val="center"/>
              <w:rPr>
                <w:sz w:val="22"/>
                <w:szCs w:val="22"/>
              </w:rPr>
            </w:pPr>
            <w:r w:rsidRPr="00AF6096">
              <w:rPr>
                <w:sz w:val="22"/>
                <w:szCs w:val="22"/>
              </w:rPr>
              <w:t>1,500</w:t>
            </w:r>
          </w:p>
        </w:tc>
        <w:tc>
          <w:tcPr>
            <w:tcW w:w="398" w:type="pct"/>
            <w:tcBorders>
              <w:top w:val="nil"/>
              <w:left w:val="nil"/>
              <w:bottom w:val="single" w:sz="4" w:space="0" w:color="auto"/>
              <w:right w:val="single" w:sz="4" w:space="0" w:color="auto"/>
            </w:tcBorders>
            <w:shd w:val="clear" w:color="auto" w:fill="auto"/>
            <w:vAlign w:val="center"/>
            <w:hideMark/>
          </w:tcPr>
          <w:p w14:paraId="04B29E66" w14:textId="77777777" w:rsidR="00AF6096" w:rsidRPr="00AF6096" w:rsidRDefault="00AF6096" w:rsidP="00395802">
            <w:pPr>
              <w:jc w:val="center"/>
              <w:rPr>
                <w:sz w:val="22"/>
                <w:szCs w:val="22"/>
              </w:rPr>
            </w:pPr>
            <w:r w:rsidRPr="00AF6096">
              <w:rPr>
                <w:sz w:val="22"/>
                <w:szCs w:val="22"/>
              </w:rPr>
              <w:t>3,000</w:t>
            </w:r>
          </w:p>
        </w:tc>
        <w:tc>
          <w:tcPr>
            <w:tcW w:w="425" w:type="pct"/>
            <w:tcBorders>
              <w:top w:val="nil"/>
              <w:left w:val="nil"/>
              <w:bottom w:val="single" w:sz="4" w:space="0" w:color="auto"/>
              <w:right w:val="single" w:sz="4" w:space="0" w:color="auto"/>
            </w:tcBorders>
            <w:shd w:val="clear" w:color="auto" w:fill="auto"/>
            <w:vAlign w:val="center"/>
            <w:hideMark/>
          </w:tcPr>
          <w:p w14:paraId="53737171" w14:textId="77777777" w:rsidR="00AF6096" w:rsidRPr="00AF6096" w:rsidRDefault="00AF6096" w:rsidP="00395802">
            <w:pPr>
              <w:jc w:val="center"/>
              <w:rPr>
                <w:sz w:val="22"/>
                <w:szCs w:val="22"/>
              </w:rPr>
            </w:pPr>
            <w:r w:rsidRPr="00AF6096">
              <w:rPr>
                <w:sz w:val="22"/>
                <w:szCs w:val="22"/>
              </w:rPr>
              <w:t>3,000</w:t>
            </w:r>
          </w:p>
        </w:tc>
        <w:tc>
          <w:tcPr>
            <w:tcW w:w="412" w:type="pct"/>
            <w:tcBorders>
              <w:top w:val="nil"/>
              <w:left w:val="nil"/>
              <w:bottom w:val="single" w:sz="4" w:space="0" w:color="auto"/>
              <w:right w:val="single" w:sz="4" w:space="0" w:color="auto"/>
            </w:tcBorders>
            <w:shd w:val="clear" w:color="auto" w:fill="auto"/>
            <w:vAlign w:val="center"/>
            <w:hideMark/>
          </w:tcPr>
          <w:p w14:paraId="0ED3D358" w14:textId="77777777" w:rsidR="00AF6096" w:rsidRPr="00AF6096" w:rsidRDefault="00AF6096" w:rsidP="00395802">
            <w:pPr>
              <w:jc w:val="center"/>
              <w:rPr>
                <w:sz w:val="22"/>
                <w:szCs w:val="22"/>
              </w:rPr>
            </w:pPr>
            <w:r w:rsidRPr="00AF6096">
              <w:rPr>
                <w:sz w:val="22"/>
                <w:szCs w:val="22"/>
              </w:rPr>
              <w:t>1,500</w:t>
            </w:r>
          </w:p>
        </w:tc>
        <w:tc>
          <w:tcPr>
            <w:tcW w:w="414" w:type="pct"/>
            <w:tcBorders>
              <w:top w:val="nil"/>
              <w:left w:val="nil"/>
              <w:bottom w:val="single" w:sz="4" w:space="0" w:color="auto"/>
              <w:right w:val="single" w:sz="4" w:space="0" w:color="auto"/>
            </w:tcBorders>
            <w:shd w:val="clear" w:color="auto" w:fill="auto"/>
            <w:vAlign w:val="center"/>
            <w:hideMark/>
          </w:tcPr>
          <w:p w14:paraId="6F5FA1E5" w14:textId="77777777" w:rsidR="00AF6096" w:rsidRPr="00AF6096" w:rsidRDefault="00AF6096" w:rsidP="00395802">
            <w:pPr>
              <w:jc w:val="center"/>
              <w:rPr>
                <w:sz w:val="22"/>
                <w:szCs w:val="22"/>
              </w:rPr>
            </w:pPr>
            <w:r w:rsidRPr="00AF6096">
              <w:rPr>
                <w:sz w:val="22"/>
                <w:szCs w:val="22"/>
              </w:rPr>
              <w:t>9,000</w:t>
            </w:r>
          </w:p>
        </w:tc>
        <w:tc>
          <w:tcPr>
            <w:tcW w:w="262" w:type="pct"/>
            <w:tcBorders>
              <w:top w:val="nil"/>
              <w:left w:val="nil"/>
              <w:bottom w:val="single" w:sz="4" w:space="0" w:color="auto"/>
              <w:right w:val="single" w:sz="4" w:space="0" w:color="auto"/>
            </w:tcBorders>
            <w:shd w:val="clear" w:color="000000" w:fill="FFFFFF"/>
            <w:vAlign w:val="center"/>
            <w:hideMark/>
          </w:tcPr>
          <w:p w14:paraId="42D2C09B" w14:textId="77777777" w:rsidR="00AF6096" w:rsidRPr="000E3BDA" w:rsidRDefault="00AF6096" w:rsidP="00395802">
            <w:pPr>
              <w:rPr>
                <w:sz w:val="22"/>
                <w:szCs w:val="22"/>
                <w:lang w:eastAsia="en-GB"/>
              </w:rPr>
            </w:pPr>
            <w:r w:rsidRPr="000E3BDA">
              <w:rPr>
                <w:sz w:val="22"/>
                <w:szCs w:val="22"/>
                <w:lang w:eastAsia="en-GB"/>
              </w:rPr>
              <w:t>17</w:t>
            </w:r>
          </w:p>
        </w:tc>
      </w:tr>
      <w:tr w:rsidR="00395802" w:rsidRPr="000E3BDA" w14:paraId="0B956476" w14:textId="77777777" w:rsidTr="00395802">
        <w:trPr>
          <w:trHeight w:val="624"/>
        </w:trPr>
        <w:tc>
          <w:tcPr>
            <w:tcW w:w="388" w:type="pct"/>
            <w:vMerge/>
            <w:tcBorders>
              <w:top w:val="nil"/>
              <w:left w:val="single" w:sz="4" w:space="0" w:color="auto"/>
              <w:bottom w:val="nil"/>
              <w:right w:val="single" w:sz="4" w:space="0" w:color="auto"/>
            </w:tcBorders>
            <w:vAlign w:val="center"/>
            <w:hideMark/>
          </w:tcPr>
          <w:p w14:paraId="237AEF2A" w14:textId="77777777" w:rsidR="00AF6096" w:rsidRPr="000E3BDA" w:rsidRDefault="00AF6096"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3E35F028" w14:textId="77777777" w:rsidR="00AF6096" w:rsidRPr="000E3BDA" w:rsidRDefault="00AF6096" w:rsidP="00395802">
            <w:pPr>
              <w:rPr>
                <w:sz w:val="22"/>
                <w:szCs w:val="22"/>
                <w:lang w:eastAsia="en-GB"/>
              </w:rPr>
            </w:pPr>
            <w:r w:rsidRPr="000E3BDA">
              <w:rPr>
                <w:sz w:val="22"/>
                <w:szCs w:val="22"/>
                <w:lang w:eastAsia="en-GB"/>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364AF677" w14:textId="77777777" w:rsidR="00AF6096" w:rsidRPr="000E3BDA" w:rsidRDefault="00AF6096" w:rsidP="00395802">
            <w:pPr>
              <w:rPr>
                <w:sz w:val="22"/>
                <w:szCs w:val="22"/>
                <w:lang w:eastAsia="en-GB"/>
              </w:rPr>
            </w:pPr>
            <w:r w:rsidRPr="000E3BDA">
              <w:rPr>
                <w:sz w:val="22"/>
                <w:szCs w:val="22"/>
                <w:lang w:eastAsia="en-GB"/>
              </w:rPr>
              <w:t>GEF</w:t>
            </w:r>
          </w:p>
        </w:tc>
        <w:tc>
          <w:tcPr>
            <w:tcW w:w="350" w:type="pct"/>
            <w:tcBorders>
              <w:top w:val="nil"/>
              <w:left w:val="nil"/>
              <w:bottom w:val="single" w:sz="4" w:space="0" w:color="auto"/>
              <w:right w:val="single" w:sz="4" w:space="0" w:color="auto"/>
            </w:tcBorders>
            <w:shd w:val="clear" w:color="auto" w:fill="auto"/>
            <w:noWrap/>
            <w:vAlign w:val="center"/>
            <w:hideMark/>
          </w:tcPr>
          <w:p w14:paraId="74DDF517" w14:textId="77777777" w:rsidR="00AF6096" w:rsidRPr="000E3BDA" w:rsidRDefault="00AF6096" w:rsidP="00395802">
            <w:pPr>
              <w:rPr>
                <w:sz w:val="22"/>
                <w:szCs w:val="22"/>
                <w:lang w:eastAsia="en-GB"/>
              </w:rPr>
            </w:pPr>
            <w:r w:rsidRPr="000E3BDA">
              <w:rPr>
                <w:sz w:val="22"/>
                <w:szCs w:val="22"/>
                <w:lang w:eastAsia="en-GB"/>
              </w:rPr>
              <w:t>71300</w:t>
            </w:r>
          </w:p>
        </w:tc>
        <w:tc>
          <w:tcPr>
            <w:tcW w:w="751" w:type="pct"/>
            <w:tcBorders>
              <w:top w:val="nil"/>
              <w:left w:val="nil"/>
              <w:bottom w:val="single" w:sz="4" w:space="0" w:color="auto"/>
              <w:right w:val="single" w:sz="4" w:space="0" w:color="auto"/>
            </w:tcBorders>
            <w:shd w:val="clear" w:color="auto" w:fill="auto"/>
            <w:vAlign w:val="center"/>
            <w:hideMark/>
          </w:tcPr>
          <w:p w14:paraId="02106699" w14:textId="77777777" w:rsidR="00AF6096" w:rsidRPr="000E3BDA" w:rsidRDefault="00AF6096" w:rsidP="00395802">
            <w:pPr>
              <w:rPr>
                <w:sz w:val="22"/>
                <w:szCs w:val="22"/>
                <w:lang w:eastAsia="en-GB"/>
              </w:rPr>
            </w:pPr>
            <w:r w:rsidRPr="000E3BDA">
              <w:rPr>
                <w:sz w:val="22"/>
                <w:szCs w:val="22"/>
                <w:lang w:eastAsia="en-GB"/>
              </w:rPr>
              <w:t>Local Consultants</w:t>
            </w:r>
          </w:p>
        </w:tc>
        <w:tc>
          <w:tcPr>
            <w:tcW w:w="400" w:type="pct"/>
            <w:tcBorders>
              <w:top w:val="nil"/>
              <w:left w:val="nil"/>
              <w:bottom w:val="single" w:sz="4" w:space="0" w:color="auto"/>
              <w:right w:val="single" w:sz="4" w:space="0" w:color="auto"/>
            </w:tcBorders>
            <w:shd w:val="clear" w:color="auto" w:fill="auto"/>
            <w:vAlign w:val="center"/>
            <w:hideMark/>
          </w:tcPr>
          <w:p w14:paraId="4A3CBD25" w14:textId="77777777" w:rsidR="00AF6096" w:rsidRPr="00AF6096" w:rsidRDefault="00AF6096" w:rsidP="00395802">
            <w:pPr>
              <w:jc w:val="center"/>
              <w:rPr>
                <w:sz w:val="22"/>
                <w:szCs w:val="22"/>
              </w:rPr>
            </w:pPr>
            <w:r w:rsidRPr="00AF6096">
              <w:rPr>
                <w:sz w:val="22"/>
                <w:szCs w:val="22"/>
              </w:rPr>
              <w:t>1,500</w:t>
            </w:r>
          </w:p>
        </w:tc>
        <w:tc>
          <w:tcPr>
            <w:tcW w:w="400" w:type="pct"/>
            <w:tcBorders>
              <w:top w:val="nil"/>
              <w:left w:val="nil"/>
              <w:bottom w:val="single" w:sz="4" w:space="0" w:color="auto"/>
              <w:right w:val="single" w:sz="4" w:space="0" w:color="auto"/>
            </w:tcBorders>
            <w:shd w:val="clear" w:color="auto" w:fill="auto"/>
            <w:vAlign w:val="center"/>
            <w:hideMark/>
          </w:tcPr>
          <w:p w14:paraId="17310BD0" w14:textId="77777777" w:rsidR="00AF6096" w:rsidRPr="00AF6096" w:rsidRDefault="00AF6096" w:rsidP="00395802">
            <w:pPr>
              <w:jc w:val="center"/>
              <w:rPr>
                <w:sz w:val="22"/>
                <w:szCs w:val="22"/>
              </w:rPr>
            </w:pPr>
            <w:r w:rsidRPr="00AF6096">
              <w:rPr>
                <w:sz w:val="22"/>
                <w:szCs w:val="22"/>
              </w:rPr>
              <w:t>3,000</w:t>
            </w:r>
          </w:p>
        </w:tc>
        <w:tc>
          <w:tcPr>
            <w:tcW w:w="398" w:type="pct"/>
            <w:tcBorders>
              <w:top w:val="nil"/>
              <w:left w:val="nil"/>
              <w:bottom w:val="single" w:sz="4" w:space="0" w:color="auto"/>
              <w:right w:val="single" w:sz="4" w:space="0" w:color="auto"/>
            </w:tcBorders>
            <w:shd w:val="clear" w:color="auto" w:fill="auto"/>
            <w:vAlign w:val="center"/>
            <w:hideMark/>
          </w:tcPr>
          <w:p w14:paraId="4F9EED19" w14:textId="77777777" w:rsidR="00AF6096" w:rsidRPr="00AF6096" w:rsidRDefault="00AF6096" w:rsidP="00395802">
            <w:pPr>
              <w:jc w:val="center"/>
              <w:rPr>
                <w:sz w:val="22"/>
                <w:szCs w:val="22"/>
              </w:rPr>
            </w:pPr>
            <w:r w:rsidRPr="00AF6096">
              <w:rPr>
                <w:sz w:val="22"/>
                <w:szCs w:val="22"/>
              </w:rPr>
              <w:t>4,500</w:t>
            </w:r>
          </w:p>
        </w:tc>
        <w:tc>
          <w:tcPr>
            <w:tcW w:w="425" w:type="pct"/>
            <w:tcBorders>
              <w:top w:val="nil"/>
              <w:left w:val="nil"/>
              <w:bottom w:val="single" w:sz="4" w:space="0" w:color="auto"/>
              <w:right w:val="single" w:sz="4" w:space="0" w:color="auto"/>
            </w:tcBorders>
            <w:shd w:val="clear" w:color="auto" w:fill="auto"/>
            <w:vAlign w:val="center"/>
            <w:hideMark/>
          </w:tcPr>
          <w:p w14:paraId="1EFABD50" w14:textId="77777777" w:rsidR="00AF6096" w:rsidRPr="00AF6096" w:rsidRDefault="00AF6096" w:rsidP="00395802">
            <w:pPr>
              <w:jc w:val="center"/>
              <w:rPr>
                <w:sz w:val="22"/>
                <w:szCs w:val="22"/>
              </w:rPr>
            </w:pPr>
            <w:r w:rsidRPr="00AF6096">
              <w:rPr>
                <w:sz w:val="22"/>
                <w:szCs w:val="22"/>
              </w:rPr>
              <w:t>3,000</w:t>
            </w:r>
          </w:p>
        </w:tc>
        <w:tc>
          <w:tcPr>
            <w:tcW w:w="412" w:type="pct"/>
            <w:tcBorders>
              <w:top w:val="nil"/>
              <w:left w:val="nil"/>
              <w:bottom w:val="single" w:sz="4" w:space="0" w:color="auto"/>
              <w:right w:val="single" w:sz="4" w:space="0" w:color="auto"/>
            </w:tcBorders>
            <w:shd w:val="clear" w:color="auto" w:fill="auto"/>
            <w:vAlign w:val="center"/>
            <w:hideMark/>
          </w:tcPr>
          <w:p w14:paraId="143D68C0" w14:textId="77777777" w:rsidR="00AF6096" w:rsidRPr="00AF6096" w:rsidRDefault="00AF6096" w:rsidP="00395802">
            <w:pPr>
              <w:jc w:val="center"/>
              <w:rPr>
                <w:sz w:val="22"/>
                <w:szCs w:val="22"/>
              </w:rPr>
            </w:pPr>
            <w:r w:rsidRPr="00AF6096">
              <w:rPr>
                <w:sz w:val="22"/>
                <w:szCs w:val="22"/>
              </w:rPr>
              <w:t>1,500</w:t>
            </w:r>
          </w:p>
        </w:tc>
        <w:tc>
          <w:tcPr>
            <w:tcW w:w="414" w:type="pct"/>
            <w:tcBorders>
              <w:top w:val="nil"/>
              <w:left w:val="nil"/>
              <w:bottom w:val="single" w:sz="4" w:space="0" w:color="auto"/>
              <w:right w:val="single" w:sz="4" w:space="0" w:color="auto"/>
            </w:tcBorders>
            <w:shd w:val="clear" w:color="auto" w:fill="auto"/>
            <w:vAlign w:val="center"/>
            <w:hideMark/>
          </w:tcPr>
          <w:p w14:paraId="12E85A8E" w14:textId="77777777" w:rsidR="00AF6096" w:rsidRPr="00AF6096" w:rsidRDefault="00AF6096" w:rsidP="00395802">
            <w:pPr>
              <w:jc w:val="center"/>
              <w:rPr>
                <w:sz w:val="22"/>
                <w:szCs w:val="22"/>
              </w:rPr>
            </w:pPr>
            <w:r w:rsidRPr="00AF6096">
              <w:rPr>
                <w:sz w:val="22"/>
                <w:szCs w:val="22"/>
              </w:rPr>
              <w:t>13,500</w:t>
            </w:r>
          </w:p>
        </w:tc>
        <w:tc>
          <w:tcPr>
            <w:tcW w:w="262" w:type="pct"/>
            <w:tcBorders>
              <w:top w:val="nil"/>
              <w:left w:val="nil"/>
              <w:bottom w:val="single" w:sz="4" w:space="0" w:color="auto"/>
              <w:right w:val="single" w:sz="4" w:space="0" w:color="auto"/>
            </w:tcBorders>
            <w:shd w:val="clear" w:color="000000" w:fill="FFFFFF"/>
            <w:vAlign w:val="center"/>
            <w:hideMark/>
          </w:tcPr>
          <w:p w14:paraId="76E6B407" w14:textId="77777777" w:rsidR="00AF6096" w:rsidRPr="000E3BDA" w:rsidRDefault="00AF6096" w:rsidP="00395802">
            <w:pPr>
              <w:rPr>
                <w:sz w:val="22"/>
                <w:szCs w:val="22"/>
                <w:lang w:eastAsia="en-GB"/>
              </w:rPr>
            </w:pPr>
            <w:r w:rsidRPr="000E3BDA">
              <w:rPr>
                <w:sz w:val="22"/>
                <w:szCs w:val="22"/>
                <w:lang w:eastAsia="en-GB"/>
              </w:rPr>
              <w:t>18</w:t>
            </w:r>
          </w:p>
        </w:tc>
      </w:tr>
      <w:tr w:rsidR="00395802" w:rsidRPr="000E3BDA" w14:paraId="2C8BDF70" w14:textId="77777777" w:rsidTr="00395802">
        <w:trPr>
          <w:trHeight w:val="624"/>
        </w:trPr>
        <w:tc>
          <w:tcPr>
            <w:tcW w:w="388" w:type="pct"/>
            <w:vMerge/>
            <w:tcBorders>
              <w:top w:val="nil"/>
              <w:left w:val="single" w:sz="4" w:space="0" w:color="auto"/>
              <w:bottom w:val="nil"/>
              <w:right w:val="single" w:sz="4" w:space="0" w:color="auto"/>
            </w:tcBorders>
            <w:vAlign w:val="center"/>
            <w:hideMark/>
          </w:tcPr>
          <w:p w14:paraId="7D3BB657" w14:textId="77777777" w:rsidR="00AF6096" w:rsidRPr="000E3BDA" w:rsidRDefault="00AF6096"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76CF1FA3" w14:textId="77777777" w:rsidR="00AF6096" w:rsidRPr="000E3BDA" w:rsidRDefault="00AF6096" w:rsidP="00395802">
            <w:pPr>
              <w:rPr>
                <w:sz w:val="22"/>
                <w:szCs w:val="22"/>
                <w:lang w:eastAsia="en-GB"/>
              </w:rPr>
            </w:pPr>
            <w:r w:rsidRPr="000E3BDA">
              <w:rPr>
                <w:sz w:val="22"/>
                <w:szCs w:val="22"/>
                <w:lang w:eastAsia="en-GB"/>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02FDB01F" w14:textId="77777777" w:rsidR="00AF6096" w:rsidRPr="000E3BDA" w:rsidRDefault="00AF6096" w:rsidP="00395802">
            <w:pPr>
              <w:rPr>
                <w:sz w:val="22"/>
                <w:szCs w:val="22"/>
                <w:lang w:eastAsia="en-GB"/>
              </w:rPr>
            </w:pPr>
            <w:r w:rsidRPr="000E3BDA">
              <w:rPr>
                <w:sz w:val="22"/>
                <w:szCs w:val="22"/>
                <w:lang w:eastAsia="en-GB"/>
              </w:rPr>
              <w:t>GEF</w:t>
            </w:r>
          </w:p>
        </w:tc>
        <w:tc>
          <w:tcPr>
            <w:tcW w:w="350" w:type="pct"/>
            <w:tcBorders>
              <w:top w:val="nil"/>
              <w:left w:val="nil"/>
              <w:bottom w:val="single" w:sz="4" w:space="0" w:color="auto"/>
              <w:right w:val="single" w:sz="4" w:space="0" w:color="auto"/>
            </w:tcBorders>
            <w:shd w:val="clear" w:color="auto" w:fill="auto"/>
            <w:vAlign w:val="center"/>
            <w:hideMark/>
          </w:tcPr>
          <w:p w14:paraId="595A4B22" w14:textId="77777777" w:rsidR="00AF6096" w:rsidRPr="000E3BDA" w:rsidRDefault="00AF6096" w:rsidP="00395802">
            <w:pPr>
              <w:rPr>
                <w:sz w:val="22"/>
                <w:szCs w:val="22"/>
                <w:lang w:eastAsia="en-GB"/>
              </w:rPr>
            </w:pPr>
            <w:r w:rsidRPr="000E3BDA">
              <w:rPr>
                <w:sz w:val="22"/>
                <w:szCs w:val="22"/>
                <w:lang w:eastAsia="en-GB"/>
              </w:rPr>
              <w:t>72100</w:t>
            </w:r>
          </w:p>
        </w:tc>
        <w:tc>
          <w:tcPr>
            <w:tcW w:w="751" w:type="pct"/>
            <w:tcBorders>
              <w:top w:val="nil"/>
              <w:left w:val="nil"/>
              <w:bottom w:val="single" w:sz="4" w:space="0" w:color="auto"/>
              <w:right w:val="single" w:sz="4" w:space="0" w:color="auto"/>
            </w:tcBorders>
            <w:shd w:val="clear" w:color="auto" w:fill="auto"/>
            <w:vAlign w:val="center"/>
            <w:hideMark/>
          </w:tcPr>
          <w:p w14:paraId="78014831" w14:textId="77777777" w:rsidR="00AF6096" w:rsidRPr="000E3BDA" w:rsidRDefault="00AF6096" w:rsidP="00395802">
            <w:pPr>
              <w:rPr>
                <w:sz w:val="22"/>
                <w:szCs w:val="22"/>
                <w:lang w:eastAsia="en-GB"/>
              </w:rPr>
            </w:pPr>
            <w:r w:rsidRPr="000E3BDA">
              <w:rPr>
                <w:sz w:val="22"/>
                <w:szCs w:val="22"/>
                <w:lang w:eastAsia="en-GB"/>
              </w:rPr>
              <w:t>Contractual Services - Companies</w:t>
            </w:r>
          </w:p>
        </w:tc>
        <w:tc>
          <w:tcPr>
            <w:tcW w:w="400" w:type="pct"/>
            <w:tcBorders>
              <w:top w:val="nil"/>
              <w:left w:val="nil"/>
              <w:bottom w:val="single" w:sz="4" w:space="0" w:color="auto"/>
              <w:right w:val="single" w:sz="4" w:space="0" w:color="auto"/>
            </w:tcBorders>
            <w:shd w:val="clear" w:color="auto" w:fill="auto"/>
            <w:vAlign w:val="center"/>
            <w:hideMark/>
          </w:tcPr>
          <w:p w14:paraId="643B85C5" w14:textId="77777777" w:rsidR="00AF6096" w:rsidRPr="00AF6096" w:rsidRDefault="00AF6096" w:rsidP="00395802">
            <w:pPr>
              <w:jc w:val="center"/>
              <w:rPr>
                <w:sz w:val="22"/>
                <w:szCs w:val="22"/>
              </w:rPr>
            </w:pPr>
            <w:r w:rsidRPr="00AF6096">
              <w:rPr>
                <w:sz w:val="22"/>
                <w:szCs w:val="22"/>
              </w:rPr>
              <w:t>86,000</w:t>
            </w:r>
          </w:p>
        </w:tc>
        <w:tc>
          <w:tcPr>
            <w:tcW w:w="400" w:type="pct"/>
            <w:tcBorders>
              <w:top w:val="nil"/>
              <w:left w:val="nil"/>
              <w:bottom w:val="single" w:sz="4" w:space="0" w:color="auto"/>
              <w:right w:val="single" w:sz="4" w:space="0" w:color="auto"/>
            </w:tcBorders>
            <w:shd w:val="clear" w:color="auto" w:fill="auto"/>
            <w:vAlign w:val="center"/>
            <w:hideMark/>
          </w:tcPr>
          <w:p w14:paraId="5A87CE13" w14:textId="77777777" w:rsidR="00AF6096" w:rsidRPr="00AF6096" w:rsidRDefault="00AF6096" w:rsidP="00395802">
            <w:pPr>
              <w:jc w:val="center"/>
              <w:rPr>
                <w:sz w:val="22"/>
                <w:szCs w:val="22"/>
              </w:rPr>
            </w:pPr>
            <w:r w:rsidRPr="00AF6096">
              <w:rPr>
                <w:sz w:val="22"/>
                <w:szCs w:val="22"/>
              </w:rPr>
              <w:t>380,000</w:t>
            </w:r>
          </w:p>
        </w:tc>
        <w:tc>
          <w:tcPr>
            <w:tcW w:w="398" w:type="pct"/>
            <w:tcBorders>
              <w:top w:val="nil"/>
              <w:left w:val="nil"/>
              <w:bottom w:val="single" w:sz="4" w:space="0" w:color="auto"/>
              <w:right w:val="single" w:sz="4" w:space="0" w:color="auto"/>
            </w:tcBorders>
            <w:shd w:val="clear" w:color="auto" w:fill="auto"/>
            <w:vAlign w:val="center"/>
            <w:hideMark/>
          </w:tcPr>
          <w:p w14:paraId="26F9A43E" w14:textId="77777777" w:rsidR="00AF6096" w:rsidRPr="00AF6096" w:rsidRDefault="00AF6096" w:rsidP="00395802">
            <w:pPr>
              <w:jc w:val="center"/>
              <w:rPr>
                <w:sz w:val="22"/>
                <w:szCs w:val="22"/>
              </w:rPr>
            </w:pPr>
            <w:r w:rsidRPr="00AF6096">
              <w:rPr>
                <w:sz w:val="22"/>
                <w:szCs w:val="22"/>
              </w:rPr>
              <w:t>450,000</w:t>
            </w:r>
          </w:p>
        </w:tc>
        <w:tc>
          <w:tcPr>
            <w:tcW w:w="425" w:type="pct"/>
            <w:tcBorders>
              <w:top w:val="nil"/>
              <w:left w:val="nil"/>
              <w:bottom w:val="single" w:sz="4" w:space="0" w:color="auto"/>
              <w:right w:val="single" w:sz="4" w:space="0" w:color="auto"/>
            </w:tcBorders>
            <w:shd w:val="clear" w:color="auto" w:fill="auto"/>
            <w:vAlign w:val="center"/>
            <w:hideMark/>
          </w:tcPr>
          <w:p w14:paraId="521EA33B" w14:textId="77777777" w:rsidR="00AF6096" w:rsidRPr="00AF6096" w:rsidRDefault="00AF6096" w:rsidP="00395802">
            <w:pPr>
              <w:jc w:val="center"/>
              <w:rPr>
                <w:sz w:val="22"/>
                <w:szCs w:val="22"/>
              </w:rPr>
            </w:pPr>
            <w:r w:rsidRPr="00AF6096">
              <w:rPr>
                <w:sz w:val="22"/>
                <w:szCs w:val="22"/>
              </w:rPr>
              <w:t>248,000</w:t>
            </w:r>
          </w:p>
        </w:tc>
        <w:tc>
          <w:tcPr>
            <w:tcW w:w="412" w:type="pct"/>
            <w:tcBorders>
              <w:top w:val="nil"/>
              <w:left w:val="nil"/>
              <w:bottom w:val="single" w:sz="4" w:space="0" w:color="auto"/>
              <w:right w:val="single" w:sz="4" w:space="0" w:color="auto"/>
            </w:tcBorders>
            <w:shd w:val="clear" w:color="auto" w:fill="auto"/>
            <w:vAlign w:val="center"/>
            <w:hideMark/>
          </w:tcPr>
          <w:p w14:paraId="7C68FDEC" w14:textId="77777777" w:rsidR="00AF6096" w:rsidRPr="00AF6096" w:rsidRDefault="00AF6096" w:rsidP="00395802">
            <w:pPr>
              <w:jc w:val="center"/>
              <w:rPr>
                <w:sz w:val="22"/>
                <w:szCs w:val="22"/>
              </w:rPr>
            </w:pPr>
            <w:r w:rsidRPr="00AF6096">
              <w:rPr>
                <w:sz w:val="22"/>
                <w:szCs w:val="22"/>
              </w:rPr>
              <w:t>170,000</w:t>
            </w:r>
          </w:p>
        </w:tc>
        <w:tc>
          <w:tcPr>
            <w:tcW w:w="414" w:type="pct"/>
            <w:tcBorders>
              <w:top w:val="nil"/>
              <w:left w:val="nil"/>
              <w:bottom w:val="single" w:sz="4" w:space="0" w:color="auto"/>
              <w:right w:val="single" w:sz="4" w:space="0" w:color="auto"/>
            </w:tcBorders>
            <w:shd w:val="clear" w:color="auto" w:fill="auto"/>
            <w:vAlign w:val="center"/>
            <w:hideMark/>
          </w:tcPr>
          <w:p w14:paraId="62E251B9" w14:textId="77777777" w:rsidR="00AF6096" w:rsidRPr="00AF6096" w:rsidRDefault="00AF6096" w:rsidP="00395802">
            <w:pPr>
              <w:jc w:val="center"/>
              <w:rPr>
                <w:sz w:val="22"/>
                <w:szCs w:val="22"/>
              </w:rPr>
            </w:pPr>
            <w:r w:rsidRPr="00AF6096">
              <w:rPr>
                <w:sz w:val="22"/>
                <w:szCs w:val="22"/>
              </w:rPr>
              <w:t>1,334,000</w:t>
            </w:r>
          </w:p>
        </w:tc>
        <w:tc>
          <w:tcPr>
            <w:tcW w:w="262" w:type="pct"/>
            <w:tcBorders>
              <w:top w:val="nil"/>
              <w:left w:val="nil"/>
              <w:bottom w:val="single" w:sz="4" w:space="0" w:color="auto"/>
              <w:right w:val="single" w:sz="4" w:space="0" w:color="auto"/>
            </w:tcBorders>
            <w:shd w:val="clear" w:color="000000" w:fill="FFFFFF"/>
            <w:vAlign w:val="center"/>
            <w:hideMark/>
          </w:tcPr>
          <w:p w14:paraId="1F662450" w14:textId="77777777" w:rsidR="00AF6096" w:rsidRPr="000E3BDA" w:rsidRDefault="00AF6096" w:rsidP="00395802">
            <w:pPr>
              <w:rPr>
                <w:sz w:val="22"/>
                <w:szCs w:val="22"/>
                <w:lang w:eastAsia="en-GB"/>
              </w:rPr>
            </w:pPr>
            <w:r w:rsidRPr="000E3BDA">
              <w:rPr>
                <w:sz w:val="22"/>
                <w:szCs w:val="22"/>
                <w:lang w:eastAsia="en-GB"/>
              </w:rPr>
              <w:t>19</w:t>
            </w:r>
          </w:p>
        </w:tc>
      </w:tr>
      <w:tr w:rsidR="00395802" w:rsidRPr="000E3BDA" w14:paraId="523173EB" w14:textId="77777777" w:rsidTr="00395802">
        <w:trPr>
          <w:trHeight w:val="624"/>
        </w:trPr>
        <w:tc>
          <w:tcPr>
            <w:tcW w:w="388" w:type="pct"/>
            <w:vMerge/>
            <w:tcBorders>
              <w:top w:val="nil"/>
              <w:left w:val="single" w:sz="4" w:space="0" w:color="auto"/>
              <w:bottom w:val="nil"/>
              <w:right w:val="single" w:sz="4" w:space="0" w:color="auto"/>
            </w:tcBorders>
            <w:vAlign w:val="center"/>
            <w:hideMark/>
          </w:tcPr>
          <w:p w14:paraId="0D07A561" w14:textId="77777777" w:rsidR="00AF6096" w:rsidRPr="000E3BDA" w:rsidRDefault="00AF6096"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79603DF8" w14:textId="77777777" w:rsidR="00AF6096" w:rsidRPr="000E3BDA" w:rsidRDefault="00AF6096" w:rsidP="00395802">
            <w:pPr>
              <w:rPr>
                <w:sz w:val="22"/>
                <w:szCs w:val="22"/>
                <w:lang w:eastAsia="en-GB"/>
              </w:rPr>
            </w:pPr>
            <w:r w:rsidRPr="000E3BDA">
              <w:rPr>
                <w:sz w:val="22"/>
                <w:szCs w:val="22"/>
                <w:lang w:eastAsia="en-GB"/>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7C365B16" w14:textId="77777777" w:rsidR="00AF6096" w:rsidRPr="000E3BDA" w:rsidRDefault="00AF6096" w:rsidP="00395802">
            <w:pPr>
              <w:rPr>
                <w:sz w:val="22"/>
                <w:szCs w:val="22"/>
                <w:lang w:eastAsia="en-GB"/>
              </w:rPr>
            </w:pPr>
            <w:r w:rsidRPr="000E3BDA">
              <w:rPr>
                <w:sz w:val="22"/>
                <w:szCs w:val="22"/>
                <w:lang w:eastAsia="en-GB"/>
              </w:rPr>
              <w:t>GEF</w:t>
            </w:r>
          </w:p>
        </w:tc>
        <w:tc>
          <w:tcPr>
            <w:tcW w:w="350" w:type="pct"/>
            <w:tcBorders>
              <w:top w:val="nil"/>
              <w:left w:val="nil"/>
              <w:bottom w:val="single" w:sz="4" w:space="0" w:color="auto"/>
              <w:right w:val="single" w:sz="4" w:space="0" w:color="auto"/>
            </w:tcBorders>
            <w:shd w:val="clear" w:color="auto" w:fill="auto"/>
            <w:vAlign w:val="center"/>
            <w:hideMark/>
          </w:tcPr>
          <w:p w14:paraId="4C514EE8" w14:textId="77777777" w:rsidR="00AF6096" w:rsidRPr="000E3BDA" w:rsidRDefault="00573FBD" w:rsidP="00395802">
            <w:pPr>
              <w:rPr>
                <w:sz w:val="22"/>
                <w:szCs w:val="22"/>
                <w:lang w:eastAsia="en-GB"/>
              </w:rPr>
            </w:pPr>
            <w:r>
              <w:rPr>
                <w:sz w:val="22"/>
                <w:szCs w:val="22"/>
                <w:lang w:eastAsia="en-GB"/>
              </w:rPr>
              <w:t>7220</w:t>
            </w:r>
            <w:r w:rsidR="00AF6096" w:rsidRPr="000E3BDA">
              <w:rPr>
                <w:sz w:val="22"/>
                <w:szCs w:val="22"/>
                <w:lang w:eastAsia="en-GB"/>
              </w:rPr>
              <w:t>0</w:t>
            </w:r>
          </w:p>
        </w:tc>
        <w:tc>
          <w:tcPr>
            <w:tcW w:w="751" w:type="pct"/>
            <w:tcBorders>
              <w:top w:val="nil"/>
              <w:left w:val="nil"/>
              <w:bottom w:val="single" w:sz="4" w:space="0" w:color="auto"/>
              <w:right w:val="single" w:sz="4" w:space="0" w:color="auto"/>
            </w:tcBorders>
            <w:shd w:val="clear" w:color="auto" w:fill="auto"/>
            <w:vAlign w:val="center"/>
            <w:hideMark/>
          </w:tcPr>
          <w:p w14:paraId="664CF41E" w14:textId="77777777" w:rsidR="00AF6096" w:rsidRPr="000E3BDA" w:rsidRDefault="00ED76BF" w:rsidP="00395802">
            <w:pPr>
              <w:rPr>
                <w:sz w:val="22"/>
                <w:szCs w:val="22"/>
                <w:lang w:eastAsia="en-GB"/>
              </w:rPr>
            </w:pPr>
            <w:r w:rsidRPr="00ED76BF">
              <w:rPr>
                <w:sz w:val="22"/>
                <w:szCs w:val="22"/>
                <w:lang w:eastAsia="en-GB"/>
              </w:rPr>
              <w:t>Equipment and Furniture</w:t>
            </w:r>
          </w:p>
        </w:tc>
        <w:tc>
          <w:tcPr>
            <w:tcW w:w="400" w:type="pct"/>
            <w:tcBorders>
              <w:top w:val="nil"/>
              <w:left w:val="nil"/>
              <w:bottom w:val="single" w:sz="4" w:space="0" w:color="auto"/>
              <w:right w:val="single" w:sz="4" w:space="0" w:color="auto"/>
            </w:tcBorders>
            <w:shd w:val="clear" w:color="auto" w:fill="auto"/>
            <w:vAlign w:val="center"/>
            <w:hideMark/>
          </w:tcPr>
          <w:p w14:paraId="313E1AEF" w14:textId="77777777" w:rsidR="00AF6096" w:rsidRPr="00AF6096" w:rsidRDefault="00AF6096" w:rsidP="00395802">
            <w:pPr>
              <w:jc w:val="center"/>
              <w:rPr>
                <w:sz w:val="22"/>
                <w:szCs w:val="22"/>
              </w:rPr>
            </w:pPr>
            <w:r w:rsidRPr="00AF6096">
              <w:rPr>
                <w:sz w:val="22"/>
                <w:szCs w:val="22"/>
              </w:rPr>
              <w:t>8,500</w:t>
            </w:r>
          </w:p>
        </w:tc>
        <w:tc>
          <w:tcPr>
            <w:tcW w:w="400" w:type="pct"/>
            <w:tcBorders>
              <w:top w:val="nil"/>
              <w:left w:val="nil"/>
              <w:bottom w:val="single" w:sz="4" w:space="0" w:color="auto"/>
              <w:right w:val="single" w:sz="4" w:space="0" w:color="auto"/>
            </w:tcBorders>
            <w:shd w:val="clear" w:color="auto" w:fill="auto"/>
            <w:vAlign w:val="center"/>
            <w:hideMark/>
          </w:tcPr>
          <w:p w14:paraId="369C1C37" w14:textId="77777777" w:rsidR="00AF6096" w:rsidRPr="00AF6096" w:rsidRDefault="00AF6096" w:rsidP="00395802">
            <w:pPr>
              <w:jc w:val="center"/>
              <w:rPr>
                <w:sz w:val="22"/>
                <w:szCs w:val="22"/>
              </w:rPr>
            </w:pPr>
            <w:r w:rsidRPr="00AF6096">
              <w:rPr>
                <w:sz w:val="22"/>
                <w:szCs w:val="22"/>
              </w:rPr>
              <w:t>15,000</w:t>
            </w:r>
          </w:p>
        </w:tc>
        <w:tc>
          <w:tcPr>
            <w:tcW w:w="398" w:type="pct"/>
            <w:tcBorders>
              <w:top w:val="nil"/>
              <w:left w:val="nil"/>
              <w:bottom w:val="single" w:sz="4" w:space="0" w:color="auto"/>
              <w:right w:val="single" w:sz="4" w:space="0" w:color="auto"/>
            </w:tcBorders>
            <w:shd w:val="clear" w:color="auto" w:fill="auto"/>
            <w:vAlign w:val="center"/>
            <w:hideMark/>
          </w:tcPr>
          <w:p w14:paraId="1DF33835" w14:textId="77777777" w:rsidR="00AF6096" w:rsidRPr="00AF6096" w:rsidRDefault="00AF6096" w:rsidP="00395802">
            <w:pPr>
              <w:jc w:val="center"/>
              <w:rPr>
                <w:sz w:val="22"/>
                <w:szCs w:val="22"/>
              </w:rPr>
            </w:pPr>
            <w:r w:rsidRPr="00AF6096">
              <w:rPr>
                <w:sz w:val="22"/>
                <w:szCs w:val="22"/>
              </w:rPr>
              <w:t>30,000</w:t>
            </w:r>
          </w:p>
        </w:tc>
        <w:tc>
          <w:tcPr>
            <w:tcW w:w="425" w:type="pct"/>
            <w:tcBorders>
              <w:top w:val="nil"/>
              <w:left w:val="nil"/>
              <w:bottom w:val="single" w:sz="4" w:space="0" w:color="auto"/>
              <w:right w:val="single" w:sz="4" w:space="0" w:color="auto"/>
            </w:tcBorders>
            <w:shd w:val="clear" w:color="auto" w:fill="auto"/>
            <w:vAlign w:val="center"/>
            <w:hideMark/>
          </w:tcPr>
          <w:p w14:paraId="16C01502" w14:textId="77777777" w:rsidR="00AF6096" w:rsidRPr="00AF6096" w:rsidRDefault="00AF6096" w:rsidP="00395802">
            <w:pPr>
              <w:jc w:val="center"/>
              <w:rPr>
                <w:sz w:val="22"/>
                <w:szCs w:val="22"/>
              </w:rPr>
            </w:pPr>
            <w:r w:rsidRPr="00AF6096">
              <w:rPr>
                <w:sz w:val="22"/>
                <w:szCs w:val="22"/>
              </w:rPr>
              <w:t>21,500</w:t>
            </w:r>
          </w:p>
        </w:tc>
        <w:tc>
          <w:tcPr>
            <w:tcW w:w="412" w:type="pct"/>
            <w:tcBorders>
              <w:top w:val="nil"/>
              <w:left w:val="nil"/>
              <w:bottom w:val="single" w:sz="4" w:space="0" w:color="auto"/>
              <w:right w:val="single" w:sz="4" w:space="0" w:color="auto"/>
            </w:tcBorders>
            <w:shd w:val="clear" w:color="auto" w:fill="auto"/>
            <w:vAlign w:val="center"/>
            <w:hideMark/>
          </w:tcPr>
          <w:p w14:paraId="61F2B9B4" w14:textId="77777777" w:rsidR="00AF6096" w:rsidRPr="00AF6096" w:rsidRDefault="00AF6096" w:rsidP="00395802">
            <w:pPr>
              <w:jc w:val="center"/>
              <w:rPr>
                <w:sz w:val="22"/>
                <w:szCs w:val="22"/>
              </w:rPr>
            </w:pPr>
            <w:r w:rsidRPr="00AF6096">
              <w:rPr>
                <w:sz w:val="22"/>
                <w:szCs w:val="22"/>
              </w:rPr>
              <w:t>17,000</w:t>
            </w:r>
          </w:p>
        </w:tc>
        <w:tc>
          <w:tcPr>
            <w:tcW w:w="414" w:type="pct"/>
            <w:tcBorders>
              <w:top w:val="nil"/>
              <w:left w:val="nil"/>
              <w:bottom w:val="single" w:sz="4" w:space="0" w:color="auto"/>
              <w:right w:val="single" w:sz="4" w:space="0" w:color="auto"/>
            </w:tcBorders>
            <w:shd w:val="clear" w:color="auto" w:fill="auto"/>
            <w:vAlign w:val="center"/>
            <w:hideMark/>
          </w:tcPr>
          <w:p w14:paraId="37CB0F46" w14:textId="77777777" w:rsidR="00AF6096" w:rsidRPr="00AF6096" w:rsidRDefault="00AF6096" w:rsidP="00395802">
            <w:pPr>
              <w:jc w:val="center"/>
              <w:rPr>
                <w:sz w:val="22"/>
                <w:szCs w:val="22"/>
              </w:rPr>
            </w:pPr>
            <w:r w:rsidRPr="00AF6096">
              <w:rPr>
                <w:sz w:val="22"/>
                <w:szCs w:val="22"/>
              </w:rPr>
              <w:t>92,000</w:t>
            </w:r>
          </w:p>
        </w:tc>
        <w:tc>
          <w:tcPr>
            <w:tcW w:w="262" w:type="pct"/>
            <w:tcBorders>
              <w:top w:val="nil"/>
              <w:left w:val="nil"/>
              <w:bottom w:val="single" w:sz="4" w:space="0" w:color="auto"/>
              <w:right w:val="single" w:sz="4" w:space="0" w:color="auto"/>
            </w:tcBorders>
            <w:shd w:val="clear" w:color="000000" w:fill="FFFFFF"/>
            <w:vAlign w:val="center"/>
            <w:hideMark/>
          </w:tcPr>
          <w:p w14:paraId="0415C4F4" w14:textId="77777777" w:rsidR="00AF6096" w:rsidRPr="000E3BDA" w:rsidRDefault="00AF6096" w:rsidP="00395802">
            <w:pPr>
              <w:rPr>
                <w:sz w:val="22"/>
                <w:szCs w:val="22"/>
                <w:lang w:eastAsia="en-GB"/>
              </w:rPr>
            </w:pPr>
            <w:r w:rsidRPr="000E3BDA">
              <w:rPr>
                <w:sz w:val="22"/>
                <w:szCs w:val="22"/>
                <w:lang w:eastAsia="en-GB"/>
              </w:rPr>
              <w:t>20</w:t>
            </w:r>
          </w:p>
        </w:tc>
      </w:tr>
      <w:tr w:rsidR="00395802" w:rsidRPr="000E3BDA" w14:paraId="49391247" w14:textId="77777777" w:rsidTr="00395802">
        <w:trPr>
          <w:trHeight w:val="624"/>
        </w:trPr>
        <w:tc>
          <w:tcPr>
            <w:tcW w:w="388" w:type="pct"/>
            <w:vMerge/>
            <w:tcBorders>
              <w:top w:val="nil"/>
              <w:left w:val="single" w:sz="4" w:space="0" w:color="auto"/>
              <w:bottom w:val="nil"/>
              <w:right w:val="single" w:sz="4" w:space="0" w:color="auto"/>
            </w:tcBorders>
            <w:vAlign w:val="center"/>
            <w:hideMark/>
          </w:tcPr>
          <w:p w14:paraId="4E38EFD0" w14:textId="77777777" w:rsidR="00AF6096" w:rsidRPr="000E3BDA" w:rsidRDefault="00AF6096"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7954D88C" w14:textId="77777777" w:rsidR="00AF6096" w:rsidRPr="000E3BDA" w:rsidRDefault="00AF6096" w:rsidP="00395802">
            <w:pPr>
              <w:rPr>
                <w:sz w:val="22"/>
                <w:szCs w:val="22"/>
                <w:lang w:eastAsia="en-GB"/>
              </w:rPr>
            </w:pPr>
            <w:r w:rsidRPr="000E3BDA">
              <w:rPr>
                <w:sz w:val="22"/>
                <w:szCs w:val="22"/>
                <w:lang w:eastAsia="en-GB"/>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470478D5" w14:textId="77777777" w:rsidR="00AF6096" w:rsidRPr="000E3BDA" w:rsidRDefault="00AF6096" w:rsidP="00395802">
            <w:pPr>
              <w:rPr>
                <w:sz w:val="22"/>
                <w:szCs w:val="22"/>
                <w:lang w:eastAsia="en-GB"/>
              </w:rPr>
            </w:pPr>
            <w:r w:rsidRPr="000E3BDA">
              <w:rPr>
                <w:sz w:val="22"/>
                <w:szCs w:val="22"/>
                <w:lang w:eastAsia="en-GB"/>
              </w:rPr>
              <w:t>GEF</w:t>
            </w:r>
          </w:p>
        </w:tc>
        <w:tc>
          <w:tcPr>
            <w:tcW w:w="350" w:type="pct"/>
            <w:tcBorders>
              <w:top w:val="nil"/>
              <w:left w:val="nil"/>
              <w:bottom w:val="single" w:sz="4" w:space="0" w:color="auto"/>
              <w:right w:val="single" w:sz="4" w:space="0" w:color="auto"/>
            </w:tcBorders>
            <w:shd w:val="clear" w:color="auto" w:fill="auto"/>
            <w:vAlign w:val="center"/>
            <w:hideMark/>
          </w:tcPr>
          <w:p w14:paraId="119C5488" w14:textId="77777777" w:rsidR="00AF6096" w:rsidRPr="000E3BDA" w:rsidRDefault="00AF6096" w:rsidP="00395802">
            <w:pPr>
              <w:rPr>
                <w:sz w:val="22"/>
                <w:szCs w:val="22"/>
                <w:lang w:eastAsia="en-GB"/>
              </w:rPr>
            </w:pPr>
            <w:r w:rsidRPr="000E3BDA">
              <w:rPr>
                <w:sz w:val="22"/>
                <w:szCs w:val="22"/>
                <w:lang w:eastAsia="en-GB"/>
              </w:rPr>
              <w:t>75700</w:t>
            </w:r>
          </w:p>
        </w:tc>
        <w:tc>
          <w:tcPr>
            <w:tcW w:w="751" w:type="pct"/>
            <w:tcBorders>
              <w:top w:val="nil"/>
              <w:left w:val="nil"/>
              <w:bottom w:val="single" w:sz="4" w:space="0" w:color="auto"/>
              <w:right w:val="single" w:sz="4" w:space="0" w:color="auto"/>
            </w:tcBorders>
            <w:shd w:val="clear" w:color="auto" w:fill="auto"/>
            <w:vAlign w:val="center"/>
            <w:hideMark/>
          </w:tcPr>
          <w:p w14:paraId="35638E05" w14:textId="77777777" w:rsidR="00AF6096" w:rsidRPr="000E3BDA" w:rsidRDefault="00AF6096" w:rsidP="00395802">
            <w:pPr>
              <w:rPr>
                <w:sz w:val="22"/>
                <w:szCs w:val="22"/>
                <w:lang w:eastAsia="en-GB"/>
              </w:rPr>
            </w:pPr>
            <w:r w:rsidRPr="000E3BDA">
              <w:rPr>
                <w:sz w:val="22"/>
                <w:szCs w:val="22"/>
                <w:lang w:eastAsia="en-GB"/>
              </w:rPr>
              <w:t>Training, Workshops and Conferences</w:t>
            </w:r>
          </w:p>
        </w:tc>
        <w:tc>
          <w:tcPr>
            <w:tcW w:w="400" w:type="pct"/>
            <w:tcBorders>
              <w:top w:val="nil"/>
              <w:left w:val="nil"/>
              <w:bottom w:val="single" w:sz="4" w:space="0" w:color="auto"/>
              <w:right w:val="single" w:sz="4" w:space="0" w:color="auto"/>
            </w:tcBorders>
            <w:shd w:val="clear" w:color="auto" w:fill="auto"/>
            <w:vAlign w:val="center"/>
            <w:hideMark/>
          </w:tcPr>
          <w:p w14:paraId="474C1A87" w14:textId="77777777" w:rsidR="00AF6096" w:rsidRPr="00AF6096" w:rsidRDefault="00AF6096" w:rsidP="00395802">
            <w:pPr>
              <w:jc w:val="center"/>
              <w:rPr>
                <w:sz w:val="22"/>
                <w:szCs w:val="22"/>
              </w:rPr>
            </w:pPr>
            <w:r w:rsidRPr="00AF6096">
              <w:rPr>
                <w:sz w:val="22"/>
                <w:szCs w:val="22"/>
              </w:rPr>
              <w:t>500</w:t>
            </w:r>
          </w:p>
        </w:tc>
        <w:tc>
          <w:tcPr>
            <w:tcW w:w="400" w:type="pct"/>
            <w:tcBorders>
              <w:top w:val="nil"/>
              <w:left w:val="nil"/>
              <w:bottom w:val="single" w:sz="4" w:space="0" w:color="auto"/>
              <w:right w:val="single" w:sz="4" w:space="0" w:color="auto"/>
            </w:tcBorders>
            <w:shd w:val="clear" w:color="auto" w:fill="auto"/>
            <w:vAlign w:val="center"/>
            <w:hideMark/>
          </w:tcPr>
          <w:p w14:paraId="4DA2762C" w14:textId="77777777" w:rsidR="00AF6096" w:rsidRPr="00AF6096" w:rsidRDefault="00AF6096" w:rsidP="00395802">
            <w:pPr>
              <w:jc w:val="center"/>
              <w:rPr>
                <w:sz w:val="22"/>
                <w:szCs w:val="22"/>
              </w:rPr>
            </w:pPr>
            <w:r w:rsidRPr="00AF6096">
              <w:rPr>
                <w:sz w:val="22"/>
                <w:szCs w:val="22"/>
              </w:rPr>
              <w:t>1,000</w:t>
            </w:r>
          </w:p>
        </w:tc>
        <w:tc>
          <w:tcPr>
            <w:tcW w:w="398" w:type="pct"/>
            <w:tcBorders>
              <w:top w:val="nil"/>
              <w:left w:val="nil"/>
              <w:bottom w:val="single" w:sz="4" w:space="0" w:color="auto"/>
              <w:right w:val="single" w:sz="4" w:space="0" w:color="auto"/>
            </w:tcBorders>
            <w:shd w:val="clear" w:color="auto" w:fill="auto"/>
            <w:vAlign w:val="center"/>
            <w:hideMark/>
          </w:tcPr>
          <w:p w14:paraId="6C9C5A9C" w14:textId="77777777" w:rsidR="00AF6096" w:rsidRPr="00AF6096" w:rsidRDefault="00AF6096" w:rsidP="00395802">
            <w:pPr>
              <w:jc w:val="center"/>
              <w:rPr>
                <w:sz w:val="22"/>
                <w:szCs w:val="22"/>
              </w:rPr>
            </w:pPr>
            <w:r w:rsidRPr="00AF6096">
              <w:rPr>
                <w:sz w:val="22"/>
                <w:szCs w:val="22"/>
              </w:rPr>
              <w:t>1,000</w:t>
            </w:r>
          </w:p>
        </w:tc>
        <w:tc>
          <w:tcPr>
            <w:tcW w:w="425" w:type="pct"/>
            <w:tcBorders>
              <w:top w:val="nil"/>
              <w:left w:val="nil"/>
              <w:bottom w:val="single" w:sz="4" w:space="0" w:color="auto"/>
              <w:right w:val="single" w:sz="4" w:space="0" w:color="auto"/>
            </w:tcBorders>
            <w:shd w:val="clear" w:color="auto" w:fill="auto"/>
            <w:vAlign w:val="center"/>
            <w:hideMark/>
          </w:tcPr>
          <w:p w14:paraId="454D10B4" w14:textId="77777777" w:rsidR="00AF6096" w:rsidRPr="00AF6096" w:rsidRDefault="00AF6096" w:rsidP="00395802">
            <w:pPr>
              <w:jc w:val="center"/>
              <w:rPr>
                <w:sz w:val="22"/>
                <w:szCs w:val="22"/>
              </w:rPr>
            </w:pPr>
            <w:r w:rsidRPr="00AF6096">
              <w:rPr>
                <w:sz w:val="22"/>
                <w:szCs w:val="22"/>
              </w:rPr>
              <w:t>1,000</w:t>
            </w:r>
          </w:p>
        </w:tc>
        <w:tc>
          <w:tcPr>
            <w:tcW w:w="412" w:type="pct"/>
            <w:tcBorders>
              <w:top w:val="nil"/>
              <w:left w:val="nil"/>
              <w:bottom w:val="single" w:sz="4" w:space="0" w:color="auto"/>
              <w:right w:val="single" w:sz="4" w:space="0" w:color="auto"/>
            </w:tcBorders>
            <w:shd w:val="clear" w:color="auto" w:fill="auto"/>
            <w:vAlign w:val="center"/>
            <w:hideMark/>
          </w:tcPr>
          <w:p w14:paraId="388690F3" w14:textId="77777777" w:rsidR="00AF6096" w:rsidRPr="00AF6096" w:rsidRDefault="00AF6096" w:rsidP="00395802">
            <w:pPr>
              <w:jc w:val="center"/>
              <w:rPr>
                <w:sz w:val="22"/>
                <w:szCs w:val="22"/>
              </w:rPr>
            </w:pPr>
            <w:r w:rsidRPr="00AF6096">
              <w:rPr>
                <w:sz w:val="22"/>
                <w:szCs w:val="22"/>
              </w:rPr>
              <w:t>1,000</w:t>
            </w:r>
          </w:p>
        </w:tc>
        <w:tc>
          <w:tcPr>
            <w:tcW w:w="414" w:type="pct"/>
            <w:tcBorders>
              <w:top w:val="nil"/>
              <w:left w:val="nil"/>
              <w:bottom w:val="single" w:sz="4" w:space="0" w:color="auto"/>
              <w:right w:val="single" w:sz="4" w:space="0" w:color="auto"/>
            </w:tcBorders>
            <w:shd w:val="clear" w:color="auto" w:fill="auto"/>
            <w:vAlign w:val="center"/>
            <w:hideMark/>
          </w:tcPr>
          <w:p w14:paraId="1D737FAA" w14:textId="77777777" w:rsidR="00AF6096" w:rsidRPr="00AF6096" w:rsidRDefault="00AF6096" w:rsidP="00395802">
            <w:pPr>
              <w:jc w:val="center"/>
              <w:rPr>
                <w:sz w:val="22"/>
                <w:szCs w:val="22"/>
              </w:rPr>
            </w:pPr>
            <w:r w:rsidRPr="00AF6096">
              <w:rPr>
                <w:sz w:val="22"/>
                <w:szCs w:val="22"/>
              </w:rPr>
              <w:t>4,500</w:t>
            </w:r>
          </w:p>
        </w:tc>
        <w:tc>
          <w:tcPr>
            <w:tcW w:w="262" w:type="pct"/>
            <w:tcBorders>
              <w:top w:val="nil"/>
              <w:left w:val="nil"/>
              <w:bottom w:val="single" w:sz="4" w:space="0" w:color="auto"/>
              <w:right w:val="single" w:sz="4" w:space="0" w:color="auto"/>
            </w:tcBorders>
            <w:shd w:val="clear" w:color="000000" w:fill="FFFFFF"/>
            <w:vAlign w:val="center"/>
            <w:hideMark/>
          </w:tcPr>
          <w:p w14:paraId="72F557E0" w14:textId="77777777" w:rsidR="00AF6096" w:rsidRPr="000E3BDA" w:rsidRDefault="00AF6096" w:rsidP="00395802">
            <w:pPr>
              <w:rPr>
                <w:sz w:val="22"/>
                <w:szCs w:val="22"/>
                <w:lang w:eastAsia="en-GB"/>
              </w:rPr>
            </w:pPr>
            <w:r w:rsidRPr="000E3BDA">
              <w:rPr>
                <w:sz w:val="22"/>
                <w:szCs w:val="22"/>
                <w:lang w:eastAsia="en-GB"/>
              </w:rPr>
              <w:t>21</w:t>
            </w:r>
          </w:p>
        </w:tc>
      </w:tr>
      <w:tr w:rsidR="00395802" w:rsidRPr="000E3BDA" w14:paraId="1C4F321C" w14:textId="77777777" w:rsidTr="00395802">
        <w:trPr>
          <w:trHeight w:val="624"/>
        </w:trPr>
        <w:tc>
          <w:tcPr>
            <w:tcW w:w="388" w:type="pct"/>
            <w:vMerge/>
            <w:tcBorders>
              <w:top w:val="nil"/>
              <w:left w:val="single" w:sz="4" w:space="0" w:color="auto"/>
              <w:bottom w:val="nil"/>
              <w:right w:val="single" w:sz="4" w:space="0" w:color="auto"/>
            </w:tcBorders>
            <w:vAlign w:val="center"/>
            <w:hideMark/>
          </w:tcPr>
          <w:p w14:paraId="2D7F08D5" w14:textId="77777777" w:rsidR="00AF6096" w:rsidRPr="000E3BDA" w:rsidRDefault="00AF6096"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7D82A173" w14:textId="77777777" w:rsidR="00AF6096" w:rsidRPr="000E3BDA" w:rsidRDefault="00AF6096" w:rsidP="00395802">
            <w:pPr>
              <w:rPr>
                <w:sz w:val="22"/>
                <w:szCs w:val="22"/>
                <w:lang w:eastAsia="en-GB"/>
              </w:rPr>
            </w:pPr>
            <w:r w:rsidRPr="000E3BDA">
              <w:rPr>
                <w:sz w:val="22"/>
                <w:szCs w:val="22"/>
                <w:lang w:eastAsia="en-GB"/>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1778C353" w14:textId="77777777" w:rsidR="00AF6096" w:rsidRPr="000E3BDA" w:rsidRDefault="00AF6096" w:rsidP="00395802">
            <w:pPr>
              <w:rPr>
                <w:sz w:val="22"/>
                <w:szCs w:val="22"/>
                <w:lang w:eastAsia="en-GB"/>
              </w:rPr>
            </w:pPr>
            <w:r w:rsidRPr="000E3BDA">
              <w:rPr>
                <w:sz w:val="22"/>
                <w:szCs w:val="22"/>
                <w:lang w:eastAsia="en-GB"/>
              </w:rPr>
              <w:t>GEF</w:t>
            </w:r>
          </w:p>
        </w:tc>
        <w:tc>
          <w:tcPr>
            <w:tcW w:w="350" w:type="pct"/>
            <w:tcBorders>
              <w:top w:val="nil"/>
              <w:left w:val="nil"/>
              <w:bottom w:val="single" w:sz="4" w:space="0" w:color="auto"/>
              <w:right w:val="single" w:sz="4" w:space="0" w:color="auto"/>
            </w:tcBorders>
            <w:shd w:val="clear" w:color="auto" w:fill="auto"/>
            <w:vAlign w:val="center"/>
            <w:hideMark/>
          </w:tcPr>
          <w:p w14:paraId="0EE9F516" w14:textId="77777777" w:rsidR="00AF6096" w:rsidRPr="000E3BDA" w:rsidRDefault="00AF6096" w:rsidP="00395802">
            <w:pPr>
              <w:rPr>
                <w:sz w:val="22"/>
                <w:szCs w:val="22"/>
                <w:lang w:eastAsia="en-GB"/>
              </w:rPr>
            </w:pPr>
            <w:r w:rsidRPr="000E3BDA">
              <w:rPr>
                <w:sz w:val="22"/>
                <w:szCs w:val="22"/>
                <w:lang w:eastAsia="en-GB"/>
              </w:rPr>
              <w:t>74100</w:t>
            </w:r>
          </w:p>
        </w:tc>
        <w:tc>
          <w:tcPr>
            <w:tcW w:w="751" w:type="pct"/>
            <w:tcBorders>
              <w:top w:val="nil"/>
              <w:left w:val="nil"/>
              <w:bottom w:val="single" w:sz="4" w:space="0" w:color="auto"/>
              <w:right w:val="single" w:sz="4" w:space="0" w:color="auto"/>
            </w:tcBorders>
            <w:shd w:val="clear" w:color="auto" w:fill="auto"/>
            <w:vAlign w:val="center"/>
            <w:hideMark/>
          </w:tcPr>
          <w:p w14:paraId="406C0DBB" w14:textId="77777777" w:rsidR="00AF6096" w:rsidRPr="000E3BDA" w:rsidRDefault="00AF6096" w:rsidP="00395802">
            <w:pPr>
              <w:rPr>
                <w:sz w:val="22"/>
                <w:szCs w:val="22"/>
                <w:lang w:eastAsia="en-GB"/>
              </w:rPr>
            </w:pPr>
            <w:r w:rsidRPr="000E3BDA">
              <w:rPr>
                <w:sz w:val="22"/>
                <w:szCs w:val="22"/>
                <w:lang w:eastAsia="en-GB"/>
              </w:rPr>
              <w:t>Professional Services</w:t>
            </w:r>
          </w:p>
        </w:tc>
        <w:tc>
          <w:tcPr>
            <w:tcW w:w="400" w:type="pct"/>
            <w:tcBorders>
              <w:top w:val="nil"/>
              <w:left w:val="nil"/>
              <w:bottom w:val="single" w:sz="4" w:space="0" w:color="auto"/>
              <w:right w:val="single" w:sz="4" w:space="0" w:color="auto"/>
            </w:tcBorders>
            <w:shd w:val="clear" w:color="auto" w:fill="auto"/>
            <w:vAlign w:val="center"/>
            <w:hideMark/>
          </w:tcPr>
          <w:p w14:paraId="0C579661" w14:textId="77777777" w:rsidR="00AF6096" w:rsidRPr="00AF6096" w:rsidRDefault="00AF6096" w:rsidP="00395802">
            <w:pPr>
              <w:jc w:val="center"/>
              <w:rPr>
                <w:sz w:val="22"/>
                <w:szCs w:val="22"/>
              </w:rPr>
            </w:pPr>
            <w:r w:rsidRPr="00AF6096">
              <w:rPr>
                <w:sz w:val="22"/>
                <w:szCs w:val="22"/>
              </w:rPr>
              <w:t>2,000</w:t>
            </w:r>
          </w:p>
        </w:tc>
        <w:tc>
          <w:tcPr>
            <w:tcW w:w="400" w:type="pct"/>
            <w:tcBorders>
              <w:top w:val="nil"/>
              <w:left w:val="nil"/>
              <w:bottom w:val="single" w:sz="4" w:space="0" w:color="auto"/>
              <w:right w:val="single" w:sz="4" w:space="0" w:color="auto"/>
            </w:tcBorders>
            <w:shd w:val="clear" w:color="auto" w:fill="auto"/>
            <w:vAlign w:val="center"/>
            <w:hideMark/>
          </w:tcPr>
          <w:p w14:paraId="1730B9BE" w14:textId="77777777" w:rsidR="00AF6096" w:rsidRPr="00AF6096" w:rsidRDefault="00AF6096" w:rsidP="00395802">
            <w:pPr>
              <w:jc w:val="center"/>
              <w:rPr>
                <w:sz w:val="22"/>
                <w:szCs w:val="22"/>
              </w:rPr>
            </w:pPr>
            <w:r w:rsidRPr="00AF6096">
              <w:rPr>
                <w:sz w:val="22"/>
                <w:szCs w:val="22"/>
              </w:rPr>
              <w:t>3,000</w:t>
            </w:r>
          </w:p>
        </w:tc>
        <w:tc>
          <w:tcPr>
            <w:tcW w:w="398" w:type="pct"/>
            <w:tcBorders>
              <w:top w:val="nil"/>
              <w:left w:val="nil"/>
              <w:bottom w:val="single" w:sz="4" w:space="0" w:color="auto"/>
              <w:right w:val="single" w:sz="4" w:space="0" w:color="auto"/>
            </w:tcBorders>
            <w:shd w:val="clear" w:color="auto" w:fill="auto"/>
            <w:vAlign w:val="center"/>
            <w:hideMark/>
          </w:tcPr>
          <w:p w14:paraId="435271D5" w14:textId="77777777" w:rsidR="00AF6096" w:rsidRPr="00AF6096" w:rsidRDefault="00AF6096" w:rsidP="00395802">
            <w:pPr>
              <w:jc w:val="center"/>
              <w:rPr>
                <w:sz w:val="22"/>
                <w:szCs w:val="22"/>
              </w:rPr>
            </w:pPr>
            <w:r w:rsidRPr="00AF6096">
              <w:rPr>
                <w:sz w:val="22"/>
                <w:szCs w:val="22"/>
              </w:rPr>
              <w:t>4,000</w:t>
            </w:r>
          </w:p>
        </w:tc>
        <w:tc>
          <w:tcPr>
            <w:tcW w:w="425" w:type="pct"/>
            <w:tcBorders>
              <w:top w:val="nil"/>
              <w:left w:val="nil"/>
              <w:bottom w:val="single" w:sz="4" w:space="0" w:color="auto"/>
              <w:right w:val="single" w:sz="4" w:space="0" w:color="auto"/>
            </w:tcBorders>
            <w:shd w:val="clear" w:color="auto" w:fill="auto"/>
            <w:vAlign w:val="center"/>
            <w:hideMark/>
          </w:tcPr>
          <w:p w14:paraId="4CE5E0FA" w14:textId="77777777" w:rsidR="00AF6096" w:rsidRPr="00AF6096" w:rsidRDefault="00AF6096" w:rsidP="00395802">
            <w:pPr>
              <w:jc w:val="center"/>
              <w:rPr>
                <w:sz w:val="22"/>
                <w:szCs w:val="22"/>
              </w:rPr>
            </w:pPr>
            <w:r w:rsidRPr="00AF6096">
              <w:rPr>
                <w:sz w:val="22"/>
                <w:szCs w:val="22"/>
              </w:rPr>
              <w:t>4,500</w:t>
            </w:r>
          </w:p>
        </w:tc>
        <w:tc>
          <w:tcPr>
            <w:tcW w:w="412" w:type="pct"/>
            <w:tcBorders>
              <w:top w:val="nil"/>
              <w:left w:val="nil"/>
              <w:bottom w:val="single" w:sz="4" w:space="0" w:color="auto"/>
              <w:right w:val="single" w:sz="4" w:space="0" w:color="auto"/>
            </w:tcBorders>
            <w:shd w:val="clear" w:color="auto" w:fill="auto"/>
            <w:vAlign w:val="center"/>
            <w:hideMark/>
          </w:tcPr>
          <w:p w14:paraId="29F4C68A" w14:textId="77777777" w:rsidR="00AF6096" w:rsidRPr="00AF6096" w:rsidRDefault="00AF6096" w:rsidP="00395802">
            <w:pPr>
              <w:jc w:val="center"/>
              <w:rPr>
                <w:sz w:val="22"/>
                <w:szCs w:val="22"/>
              </w:rPr>
            </w:pPr>
            <w:r w:rsidRPr="00AF6096">
              <w:rPr>
                <w:sz w:val="22"/>
                <w:szCs w:val="22"/>
              </w:rPr>
              <w:t>2,500</w:t>
            </w:r>
          </w:p>
        </w:tc>
        <w:tc>
          <w:tcPr>
            <w:tcW w:w="414" w:type="pct"/>
            <w:tcBorders>
              <w:top w:val="nil"/>
              <w:left w:val="nil"/>
              <w:bottom w:val="single" w:sz="4" w:space="0" w:color="auto"/>
              <w:right w:val="single" w:sz="4" w:space="0" w:color="auto"/>
            </w:tcBorders>
            <w:shd w:val="clear" w:color="auto" w:fill="auto"/>
            <w:vAlign w:val="center"/>
            <w:hideMark/>
          </w:tcPr>
          <w:p w14:paraId="2E716F4E" w14:textId="77777777" w:rsidR="00AF6096" w:rsidRPr="00AF6096" w:rsidRDefault="00AF6096" w:rsidP="00395802">
            <w:pPr>
              <w:jc w:val="center"/>
              <w:rPr>
                <w:sz w:val="22"/>
                <w:szCs w:val="22"/>
              </w:rPr>
            </w:pPr>
            <w:r w:rsidRPr="00AF6096">
              <w:rPr>
                <w:sz w:val="22"/>
                <w:szCs w:val="22"/>
              </w:rPr>
              <w:t>16,000</w:t>
            </w:r>
          </w:p>
        </w:tc>
        <w:tc>
          <w:tcPr>
            <w:tcW w:w="262" w:type="pct"/>
            <w:tcBorders>
              <w:top w:val="nil"/>
              <w:left w:val="nil"/>
              <w:bottom w:val="single" w:sz="4" w:space="0" w:color="auto"/>
              <w:right w:val="single" w:sz="4" w:space="0" w:color="auto"/>
            </w:tcBorders>
            <w:shd w:val="clear" w:color="000000" w:fill="FFFFFF"/>
            <w:vAlign w:val="center"/>
            <w:hideMark/>
          </w:tcPr>
          <w:p w14:paraId="50C7CEA3" w14:textId="77777777" w:rsidR="00AF6096" w:rsidRPr="000E3BDA" w:rsidRDefault="00AF6096" w:rsidP="00395802">
            <w:pPr>
              <w:rPr>
                <w:sz w:val="22"/>
                <w:szCs w:val="22"/>
                <w:lang w:eastAsia="en-GB"/>
              </w:rPr>
            </w:pPr>
            <w:r w:rsidRPr="000E3BDA">
              <w:rPr>
                <w:sz w:val="22"/>
                <w:szCs w:val="22"/>
                <w:lang w:eastAsia="en-GB"/>
              </w:rPr>
              <w:t>22</w:t>
            </w:r>
          </w:p>
        </w:tc>
      </w:tr>
      <w:tr w:rsidR="00395802" w:rsidRPr="000E3BDA" w14:paraId="5B0518CA" w14:textId="77777777" w:rsidTr="00395802">
        <w:trPr>
          <w:trHeight w:val="624"/>
        </w:trPr>
        <w:tc>
          <w:tcPr>
            <w:tcW w:w="388" w:type="pct"/>
            <w:vMerge/>
            <w:tcBorders>
              <w:top w:val="nil"/>
              <w:left w:val="single" w:sz="4" w:space="0" w:color="auto"/>
              <w:bottom w:val="nil"/>
              <w:right w:val="single" w:sz="4" w:space="0" w:color="auto"/>
            </w:tcBorders>
            <w:vAlign w:val="center"/>
            <w:hideMark/>
          </w:tcPr>
          <w:p w14:paraId="25422F6B" w14:textId="77777777" w:rsidR="00AF6096" w:rsidRPr="000E3BDA" w:rsidRDefault="00AF6096"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7721EE24" w14:textId="77777777" w:rsidR="00AF6096" w:rsidRPr="000E3BDA" w:rsidRDefault="00AF6096" w:rsidP="00395802">
            <w:pPr>
              <w:rPr>
                <w:sz w:val="22"/>
                <w:szCs w:val="22"/>
                <w:lang w:eastAsia="en-GB"/>
              </w:rPr>
            </w:pPr>
            <w:r w:rsidRPr="000E3BDA">
              <w:rPr>
                <w:sz w:val="22"/>
                <w:szCs w:val="22"/>
                <w:lang w:eastAsia="en-GB"/>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6BB9C5D9" w14:textId="77777777" w:rsidR="00AF6096" w:rsidRPr="000E3BDA" w:rsidRDefault="00AF6096" w:rsidP="00395802">
            <w:pPr>
              <w:rPr>
                <w:sz w:val="22"/>
                <w:szCs w:val="22"/>
                <w:lang w:eastAsia="en-GB"/>
              </w:rPr>
            </w:pPr>
            <w:r w:rsidRPr="000E3BDA">
              <w:rPr>
                <w:sz w:val="22"/>
                <w:szCs w:val="22"/>
                <w:lang w:eastAsia="en-GB"/>
              </w:rPr>
              <w:t>GEF</w:t>
            </w:r>
          </w:p>
        </w:tc>
        <w:tc>
          <w:tcPr>
            <w:tcW w:w="350" w:type="pct"/>
            <w:tcBorders>
              <w:top w:val="nil"/>
              <w:left w:val="nil"/>
              <w:bottom w:val="single" w:sz="4" w:space="0" w:color="auto"/>
              <w:right w:val="single" w:sz="4" w:space="0" w:color="auto"/>
            </w:tcBorders>
            <w:shd w:val="clear" w:color="auto" w:fill="auto"/>
            <w:vAlign w:val="center"/>
            <w:hideMark/>
          </w:tcPr>
          <w:p w14:paraId="50E80FE4" w14:textId="77777777" w:rsidR="00AF6096" w:rsidRPr="000E3BDA" w:rsidRDefault="00573FBD" w:rsidP="00395802">
            <w:pPr>
              <w:rPr>
                <w:sz w:val="22"/>
                <w:szCs w:val="22"/>
                <w:lang w:eastAsia="en-GB"/>
              </w:rPr>
            </w:pPr>
            <w:r>
              <w:rPr>
                <w:sz w:val="22"/>
                <w:szCs w:val="22"/>
                <w:lang w:eastAsia="en-GB"/>
              </w:rPr>
              <w:t>7420</w:t>
            </w:r>
            <w:r w:rsidR="00AF6096" w:rsidRPr="000E3BDA">
              <w:rPr>
                <w:sz w:val="22"/>
                <w:szCs w:val="22"/>
                <w:lang w:eastAsia="en-GB"/>
              </w:rPr>
              <w:t>0</w:t>
            </w:r>
          </w:p>
        </w:tc>
        <w:tc>
          <w:tcPr>
            <w:tcW w:w="751" w:type="pct"/>
            <w:tcBorders>
              <w:top w:val="nil"/>
              <w:left w:val="nil"/>
              <w:bottom w:val="single" w:sz="4" w:space="0" w:color="auto"/>
              <w:right w:val="single" w:sz="4" w:space="0" w:color="auto"/>
            </w:tcBorders>
            <w:shd w:val="clear" w:color="auto" w:fill="auto"/>
            <w:vAlign w:val="center"/>
            <w:hideMark/>
          </w:tcPr>
          <w:p w14:paraId="71B6739E" w14:textId="77777777" w:rsidR="00AF6096" w:rsidRPr="000E3BDA" w:rsidRDefault="00ED76BF" w:rsidP="00395802">
            <w:pPr>
              <w:rPr>
                <w:sz w:val="22"/>
                <w:szCs w:val="22"/>
                <w:lang w:eastAsia="en-GB"/>
              </w:rPr>
            </w:pPr>
            <w:r w:rsidRPr="00ED76BF">
              <w:rPr>
                <w:sz w:val="22"/>
                <w:szCs w:val="22"/>
                <w:lang w:eastAsia="en-GB"/>
              </w:rPr>
              <w:t>Audio Visual &amp; Print Prod Costs</w:t>
            </w:r>
          </w:p>
        </w:tc>
        <w:tc>
          <w:tcPr>
            <w:tcW w:w="400" w:type="pct"/>
            <w:tcBorders>
              <w:top w:val="nil"/>
              <w:left w:val="nil"/>
              <w:bottom w:val="single" w:sz="4" w:space="0" w:color="auto"/>
              <w:right w:val="single" w:sz="4" w:space="0" w:color="auto"/>
            </w:tcBorders>
            <w:shd w:val="clear" w:color="auto" w:fill="auto"/>
            <w:vAlign w:val="center"/>
            <w:hideMark/>
          </w:tcPr>
          <w:p w14:paraId="7F7E73C6" w14:textId="77777777" w:rsidR="00AF6096" w:rsidRPr="00AF6096" w:rsidRDefault="00AF6096" w:rsidP="00395802">
            <w:pPr>
              <w:jc w:val="center"/>
              <w:rPr>
                <w:sz w:val="22"/>
                <w:szCs w:val="22"/>
              </w:rPr>
            </w:pPr>
            <w:r w:rsidRPr="00AF6096">
              <w:rPr>
                <w:sz w:val="22"/>
                <w:szCs w:val="22"/>
              </w:rPr>
              <w:t>1,000</w:t>
            </w:r>
          </w:p>
        </w:tc>
        <w:tc>
          <w:tcPr>
            <w:tcW w:w="400" w:type="pct"/>
            <w:tcBorders>
              <w:top w:val="nil"/>
              <w:left w:val="nil"/>
              <w:bottom w:val="single" w:sz="4" w:space="0" w:color="auto"/>
              <w:right w:val="single" w:sz="4" w:space="0" w:color="auto"/>
            </w:tcBorders>
            <w:shd w:val="clear" w:color="auto" w:fill="auto"/>
            <w:vAlign w:val="center"/>
            <w:hideMark/>
          </w:tcPr>
          <w:p w14:paraId="312C6B0A" w14:textId="77777777" w:rsidR="00AF6096" w:rsidRPr="00AF6096" w:rsidRDefault="00AF6096" w:rsidP="00395802">
            <w:pPr>
              <w:jc w:val="center"/>
              <w:rPr>
                <w:sz w:val="22"/>
                <w:szCs w:val="22"/>
              </w:rPr>
            </w:pPr>
            <w:r w:rsidRPr="00AF6096">
              <w:rPr>
                <w:sz w:val="22"/>
                <w:szCs w:val="22"/>
              </w:rPr>
              <w:t>5,000</w:t>
            </w:r>
          </w:p>
        </w:tc>
        <w:tc>
          <w:tcPr>
            <w:tcW w:w="398" w:type="pct"/>
            <w:tcBorders>
              <w:top w:val="nil"/>
              <w:left w:val="nil"/>
              <w:bottom w:val="single" w:sz="4" w:space="0" w:color="auto"/>
              <w:right w:val="single" w:sz="4" w:space="0" w:color="auto"/>
            </w:tcBorders>
            <w:shd w:val="clear" w:color="auto" w:fill="auto"/>
            <w:vAlign w:val="center"/>
            <w:hideMark/>
          </w:tcPr>
          <w:p w14:paraId="10133F12" w14:textId="77777777" w:rsidR="00AF6096" w:rsidRPr="00AF6096" w:rsidRDefault="00AF6096" w:rsidP="00395802">
            <w:pPr>
              <w:jc w:val="center"/>
              <w:rPr>
                <w:sz w:val="22"/>
                <w:szCs w:val="22"/>
              </w:rPr>
            </w:pPr>
            <w:r w:rsidRPr="00AF6096">
              <w:rPr>
                <w:sz w:val="22"/>
                <w:szCs w:val="22"/>
              </w:rPr>
              <w:t>6,000</w:t>
            </w:r>
          </w:p>
        </w:tc>
        <w:tc>
          <w:tcPr>
            <w:tcW w:w="425" w:type="pct"/>
            <w:tcBorders>
              <w:top w:val="nil"/>
              <w:left w:val="nil"/>
              <w:bottom w:val="single" w:sz="4" w:space="0" w:color="auto"/>
              <w:right w:val="single" w:sz="4" w:space="0" w:color="auto"/>
            </w:tcBorders>
            <w:shd w:val="clear" w:color="auto" w:fill="auto"/>
            <w:vAlign w:val="center"/>
            <w:hideMark/>
          </w:tcPr>
          <w:p w14:paraId="4D67403F" w14:textId="77777777" w:rsidR="00AF6096" w:rsidRPr="00AF6096" w:rsidRDefault="00AF6096" w:rsidP="00395802">
            <w:pPr>
              <w:jc w:val="center"/>
              <w:rPr>
                <w:sz w:val="22"/>
                <w:szCs w:val="22"/>
              </w:rPr>
            </w:pPr>
            <w:r w:rsidRPr="00AF6096">
              <w:rPr>
                <w:sz w:val="22"/>
                <w:szCs w:val="22"/>
              </w:rPr>
              <w:t>4,000</w:t>
            </w:r>
          </w:p>
        </w:tc>
        <w:tc>
          <w:tcPr>
            <w:tcW w:w="412" w:type="pct"/>
            <w:tcBorders>
              <w:top w:val="nil"/>
              <w:left w:val="nil"/>
              <w:bottom w:val="single" w:sz="4" w:space="0" w:color="auto"/>
              <w:right w:val="single" w:sz="4" w:space="0" w:color="auto"/>
            </w:tcBorders>
            <w:shd w:val="clear" w:color="auto" w:fill="auto"/>
            <w:vAlign w:val="center"/>
            <w:hideMark/>
          </w:tcPr>
          <w:p w14:paraId="0D189F42" w14:textId="77777777" w:rsidR="00AF6096" w:rsidRPr="00AF6096" w:rsidRDefault="00AF6096" w:rsidP="00395802">
            <w:pPr>
              <w:jc w:val="center"/>
              <w:rPr>
                <w:sz w:val="22"/>
                <w:szCs w:val="22"/>
              </w:rPr>
            </w:pPr>
            <w:r w:rsidRPr="00AF6096">
              <w:rPr>
                <w:sz w:val="22"/>
                <w:szCs w:val="22"/>
              </w:rPr>
              <w:t>2,500</w:t>
            </w:r>
          </w:p>
        </w:tc>
        <w:tc>
          <w:tcPr>
            <w:tcW w:w="414" w:type="pct"/>
            <w:tcBorders>
              <w:top w:val="nil"/>
              <w:left w:val="nil"/>
              <w:bottom w:val="single" w:sz="4" w:space="0" w:color="auto"/>
              <w:right w:val="single" w:sz="4" w:space="0" w:color="auto"/>
            </w:tcBorders>
            <w:shd w:val="clear" w:color="auto" w:fill="auto"/>
            <w:vAlign w:val="center"/>
            <w:hideMark/>
          </w:tcPr>
          <w:p w14:paraId="04A26FD0" w14:textId="77777777" w:rsidR="00AF6096" w:rsidRPr="00AF6096" w:rsidRDefault="00AF6096" w:rsidP="00395802">
            <w:pPr>
              <w:jc w:val="center"/>
              <w:rPr>
                <w:sz w:val="22"/>
                <w:szCs w:val="22"/>
              </w:rPr>
            </w:pPr>
            <w:r w:rsidRPr="00AF6096">
              <w:rPr>
                <w:sz w:val="22"/>
                <w:szCs w:val="22"/>
              </w:rPr>
              <w:t>18,500</w:t>
            </w:r>
          </w:p>
        </w:tc>
        <w:tc>
          <w:tcPr>
            <w:tcW w:w="262" w:type="pct"/>
            <w:tcBorders>
              <w:top w:val="nil"/>
              <w:left w:val="nil"/>
              <w:bottom w:val="single" w:sz="4" w:space="0" w:color="auto"/>
              <w:right w:val="single" w:sz="4" w:space="0" w:color="auto"/>
            </w:tcBorders>
            <w:shd w:val="clear" w:color="000000" w:fill="FFFFFF"/>
            <w:vAlign w:val="center"/>
            <w:hideMark/>
          </w:tcPr>
          <w:p w14:paraId="66A820F4" w14:textId="77777777" w:rsidR="00AF6096" w:rsidRPr="000E3BDA" w:rsidRDefault="00AF6096" w:rsidP="00395802">
            <w:pPr>
              <w:rPr>
                <w:sz w:val="22"/>
                <w:szCs w:val="22"/>
                <w:lang w:eastAsia="en-GB"/>
              </w:rPr>
            </w:pPr>
            <w:r w:rsidRPr="000E3BDA">
              <w:rPr>
                <w:sz w:val="22"/>
                <w:szCs w:val="22"/>
                <w:lang w:eastAsia="en-GB"/>
              </w:rPr>
              <w:t>23</w:t>
            </w:r>
          </w:p>
        </w:tc>
      </w:tr>
      <w:tr w:rsidR="00395802" w:rsidRPr="000E3BDA" w14:paraId="495270EF" w14:textId="77777777" w:rsidTr="00395802">
        <w:trPr>
          <w:trHeight w:val="624"/>
        </w:trPr>
        <w:tc>
          <w:tcPr>
            <w:tcW w:w="388" w:type="pct"/>
            <w:vMerge/>
            <w:tcBorders>
              <w:top w:val="nil"/>
              <w:left w:val="single" w:sz="4" w:space="0" w:color="auto"/>
              <w:bottom w:val="nil"/>
              <w:right w:val="single" w:sz="4" w:space="0" w:color="auto"/>
            </w:tcBorders>
            <w:vAlign w:val="center"/>
            <w:hideMark/>
          </w:tcPr>
          <w:p w14:paraId="6D94E9A7" w14:textId="77777777" w:rsidR="00AF6096" w:rsidRPr="000E3BDA" w:rsidRDefault="00AF6096"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04D49792" w14:textId="77777777" w:rsidR="00AF6096" w:rsidRPr="000E3BDA" w:rsidRDefault="00AF6096" w:rsidP="00395802">
            <w:pPr>
              <w:rPr>
                <w:sz w:val="22"/>
                <w:szCs w:val="22"/>
                <w:lang w:eastAsia="en-GB"/>
              </w:rPr>
            </w:pPr>
            <w:r w:rsidRPr="000E3BDA">
              <w:rPr>
                <w:sz w:val="22"/>
                <w:szCs w:val="22"/>
                <w:lang w:eastAsia="en-GB"/>
              </w:rPr>
              <w:t>KWS, MWCT, ACC, Big Life</w:t>
            </w:r>
          </w:p>
        </w:tc>
        <w:tc>
          <w:tcPr>
            <w:tcW w:w="250" w:type="pct"/>
            <w:tcBorders>
              <w:top w:val="nil"/>
              <w:left w:val="nil"/>
              <w:bottom w:val="single" w:sz="4" w:space="0" w:color="auto"/>
              <w:right w:val="single" w:sz="4" w:space="0" w:color="auto"/>
            </w:tcBorders>
            <w:shd w:val="clear" w:color="auto" w:fill="auto"/>
            <w:vAlign w:val="center"/>
            <w:hideMark/>
          </w:tcPr>
          <w:p w14:paraId="6AC75EBB" w14:textId="77777777" w:rsidR="00AF6096" w:rsidRPr="000E3BDA" w:rsidRDefault="00AF6096" w:rsidP="00395802">
            <w:pPr>
              <w:rPr>
                <w:sz w:val="22"/>
                <w:szCs w:val="22"/>
                <w:lang w:eastAsia="en-GB"/>
              </w:rPr>
            </w:pPr>
            <w:r w:rsidRPr="000E3BDA">
              <w:rPr>
                <w:sz w:val="22"/>
                <w:szCs w:val="22"/>
                <w:lang w:eastAsia="en-GB"/>
              </w:rPr>
              <w:t>GEF</w:t>
            </w:r>
          </w:p>
        </w:tc>
        <w:tc>
          <w:tcPr>
            <w:tcW w:w="350" w:type="pct"/>
            <w:tcBorders>
              <w:top w:val="nil"/>
              <w:left w:val="nil"/>
              <w:bottom w:val="single" w:sz="4" w:space="0" w:color="auto"/>
              <w:right w:val="single" w:sz="4" w:space="0" w:color="auto"/>
            </w:tcBorders>
            <w:shd w:val="clear" w:color="auto" w:fill="auto"/>
            <w:vAlign w:val="center"/>
            <w:hideMark/>
          </w:tcPr>
          <w:p w14:paraId="7D8A0997" w14:textId="77777777" w:rsidR="00AF6096" w:rsidRPr="000E3BDA" w:rsidRDefault="00AF6096" w:rsidP="00395802">
            <w:pPr>
              <w:rPr>
                <w:sz w:val="22"/>
                <w:szCs w:val="22"/>
                <w:lang w:eastAsia="en-GB"/>
              </w:rPr>
            </w:pPr>
            <w:r w:rsidRPr="000E3BDA">
              <w:rPr>
                <w:sz w:val="22"/>
                <w:szCs w:val="22"/>
                <w:lang w:eastAsia="en-GB"/>
              </w:rPr>
              <w:t>71600</w:t>
            </w:r>
          </w:p>
        </w:tc>
        <w:tc>
          <w:tcPr>
            <w:tcW w:w="751" w:type="pct"/>
            <w:tcBorders>
              <w:top w:val="nil"/>
              <w:left w:val="nil"/>
              <w:bottom w:val="single" w:sz="4" w:space="0" w:color="auto"/>
              <w:right w:val="single" w:sz="4" w:space="0" w:color="auto"/>
            </w:tcBorders>
            <w:shd w:val="clear" w:color="auto" w:fill="auto"/>
            <w:vAlign w:val="center"/>
            <w:hideMark/>
          </w:tcPr>
          <w:p w14:paraId="339EE828" w14:textId="77777777" w:rsidR="00AF6096" w:rsidRPr="000E3BDA" w:rsidRDefault="00AF6096" w:rsidP="00395802">
            <w:pPr>
              <w:rPr>
                <w:sz w:val="22"/>
                <w:szCs w:val="22"/>
                <w:lang w:eastAsia="en-GB"/>
              </w:rPr>
            </w:pPr>
            <w:r w:rsidRPr="000E3BDA">
              <w:rPr>
                <w:sz w:val="22"/>
                <w:szCs w:val="22"/>
                <w:lang w:eastAsia="en-GB"/>
              </w:rPr>
              <w:t>Travel</w:t>
            </w:r>
          </w:p>
        </w:tc>
        <w:tc>
          <w:tcPr>
            <w:tcW w:w="400" w:type="pct"/>
            <w:tcBorders>
              <w:top w:val="nil"/>
              <w:left w:val="nil"/>
              <w:bottom w:val="single" w:sz="4" w:space="0" w:color="auto"/>
              <w:right w:val="single" w:sz="4" w:space="0" w:color="auto"/>
            </w:tcBorders>
            <w:shd w:val="clear" w:color="auto" w:fill="auto"/>
            <w:vAlign w:val="center"/>
            <w:hideMark/>
          </w:tcPr>
          <w:p w14:paraId="723D1B92" w14:textId="77777777" w:rsidR="00AF6096" w:rsidRPr="00AF6096" w:rsidRDefault="00AF6096" w:rsidP="00395802">
            <w:pPr>
              <w:jc w:val="center"/>
              <w:rPr>
                <w:sz w:val="22"/>
                <w:szCs w:val="22"/>
              </w:rPr>
            </w:pPr>
            <w:r w:rsidRPr="00AF6096">
              <w:rPr>
                <w:sz w:val="22"/>
                <w:szCs w:val="22"/>
              </w:rPr>
              <w:t>1,000</w:t>
            </w:r>
          </w:p>
        </w:tc>
        <w:tc>
          <w:tcPr>
            <w:tcW w:w="400" w:type="pct"/>
            <w:tcBorders>
              <w:top w:val="nil"/>
              <w:left w:val="nil"/>
              <w:bottom w:val="single" w:sz="4" w:space="0" w:color="auto"/>
              <w:right w:val="single" w:sz="4" w:space="0" w:color="auto"/>
            </w:tcBorders>
            <w:shd w:val="clear" w:color="auto" w:fill="auto"/>
            <w:vAlign w:val="center"/>
            <w:hideMark/>
          </w:tcPr>
          <w:p w14:paraId="2D57B676" w14:textId="77777777" w:rsidR="00AF6096" w:rsidRPr="00AF6096" w:rsidRDefault="00AF6096" w:rsidP="00395802">
            <w:pPr>
              <w:jc w:val="center"/>
              <w:rPr>
                <w:sz w:val="22"/>
                <w:szCs w:val="22"/>
              </w:rPr>
            </w:pPr>
            <w:r w:rsidRPr="00AF6096">
              <w:rPr>
                <w:sz w:val="22"/>
                <w:szCs w:val="22"/>
              </w:rPr>
              <w:t>2,500</w:t>
            </w:r>
          </w:p>
        </w:tc>
        <w:tc>
          <w:tcPr>
            <w:tcW w:w="398" w:type="pct"/>
            <w:tcBorders>
              <w:top w:val="nil"/>
              <w:left w:val="nil"/>
              <w:bottom w:val="single" w:sz="4" w:space="0" w:color="auto"/>
              <w:right w:val="single" w:sz="4" w:space="0" w:color="auto"/>
            </w:tcBorders>
            <w:shd w:val="clear" w:color="auto" w:fill="auto"/>
            <w:vAlign w:val="center"/>
            <w:hideMark/>
          </w:tcPr>
          <w:p w14:paraId="18FFA19D" w14:textId="77777777" w:rsidR="00AF6096" w:rsidRPr="00AF6096" w:rsidRDefault="00AF6096" w:rsidP="00395802">
            <w:pPr>
              <w:jc w:val="center"/>
              <w:rPr>
                <w:sz w:val="22"/>
                <w:szCs w:val="22"/>
              </w:rPr>
            </w:pPr>
            <w:r w:rsidRPr="00AF6096">
              <w:rPr>
                <w:sz w:val="22"/>
                <w:szCs w:val="22"/>
              </w:rPr>
              <w:t>4,000</w:t>
            </w:r>
          </w:p>
        </w:tc>
        <w:tc>
          <w:tcPr>
            <w:tcW w:w="425" w:type="pct"/>
            <w:tcBorders>
              <w:top w:val="nil"/>
              <w:left w:val="nil"/>
              <w:bottom w:val="single" w:sz="4" w:space="0" w:color="auto"/>
              <w:right w:val="single" w:sz="4" w:space="0" w:color="auto"/>
            </w:tcBorders>
            <w:shd w:val="clear" w:color="auto" w:fill="auto"/>
            <w:vAlign w:val="center"/>
            <w:hideMark/>
          </w:tcPr>
          <w:p w14:paraId="21E7C839" w14:textId="77777777" w:rsidR="00AF6096" w:rsidRPr="00AF6096" w:rsidRDefault="00AF6096" w:rsidP="00395802">
            <w:pPr>
              <w:jc w:val="center"/>
              <w:rPr>
                <w:sz w:val="22"/>
                <w:szCs w:val="22"/>
              </w:rPr>
            </w:pPr>
            <w:r w:rsidRPr="00AF6096">
              <w:rPr>
                <w:sz w:val="22"/>
                <w:szCs w:val="22"/>
              </w:rPr>
              <w:t>3,500</w:t>
            </w:r>
          </w:p>
        </w:tc>
        <w:tc>
          <w:tcPr>
            <w:tcW w:w="412" w:type="pct"/>
            <w:tcBorders>
              <w:top w:val="nil"/>
              <w:left w:val="nil"/>
              <w:bottom w:val="single" w:sz="4" w:space="0" w:color="auto"/>
              <w:right w:val="single" w:sz="4" w:space="0" w:color="auto"/>
            </w:tcBorders>
            <w:shd w:val="clear" w:color="auto" w:fill="auto"/>
            <w:vAlign w:val="center"/>
            <w:hideMark/>
          </w:tcPr>
          <w:p w14:paraId="53F8F16C" w14:textId="77777777" w:rsidR="00AF6096" w:rsidRPr="00AF6096" w:rsidRDefault="00AF6096" w:rsidP="00395802">
            <w:pPr>
              <w:jc w:val="center"/>
              <w:rPr>
                <w:sz w:val="22"/>
                <w:szCs w:val="22"/>
              </w:rPr>
            </w:pPr>
            <w:r w:rsidRPr="00AF6096">
              <w:rPr>
                <w:sz w:val="22"/>
                <w:szCs w:val="22"/>
              </w:rPr>
              <w:t>1,500</w:t>
            </w:r>
          </w:p>
        </w:tc>
        <w:tc>
          <w:tcPr>
            <w:tcW w:w="414" w:type="pct"/>
            <w:tcBorders>
              <w:top w:val="nil"/>
              <w:left w:val="nil"/>
              <w:bottom w:val="single" w:sz="4" w:space="0" w:color="auto"/>
              <w:right w:val="single" w:sz="4" w:space="0" w:color="auto"/>
            </w:tcBorders>
            <w:shd w:val="clear" w:color="auto" w:fill="auto"/>
            <w:vAlign w:val="center"/>
            <w:hideMark/>
          </w:tcPr>
          <w:p w14:paraId="1052975A" w14:textId="77777777" w:rsidR="00AF6096" w:rsidRPr="00AF6096" w:rsidRDefault="00AF6096" w:rsidP="00395802">
            <w:pPr>
              <w:jc w:val="center"/>
              <w:rPr>
                <w:sz w:val="22"/>
                <w:szCs w:val="22"/>
              </w:rPr>
            </w:pPr>
            <w:r w:rsidRPr="00AF6096">
              <w:rPr>
                <w:sz w:val="22"/>
                <w:szCs w:val="22"/>
              </w:rPr>
              <w:t>12,500</w:t>
            </w:r>
          </w:p>
        </w:tc>
        <w:tc>
          <w:tcPr>
            <w:tcW w:w="262" w:type="pct"/>
            <w:tcBorders>
              <w:top w:val="nil"/>
              <w:left w:val="nil"/>
              <w:bottom w:val="single" w:sz="4" w:space="0" w:color="auto"/>
              <w:right w:val="single" w:sz="4" w:space="0" w:color="auto"/>
            </w:tcBorders>
            <w:shd w:val="clear" w:color="000000" w:fill="FFFFFF"/>
            <w:vAlign w:val="center"/>
            <w:hideMark/>
          </w:tcPr>
          <w:p w14:paraId="4B850660" w14:textId="77777777" w:rsidR="00AF6096" w:rsidRPr="000E3BDA" w:rsidRDefault="00AF6096" w:rsidP="00395802">
            <w:pPr>
              <w:rPr>
                <w:sz w:val="22"/>
                <w:szCs w:val="22"/>
                <w:lang w:eastAsia="en-GB"/>
              </w:rPr>
            </w:pPr>
            <w:r w:rsidRPr="000E3BDA">
              <w:rPr>
                <w:sz w:val="22"/>
                <w:szCs w:val="22"/>
                <w:lang w:eastAsia="en-GB"/>
              </w:rPr>
              <w:t>24</w:t>
            </w:r>
          </w:p>
        </w:tc>
      </w:tr>
      <w:tr w:rsidR="00395802" w:rsidRPr="000E3BDA" w14:paraId="7C510A4B" w14:textId="77777777" w:rsidTr="00395802">
        <w:trPr>
          <w:trHeight w:val="340"/>
        </w:trPr>
        <w:tc>
          <w:tcPr>
            <w:tcW w:w="388" w:type="pct"/>
            <w:vMerge/>
            <w:tcBorders>
              <w:top w:val="nil"/>
              <w:left w:val="single" w:sz="4" w:space="0" w:color="auto"/>
              <w:bottom w:val="nil"/>
              <w:right w:val="single" w:sz="4" w:space="0" w:color="auto"/>
            </w:tcBorders>
            <w:vAlign w:val="center"/>
            <w:hideMark/>
          </w:tcPr>
          <w:p w14:paraId="7AC3556A" w14:textId="77777777" w:rsidR="00AF6096" w:rsidRPr="000E3BDA" w:rsidRDefault="00AF6096" w:rsidP="00395802">
            <w:pPr>
              <w:rPr>
                <w:b/>
                <w:bCs/>
                <w:sz w:val="22"/>
                <w:szCs w:val="22"/>
                <w:lang w:eastAsia="en-GB"/>
              </w:rPr>
            </w:pPr>
          </w:p>
        </w:tc>
        <w:tc>
          <w:tcPr>
            <w:tcW w:w="1901" w:type="pct"/>
            <w:gridSpan w:val="4"/>
            <w:tcBorders>
              <w:top w:val="nil"/>
              <w:left w:val="nil"/>
              <w:bottom w:val="single" w:sz="4" w:space="0" w:color="auto"/>
              <w:right w:val="single" w:sz="4" w:space="0" w:color="auto"/>
            </w:tcBorders>
            <w:shd w:val="clear" w:color="auto" w:fill="auto"/>
            <w:vAlign w:val="center"/>
            <w:hideMark/>
          </w:tcPr>
          <w:p w14:paraId="32B0C67C" w14:textId="77777777" w:rsidR="00AF6096" w:rsidRPr="000E3BDA" w:rsidRDefault="00AF6096" w:rsidP="00395802">
            <w:pPr>
              <w:jc w:val="right"/>
              <w:rPr>
                <w:b/>
                <w:bCs/>
                <w:sz w:val="22"/>
                <w:szCs w:val="22"/>
                <w:lang w:eastAsia="en-GB"/>
              </w:rPr>
            </w:pPr>
            <w:r w:rsidRPr="000E3BDA">
              <w:rPr>
                <w:sz w:val="22"/>
                <w:szCs w:val="22"/>
                <w:lang w:eastAsia="en-GB"/>
              </w:rPr>
              <w:t> </w:t>
            </w:r>
            <w:r w:rsidRPr="000E3BDA">
              <w:rPr>
                <w:b/>
                <w:bCs/>
                <w:sz w:val="22"/>
                <w:szCs w:val="22"/>
                <w:lang w:eastAsia="en-GB"/>
              </w:rPr>
              <w:t>Total Component 3 (GEF)</w:t>
            </w:r>
          </w:p>
        </w:tc>
        <w:tc>
          <w:tcPr>
            <w:tcW w:w="400" w:type="pct"/>
            <w:tcBorders>
              <w:top w:val="nil"/>
              <w:left w:val="nil"/>
              <w:bottom w:val="single" w:sz="4" w:space="0" w:color="auto"/>
              <w:right w:val="single" w:sz="4" w:space="0" w:color="auto"/>
            </w:tcBorders>
            <w:shd w:val="clear" w:color="auto" w:fill="auto"/>
            <w:vAlign w:val="center"/>
            <w:hideMark/>
          </w:tcPr>
          <w:p w14:paraId="42BB4A01" w14:textId="77777777" w:rsidR="00AF6096" w:rsidRPr="00AF6096" w:rsidRDefault="00AF6096" w:rsidP="00395802">
            <w:pPr>
              <w:jc w:val="center"/>
              <w:rPr>
                <w:b/>
                <w:bCs/>
                <w:sz w:val="22"/>
                <w:szCs w:val="22"/>
              </w:rPr>
            </w:pPr>
            <w:r w:rsidRPr="00AF6096">
              <w:rPr>
                <w:b/>
                <w:bCs/>
                <w:sz w:val="22"/>
                <w:szCs w:val="22"/>
              </w:rPr>
              <w:t>100,500</w:t>
            </w:r>
          </w:p>
        </w:tc>
        <w:tc>
          <w:tcPr>
            <w:tcW w:w="400" w:type="pct"/>
            <w:tcBorders>
              <w:top w:val="nil"/>
              <w:left w:val="nil"/>
              <w:bottom w:val="single" w:sz="4" w:space="0" w:color="auto"/>
              <w:right w:val="single" w:sz="4" w:space="0" w:color="auto"/>
            </w:tcBorders>
            <w:shd w:val="clear" w:color="auto" w:fill="auto"/>
            <w:vAlign w:val="center"/>
            <w:hideMark/>
          </w:tcPr>
          <w:p w14:paraId="2612E2BB" w14:textId="77777777" w:rsidR="00AF6096" w:rsidRPr="00AF6096" w:rsidRDefault="00AF6096" w:rsidP="00395802">
            <w:pPr>
              <w:jc w:val="center"/>
              <w:rPr>
                <w:b/>
                <w:bCs/>
                <w:sz w:val="22"/>
                <w:szCs w:val="22"/>
              </w:rPr>
            </w:pPr>
            <w:r w:rsidRPr="00AF6096">
              <w:rPr>
                <w:b/>
                <w:bCs/>
                <w:sz w:val="22"/>
                <w:szCs w:val="22"/>
              </w:rPr>
              <w:t>411,000</w:t>
            </w:r>
          </w:p>
        </w:tc>
        <w:tc>
          <w:tcPr>
            <w:tcW w:w="398" w:type="pct"/>
            <w:tcBorders>
              <w:top w:val="nil"/>
              <w:left w:val="nil"/>
              <w:bottom w:val="single" w:sz="4" w:space="0" w:color="auto"/>
              <w:right w:val="single" w:sz="4" w:space="0" w:color="auto"/>
            </w:tcBorders>
            <w:shd w:val="clear" w:color="auto" w:fill="auto"/>
            <w:vAlign w:val="center"/>
            <w:hideMark/>
          </w:tcPr>
          <w:p w14:paraId="3D90D5A8" w14:textId="77777777" w:rsidR="00AF6096" w:rsidRPr="00AF6096" w:rsidRDefault="00AF6096" w:rsidP="00395802">
            <w:pPr>
              <w:jc w:val="center"/>
              <w:rPr>
                <w:b/>
                <w:bCs/>
                <w:sz w:val="22"/>
                <w:szCs w:val="22"/>
              </w:rPr>
            </w:pPr>
            <w:r w:rsidRPr="00AF6096">
              <w:rPr>
                <w:b/>
                <w:bCs/>
                <w:sz w:val="22"/>
                <w:szCs w:val="22"/>
              </w:rPr>
              <w:t>502,500</w:t>
            </w:r>
          </w:p>
        </w:tc>
        <w:tc>
          <w:tcPr>
            <w:tcW w:w="425" w:type="pct"/>
            <w:tcBorders>
              <w:top w:val="nil"/>
              <w:left w:val="nil"/>
              <w:bottom w:val="single" w:sz="4" w:space="0" w:color="auto"/>
              <w:right w:val="single" w:sz="4" w:space="0" w:color="auto"/>
            </w:tcBorders>
            <w:shd w:val="clear" w:color="auto" w:fill="auto"/>
            <w:vAlign w:val="center"/>
            <w:hideMark/>
          </w:tcPr>
          <w:p w14:paraId="786170EF" w14:textId="77777777" w:rsidR="00AF6096" w:rsidRPr="00AF6096" w:rsidRDefault="00AF6096" w:rsidP="00395802">
            <w:pPr>
              <w:jc w:val="center"/>
              <w:rPr>
                <w:b/>
                <w:bCs/>
                <w:sz w:val="22"/>
                <w:szCs w:val="22"/>
              </w:rPr>
            </w:pPr>
            <w:r w:rsidRPr="00AF6096">
              <w:rPr>
                <w:b/>
                <w:bCs/>
                <w:sz w:val="22"/>
                <w:szCs w:val="22"/>
              </w:rPr>
              <w:t>288,500</w:t>
            </w:r>
          </w:p>
        </w:tc>
        <w:tc>
          <w:tcPr>
            <w:tcW w:w="412" w:type="pct"/>
            <w:tcBorders>
              <w:top w:val="nil"/>
              <w:left w:val="nil"/>
              <w:bottom w:val="single" w:sz="4" w:space="0" w:color="auto"/>
              <w:right w:val="single" w:sz="4" w:space="0" w:color="auto"/>
            </w:tcBorders>
            <w:shd w:val="clear" w:color="auto" w:fill="auto"/>
            <w:vAlign w:val="center"/>
            <w:hideMark/>
          </w:tcPr>
          <w:p w14:paraId="4D367809" w14:textId="77777777" w:rsidR="00AF6096" w:rsidRPr="00AF6096" w:rsidRDefault="00AF6096" w:rsidP="00395802">
            <w:pPr>
              <w:jc w:val="center"/>
              <w:rPr>
                <w:b/>
                <w:bCs/>
                <w:sz w:val="22"/>
                <w:szCs w:val="22"/>
              </w:rPr>
            </w:pPr>
            <w:r w:rsidRPr="00AF6096">
              <w:rPr>
                <w:b/>
                <w:bCs/>
                <w:sz w:val="22"/>
                <w:szCs w:val="22"/>
              </w:rPr>
              <w:t>197,500</w:t>
            </w:r>
          </w:p>
        </w:tc>
        <w:tc>
          <w:tcPr>
            <w:tcW w:w="414" w:type="pct"/>
            <w:tcBorders>
              <w:top w:val="nil"/>
              <w:left w:val="nil"/>
              <w:bottom w:val="single" w:sz="4" w:space="0" w:color="auto"/>
              <w:right w:val="single" w:sz="4" w:space="0" w:color="auto"/>
            </w:tcBorders>
            <w:shd w:val="clear" w:color="auto" w:fill="auto"/>
            <w:vAlign w:val="center"/>
            <w:hideMark/>
          </w:tcPr>
          <w:p w14:paraId="3DA7CACF" w14:textId="77777777" w:rsidR="00AF6096" w:rsidRPr="00AF6096" w:rsidRDefault="00AF6096" w:rsidP="00395802">
            <w:pPr>
              <w:jc w:val="center"/>
              <w:rPr>
                <w:b/>
                <w:bCs/>
                <w:sz w:val="22"/>
                <w:szCs w:val="22"/>
                <w:u w:val="single"/>
              </w:rPr>
            </w:pPr>
            <w:r w:rsidRPr="00AF6096">
              <w:rPr>
                <w:b/>
                <w:bCs/>
                <w:sz w:val="22"/>
                <w:szCs w:val="22"/>
                <w:u w:val="single"/>
              </w:rPr>
              <w:t>1,500,000</w:t>
            </w:r>
          </w:p>
        </w:tc>
        <w:tc>
          <w:tcPr>
            <w:tcW w:w="262" w:type="pct"/>
            <w:tcBorders>
              <w:top w:val="nil"/>
              <w:left w:val="nil"/>
              <w:bottom w:val="single" w:sz="4" w:space="0" w:color="auto"/>
              <w:right w:val="single" w:sz="4" w:space="0" w:color="auto"/>
            </w:tcBorders>
            <w:shd w:val="clear" w:color="000000" w:fill="FFFFFF"/>
            <w:vAlign w:val="center"/>
            <w:hideMark/>
          </w:tcPr>
          <w:p w14:paraId="691C435C" w14:textId="77777777" w:rsidR="00AF6096" w:rsidRPr="000E3BDA" w:rsidRDefault="00AF6096" w:rsidP="00395802">
            <w:pPr>
              <w:rPr>
                <w:sz w:val="22"/>
                <w:szCs w:val="22"/>
                <w:lang w:eastAsia="en-GB"/>
              </w:rPr>
            </w:pPr>
            <w:r w:rsidRPr="000E3BDA">
              <w:rPr>
                <w:sz w:val="22"/>
                <w:szCs w:val="22"/>
                <w:lang w:eastAsia="en-GB"/>
              </w:rPr>
              <w:t> </w:t>
            </w:r>
          </w:p>
        </w:tc>
      </w:tr>
      <w:tr w:rsidR="000E3BDA" w:rsidRPr="000E3BDA" w14:paraId="324A824D" w14:textId="77777777" w:rsidTr="00395802">
        <w:trPr>
          <w:trHeight w:val="315"/>
        </w:trPr>
        <w:tc>
          <w:tcPr>
            <w:tcW w:w="4738" w:type="pct"/>
            <w:gridSpan w:val="11"/>
            <w:tcBorders>
              <w:top w:val="single" w:sz="4" w:space="0" w:color="auto"/>
              <w:left w:val="single" w:sz="4" w:space="0" w:color="auto"/>
              <w:bottom w:val="single" w:sz="4" w:space="0" w:color="auto"/>
              <w:right w:val="nil"/>
            </w:tcBorders>
            <w:shd w:val="clear" w:color="000000" w:fill="C4D79B"/>
            <w:noWrap/>
            <w:hideMark/>
          </w:tcPr>
          <w:p w14:paraId="4C04D256" w14:textId="77777777" w:rsidR="000E3BDA" w:rsidRPr="000E3BDA" w:rsidRDefault="000E3BDA" w:rsidP="00395802">
            <w:pPr>
              <w:rPr>
                <w:b/>
                <w:bCs/>
                <w:sz w:val="22"/>
                <w:szCs w:val="22"/>
                <w:lang w:eastAsia="en-GB"/>
              </w:rPr>
            </w:pPr>
            <w:r w:rsidRPr="000E3BDA">
              <w:rPr>
                <w:b/>
                <w:bCs/>
                <w:sz w:val="22"/>
                <w:szCs w:val="22"/>
                <w:lang w:eastAsia="en-GB"/>
              </w:rPr>
              <w:t>PROJECT MANAGEMENT: Effective project administration, M&amp;E and coordination has ensured timely and efficient implementation of project activities.</w:t>
            </w:r>
          </w:p>
        </w:tc>
        <w:tc>
          <w:tcPr>
            <w:tcW w:w="262" w:type="pct"/>
            <w:tcBorders>
              <w:top w:val="nil"/>
              <w:left w:val="single" w:sz="4" w:space="0" w:color="auto"/>
              <w:bottom w:val="single" w:sz="4" w:space="0" w:color="auto"/>
              <w:right w:val="single" w:sz="4" w:space="0" w:color="auto"/>
            </w:tcBorders>
            <w:shd w:val="clear" w:color="000000" w:fill="C4D79B"/>
            <w:vAlign w:val="center"/>
            <w:hideMark/>
          </w:tcPr>
          <w:p w14:paraId="70060714" w14:textId="77777777" w:rsidR="000E3BDA" w:rsidRPr="000E3BDA" w:rsidRDefault="000E3BDA" w:rsidP="00395802">
            <w:pPr>
              <w:rPr>
                <w:sz w:val="22"/>
                <w:szCs w:val="22"/>
                <w:lang w:eastAsia="en-GB"/>
              </w:rPr>
            </w:pPr>
            <w:r w:rsidRPr="000E3BDA">
              <w:rPr>
                <w:sz w:val="22"/>
                <w:szCs w:val="22"/>
                <w:lang w:eastAsia="en-GB"/>
              </w:rPr>
              <w:t> </w:t>
            </w:r>
          </w:p>
        </w:tc>
      </w:tr>
      <w:tr w:rsidR="00395802" w:rsidRPr="000E3BDA" w14:paraId="07DF1AB6" w14:textId="77777777" w:rsidTr="00395802">
        <w:trPr>
          <w:trHeight w:val="20"/>
        </w:trPr>
        <w:tc>
          <w:tcPr>
            <w:tcW w:w="388" w:type="pct"/>
            <w:vMerge w:val="restart"/>
            <w:tcBorders>
              <w:top w:val="nil"/>
              <w:left w:val="single" w:sz="4" w:space="0" w:color="auto"/>
              <w:bottom w:val="nil"/>
              <w:right w:val="single" w:sz="4" w:space="0" w:color="auto"/>
            </w:tcBorders>
            <w:shd w:val="clear" w:color="auto" w:fill="auto"/>
            <w:vAlign w:val="center"/>
            <w:hideMark/>
          </w:tcPr>
          <w:p w14:paraId="6F759D82" w14:textId="77777777" w:rsidR="000E3BDA" w:rsidRPr="000E3BDA" w:rsidRDefault="000E3BDA" w:rsidP="00395802">
            <w:pPr>
              <w:rPr>
                <w:b/>
                <w:bCs/>
                <w:sz w:val="22"/>
                <w:szCs w:val="22"/>
                <w:lang w:eastAsia="en-GB"/>
              </w:rPr>
            </w:pPr>
            <w:r w:rsidRPr="000E3BDA">
              <w:rPr>
                <w:b/>
                <w:bCs/>
                <w:sz w:val="22"/>
                <w:szCs w:val="22"/>
                <w:lang w:eastAsia="en-GB"/>
              </w:rPr>
              <w:t> </w:t>
            </w:r>
          </w:p>
        </w:tc>
        <w:tc>
          <w:tcPr>
            <w:tcW w:w="550" w:type="pct"/>
            <w:tcBorders>
              <w:top w:val="nil"/>
              <w:left w:val="nil"/>
              <w:bottom w:val="single" w:sz="4" w:space="0" w:color="auto"/>
              <w:right w:val="single" w:sz="4" w:space="0" w:color="auto"/>
            </w:tcBorders>
            <w:shd w:val="clear" w:color="auto" w:fill="auto"/>
            <w:vAlign w:val="center"/>
            <w:hideMark/>
          </w:tcPr>
          <w:p w14:paraId="0E2886C1" w14:textId="77777777" w:rsidR="000E3BDA" w:rsidRPr="000E3BDA" w:rsidRDefault="000E3BDA" w:rsidP="00395802">
            <w:pPr>
              <w:rPr>
                <w:sz w:val="22"/>
                <w:szCs w:val="22"/>
                <w:lang w:eastAsia="en-GB"/>
              </w:rPr>
            </w:pPr>
            <w:r w:rsidRPr="000E3BDA">
              <w:rPr>
                <w:sz w:val="22"/>
                <w:szCs w:val="22"/>
                <w:lang w:eastAsia="en-GB"/>
              </w:rPr>
              <w:t>KWS</w:t>
            </w:r>
          </w:p>
        </w:tc>
        <w:tc>
          <w:tcPr>
            <w:tcW w:w="250" w:type="pct"/>
            <w:tcBorders>
              <w:top w:val="nil"/>
              <w:left w:val="nil"/>
              <w:bottom w:val="single" w:sz="4" w:space="0" w:color="auto"/>
              <w:right w:val="single" w:sz="4" w:space="0" w:color="auto"/>
            </w:tcBorders>
            <w:shd w:val="clear" w:color="auto" w:fill="auto"/>
            <w:vAlign w:val="center"/>
            <w:hideMark/>
          </w:tcPr>
          <w:p w14:paraId="43C65DC6" w14:textId="77777777" w:rsidR="000E3BDA" w:rsidRPr="000E3BDA" w:rsidRDefault="000E3BDA" w:rsidP="00395802">
            <w:pPr>
              <w:rPr>
                <w:sz w:val="22"/>
                <w:szCs w:val="22"/>
                <w:lang w:eastAsia="en-GB"/>
              </w:rPr>
            </w:pPr>
            <w:r w:rsidRPr="000E3BDA">
              <w:rPr>
                <w:sz w:val="22"/>
                <w:szCs w:val="22"/>
                <w:lang w:eastAsia="en-GB"/>
              </w:rPr>
              <w:t>GEF</w:t>
            </w:r>
          </w:p>
        </w:tc>
        <w:tc>
          <w:tcPr>
            <w:tcW w:w="350" w:type="pct"/>
            <w:tcBorders>
              <w:top w:val="nil"/>
              <w:left w:val="nil"/>
              <w:bottom w:val="single" w:sz="4" w:space="0" w:color="auto"/>
              <w:right w:val="single" w:sz="4" w:space="0" w:color="auto"/>
            </w:tcBorders>
            <w:shd w:val="clear" w:color="auto" w:fill="auto"/>
            <w:noWrap/>
            <w:vAlign w:val="center"/>
            <w:hideMark/>
          </w:tcPr>
          <w:p w14:paraId="2C084F98" w14:textId="77777777" w:rsidR="000E3BDA" w:rsidRPr="000E3BDA" w:rsidRDefault="000E3BDA" w:rsidP="00395802">
            <w:pPr>
              <w:rPr>
                <w:sz w:val="22"/>
                <w:szCs w:val="22"/>
                <w:lang w:eastAsia="en-GB"/>
              </w:rPr>
            </w:pPr>
            <w:r w:rsidRPr="000E3BDA">
              <w:rPr>
                <w:sz w:val="22"/>
                <w:szCs w:val="22"/>
                <w:lang w:eastAsia="en-GB"/>
              </w:rPr>
              <w:t>71300</w:t>
            </w:r>
          </w:p>
        </w:tc>
        <w:tc>
          <w:tcPr>
            <w:tcW w:w="751" w:type="pct"/>
            <w:tcBorders>
              <w:top w:val="nil"/>
              <w:left w:val="nil"/>
              <w:bottom w:val="single" w:sz="4" w:space="0" w:color="auto"/>
              <w:right w:val="single" w:sz="4" w:space="0" w:color="auto"/>
            </w:tcBorders>
            <w:shd w:val="clear" w:color="auto" w:fill="auto"/>
            <w:vAlign w:val="center"/>
            <w:hideMark/>
          </w:tcPr>
          <w:p w14:paraId="55E24BD1" w14:textId="77777777" w:rsidR="000E3BDA" w:rsidRPr="000E3BDA" w:rsidRDefault="000E3BDA" w:rsidP="00395802">
            <w:pPr>
              <w:rPr>
                <w:sz w:val="22"/>
                <w:szCs w:val="22"/>
                <w:lang w:eastAsia="en-GB"/>
              </w:rPr>
            </w:pPr>
            <w:r w:rsidRPr="000E3BDA">
              <w:rPr>
                <w:sz w:val="22"/>
                <w:szCs w:val="22"/>
                <w:lang w:eastAsia="en-GB"/>
              </w:rPr>
              <w:t>Local Consultants</w:t>
            </w:r>
          </w:p>
        </w:tc>
        <w:tc>
          <w:tcPr>
            <w:tcW w:w="400" w:type="pct"/>
            <w:tcBorders>
              <w:top w:val="nil"/>
              <w:left w:val="nil"/>
              <w:bottom w:val="single" w:sz="4" w:space="0" w:color="auto"/>
              <w:right w:val="single" w:sz="4" w:space="0" w:color="auto"/>
            </w:tcBorders>
            <w:shd w:val="clear" w:color="auto" w:fill="auto"/>
            <w:vAlign w:val="center"/>
            <w:hideMark/>
          </w:tcPr>
          <w:p w14:paraId="65836358" w14:textId="77777777" w:rsidR="000E3BDA" w:rsidRPr="000E3BDA" w:rsidRDefault="000E3BDA" w:rsidP="00395802">
            <w:pPr>
              <w:jc w:val="center"/>
              <w:rPr>
                <w:sz w:val="22"/>
                <w:szCs w:val="22"/>
                <w:lang w:eastAsia="en-GB"/>
              </w:rPr>
            </w:pPr>
            <w:r w:rsidRPr="000E3BDA">
              <w:rPr>
                <w:sz w:val="22"/>
                <w:szCs w:val="22"/>
                <w:lang w:eastAsia="en-GB"/>
              </w:rPr>
              <w:t>3,000</w:t>
            </w:r>
          </w:p>
        </w:tc>
        <w:tc>
          <w:tcPr>
            <w:tcW w:w="400" w:type="pct"/>
            <w:tcBorders>
              <w:top w:val="nil"/>
              <w:left w:val="nil"/>
              <w:bottom w:val="single" w:sz="4" w:space="0" w:color="auto"/>
              <w:right w:val="single" w:sz="4" w:space="0" w:color="auto"/>
            </w:tcBorders>
            <w:shd w:val="clear" w:color="auto" w:fill="auto"/>
            <w:vAlign w:val="center"/>
            <w:hideMark/>
          </w:tcPr>
          <w:p w14:paraId="7C871FAD" w14:textId="77777777" w:rsidR="000E3BDA" w:rsidRPr="000E3BDA" w:rsidRDefault="000E3BDA" w:rsidP="00395802">
            <w:pPr>
              <w:jc w:val="center"/>
              <w:rPr>
                <w:sz w:val="22"/>
                <w:szCs w:val="22"/>
                <w:lang w:eastAsia="en-GB"/>
              </w:rPr>
            </w:pPr>
            <w:r w:rsidRPr="000E3BDA">
              <w:rPr>
                <w:sz w:val="22"/>
                <w:szCs w:val="22"/>
                <w:lang w:eastAsia="en-GB"/>
              </w:rPr>
              <w:t>12,000</w:t>
            </w:r>
          </w:p>
        </w:tc>
        <w:tc>
          <w:tcPr>
            <w:tcW w:w="398" w:type="pct"/>
            <w:tcBorders>
              <w:top w:val="nil"/>
              <w:left w:val="nil"/>
              <w:bottom w:val="single" w:sz="4" w:space="0" w:color="auto"/>
              <w:right w:val="single" w:sz="4" w:space="0" w:color="auto"/>
            </w:tcBorders>
            <w:shd w:val="clear" w:color="auto" w:fill="auto"/>
            <w:vAlign w:val="center"/>
            <w:hideMark/>
          </w:tcPr>
          <w:p w14:paraId="66D72196" w14:textId="77777777" w:rsidR="000E3BDA" w:rsidRPr="000E3BDA" w:rsidRDefault="000E3BDA" w:rsidP="00395802">
            <w:pPr>
              <w:jc w:val="center"/>
              <w:rPr>
                <w:sz w:val="22"/>
                <w:szCs w:val="22"/>
                <w:lang w:eastAsia="en-GB"/>
              </w:rPr>
            </w:pPr>
            <w:r w:rsidRPr="000E3BDA">
              <w:rPr>
                <w:sz w:val="22"/>
                <w:szCs w:val="22"/>
                <w:lang w:eastAsia="en-GB"/>
              </w:rPr>
              <w:t>15,000</w:t>
            </w:r>
          </w:p>
        </w:tc>
        <w:tc>
          <w:tcPr>
            <w:tcW w:w="425" w:type="pct"/>
            <w:tcBorders>
              <w:top w:val="nil"/>
              <w:left w:val="nil"/>
              <w:bottom w:val="single" w:sz="4" w:space="0" w:color="auto"/>
              <w:right w:val="single" w:sz="4" w:space="0" w:color="auto"/>
            </w:tcBorders>
            <w:shd w:val="clear" w:color="auto" w:fill="auto"/>
            <w:vAlign w:val="center"/>
            <w:hideMark/>
          </w:tcPr>
          <w:p w14:paraId="66306D81" w14:textId="77777777" w:rsidR="000E3BDA" w:rsidRPr="000E3BDA" w:rsidRDefault="000E3BDA" w:rsidP="00395802">
            <w:pPr>
              <w:jc w:val="center"/>
              <w:rPr>
                <w:sz w:val="22"/>
                <w:szCs w:val="22"/>
                <w:lang w:eastAsia="en-GB"/>
              </w:rPr>
            </w:pPr>
            <w:r w:rsidRPr="000E3BDA">
              <w:rPr>
                <w:sz w:val="22"/>
                <w:szCs w:val="22"/>
                <w:lang w:eastAsia="en-GB"/>
              </w:rPr>
              <w:t>15,000</w:t>
            </w:r>
          </w:p>
        </w:tc>
        <w:tc>
          <w:tcPr>
            <w:tcW w:w="412" w:type="pct"/>
            <w:tcBorders>
              <w:top w:val="nil"/>
              <w:left w:val="nil"/>
              <w:bottom w:val="single" w:sz="4" w:space="0" w:color="auto"/>
              <w:right w:val="single" w:sz="4" w:space="0" w:color="auto"/>
            </w:tcBorders>
            <w:shd w:val="clear" w:color="auto" w:fill="auto"/>
            <w:vAlign w:val="center"/>
            <w:hideMark/>
          </w:tcPr>
          <w:p w14:paraId="6AE5CAEC" w14:textId="77777777" w:rsidR="000E3BDA" w:rsidRPr="000E3BDA" w:rsidRDefault="000E3BDA" w:rsidP="00395802">
            <w:pPr>
              <w:jc w:val="center"/>
              <w:rPr>
                <w:sz w:val="22"/>
                <w:szCs w:val="22"/>
                <w:lang w:eastAsia="en-GB"/>
              </w:rPr>
            </w:pPr>
            <w:r w:rsidRPr="000E3BDA">
              <w:rPr>
                <w:sz w:val="22"/>
                <w:szCs w:val="22"/>
                <w:lang w:eastAsia="en-GB"/>
              </w:rPr>
              <w:t>12,000</w:t>
            </w:r>
          </w:p>
        </w:tc>
        <w:tc>
          <w:tcPr>
            <w:tcW w:w="414" w:type="pct"/>
            <w:tcBorders>
              <w:top w:val="nil"/>
              <w:left w:val="nil"/>
              <w:bottom w:val="single" w:sz="4" w:space="0" w:color="auto"/>
              <w:right w:val="single" w:sz="4" w:space="0" w:color="auto"/>
            </w:tcBorders>
            <w:shd w:val="clear" w:color="auto" w:fill="auto"/>
            <w:vAlign w:val="center"/>
            <w:hideMark/>
          </w:tcPr>
          <w:p w14:paraId="0CA6B081" w14:textId="77777777" w:rsidR="000E3BDA" w:rsidRPr="000E3BDA" w:rsidRDefault="000E3BDA" w:rsidP="00395802">
            <w:pPr>
              <w:jc w:val="center"/>
              <w:rPr>
                <w:sz w:val="22"/>
                <w:szCs w:val="22"/>
                <w:lang w:eastAsia="en-GB"/>
              </w:rPr>
            </w:pPr>
            <w:r w:rsidRPr="000E3BDA">
              <w:rPr>
                <w:sz w:val="22"/>
                <w:szCs w:val="22"/>
                <w:lang w:eastAsia="en-GB"/>
              </w:rPr>
              <w:t>57,000</w:t>
            </w:r>
          </w:p>
        </w:tc>
        <w:tc>
          <w:tcPr>
            <w:tcW w:w="262" w:type="pct"/>
            <w:tcBorders>
              <w:top w:val="nil"/>
              <w:left w:val="nil"/>
              <w:bottom w:val="single" w:sz="4" w:space="0" w:color="auto"/>
              <w:right w:val="single" w:sz="4" w:space="0" w:color="auto"/>
            </w:tcBorders>
            <w:shd w:val="clear" w:color="000000" w:fill="FFFFFF"/>
            <w:vAlign w:val="center"/>
            <w:hideMark/>
          </w:tcPr>
          <w:p w14:paraId="71CE0693" w14:textId="77777777" w:rsidR="000E3BDA" w:rsidRPr="000E3BDA" w:rsidRDefault="000E3BDA" w:rsidP="00395802">
            <w:pPr>
              <w:rPr>
                <w:sz w:val="22"/>
                <w:szCs w:val="22"/>
                <w:lang w:eastAsia="en-GB"/>
              </w:rPr>
            </w:pPr>
            <w:r w:rsidRPr="000E3BDA">
              <w:rPr>
                <w:sz w:val="22"/>
                <w:szCs w:val="22"/>
                <w:lang w:eastAsia="en-GB"/>
              </w:rPr>
              <w:t>25</w:t>
            </w:r>
          </w:p>
        </w:tc>
      </w:tr>
      <w:tr w:rsidR="00395802" w:rsidRPr="000E3BDA" w14:paraId="1E7DF253" w14:textId="77777777" w:rsidTr="00395802">
        <w:trPr>
          <w:trHeight w:val="20"/>
        </w:trPr>
        <w:tc>
          <w:tcPr>
            <w:tcW w:w="388" w:type="pct"/>
            <w:vMerge/>
            <w:tcBorders>
              <w:top w:val="nil"/>
              <w:left w:val="single" w:sz="4" w:space="0" w:color="auto"/>
              <w:bottom w:val="nil"/>
              <w:right w:val="single" w:sz="4" w:space="0" w:color="auto"/>
            </w:tcBorders>
            <w:vAlign w:val="center"/>
            <w:hideMark/>
          </w:tcPr>
          <w:p w14:paraId="15105B69" w14:textId="77777777" w:rsidR="000E3BDA" w:rsidRPr="000E3BDA" w:rsidRDefault="000E3BDA"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2F8F93D4" w14:textId="77777777" w:rsidR="000E3BDA" w:rsidRPr="000E3BDA" w:rsidRDefault="000E3BDA" w:rsidP="00395802">
            <w:pPr>
              <w:rPr>
                <w:sz w:val="22"/>
                <w:szCs w:val="22"/>
                <w:lang w:eastAsia="en-GB"/>
              </w:rPr>
            </w:pPr>
            <w:r w:rsidRPr="000E3BDA">
              <w:rPr>
                <w:sz w:val="22"/>
                <w:szCs w:val="22"/>
                <w:lang w:eastAsia="en-GB"/>
              </w:rPr>
              <w:t>KWS</w:t>
            </w:r>
          </w:p>
        </w:tc>
        <w:tc>
          <w:tcPr>
            <w:tcW w:w="250" w:type="pct"/>
            <w:tcBorders>
              <w:top w:val="nil"/>
              <w:left w:val="nil"/>
              <w:bottom w:val="single" w:sz="4" w:space="0" w:color="auto"/>
              <w:right w:val="single" w:sz="4" w:space="0" w:color="auto"/>
            </w:tcBorders>
            <w:shd w:val="clear" w:color="auto" w:fill="auto"/>
            <w:vAlign w:val="center"/>
            <w:hideMark/>
          </w:tcPr>
          <w:p w14:paraId="3226E6D6" w14:textId="77777777" w:rsidR="000E3BDA" w:rsidRPr="000E3BDA" w:rsidRDefault="000E3BDA" w:rsidP="00395802">
            <w:pPr>
              <w:rPr>
                <w:sz w:val="22"/>
                <w:szCs w:val="22"/>
                <w:lang w:eastAsia="en-GB"/>
              </w:rPr>
            </w:pPr>
            <w:r w:rsidRPr="000E3BDA">
              <w:rPr>
                <w:sz w:val="22"/>
                <w:szCs w:val="22"/>
                <w:lang w:eastAsia="en-GB"/>
              </w:rPr>
              <w:t>GEF</w:t>
            </w:r>
          </w:p>
        </w:tc>
        <w:tc>
          <w:tcPr>
            <w:tcW w:w="350" w:type="pct"/>
            <w:tcBorders>
              <w:top w:val="nil"/>
              <w:left w:val="nil"/>
              <w:bottom w:val="single" w:sz="4" w:space="0" w:color="auto"/>
              <w:right w:val="single" w:sz="4" w:space="0" w:color="auto"/>
            </w:tcBorders>
            <w:shd w:val="clear" w:color="auto" w:fill="auto"/>
            <w:vAlign w:val="center"/>
            <w:hideMark/>
          </w:tcPr>
          <w:p w14:paraId="197269C6" w14:textId="77777777" w:rsidR="000E3BDA" w:rsidRPr="000E3BDA" w:rsidRDefault="000E3BDA" w:rsidP="00395802">
            <w:pPr>
              <w:rPr>
                <w:sz w:val="22"/>
                <w:szCs w:val="22"/>
                <w:lang w:eastAsia="en-GB"/>
              </w:rPr>
            </w:pPr>
            <w:r w:rsidRPr="000E3BDA">
              <w:rPr>
                <w:sz w:val="22"/>
                <w:szCs w:val="22"/>
                <w:lang w:eastAsia="en-GB"/>
              </w:rPr>
              <w:t>72100</w:t>
            </w:r>
          </w:p>
        </w:tc>
        <w:tc>
          <w:tcPr>
            <w:tcW w:w="751" w:type="pct"/>
            <w:tcBorders>
              <w:top w:val="nil"/>
              <w:left w:val="nil"/>
              <w:bottom w:val="single" w:sz="4" w:space="0" w:color="auto"/>
              <w:right w:val="single" w:sz="4" w:space="0" w:color="auto"/>
            </w:tcBorders>
            <w:shd w:val="clear" w:color="auto" w:fill="auto"/>
            <w:vAlign w:val="center"/>
            <w:hideMark/>
          </w:tcPr>
          <w:p w14:paraId="55509616" w14:textId="77777777" w:rsidR="000E3BDA" w:rsidRPr="000E3BDA" w:rsidRDefault="000E3BDA" w:rsidP="00395802">
            <w:pPr>
              <w:rPr>
                <w:sz w:val="22"/>
                <w:szCs w:val="22"/>
                <w:lang w:eastAsia="en-GB"/>
              </w:rPr>
            </w:pPr>
            <w:r w:rsidRPr="000E3BDA">
              <w:rPr>
                <w:sz w:val="22"/>
                <w:szCs w:val="22"/>
                <w:lang w:eastAsia="en-GB"/>
              </w:rPr>
              <w:t>Contractual Services - Companies</w:t>
            </w:r>
          </w:p>
        </w:tc>
        <w:tc>
          <w:tcPr>
            <w:tcW w:w="400" w:type="pct"/>
            <w:tcBorders>
              <w:top w:val="nil"/>
              <w:left w:val="nil"/>
              <w:bottom w:val="single" w:sz="4" w:space="0" w:color="auto"/>
              <w:right w:val="single" w:sz="4" w:space="0" w:color="auto"/>
            </w:tcBorders>
            <w:shd w:val="clear" w:color="auto" w:fill="auto"/>
            <w:vAlign w:val="center"/>
            <w:hideMark/>
          </w:tcPr>
          <w:p w14:paraId="0F9ABCEF" w14:textId="77777777" w:rsidR="000E3BDA" w:rsidRPr="000E3BDA" w:rsidRDefault="000E3BDA" w:rsidP="00395802">
            <w:pPr>
              <w:jc w:val="center"/>
              <w:rPr>
                <w:sz w:val="22"/>
                <w:szCs w:val="22"/>
                <w:lang w:eastAsia="en-GB"/>
              </w:rPr>
            </w:pPr>
            <w:r w:rsidRPr="000E3BDA">
              <w:rPr>
                <w:sz w:val="22"/>
                <w:szCs w:val="22"/>
                <w:lang w:eastAsia="en-GB"/>
              </w:rPr>
              <w:t>0</w:t>
            </w:r>
          </w:p>
        </w:tc>
        <w:tc>
          <w:tcPr>
            <w:tcW w:w="400" w:type="pct"/>
            <w:tcBorders>
              <w:top w:val="nil"/>
              <w:left w:val="nil"/>
              <w:bottom w:val="single" w:sz="4" w:space="0" w:color="auto"/>
              <w:right w:val="single" w:sz="4" w:space="0" w:color="auto"/>
            </w:tcBorders>
            <w:shd w:val="clear" w:color="auto" w:fill="auto"/>
            <w:vAlign w:val="center"/>
            <w:hideMark/>
          </w:tcPr>
          <w:p w14:paraId="3E4EE8BA" w14:textId="77777777" w:rsidR="000E3BDA" w:rsidRPr="000E3BDA" w:rsidRDefault="000E3BDA" w:rsidP="00395802">
            <w:pPr>
              <w:jc w:val="center"/>
              <w:rPr>
                <w:sz w:val="22"/>
                <w:szCs w:val="22"/>
                <w:lang w:eastAsia="en-GB"/>
              </w:rPr>
            </w:pPr>
            <w:r w:rsidRPr="000E3BDA">
              <w:rPr>
                <w:sz w:val="22"/>
                <w:szCs w:val="22"/>
                <w:lang w:eastAsia="en-GB"/>
              </w:rPr>
              <w:t>35,000</w:t>
            </w:r>
          </w:p>
        </w:tc>
        <w:tc>
          <w:tcPr>
            <w:tcW w:w="398" w:type="pct"/>
            <w:tcBorders>
              <w:top w:val="nil"/>
              <w:left w:val="nil"/>
              <w:bottom w:val="single" w:sz="4" w:space="0" w:color="auto"/>
              <w:right w:val="single" w:sz="4" w:space="0" w:color="auto"/>
            </w:tcBorders>
            <w:shd w:val="clear" w:color="auto" w:fill="auto"/>
            <w:vAlign w:val="center"/>
            <w:hideMark/>
          </w:tcPr>
          <w:p w14:paraId="7443017B" w14:textId="77777777" w:rsidR="000E3BDA" w:rsidRPr="000E3BDA" w:rsidRDefault="000E3BDA" w:rsidP="00395802">
            <w:pPr>
              <w:jc w:val="center"/>
              <w:rPr>
                <w:sz w:val="22"/>
                <w:szCs w:val="22"/>
                <w:lang w:eastAsia="en-GB"/>
              </w:rPr>
            </w:pPr>
            <w:r w:rsidRPr="000E3BDA">
              <w:rPr>
                <w:sz w:val="22"/>
                <w:szCs w:val="22"/>
                <w:lang w:eastAsia="en-GB"/>
              </w:rPr>
              <w:t>5,000</w:t>
            </w:r>
          </w:p>
        </w:tc>
        <w:tc>
          <w:tcPr>
            <w:tcW w:w="425" w:type="pct"/>
            <w:tcBorders>
              <w:top w:val="nil"/>
              <w:left w:val="nil"/>
              <w:bottom w:val="single" w:sz="4" w:space="0" w:color="auto"/>
              <w:right w:val="single" w:sz="4" w:space="0" w:color="auto"/>
            </w:tcBorders>
            <w:shd w:val="clear" w:color="auto" w:fill="auto"/>
            <w:vAlign w:val="center"/>
            <w:hideMark/>
          </w:tcPr>
          <w:p w14:paraId="499CCAB0" w14:textId="77777777" w:rsidR="000E3BDA" w:rsidRPr="000E3BDA" w:rsidRDefault="000E3BDA" w:rsidP="00395802">
            <w:pPr>
              <w:jc w:val="center"/>
              <w:rPr>
                <w:sz w:val="22"/>
                <w:szCs w:val="22"/>
                <w:lang w:eastAsia="en-GB"/>
              </w:rPr>
            </w:pPr>
            <w:r w:rsidRPr="000E3BDA">
              <w:rPr>
                <w:sz w:val="22"/>
                <w:szCs w:val="22"/>
                <w:lang w:eastAsia="en-GB"/>
              </w:rPr>
              <w:t>0</w:t>
            </w:r>
          </w:p>
        </w:tc>
        <w:tc>
          <w:tcPr>
            <w:tcW w:w="412" w:type="pct"/>
            <w:tcBorders>
              <w:top w:val="nil"/>
              <w:left w:val="nil"/>
              <w:bottom w:val="single" w:sz="4" w:space="0" w:color="auto"/>
              <w:right w:val="single" w:sz="4" w:space="0" w:color="auto"/>
            </w:tcBorders>
            <w:shd w:val="clear" w:color="auto" w:fill="auto"/>
            <w:vAlign w:val="center"/>
            <w:hideMark/>
          </w:tcPr>
          <w:p w14:paraId="1F189748" w14:textId="77777777" w:rsidR="000E3BDA" w:rsidRPr="000E3BDA" w:rsidRDefault="000E3BDA" w:rsidP="00395802">
            <w:pPr>
              <w:jc w:val="center"/>
              <w:rPr>
                <w:sz w:val="22"/>
                <w:szCs w:val="22"/>
                <w:lang w:eastAsia="en-GB"/>
              </w:rPr>
            </w:pPr>
            <w:r w:rsidRPr="000E3BDA">
              <w:rPr>
                <w:sz w:val="22"/>
                <w:szCs w:val="22"/>
                <w:lang w:eastAsia="en-GB"/>
              </w:rPr>
              <w:t>0</w:t>
            </w:r>
          </w:p>
        </w:tc>
        <w:tc>
          <w:tcPr>
            <w:tcW w:w="414" w:type="pct"/>
            <w:tcBorders>
              <w:top w:val="nil"/>
              <w:left w:val="nil"/>
              <w:bottom w:val="single" w:sz="4" w:space="0" w:color="auto"/>
              <w:right w:val="single" w:sz="4" w:space="0" w:color="auto"/>
            </w:tcBorders>
            <w:shd w:val="clear" w:color="auto" w:fill="auto"/>
            <w:vAlign w:val="center"/>
            <w:hideMark/>
          </w:tcPr>
          <w:p w14:paraId="0D707ABA" w14:textId="77777777" w:rsidR="000E3BDA" w:rsidRPr="000E3BDA" w:rsidRDefault="000E3BDA" w:rsidP="00395802">
            <w:pPr>
              <w:jc w:val="center"/>
              <w:rPr>
                <w:sz w:val="22"/>
                <w:szCs w:val="22"/>
                <w:lang w:eastAsia="en-GB"/>
              </w:rPr>
            </w:pPr>
            <w:r w:rsidRPr="000E3BDA">
              <w:rPr>
                <w:sz w:val="22"/>
                <w:szCs w:val="22"/>
                <w:lang w:eastAsia="en-GB"/>
              </w:rPr>
              <w:t>40,000</w:t>
            </w:r>
          </w:p>
        </w:tc>
        <w:tc>
          <w:tcPr>
            <w:tcW w:w="262" w:type="pct"/>
            <w:tcBorders>
              <w:top w:val="nil"/>
              <w:left w:val="nil"/>
              <w:bottom w:val="single" w:sz="4" w:space="0" w:color="auto"/>
              <w:right w:val="single" w:sz="4" w:space="0" w:color="auto"/>
            </w:tcBorders>
            <w:shd w:val="clear" w:color="000000" w:fill="FFFFFF"/>
            <w:vAlign w:val="center"/>
            <w:hideMark/>
          </w:tcPr>
          <w:p w14:paraId="2F20F5AE" w14:textId="77777777" w:rsidR="000E3BDA" w:rsidRPr="000E3BDA" w:rsidRDefault="000E3BDA" w:rsidP="00395802">
            <w:pPr>
              <w:rPr>
                <w:sz w:val="22"/>
                <w:szCs w:val="22"/>
                <w:lang w:eastAsia="en-GB"/>
              </w:rPr>
            </w:pPr>
            <w:r w:rsidRPr="000E3BDA">
              <w:rPr>
                <w:sz w:val="22"/>
                <w:szCs w:val="22"/>
                <w:lang w:eastAsia="en-GB"/>
              </w:rPr>
              <w:t>26</w:t>
            </w:r>
          </w:p>
        </w:tc>
      </w:tr>
      <w:tr w:rsidR="00395802" w:rsidRPr="000E3BDA" w14:paraId="7D7AAEF6" w14:textId="77777777" w:rsidTr="00395802">
        <w:trPr>
          <w:trHeight w:val="20"/>
        </w:trPr>
        <w:tc>
          <w:tcPr>
            <w:tcW w:w="388" w:type="pct"/>
            <w:vMerge/>
            <w:tcBorders>
              <w:top w:val="nil"/>
              <w:left w:val="single" w:sz="4" w:space="0" w:color="auto"/>
              <w:bottom w:val="nil"/>
              <w:right w:val="single" w:sz="4" w:space="0" w:color="auto"/>
            </w:tcBorders>
            <w:vAlign w:val="center"/>
            <w:hideMark/>
          </w:tcPr>
          <w:p w14:paraId="60C61305" w14:textId="77777777" w:rsidR="000E3BDA" w:rsidRPr="000E3BDA" w:rsidRDefault="000E3BDA"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29D4A1DA" w14:textId="77777777" w:rsidR="000E3BDA" w:rsidRPr="000E3BDA" w:rsidRDefault="000E3BDA" w:rsidP="00395802">
            <w:pPr>
              <w:rPr>
                <w:sz w:val="22"/>
                <w:szCs w:val="22"/>
                <w:lang w:eastAsia="en-GB"/>
              </w:rPr>
            </w:pPr>
            <w:r w:rsidRPr="000E3BDA">
              <w:rPr>
                <w:sz w:val="22"/>
                <w:szCs w:val="22"/>
                <w:lang w:eastAsia="en-GB"/>
              </w:rPr>
              <w:t>KWS</w:t>
            </w:r>
          </w:p>
        </w:tc>
        <w:tc>
          <w:tcPr>
            <w:tcW w:w="250" w:type="pct"/>
            <w:tcBorders>
              <w:top w:val="nil"/>
              <w:left w:val="nil"/>
              <w:bottom w:val="single" w:sz="4" w:space="0" w:color="auto"/>
              <w:right w:val="single" w:sz="4" w:space="0" w:color="auto"/>
            </w:tcBorders>
            <w:shd w:val="clear" w:color="auto" w:fill="auto"/>
            <w:vAlign w:val="center"/>
            <w:hideMark/>
          </w:tcPr>
          <w:p w14:paraId="5D51E569" w14:textId="77777777" w:rsidR="000E3BDA" w:rsidRPr="000E3BDA" w:rsidRDefault="000E3BDA" w:rsidP="00395802">
            <w:pPr>
              <w:rPr>
                <w:sz w:val="22"/>
                <w:szCs w:val="22"/>
                <w:lang w:eastAsia="en-GB"/>
              </w:rPr>
            </w:pPr>
            <w:r w:rsidRPr="000E3BDA">
              <w:rPr>
                <w:sz w:val="22"/>
                <w:szCs w:val="22"/>
                <w:lang w:eastAsia="en-GB"/>
              </w:rPr>
              <w:t>GEF</w:t>
            </w:r>
          </w:p>
        </w:tc>
        <w:tc>
          <w:tcPr>
            <w:tcW w:w="350" w:type="pct"/>
            <w:tcBorders>
              <w:top w:val="nil"/>
              <w:left w:val="nil"/>
              <w:bottom w:val="single" w:sz="4" w:space="0" w:color="auto"/>
              <w:right w:val="single" w:sz="4" w:space="0" w:color="auto"/>
            </w:tcBorders>
            <w:shd w:val="clear" w:color="auto" w:fill="auto"/>
            <w:vAlign w:val="center"/>
            <w:hideMark/>
          </w:tcPr>
          <w:p w14:paraId="29DAD658" w14:textId="77777777" w:rsidR="000E3BDA" w:rsidRPr="000E3BDA" w:rsidRDefault="00573FBD" w:rsidP="00395802">
            <w:pPr>
              <w:rPr>
                <w:sz w:val="22"/>
                <w:szCs w:val="22"/>
                <w:lang w:eastAsia="en-GB"/>
              </w:rPr>
            </w:pPr>
            <w:r>
              <w:rPr>
                <w:sz w:val="22"/>
                <w:szCs w:val="22"/>
                <w:lang w:eastAsia="en-GB"/>
              </w:rPr>
              <w:t>7220</w:t>
            </w:r>
            <w:r w:rsidR="000E3BDA" w:rsidRPr="000E3BDA">
              <w:rPr>
                <w:sz w:val="22"/>
                <w:szCs w:val="22"/>
                <w:lang w:eastAsia="en-GB"/>
              </w:rPr>
              <w:t>0</w:t>
            </w:r>
          </w:p>
        </w:tc>
        <w:tc>
          <w:tcPr>
            <w:tcW w:w="751" w:type="pct"/>
            <w:tcBorders>
              <w:top w:val="nil"/>
              <w:left w:val="nil"/>
              <w:bottom w:val="single" w:sz="4" w:space="0" w:color="auto"/>
              <w:right w:val="single" w:sz="4" w:space="0" w:color="auto"/>
            </w:tcBorders>
            <w:shd w:val="clear" w:color="auto" w:fill="auto"/>
            <w:vAlign w:val="center"/>
            <w:hideMark/>
          </w:tcPr>
          <w:p w14:paraId="4B5DC8B5" w14:textId="77777777" w:rsidR="000E3BDA" w:rsidRPr="000E3BDA" w:rsidRDefault="00ED76BF" w:rsidP="00395802">
            <w:pPr>
              <w:rPr>
                <w:sz w:val="22"/>
                <w:szCs w:val="22"/>
                <w:lang w:eastAsia="en-GB"/>
              </w:rPr>
            </w:pPr>
            <w:r w:rsidRPr="00ED76BF">
              <w:rPr>
                <w:sz w:val="22"/>
                <w:szCs w:val="22"/>
                <w:lang w:eastAsia="en-GB"/>
              </w:rPr>
              <w:t>Equipment and Furniture</w:t>
            </w:r>
          </w:p>
        </w:tc>
        <w:tc>
          <w:tcPr>
            <w:tcW w:w="400" w:type="pct"/>
            <w:tcBorders>
              <w:top w:val="nil"/>
              <w:left w:val="nil"/>
              <w:bottom w:val="single" w:sz="4" w:space="0" w:color="auto"/>
              <w:right w:val="single" w:sz="4" w:space="0" w:color="auto"/>
            </w:tcBorders>
            <w:shd w:val="clear" w:color="auto" w:fill="auto"/>
            <w:vAlign w:val="center"/>
            <w:hideMark/>
          </w:tcPr>
          <w:p w14:paraId="67E9A051" w14:textId="77777777" w:rsidR="000E3BDA" w:rsidRPr="000E3BDA" w:rsidRDefault="000E3BDA" w:rsidP="00395802">
            <w:pPr>
              <w:jc w:val="center"/>
              <w:rPr>
                <w:sz w:val="22"/>
                <w:szCs w:val="22"/>
                <w:lang w:eastAsia="en-GB"/>
              </w:rPr>
            </w:pPr>
            <w:r w:rsidRPr="000E3BDA">
              <w:rPr>
                <w:sz w:val="22"/>
                <w:szCs w:val="22"/>
                <w:lang w:eastAsia="en-GB"/>
              </w:rPr>
              <w:t>0</w:t>
            </w:r>
          </w:p>
        </w:tc>
        <w:tc>
          <w:tcPr>
            <w:tcW w:w="400" w:type="pct"/>
            <w:tcBorders>
              <w:top w:val="nil"/>
              <w:left w:val="nil"/>
              <w:bottom w:val="single" w:sz="4" w:space="0" w:color="auto"/>
              <w:right w:val="single" w:sz="4" w:space="0" w:color="auto"/>
            </w:tcBorders>
            <w:shd w:val="clear" w:color="auto" w:fill="auto"/>
            <w:vAlign w:val="center"/>
            <w:hideMark/>
          </w:tcPr>
          <w:p w14:paraId="08B83818" w14:textId="77777777" w:rsidR="000E3BDA" w:rsidRPr="000E3BDA" w:rsidRDefault="000E3BDA" w:rsidP="00395802">
            <w:pPr>
              <w:jc w:val="center"/>
              <w:rPr>
                <w:sz w:val="22"/>
                <w:szCs w:val="22"/>
                <w:lang w:eastAsia="en-GB"/>
              </w:rPr>
            </w:pPr>
            <w:r w:rsidRPr="000E3BDA">
              <w:rPr>
                <w:sz w:val="22"/>
                <w:szCs w:val="22"/>
                <w:lang w:eastAsia="en-GB"/>
              </w:rPr>
              <w:t>60,900</w:t>
            </w:r>
          </w:p>
        </w:tc>
        <w:tc>
          <w:tcPr>
            <w:tcW w:w="398" w:type="pct"/>
            <w:tcBorders>
              <w:top w:val="nil"/>
              <w:left w:val="nil"/>
              <w:bottom w:val="single" w:sz="4" w:space="0" w:color="auto"/>
              <w:right w:val="single" w:sz="4" w:space="0" w:color="auto"/>
            </w:tcBorders>
            <w:shd w:val="clear" w:color="auto" w:fill="auto"/>
            <w:vAlign w:val="center"/>
            <w:hideMark/>
          </w:tcPr>
          <w:p w14:paraId="1E4C9D14" w14:textId="77777777" w:rsidR="000E3BDA" w:rsidRPr="000E3BDA" w:rsidRDefault="000E3BDA" w:rsidP="00395802">
            <w:pPr>
              <w:jc w:val="center"/>
              <w:rPr>
                <w:sz w:val="22"/>
                <w:szCs w:val="22"/>
                <w:lang w:eastAsia="en-GB"/>
              </w:rPr>
            </w:pPr>
            <w:r w:rsidRPr="000E3BDA">
              <w:rPr>
                <w:sz w:val="22"/>
                <w:szCs w:val="22"/>
                <w:lang w:eastAsia="en-GB"/>
              </w:rPr>
              <w:t>17,000</w:t>
            </w:r>
          </w:p>
        </w:tc>
        <w:tc>
          <w:tcPr>
            <w:tcW w:w="425" w:type="pct"/>
            <w:tcBorders>
              <w:top w:val="nil"/>
              <w:left w:val="nil"/>
              <w:bottom w:val="single" w:sz="4" w:space="0" w:color="auto"/>
              <w:right w:val="single" w:sz="4" w:space="0" w:color="auto"/>
            </w:tcBorders>
            <w:shd w:val="clear" w:color="auto" w:fill="auto"/>
            <w:vAlign w:val="center"/>
            <w:hideMark/>
          </w:tcPr>
          <w:p w14:paraId="7C32D01E" w14:textId="77777777" w:rsidR="000E3BDA" w:rsidRPr="000E3BDA" w:rsidRDefault="000E3BDA" w:rsidP="00395802">
            <w:pPr>
              <w:jc w:val="center"/>
              <w:rPr>
                <w:sz w:val="22"/>
                <w:szCs w:val="22"/>
                <w:lang w:eastAsia="en-GB"/>
              </w:rPr>
            </w:pPr>
            <w:r w:rsidRPr="000E3BDA">
              <w:rPr>
                <w:sz w:val="22"/>
                <w:szCs w:val="22"/>
                <w:lang w:eastAsia="en-GB"/>
              </w:rPr>
              <w:t>0</w:t>
            </w:r>
          </w:p>
        </w:tc>
        <w:tc>
          <w:tcPr>
            <w:tcW w:w="412" w:type="pct"/>
            <w:tcBorders>
              <w:top w:val="nil"/>
              <w:left w:val="nil"/>
              <w:bottom w:val="single" w:sz="4" w:space="0" w:color="auto"/>
              <w:right w:val="single" w:sz="4" w:space="0" w:color="auto"/>
            </w:tcBorders>
            <w:shd w:val="clear" w:color="auto" w:fill="auto"/>
            <w:vAlign w:val="center"/>
            <w:hideMark/>
          </w:tcPr>
          <w:p w14:paraId="44671685" w14:textId="77777777" w:rsidR="000E3BDA" w:rsidRPr="000E3BDA" w:rsidRDefault="000E3BDA" w:rsidP="00395802">
            <w:pPr>
              <w:jc w:val="center"/>
              <w:rPr>
                <w:sz w:val="22"/>
                <w:szCs w:val="22"/>
                <w:lang w:eastAsia="en-GB"/>
              </w:rPr>
            </w:pPr>
            <w:r w:rsidRPr="000E3BDA">
              <w:rPr>
                <w:sz w:val="22"/>
                <w:szCs w:val="22"/>
                <w:lang w:eastAsia="en-GB"/>
              </w:rPr>
              <w:t>0</w:t>
            </w:r>
          </w:p>
        </w:tc>
        <w:tc>
          <w:tcPr>
            <w:tcW w:w="414" w:type="pct"/>
            <w:tcBorders>
              <w:top w:val="nil"/>
              <w:left w:val="nil"/>
              <w:bottom w:val="single" w:sz="4" w:space="0" w:color="auto"/>
              <w:right w:val="single" w:sz="4" w:space="0" w:color="auto"/>
            </w:tcBorders>
            <w:shd w:val="clear" w:color="auto" w:fill="auto"/>
            <w:vAlign w:val="center"/>
            <w:hideMark/>
          </w:tcPr>
          <w:p w14:paraId="41D7BD77" w14:textId="77777777" w:rsidR="000E3BDA" w:rsidRPr="000E3BDA" w:rsidRDefault="000E3BDA" w:rsidP="00395802">
            <w:pPr>
              <w:jc w:val="center"/>
              <w:rPr>
                <w:sz w:val="22"/>
                <w:szCs w:val="22"/>
                <w:lang w:eastAsia="en-GB"/>
              </w:rPr>
            </w:pPr>
            <w:r w:rsidRPr="000E3BDA">
              <w:rPr>
                <w:sz w:val="22"/>
                <w:szCs w:val="22"/>
                <w:lang w:eastAsia="en-GB"/>
              </w:rPr>
              <w:t>77,900</w:t>
            </w:r>
          </w:p>
        </w:tc>
        <w:tc>
          <w:tcPr>
            <w:tcW w:w="262" w:type="pct"/>
            <w:tcBorders>
              <w:top w:val="nil"/>
              <w:left w:val="nil"/>
              <w:bottom w:val="single" w:sz="4" w:space="0" w:color="auto"/>
              <w:right w:val="single" w:sz="4" w:space="0" w:color="auto"/>
            </w:tcBorders>
            <w:shd w:val="clear" w:color="000000" w:fill="FFFFFF"/>
            <w:vAlign w:val="center"/>
            <w:hideMark/>
          </w:tcPr>
          <w:p w14:paraId="0C8C4D35" w14:textId="77777777" w:rsidR="000E3BDA" w:rsidRPr="000E3BDA" w:rsidRDefault="000E3BDA" w:rsidP="00395802">
            <w:pPr>
              <w:rPr>
                <w:sz w:val="22"/>
                <w:szCs w:val="22"/>
                <w:lang w:eastAsia="en-GB"/>
              </w:rPr>
            </w:pPr>
            <w:r w:rsidRPr="000E3BDA">
              <w:rPr>
                <w:sz w:val="22"/>
                <w:szCs w:val="22"/>
                <w:lang w:eastAsia="en-GB"/>
              </w:rPr>
              <w:t>27</w:t>
            </w:r>
          </w:p>
        </w:tc>
      </w:tr>
      <w:tr w:rsidR="00395802" w:rsidRPr="000E3BDA" w14:paraId="5AB30D38" w14:textId="77777777" w:rsidTr="00395802">
        <w:trPr>
          <w:trHeight w:val="20"/>
        </w:trPr>
        <w:tc>
          <w:tcPr>
            <w:tcW w:w="388" w:type="pct"/>
            <w:vMerge/>
            <w:tcBorders>
              <w:top w:val="nil"/>
              <w:left w:val="single" w:sz="4" w:space="0" w:color="auto"/>
              <w:bottom w:val="nil"/>
              <w:right w:val="single" w:sz="4" w:space="0" w:color="auto"/>
            </w:tcBorders>
            <w:vAlign w:val="center"/>
            <w:hideMark/>
          </w:tcPr>
          <w:p w14:paraId="669702DC" w14:textId="77777777" w:rsidR="000E3BDA" w:rsidRPr="000E3BDA" w:rsidRDefault="000E3BDA"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4A55968D" w14:textId="77777777" w:rsidR="000E3BDA" w:rsidRPr="000E3BDA" w:rsidRDefault="000E3BDA" w:rsidP="00395802">
            <w:pPr>
              <w:rPr>
                <w:sz w:val="22"/>
                <w:szCs w:val="22"/>
                <w:lang w:eastAsia="en-GB"/>
              </w:rPr>
            </w:pPr>
            <w:r w:rsidRPr="000E3BDA">
              <w:rPr>
                <w:sz w:val="22"/>
                <w:szCs w:val="22"/>
                <w:lang w:eastAsia="en-GB"/>
              </w:rPr>
              <w:t>KWS</w:t>
            </w:r>
          </w:p>
        </w:tc>
        <w:tc>
          <w:tcPr>
            <w:tcW w:w="250" w:type="pct"/>
            <w:tcBorders>
              <w:top w:val="nil"/>
              <w:left w:val="nil"/>
              <w:bottom w:val="single" w:sz="4" w:space="0" w:color="auto"/>
              <w:right w:val="single" w:sz="4" w:space="0" w:color="auto"/>
            </w:tcBorders>
            <w:shd w:val="clear" w:color="auto" w:fill="auto"/>
            <w:vAlign w:val="center"/>
            <w:hideMark/>
          </w:tcPr>
          <w:p w14:paraId="507D76E3" w14:textId="77777777" w:rsidR="000E3BDA" w:rsidRPr="000E3BDA" w:rsidRDefault="000E3BDA" w:rsidP="00395802">
            <w:pPr>
              <w:rPr>
                <w:sz w:val="22"/>
                <w:szCs w:val="22"/>
                <w:lang w:eastAsia="en-GB"/>
              </w:rPr>
            </w:pPr>
            <w:r w:rsidRPr="000E3BDA">
              <w:rPr>
                <w:sz w:val="22"/>
                <w:szCs w:val="22"/>
                <w:lang w:eastAsia="en-GB"/>
              </w:rPr>
              <w:t>GEF</w:t>
            </w:r>
          </w:p>
        </w:tc>
        <w:tc>
          <w:tcPr>
            <w:tcW w:w="350" w:type="pct"/>
            <w:tcBorders>
              <w:top w:val="nil"/>
              <w:left w:val="nil"/>
              <w:bottom w:val="single" w:sz="4" w:space="0" w:color="auto"/>
              <w:right w:val="single" w:sz="4" w:space="0" w:color="auto"/>
            </w:tcBorders>
            <w:shd w:val="clear" w:color="auto" w:fill="auto"/>
            <w:vAlign w:val="center"/>
            <w:hideMark/>
          </w:tcPr>
          <w:p w14:paraId="7846D03B" w14:textId="77777777" w:rsidR="000E3BDA" w:rsidRPr="000E3BDA" w:rsidRDefault="000E3BDA" w:rsidP="00395802">
            <w:pPr>
              <w:rPr>
                <w:sz w:val="22"/>
                <w:szCs w:val="22"/>
                <w:lang w:eastAsia="en-GB"/>
              </w:rPr>
            </w:pPr>
            <w:r w:rsidRPr="000E3BDA">
              <w:rPr>
                <w:sz w:val="22"/>
                <w:szCs w:val="22"/>
                <w:lang w:eastAsia="en-GB"/>
              </w:rPr>
              <w:t>74100</w:t>
            </w:r>
          </w:p>
        </w:tc>
        <w:tc>
          <w:tcPr>
            <w:tcW w:w="751" w:type="pct"/>
            <w:tcBorders>
              <w:top w:val="nil"/>
              <w:left w:val="nil"/>
              <w:bottom w:val="single" w:sz="4" w:space="0" w:color="auto"/>
              <w:right w:val="single" w:sz="4" w:space="0" w:color="auto"/>
            </w:tcBorders>
            <w:shd w:val="clear" w:color="auto" w:fill="auto"/>
            <w:vAlign w:val="center"/>
            <w:hideMark/>
          </w:tcPr>
          <w:p w14:paraId="4FAF6B9B" w14:textId="77777777" w:rsidR="000E3BDA" w:rsidRPr="000E3BDA" w:rsidRDefault="000E3BDA" w:rsidP="00395802">
            <w:pPr>
              <w:rPr>
                <w:sz w:val="22"/>
                <w:szCs w:val="22"/>
                <w:lang w:eastAsia="en-GB"/>
              </w:rPr>
            </w:pPr>
            <w:r w:rsidRPr="000E3BDA">
              <w:rPr>
                <w:sz w:val="22"/>
                <w:szCs w:val="22"/>
                <w:lang w:eastAsia="en-GB"/>
              </w:rPr>
              <w:t>Professional Services</w:t>
            </w:r>
          </w:p>
        </w:tc>
        <w:tc>
          <w:tcPr>
            <w:tcW w:w="400" w:type="pct"/>
            <w:tcBorders>
              <w:top w:val="nil"/>
              <w:left w:val="nil"/>
              <w:bottom w:val="single" w:sz="4" w:space="0" w:color="auto"/>
              <w:right w:val="single" w:sz="4" w:space="0" w:color="auto"/>
            </w:tcBorders>
            <w:shd w:val="clear" w:color="auto" w:fill="auto"/>
            <w:vAlign w:val="center"/>
            <w:hideMark/>
          </w:tcPr>
          <w:p w14:paraId="17C00309" w14:textId="77777777" w:rsidR="000E3BDA" w:rsidRPr="000E3BDA" w:rsidRDefault="000E3BDA" w:rsidP="00395802">
            <w:pPr>
              <w:jc w:val="center"/>
              <w:rPr>
                <w:sz w:val="22"/>
                <w:szCs w:val="22"/>
                <w:lang w:eastAsia="en-GB"/>
              </w:rPr>
            </w:pPr>
            <w:r w:rsidRPr="000E3BDA">
              <w:rPr>
                <w:sz w:val="22"/>
                <w:szCs w:val="22"/>
                <w:lang w:eastAsia="en-GB"/>
              </w:rPr>
              <w:t>0</w:t>
            </w:r>
          </w:p>
        </w:tc>
        <w:tc>
          <w:tcPr>
            <w:tcW w:w="400" w:type="pct"/>
            <w:tcBorders>
              <w:top w:val="nil"/>
              <w:left w:val="nil"/>
              <w:bottom w:val="single" w:sz="4" w:space="0" w:color="auto"/>
              <w:right w:val="single" w:sz="4" w:space="0" w:color="auto"/>
            </w:tcBorders>
            <w:shd w:val="clear" w:color="auto" w:fill="auto"/>
            <w:vAlign w:val="center"/>
            <w:hideMark/>
          </w:tcPr>
          <w:p w14:paraId="3C412F0F" w14:textId="77777777" w:rsidR="000E3BDA" w:rsidRPr="000E3BDA" w:rsidRDefault="000E3BDA" w:rsidP="00395802">
            <w:pPr>
              <w:jc w:val="center"/>
              <w:rPr>
                <w:sz w:val="22"/>
                <w:szCs w:val="22"/>
                <w:lang w:eastAsia="en-GB"/>
              </w:rPr>
            </w:pPr>
            <w:r w:rsidRPr="000E3BDA">
              <w:rPr>
                <w:sz w:val="22"/>
                <w:szCs w:val="22"/>
                <w:lang w:eastAsia="en-GB"/>
              </w:rPr>
              <w:t>1,400</w:t>
            </w:r>
          </w:p>
        </w:tc>
        <w:tc>
          <w:tcPr>
            <w:tcW w:w="398" w:type="pct"/>
            <w:tcBorders>
              <w:top w:val="nil"/>
              <w:left w:val="nil"/>
              <w:bottom w:val="single" w:sz="4" w:space="0" w:color="auto"/>
              <w:right w:val="single" w:sz="4" w:space="0" w:color="auto"/>
            </w:tcBorders>
            <w:shd w:val="clear" w:color="auto" w:fill="auto"/>
            <w:vAlign w:val="center"/>
            <w:hideMark/>
          </w:tcPr>
          <w:p w14:paraId="2BB73488" w14:textId="77777777" w:rsidR="000E3BDA" w:rsidRPr="000E3BDA" w:rsidRDefault="000E3BDA" w:rsidP="00395802">
            <w:pPr>
              <w:jc w:val="center"/>
              <w:rPr>
                <w:sz w:val="22"/>
                <w:szCs w:val="22"/>
                <w:lang w:eastAsia="en-GB"/>
              </w:rPr>
            </w:pPr>
            <w:r w:rsidRPr="000E3BDA">
              <w:rPr>
                <w:sz w:val="22"/>
                <w:szCs w:val="22"/>
                <w:lang w:eastAsia="en-GB"/>
              </w:rPr>
              <w:t>1,000</w:t>
            </w:r>
          </w:p>
        </w:tc>
        <w:tc>
          <w:tcPr>
            <w:tcW w:w="425" w:type="pct"/>
            <w:tcBorders>
              <w:top w:val="nil"/>
              <w:left w:val="nil"/>
              <w:bottom w:val="single" w:sz="4" w:space="0" w:color="auto"/>
              <w:right w:val="single" w:sz="4" w:space="0" w:color="auto"/>
            </w:tcBorders>
            <w:shd w:val="clear" w:color="auto" w:fill="auto"/>
            <w:vAlign w:val="center"/>
            <w:hideMark/>
          </w:tcPr>
          <w:p w14:paraId="2E671655" w14:textId="77777777" w:rsidR="000E3BDA" w:rsidRPr="000E3BDA" w:rsidRDefault="000E3BDA" w:rsidP="00395802">
            <w:pPr>
              <w:jc w:val="center"/>
              <w:rPr>
                <w:sz w:val="22"/>
                <w:szCs w:val="22"/>
                <w:lang w:eastAsia="en-GB"/>
              </w:rPr>
            </w:pPr>
            <w:r w:rsidRPr="000E3BDA">
              <w:rPr>
                <w:sz w:val="22"/>
                <w:szCs w:val="22"/>
                <w:lang w:eastAsia="en-GB"/>
              </w:rPr>
              <w:t>1,000</w:t>
            </w:r>
          </w:p>
        </w:tc>
        <w:tc>
          <w:tcPr>
            <w:tcW w:w="412" w:type="pct"/>
            <w:tcBorders>
              <w:top w:val="nil"/>
              <w:left w:val="nil"/>
              <w:bottom w:val="single" w:sz="4" w:space="0" w:color="auto"/>
              <w:right w:val="single" w:sz="4" w:space="0" w:color="auto"/>
            </w:tcBorders>
            <w:shd w:val="clear" w:color="auto" w:fill="auto"/>
            <w:vAlign w:val="center"/>
            <w:hideMark/>
          </w:tcPr>
          <w:p w14:paraId="43D074F3" w14:textId="77777777" w:rsidR="000E3BDA" w:rsidRPr="000E3BDA" w:rsidRDefault="000E3BDA" w:rsidP="00395802">
            <w:pPr>
              <w:jc w:val="center"/>
              <w:rPr>
                <w:sz w:val="22"/>
                <w:szCs w:val="22"/>
                <w:lang w:eastAsia="en-GB"/>
              </w:rPr>
            </w:pPr>
            <w:r w:rsidRPr="000E3BDA">
              <w:rPr>
                <w:sz w:val="22"/>
                <w:szCs w:val="22"/>
                <w:lang w:eastAsia="en-GB"/>
              </w:rPr>
              <w:t>500</w:t>
            </w:r>
          </w:p>
        </w:tc>
        <w:tc>
          <w:tcPr>
            <w:tcW w:w="414" w:type="pct"/>
            <w:tcBorders>
              <w:top w:val="nil"/>
              <w:left w:val="nil"/>
              <w:bottom w:val="single" w:sz="4" w:space="0" w:color="auto"/>
              <w:right w:val="single" w:sz="4" w:space="0" w:color="auto"/>
            </w:tcBorders>
            <w:shd w:val="clear" w:color="auto" w:fill="auto"/>
            <w:vAlign w:val="center"/>
            <w:hideMark/>
          </w:tcPr>
          <w:p w14:paraId="2F235F5A" w14:textId="77777777" w:rsidR="000E3BDA" w:rsidRPr="000E3BDA" w:rsidRDefault="000E3BDA" w:rsidP="00395802">
            <w:pPr>
              <w:jc w:val="center"/>
              <w:rPr>
                <w:sz w:val="22"/>
                <w:szCs w:val="22"/>
                <w:lang w:eastAsia="en-GB"/>
              </w:rPr>
            </w:pPr>
            <w:r w:rsidRPr="000E3BDA">
              <w:rPr>
                <w:sz w:val="22"/>
                <w:szCs w:val="22"/>
                <w:lang w:eastAsia="en-GB"/>
              </w:rPr>
              <w:t>3,900</w:t>
            </w:r>
          </w:p>
        </w:tc>
        <w:tc>
          <w:tcPr>
            <w:tcW w:w="262" w:type="pct"/>
            <w:tcBorders>
              <w:top w:val="nil"/>
              <w:left w:val="nil"/>
              <w:bottom w:val="single" w:sz="4" w:space="0" w:color="auto"/>
              <w:right w:val="single" w:sz="4" w:space="0" w:color="auto"/>
            </w:tcBorders>
            <w:shd w:val="clear" w:color="000000" w:fill="FFFFFF"/>
            <w:vAlign w:val="center"/>
            <w:hideMark/>
          </w:tcPr>
          <w:p w14:paraId="7B0DC7B3" w14:textId="77777777" w:rsidR="000E3BDA" w:rsidRPr="000E3BDA" w:rsidRDefault="000E3BDA" w:rsidP="00395802">
            <w:pPr>
              <w:rPr>
                <w:sz w:val="22"/>
                <w:szCs w:val="22"/>
                <w:lang w:eastAsia="en-GB"/>
              </w:rPr>
            </w:pPr>
            <w:r w:rsidRPr="000E3BDA">
              <w:rPr>
                <w:sz w:val="22"/>
                <w:szCs w:val="22"/>
                <w:lang w:eastAsia="en-GB"/>
              </w:rPr>
              <w:t>28</w:t>
            </w:r>
          </w:p>
        </w:tc>
      </w:tr>
      <w:tr w:rsidR="00395802" w:rsidRPr="000E3BDA" w14:paraId="61E74BFA" w14:textId="77777777" w:rsidTr="00395802">
        <w:trPr>
          <w:trHeight w:val="20"/>
        </w:trPr>
        <w:tc>
          <w:tcPr>
            <w:tcW w:w="388" w:type="pct"/>
            <w:vMerge/>
            <w:tcBorders>
              <w:top w:val="nil"/>
              <w:left w:val="single" w:sz="4" w:space="0" w:color="auto"/>
              <w:bottom w:val="nil"/>
              <w:right w:val="single" w:sz="4" w:space="0" w:color="auto"/>
            </w:tcBorders>
            <w:vAlign w:val="center"/>
            <w:hideMark/>
          </w:tcPr>
          <w:p w14:paraId="220F0C77" w14:textId="77777777" w:rsidR="000E3BDA" w:rsidRPr="000E3BDA" w:rsidRDefault="000E3BDA"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365DF305" w14:textId="77777777" w:rsidR="000E3BDA" w:rsidRPr="000E3BDA" w:rsidRDefault="000E3BDA" w:rsidP="00395802">
            <w:pPr>
              <w:rPr>
                <w:sz w:val="22"/>
                <w:szCs w:val="22"/>
                <w:lang w:eastAsia="en-GB"/>
              </w:rPr>
            </w:pPr>
            <w:r w:rsidRPr="000E3BDA">
              <w:rPr>
                <w:sz w:val="22"/>
                <w:szCs w:val="22"/>
                <w:lang w:eastAsia="en-GB"/>
              </w:rPr>
              <w:t>KWS</w:t>
            </w:r>
          </w:p>
        </w:tc>
        <w:tc>
          <w:tcPr>
            <w:tcW w:w="250" w:type="pct"/>
            <w:tcBorders>
              <w:top w:val="nil"/>
              <w:left w:val="nil"/>
              <w:bottom w:val="single" w:sz="4" w:space="0" w:color="auto"/>
              <w:right w:val="single" w:sz="4" w:space="0" w:color="auto"/>
            </w:tcBorders>
            <w:shd w:val="clear" w:color="auto" w:fill="auto"/>
            <w:vAlign w:val="center"/>
            <w:hideMark/>
          </w:tcPr>
          <w:p w14:paraId="4D40CCB9" w14:textId="77777777" w:rsidR="000E3BDA" w:rsidRPr="000E3BDA" w:rsidRDefault="000E3BDA" w:rsidP="00395802">
            <w:pPr>
              <w:rPr>
                <w:sz w:val="22"/>
                <w:szCs w:val="22"/>
                <w:lang w:eastAsia="en-GB"/>
              </w:rPr>
            </w:pPr>
            <w:r w:rsidRPr="000E3BDA">
              <w:rPr>
                <w:sz w:val="22"/>
                <w:szCs w:val="22"/>
                <w:lang w:eastAsia="en-GB"/>
              </w:rPr>
              <w:t>GEF</w:t>
            </w:r>
          </w:p>
        </w:tc>
        <w:tc>
          <w:tcPr>
            <w:tcW w:w="350" w:type="pct"/>
            <w:tcBorders>
              <w:top w:val="nil"/>
              <w:left w:val="nil"/>
              <w:bottom w:val="single" w:sz="4" w:space="0" w:color="auto"/>
              <w:right w:val="single" w:sz="4" w:space="0" w:color="auto"/>
            </w:tcBorders>
            <w:shd w:val="clear" w:color="auto" w:fill="auto"/>
            <w:vAlign w:val="center"/>
            <w:hideMark/>
          </w:tcPr>
          <w:p w14:paraId="49FAC11A" w14:textId="77777777" w:rsidR="000E3BDA" w:rsidRPr="000E3BDA" w:rsidRDefault="00573FBD" w:rsidP="00395802">
            <w:pPr>
              <w:rPr>
                <w:sz w:val="22"/>
                <w:szCs w:val="22"/>
                <w:lang w:eastAsia="en-GB"/>
              </w:rPr>
            </w:pPr>
            <w:r>
              <w:rPr>
                <w:sz w:val="22"/>
                <w:szCs w:val="22"/>
                <w:lang w:eastAsia="en-GB"/>
              </w:rPr>
              <w:t>7420</w:t>
            </w:r>
            <w:r w:rsidR="000E3BDA" w:rsidRPr="000E3BDA">
              <w:rPr>
                <w:sz w:val="22"/>
                <w:szCs w:val="22"/>
                <w:lang w:eastAsia="en-GB"/>
              </w:rPr>
              <w:t>0</w:t>
            </w:r>
          </w:p>
        </w:tc>
        <w:tc>
          <w:tcPr>
            <w:tcW w:w="751" w:type="pct"/>
            <w:tcBorders>
              <w:top w:val="nil"/>
              <w:left w:val="nil"/>
              <w:bottom w:val="single" w:sz="4" w:space="0" w:color="auto"/>
              <w:right w:val="single" w:sz="4" w:space="0" w:color="auto"/>
            </w:tcBorders>
            <w:shd w:val="clear" w:color="auto" w:fill="auto"/>
            <w:vAlign w:val="center"/>
            <w:hideMark/>
          </w:tcPr>
          <w:p w14:paraId="33CEF1DD" w14:textId="77777777" w:rsidR="000E3BDA" w:rsidRPr="000E3BDA" w:rsidRDefault="00ED76BF" w:rsidP="00395802">
            <w:pPr>
              <w:rPr>
                <w:sz w:val="22"/>
                <w:szCs w:val="22"/>
                <w:lang w:eastAsia="en-GB"/>
              </w:rPr>
            </w:pPr>
            <w:r w:rsidRPr="00ED76BF">
              <w:rPr>
                <w:sz w:val="22"/>
                <w:szCs w:val="22"/>
                <w:lang w:eastAsia="en-GB"/>
              </w:rPr>
              <w:t>Audio Visual &amp; Print Prod Costs</w:t>
            </w:r>
          </w:p>
        </w:tc>
        <w:tc>
          <w:tcPr>
            <w:tcW w:w="400" w:type="pct"/>
            <w:tcBorders>
              <w:top w:val="nil"/>
              <w:left w:val="nil"/>
              <w:bottom w:val="single" w:sz="4" w:space="0" w:color="auto"/>
              <w:right w:val="single" w:sz="4" w:space="0" w:color="auto"/>
            </w:tcBorders>
            <w:shd w:val="clear" w:color="auto" w:fill="auto"/>
            <w:vAlign w:val="center"/>
            <w:hideMark/>
          </w:tcPr>
          <w:p w14:paraId="252188F3" w14:textId="77777777" w:rsidR="000E3BDA" w:rsidRPr="000E3BDA" w:rsidRDefault="000E3BDA" w:rsidP="00395802">
            <w:pPr>
              <w:jc w:val="center"/>
              <w:rPr>
                <w:sz w:val="22"/>
                <w:szCs w:val="22"/>
                <w:lang w:eastAsia="en-GB"/>
              </w:rPr>
            </w:pPr>
            <w:r w:rsidRPr="000E3BDA">
              <w:rPr>
                <w:sz w:val="22"/>
                <w:szCs w:val="22"/>
                <w:lang w:eastAsia="en-GB"/>
              </w:rPr>
              <w:t>100</w:t>
            </w:r>
          </w:p>
        </w:tc>
        <w:tc>
          <w:tcPr>
            <w:tcW w:w="400" w:type="pct"/>
            <w:tcBorders>
              <w:top w:val="nil"/>
              <w:left w:val="nil"/>
              <w:bottom w:val="single" w:sz="4" w:space="0" w:color="auto"/>
              <w:right w:val="single" w:sz="4" w:space="0" w:color="auto"/>
            </w:tcBorders>
            <w:shd w:val="clear" w:color="auto" w:fill="auto"/>
            <w:vAlign w:val="center"/>
            <w:hideMark/>
          </w:tcPr>
          <w:p w14:paraId="128F87B4" w14:textId="77777777" w:rsidR="000E3BDA" w:rsidRPr="000E3BDA" w:rsidRDefault="000E3BDA" w:rsidP="00395802">
            <w:pPr>
              <w:jc w:val="center"/>
              <w:rPr>
                <w:sz w:val="22"/>
                <w:szCs w:val="22"/>
                <w:lang w:eastAsia="en-GB"/>
              </w:rPr>
            </w:pPr>
            <w:r w:rsidRPr="000E3BDA">
              <w:rPr>
                <w:sz w:val="22"/>
                <w:szCs w:val="22"/>
                <w:lang w:eastAsia="en-GB"/>
              </w:rPr>
              <w:t>300</w:t>
            </w:r>
          </w:p>
        </w:tc>
        <w:tc>
          <w:tcPr>
            <w:tcW w:w="398" w:type="pct"/>
            <w:tcBorders>
              <w:top w:val="nil"/>
              <w:left w:val="nil"/>
              <w:bottom w:val="single" w:sz="4" w:space="0" w:color="auto"/>
              <w:right w:val="single" w:sz="4" w:space="0" w:color="auto"/>
            </w:tcBorders>
            <w:shd w:val="clear" w:color="auto" w:fill="auto"/>
            <w:vAlign w:val="center"/>
            <w:hideMark/>
          </w:tcPr>
          <w:p w14:paraId="2755CB6D" w14:textId="77777777" w:rsidR="000E3BDA" w:rsidRPr="000E3BDA" w:rsidRDefault="000E3BDA" w:rsidP="00395802">
            <w:pPr>
              <w:jc w:val="center"/>
              <w:rPr>
                <w:sz w:val="22"/>
                <w:szCs w:val="22"/>
                <w:lang w:eastAsia="en-GB"/>
              </w:rPr>
            </w:pPr>
            <w:r w:rsidRPr="000E3BDA">
              <w:rPr>
                <w:sz w:val="22"/>
                <w:szCs w:val="22"/>
                <w:lang w:eastAsia="en-GB"/>
              </w:rPr>
              <w:t>300</w:t>
            </w:r>
          </w:p>
        </w:tc>
        <w:tc>
          <w:tcPr>
            <w:tcW w:w="425" w:type="pct"/>
            <w:tcBorders>
              <w:top w:val="nil"/>
              <w:left w:val="nil"/>
              <w:bottom w:val="single" w:sz="4" w:space="0" w:color="auto"/>
              <w:right w:val="single" w:sz="4" w:space="0" w:color="auto"/>
            </w:tcBorders>
            <w:shd w:val="clear" w:color="auto" w:fill="auto"/>
            <w:vAlign w:val="center"/>
            <w:hideMark/>
          </w:tcPr>
          <w:p w14:paraId="2169CF92" w14:textId="77777777" w:rsidR="000E3BDA" w:rsidRPr="000E3BDA" w:rsidRDefault="000E3BDA" w:rsidP="00395802">
            <w:pPr>
              <w:jc w:val="center"/>
              <w:rPr>
                <w:sz w:val="22"/>
                <w:szCs w:val="22"/>
                <w:lang w:eastAsia="en-GB"/>
              </w:rPr>
            </w:pPr>
            <w:r w:rsidRPr="000E3BDA">
              <w:rPr>
                <w:sz w:val="22"/>
                <w:szCs w:val="22"/>
                <w:lang w:eastAsia="en-GB"/>
              </w:rPr>
              <w:t>200</w:t>
            </w:r>
          </w:p>
        </w:tc>
        <w:tc>
          <w:tcPr>
            <w:tcW w:w="412" w:type="pct"/>
            <w:tcBorders>
              <w:top w:val="nil"/>
              <w:left w:val="nil"/>
              <w:bottom w:val="single" w:sz="4" w:space="0" w:color="auto"/>
              <w:right w:val="single" w:sz="4" w:space="0" w:color="auto"/>
            </w:tcBorders>
            <w:shd w:val="clear" w:color="auto" w:fill="auto"/>
            <w:vAlign w:val="center"/>
            <w:hideMark/>
          </w:tcPr>
          <w:p w14:paraId="734CC5A4" w14:textId="77777777" w:rsidR="000E3BDA" w:rsidRPr="000E3BDA" w:rsidRDefault="000E3BDA" w:rsidP="00395802">
            <w:pPr>
              <w:jc w:val="center"/>
              <w:rPr>
                <w:sz w:val="22"/>
                <w:szCs w:val="22"/>
                <w:lang w:eastAsia="en-GB"/>
              </w:rPr>
            </w:pPr>
            <w:r w:rsidRPr="000E3BDA">
              <w:rPr>
                <w:sz w:val="22"/>
                <w:szCs w:val="22"/>
                <w:lang w:eastAsia="en-GB"/>
              </w:rPr>
              <w:t>200</w:t>
            </w:r>
          </w:p>
        </w:tc>
        <w:tc>
          <w:tcPr>
            <w:tcW w:w="414" w:type="pct"/>
            <w:tcBorders>
              <w:top w:val="nil"/>
              <w:left w:val="nil"/>
              <w:bottom w:val="single" w:sz="4" w:space="0" w:color="auto"/>
              <w:right w:val="single" w:sz="4" w:space="0" w:color="auto"/>
            </w:tcBorders>
            <w:shd w:val="clear" w:color="auto" w:fill="auto"/>
            <w:vAlign w:val="center"/>
            <w:hideMark/>
          </w:tcPr>
          <w:p w14:paraId="634707DB" w14:textId="77777777" w:rsidR="000E3BDA" w:rsidRPr="000E3BDA" w:rsidRDefault="000E3BDA" w:rsidP="00395802">
            <w:pPr>
              <w:jc w:val="center"/>
              <w:rPr>
                <w:sz w:val="22"/>
                <w:szCs w:val="22"/>
                <w:lang w:eastAsia="en-GB"/>
              </w:rPr>
            </w:pPr>
            <w:r w:rsidRPr="000E3BDA">
              <w:rPr>
                <w:sz w:val="22"/>
                <w:szCs w:val="22"/>
                <w:lang w:eastAsia="en-GB"/>
              </w:rPr>
              <w:t>1,100</w:t>
            </w:r>
          </w:p>
        </w:tc>
        <w:tc>
          <w:tcPr>
            <w:tcW w:w="262" w:type="pct"/>
            <w:tcBorders>
              <w:top w:val="nil"/>
              <w:left w:val="nil"/>
              <w:bottom w:val="single" w:sz="4" w:space="0" w:color="auto"/>
              <w:right w:val="single" w:sz="4" w:space="0" w:color="auto"/>
            </w:tcBorders>
            <w:shd w:val="clear" w:color="000000" w:fill="FFFFFF"/>
            <w:vAlign w:val="center"/>
            <w:hideMark/>
          </w:tcPr>
          <w:p w14:paraId="37055053" w14:textId="77777777" w:rsidR="000E3BDA" w:rsidRPr="000E3BDA" w:rsidRDefault="000E3BDA" w:rsidP="00395802">
            <w:pPr>
              <w:rPr>
                <w:sz w:val="22"/>
                <w:szCs w:val="22"/>
                <w:lang w:eastAsia="en-GB"/>
              </w:rPr>
            </w:pPr>
            <w:r w:rsidRPr="000E3BDA">
              <w:rPr>
                <w:sz w:val="22"/>
                <w:szCs w:val="22"/>
                <w:lang w:eastAsia="en-GB"/>
              </w:rPr>
              <w:t>29</w:t>
            </w:r>
          </w:p>
        </w:tc>
      </w:tr>
      <w:tr w:rsidR="00395802" w:rsidRPr="000E3BDA" w14:paraId="553218CD" w14:textId="77777777" w:rsidTr="00395802">
        <w:trPr>
          <w:trHeight w:val="20"/>
        </w:trPr>
        <w:tc>
          <w:tcPr>
            <w:tcW w:w="388" w:type="pct"/>
            <w:vMerge/>
            <w:tcBorders>
              <w:top w:val="nil"/>
              <w:left w:val="single" w:sz="4" w:space="0" w:color="auto"/>
              <w:bottom w:val="nil"/>
              <w:right w:val="single" w:sz="4" w:space="0" w:color="auto"/>
            </w:tcBorders>
            <w:vAlign w:val="center"/>
            <w:hideMark/>
          </w:tcPr>
          <w:p w14:paraId="015AAF22" w14:textId="77777777" w:rsidR="000E3BDA" w:rsidRPr="000E3BDA" w:rsidRDefault="000E3BDA" w:rsidP="00395802">
            <w:pPr>
              <w:rPr>
                <w:b/>
                <w:bCs/>
                <w:sz w:val="22"/>
                <w:szCs w:val="22"/>
                <w:lang w:eastAsia="en-GB"/>
              </w:rPr>
            </w:pPr>
          </w:p>
        </w:tc>
        <w:tc>
          <w:tcPr>
            <w:tcW w:w="550" w:type="pct"/>
            <w:tcBorders>
              <w:top w:val="nil"/>
              <w:left w:val="nil"/>
              <w:bottom w:val="single" w:sz="4" w:space="0" w:color="auto"/>
              <w:right w:val="single" w:sz="4" w:space="0" w:color="auto"/>
            </w:tcBorders>
            <w:shd w:val="clear" w:color="auto" w:fill="auto"/>
            <w:vAlign w:val="center"/>
            <w:hideMark/>
          </w:tcPr>
          <w:p w14:paraId="0EFD61C1" w14:textId="77777777" w:rsidR="000E3BDA" w:rsidRPr="000E3BDA" w:rsidRDefault="000E3BDA" w:rsidP="00395802">
            <w:pPr>
              <w:rPr>
                <w:sz w:val="22"/>
                <w:szCs w:val="22"/>
                <w:lang w:eastAsia="en-GB"/>
              </w:rPr>
            </w:pPr>
            <w:r w:rsidRPr="000E3BDA">
              <w:rPr>
                <w:sz w:val="22"/>
                <w:szCs w:val="22"/>
                <w:lang w:eastAsia="en-GB"/>
              </w:rPr>
              <w:t>KWS</w:t>
            </w:r>
          </w:p>
        </w:tc>
        <w:tc>
          <w:tcPr>
            <w:tcW w:w="250" w:type="pct"/>
            <w:tcBorders>
              <w:top w:val="nil"/>
              <w:left w:val="nil"/>
              <w:bottom w:val="single" w:sz="4" w:space="0" w:color="auto"/>
              <w:right w:val="single" w:sz="4" w:space="0" w:color="auto"/>
            </w:tcBorders>
            <w:shd w:val="clear" w:color="auto" w:fill="auto"/>
            <w:vAlign w:val="center"/>
            <w:hideMark/>
          </w:tcPr>
          <w:p w14:paraId="299BD7A6" w14:textId="77777777" w:rsidR="000E3BDA" w:rsidRPr="000E3BDA" w:rsidRDefault="000E3BDA" w:rsidP="00395802">
            <w:pPr>
              <w:rPr>
                <w:sz w:val="22"/>
                <w:szCs w:val="22"/>
                <w:lang w:eastAsia="en-GB"/>
              </w:rPr>
            </w:pPr>
            <w:r w:rsidRPr="000E3BDA">
              <w:rPr>
                <w:sz w:val="22"/>
                <w:szCs w:val="22"/>
                <w:lang w:eastAsia="en-GB"/>
              </w:rPr>
              <w:t>GEF</w:t>
            </w:r>
          </w:p>
        </w:tc>
        <w:tc>
          <w:tcPr>
            <w:tcW w:w="350" w:type="pct"/>
            <w:tcBorders>
              <w:top w:val="nil"/>
              <w:left w:val="nil"/>
              <w:bottom w:val="single" w:sz="4" w:space="0" w:color="auto"/>
              <w:right w:val="single" w:sz="4" w:space="0" w:color="auto"/>
            </w:tcBorders>
            <w:shd w:val="clear" w:color="auto" w:fill="auto"/>
            <w:vAlign w:val="center"/>
            <w:hideMark/>
          </w:tcPr>
          <w:p w14:paraId="5AACB290" w14:textId="77777777" w:rsidR="000E3BDA" w:rsidRPr="000E3BDA" w:rsidRDefault="000E3BDA" w:rsidP="00395802">
            <w:pPr>
              <w:rPr>
                <w:sz w:val="22"/>
                <w:szCs w:val="22"/>
                <w:lang w:eastAsia="en-GB"/>
              </w:rPr>
            </w:pPr>
            <w:r w:rsidRPr="000E3BDA">
              <w:rPr>
                <w:sz w:val="22"/>
                <w:szCs w:val="22"/>
                <w:lang w:eastAsia="en-GB"/>
              </w:rPr>
              <w:t>71600</w:t>
            </w:r>
          </w:p>
        </w:tc>
        <w:tc>
          <w:tcPr>
            <w:tcW w:w="751" w:type="pct"/>
            <w:tcBorders>
              <w:top w:val="nil"/>
              <w:left w:val="nil"/>
              <w:bottom w:val="single" w:sz="4" w:space="0" w:color="auto"/>
              <w:right w:val="single" w:sz="4" w:space="0" w:color="auto"/>
            </w:tcBorders>
            <w:shd w:val="clear" w:color="auto" w:fill="auto"/>
            <w:vAlign w:val="center"/>
            <w:hideMark/>
          </w:tcPr>
          <w:p w14:paraId="2E4B29CC" w14:textId="77777777" w:rsidR="000E3BDA" w:rsidRPr="000E3BDA" w:rsidRDefault="000E3BDA" w:rsidP="00395802">
            <w:pPr>
              <w:rPr>
                <w:sz w:val="22"/>
                <w:szCs w:val="22"/>
                <w:lang w:eastAsia="en-GB"/>
              </w:rPr>
            </w:pPr>
            <w:r w:rsidRPr="000E3BDA">
              <w:rPr>
                <w:sz w:val="22"/>
                <w:szCs w:val="22"/>
                <w:lang w:eastAsia="en-GB"/>
              </w:rPr>
              <w:t>Travel</w:t>
            </w:r>
          </w:p>
        </w:tc>
        <w:tc>
          <w:tcPr>
            <w:tcW w:w="400" w:type="pct"/>
            <w:tcBorders>
              <w:top w:val="nil"/>
              <w:left w:val="nil"/>
              <w:bottom w:val="single" w:sz="4" w:space="0" w:color="auto"/>
              <w:right w:val="single" w:sz="4" w:space="0" w:color="auto"/>
            </w:tcBorders>
            <w:shd w:val="clear" w:color="auto" w:fill="auto"/>
            <w:vAlign w:val="center"/>
            <w:hideMark/>
          </w:tcPr>
          <w:p w14:paraId="148F536D" w14:textId="77777777" w:rsidR="000E3BDA" w:rsidRPr="000E3BDA" w:rsidRDefault="000E3BDA" w:rsidP="00395802">
            <w:pPr>
              <w:jc w:val="center"/>
              <w:rPr>
                <w:sz w:val="22"/>
                <w:szCs w:val="22"/>
                <w:lang w:eastAsia="en-GB"/>
              </w:rPr>
            </w:pPr>
            <w:r w:rsidRPr="000E3BDA">
              <w:rPr>
                <w:sz w:val="22"/>
                <w:szCs w:val="22"/>
                <w:lang w:eastAsia="en-GB"/>
              </w:rPr>
              <w:t>0</w:t>
            </w:r>
          </w:p>
        </w:tc>
        <w:tc>
          <w:tcPr>
            <w:tcW w:w="400" w:type="pct"/>
            <w:tcBorders>
              <w:top w:val="nil"/>
              <w:left w:val="nil"/>
              <w:bottom w:val="single" w:sz="4" w:space="0" w:color="auto"/>
              <w:right w:val="single" w:sz="4" w:space="0" w:color="auto"/>
            </w:tcBorders>
            <w:shd w:val="clear" w:color="auto" w:fill="auto"/>
            <w:vAlign w:val="center"/>
            <w:hideMark/>
          </w:tcPr>
          <w:p w14:paraId="598027AE" w14:textId="77777777" w:rsidR="000E3BDA" w:rsidRPr="000E3BDA" w:rsidRDefault="000E3BDA" w:rsidP="00395802">
            <w:pPr>
              <w:jc w:val="center"/>
              <w:rPr>
                <w:sz w:val="22"/>
                <w:szCs w:val="22"/>
                <w:lang w:eastAsia="en-GB"/>
              </w:rPr>
            </w:pPr>
            <w:r w:rsidRPr="000E3BDA">
              <w:rPr>
                <w:sz w:val="22"/>
                <w:szCs w:val="22"/>
                <w:lang w:eastAsia="en-GB"/>
              </w:rPr>
              <w:t>500</w:t>
            </w:r>
          </w:p>
        </w:tc>
        <w:tc>
          <w:tcPr>
            <w:tcW w:w="398" w:type="pct"/>
            <w:tcBorders>
              <w:top w:val="nil"/>
              <w:left w:val="nil"/>
              <w:bottom w:val="single" w:sz="4" w:space="0" w:color="auto"/>
              <w:right w:val="single" w:sz="4" w:space="0" w:color="auto"/>
            </w:tcBorders>
            <w:shd w:val="clear" w:color="auto" w:fill="auto"/>
            <w:vAlign w:val="center"/>
            <w:hideMark/>
          </w:tcPr>
          <w:p w14:paraId="247F2910" w14:textId="77777777" w:rsidR="000E3BDA" w:rsidRPr="000E3BDA" w:rsidRDefault="000E3BDA" w:rsidP="00395802">
            <w:pPr>
              <w:jc w:val="center"/>
              <w:rPr>
                <w:sz w:val="22"/>
                <w:szCs w:val="22"/>
                <w:lang w:eastAsia="en-GB"/>
              </w:rPr>
            </w:pPr>
            <w:r w:rsidRPr="000E3BDA">
              <w:rPr>
                <w:sz w:val="22"/>
                <w:szCs w:val="22"/>
                <w:lang w:eastAsia="en-GB"/>
              </w:rPr>
              <w:t>1,000</w:t>
            </w:r>
          </w:p>
        </w:tc>
        <w:tc>
          <w:tcPr>
            <w:tcW w:w="425" w:type="pct"/>
            <w:tcBorders>
              <w:top w:val="nil"/>
              <w:left w:val="nil"/>
              <w:bottom w:val="single" w:sz="4" w:space="0" w:color="auto"/>
              <w:right w:val="single" w:sz="4" w:space="0" w:color="auto"/>
            </w:tcBorders>
            <w:shd w:val="clear" w:color="auto" w:fill="auto"/>
            <w:vAlign w:val="center"/>
            <w:hideMark/>
          </w:tcPr>
          <w:p w14:paraId="3D56FF0A" w14:textId="77777777" w:rsidR="000E3BDA" w:rsidRPr="000E3BDA" w:rsidRDefault="000E3BDA" w:rsidP="00395802">
            <w:pPr>
              <w:jc w:val="center"/>
              <w:rPr>
                <w:sz w:val="22"/>
                <w:szCs w:val="22"/>
                <w:lang w:eastAsia="en-GB"/>
              </w:rPr>
            </w:pPr>
            <w:r w:rsidRPr="000E3BDA">
              <w:rPr>
                <w:sz w:val="22"/>
                <w:szCs w:val="22"/>
                <w:lang w:eastAsia="en-GB"/>
              </w:rPr>
              <w:t>500</w:t>
            </w:r>
          </w:p>
        </w:tc>
        <w:tc>
          <w:tcPr>
            <w:tcW w:w="412" w:type="pct"/>
            <w:tcBorders>
              <w:top w:val="nil"/>
              <w:left w:val="nil"/>
              <w:bottom w:val="single" w:sz="4" w:space="0" w:color="auto"/>
              <w:right w:val="single" w:sz="4" w:space="0" w:color="auto"/>
            </w:tcBorders>
            <w:shd w:val="clear" w:color="auto" w:fill="auto"/>
            <w:vAlign w:val="center"/>
            <w:hideMark/>
          </w:tcPr>
          <w:p w14:paraId="4D82ED43" w14:textId="77777777" w:rsidR="000E3BDA" w:rsidRPr="000E3BDA" w:rsidRDefault="000E3BDA" w:rsidP="00395802">
            <w:pPr>
              <w:jc w:val="center"/>
              <w:rPr>
                <w:sz w:val="22"/>
                <w:szCs w:val="22"/>
                <w:lang w:eastAsia="en-GB"/>
              </w:rPr>
            </w:pPr>
            <w:r w:rsidRPr="000E3BDA">
              <w:rPr>
                <w:sz w:val="22"/>
                <w:szCs w:val="22"/>
                <w:lang w:eastAsia="en-GB"/>
              </w:rPr>
              <w:t>500</w:t>
            </w:r>
          </w:p>
        </w:tc>
        <w:tc>
          <w:tcPr>
            <w:tcW w:w="414" w:type="pct"/>
            <w:tcBorders>
              <w:top w:val="nil"/>
              <w:left w:val="nil"/>
              <w:bottom w:val="single" w:sz="4" w:space="0" w:color="auto"/>
              <w:right w:val="single" w:sz="4" w:space="0" w:color="auto"/>
            </w:tcBorders>
            <w:shd w:val="clear" w:color="auto" w:fill="auto"/>
            <w:vAlign w:val="center"/>
            <w:hideMark/>
          </w:tcPr>
          <w:p w14:paraId="32D4F9E2" w14:textId="77777777" w:rsidR="000E3BDA" w:rsidRPr="000E3BDA" w:rsidRDefault="000E3BDA" w:rsidP="00395802">
            <w:pPr>
              <w:jc w:val="center"/>
              <w:rPr>
                <w:sz w:val="22"/>
                <w:szCs w:val="22"/>
                <w:lang w:eastAsia="en-GB"/>
              </w:rPr>
            </w:pPr>
            <w:r w:rsidRPr="000E3BDA">
              <w:rPr>
                <w:sz w:val="22"/>
                <w:szCs w:val="22"/>
                <w:lang w:eastAsia="en-GB"/>
              </w:rPr>
              <w:t>2,500</w:t>
            </w:r>
          </w:p>
        </w:tc>
        <w:tc>
          <w:tcPr>
            <w:tcW w:w="262" w:type="pct"/>
            <w:tcBorders>
              <w:top w:val="nil"/>
              <w:left w:val="nil"/>
              <w:bottom w:val="single" w:sz="4" w:space="0" w:color="auto"/>
              <w:right w:val="single" w:sz="4" w:space="0" w:color="auto"/>
            </w:tcBorders>
            <w:shd w:val="clear" w:color="000000" w:fill="FFFFFF"/>
            <w:vAlign w:val="center"/>
            <w:hideMark/>
          </w:tcPr>
          <w:p w14:paraId="2F832513" w14:textId="77777777" w:rsidR="000E3BDA" w:rsidRPr="000E3BDA" w:rsidRDefault="000E3BDA" w:rsidP="00395802">
            <w:pPr>
              <w:rPr>
                <w:sz w:val="22"/>
                <w:szCs w:val="22"/>
                <w:lang w:eastAsia="en-GB"/>
              </w:rPr>
            </w:pPr>
            <w:r w:rsidRPr="000E3BDA">
              <w:rPr>
                <w:sz w:val="22"/>
                <w:szCs w:val="22"/>
                <w:lang w:eastAsia="en-GB"/>
              </w:rPr>
              <w:t>30</w:t>
            </w:r>
          </w:p>
        </w:tc>
      </w:tr>
      <w:tr w:rsidR="00395802" w:rsidRPr="000E3BDA" w14:paraId="60B837CA" w14:textId="77777777" w:rsidTr="00395802">
        <w:trPr>
          <w:trHeight w:val="340"/>
        </w:trPr>
        <w:tc>
          <w:tcPr>
            <w:tcW w:w="388" w:type="pct"/>
            <w:vMerge/>
            <w:tcBorders>
              <w:top w:val="nil"/>
              <w:left w:val="single" w:sz="4" w:space="0" w:color="auto"/>
              <w:bottom w:val="nil"/>
              <w:right w:val="single" w:sz="4" w:space="0" w:color="auto"/>
            </w:tcBorders>
            <w:vAlign w:val="center"/>
            <w:hideMark/>
          </w:tcPr>
          <w:p w14:paraId="7DEE5493" w14:textId="77777777" w:rsidR="000E3BDA" w:rsidRPr="000E3BDA" w:rsidRDefault="000E3BDA" w:rsidP="00395802">
            <w:pPr>
              <w:rPr>
                <w:b/>
                <w:bCs/>
                <w:sz w:val="22"/>
                <w:szCs w:val="22"/>
                <w:lang w:eastAsia="en-GB"/>
              </w:rPr>
            </w:pPr>
          </w:p>
        </w:tc>
        <w:tc>
          <w:tcPr>
            <w:tcW w:w="1901" w:type="pct"/>
            <w:gridSpan w:val="4"/>
            <w:tcBorders>
              <w:top w:val="nil"/>
              <w:left w:val="nil"/>
              <w:bottom w:val="single" w:sz="4" w:space="0" w:color="auto"/>
              <w:right w:val="single" w:sz="4" w:space="0" w:color="auto"/>
            </w:tcBorders>
            <w:shd w:val="clear" w:color="auto" w:fill="auto"/>
            <w:vAlign w:val="center"/>
            <w:hideMark/>
          </w:tcPr>
          <w:p w14:paraId="3B2F7F04" w14:textId="77777777" w:rsidR="000E3BDA" w:rsidRPr="000E3BDA" w:rsidRDefault="000E3BDA" w:rsidP="00395802">
            <w:pPr>
              <w:jc w:val="right"/>
              <w:rPr>
                <w:b/>
                <w:bCs/>
                <w:sz w:val="22"/>
                <w:szCs w:val="22"/>
                <w:lang w:eastAsia="en-GB"/>
              </w:rPr>
            </w:pPr>
            <w:r w:rsidRPr="000E3BDA">
              <w:rPr>
                <w:sz w:val="22"/>
                <w:szCs w:val="22"/>
                <w:lang w:eastAsia="en-GB"/>
              </w:rPr>
              <w:t> </w:t>
            </w:r>
            <w:r w:rsidRPr="000E3BDA">
              <w:rPr>
                <w:b/>
                <w:bCs/>
                <w:sz w:val="22"/>
                <w:szCs w:val="22"/>
                <w:lang w:eastAsia="en-GB"/>
              </w:rPr>
              <w:t>Total Project Management  (GEF)</w:t>
            </w:r>
          </w:p>
        </w:tc>
        <w:tc>
          <w:tcPr>
            <w:tcW w:w="400" w:type="pct"/>
            <w:tcBorders>
              <w:top w:val="nil"/>
              <w:left w:val="nil"/>
              <w:bottom w:val="single" w:sz="4" w:space="0" w:color="auto"/>
              <w:right w:val="single" w:sz="4" w:space="0" w:color="auto"/>
            </w:tcBorders>
            <w:shd w:val="clear" w:color="auto" w:fill="auto"/>
            <w:vAlign w:val="center"/>
            <w:hideMark/>
          </w:tcPr>
          <w:p w14:paraId="2828A0C9" w14:textId="77777777" w:rsidR="000E3BDA" w:rsidRPr="000E3BDA" w:rsidRDefault="000E3BDA" w:rsidP="00395802">
            <w:pPr>
              <w:jc w:val="center"/>
              <w:rPr>
                <w:b/>
                <w:bCs/>
                <w:sz w:val="22"/>
                <w:szCs w:val="22"/>
                <w:lang w:eastAsia="en-GB"/>
              </w:rPr>
            </w:pPr>
            <w:r w:rsidRPr="000E3BDA">
              <w:rPr>
                <w:b/>
                <w:bCs/>
                <w:sz w:val="22"/>
                <w:szCs w:val="22"/>
                <w:lang w:eastAsia="en-GB"/>
              </w:rPr>
              <w:t>3,100</w:t>
            </w:r>
          </w:p>
        </w:tc>
        <w:tc>
          <w:tcPr>
            <w:tcW w:w="400" w:type="pct"/>
            <w:tcBorders>
              <w:top w:val="nil"/>
              <w:left w:val="nil"/>
              <w:bottom w:val="single" w:sz="4" w:space="0" w:color="auto"/>
              <w:right w:val="single" w:sz="4" w:space="0" w:color="auto"/>
            </w:tcBorders>
            <w:shd w:val="clear" w:color="auto" w:fill="auto"/>
            <w:vAlign w:val="center"/>
            <w:hideMark/>
          </w:tcPr>
          <w:p w14:paraId="39ACFAD0" w14:textId="77777777" w:rsidR="000E3BDA" w:rsidRPr="000E3BDA" w:rsidRDefault="000E3BDA" w:rsidP="00395802">
            <w:pPr>
              <w:jc w:val="center"/>
              <w:rPr>
                <w:b/>
                <w:bCs/>
                <w:sz w:val="22"/>
                <w:szCs w:val="22"/>
                <w:lang w:eastAsia="en-GB"/>
              </w:rPr>
            </w:pPr>
            <w:r w:rsidRPr="000E3BDA">
              <w:rPr>
                <w:b/>
                <w:bCs/>
                <w:sz w:val="22"/>
                <w:szCs w:val="22"/>
                <w:lang w:eastAsia="en-GB"/>
              </w:rPr>
              <w:t>110,100</w:t>
            </w:r>
          </w:p>
        </w:tc>
        <w:tc>
          <w:tcPr>
            <w:tcW w:w="398" w:type="pct"/>
            <w:tcBorders>
              <w:top w:val="nil"/>
              <w:left w:val="nil"/>
              <w:bottom w:val="single" w:sz="4" w:space="0" w:color="auto"/>
              <w:right w:val="single" w:sz="4" w:space="0" w:color="auto"/>
            </w:tcBorders>
            <w:shd w:val="clear" w:color="auto" w:fill="auto"/>
            <w:vAlign w:val="center"/>
            <w:hideMark/>
          </w:tcPr>
          <w:p w14:paraId="3C1ED574" w14:textId="77777777" w:rsidR="000E3BDA" w:rsidRPr="000E3BDA" w:rsidRDefault="000E3BDA" w:rsidP="00395802">
            <w:pPr>
              <w:jc w:val="center"/>
              <w:rPr>
                <w:b/>
                <w:bCs/>
                <w:sz w:val="22"/>
                <w:szCs w:val="22"/>
                <w:lang w:eastAsia="en-GB"/>
              </w:rPr>
            </w:pPr>
            <w:r w:rsidRPr="000E3BDA">
              <w:rPr>
                <w:b/>
                <w:bCs/>
                <w:sz w:val="22"/>
                <w:szCs w:val="22"/>
                <w:lang w:eastAsia="en-GB"/>
              </w:rPr>
              <w:t>39,300</w:t>
            </w:r>
          </w:p>
        </w:tc>
        <w:tc>
          <w:tcPr>
            <w:tcW w:w="425" w:type="pct"/>
            <w:tcBorders>
              <w:top w:val="nil"/>
              <w:left w:val="nil"/>
              <w:bottom w:val="single" w:sz="4" w:space="0" w:color="auto"/>
              <w:right w:val="single" w:sz="4" w:space="0" w:color="auto"/>
            </w:tcBorders>
            <w:shd w:val="clear" w:color="auto" w:fill="auto"/>
            <w:vAlign w:val="center"/>
            <w:hideMark/>
          </w:tcPr>
          <w:p w14:paraId="05EF9F75" w14:textId="77777777" w:rsidR="000E3BDA" w:rsidRPr="000E3BDA" w:rsidRDefault="000E3BDA" w:rsidP="00395802">
            <w:pPr>
              <w:jc w:val="center"/>
              <w:rPr>
                <w:b/>
                <w:bCs/>
                <w:sz w:val="22"/>
                <w:szCs w:val="22"/>
                <w:lang w:eastAsia="en-GB"/>
              </w:rPr>
            </w:pPr>
            <w:r w:rsidRPr="000E3BDA">
              <w:rPr>
                <w:b/>
                <w:bCs/>
                <w:sz w:val="22"/>
                <w:szCs w:val="22"/>
                <w:lang w:eastAsia="en-GB"/>
              </w:rPr>
              <w:t>16,700</w:t>
            </w:r>
          </w:p>
        </w:tc>
        <w:tc>
          <w:tcPr>
            <w:tcW w:w="412" w:type="pct"/>
            <w:tcBorders>
              <w:top w:val="nil"/>
              <w:left w:val="nil"/>
              <w:bottom w:val="single" w:sz="4" w:space="0" w:color="auto"/>
              <w:right w:val="single" w:sz="4" w:space="0" w:color="auto"/>
            </w:tcBorders>
            <w:shd w:val="clear" w:color="auto" w:fill="auto"/>
            <w:vAlign w:val="center"/>
            <w:hideMark/>
          </w:tcPr>
          <w:p w14:paraId="54C4F696" w14:textId="77777777" w:rsidR="000E3BDA" w:rsidRPr="000E3BDA" w:rsidRDefault="000E3BDA" w:rsidP="00395802">
            <w:pPr>
              <w:jc w:val="center"/>
              <w:rPr>
                <w:b/>
                <w:bCs/>
                <w:sz w:val="22"/>
                <w:szCs w:val="22"/>
                <w:lang w:eastAsia="en-GB"/>
              </w:rPr>
            </w:pPr>
            <w:r w:rsidRPr="000E3BDA">
              <w:rPr>
                <w:b/>
                <w:bCs/>
                <w:sz w:val="22"/>
                <w:szCs w:val="22"/>
                <w:lang w:eastAsia="en-GB"/>
              </w:rPr>
              <w:t>13,200</w:t>
            </w:r>
          </w:p>
        </w:tc>
        <w:tc>
          <w:tcPr>
            <w:tcW w:w="414" w:type="pct"/>
            <w:tcBorders>
              <w:top w:val="nil"/>
              <w:left w:val="nil"/>
              <w:bottom w:val="single" w:sz="4" w:space="0" w:color="auto"/>
              <w:right w:val="single" w:sz="4" w:space="0" w:color="auto"/>
            </w:tcBorders>
            <w:shd w:val="clear" w:color="auto" w:fill="auto"/>
            <w:vAlign w:val="center"/>
            <w:hideMark/>
          </w:tcPr>
          <w:p w14:paraId="2334C358" w14:textId="77777777" w:rsidR="000E3BDA" w:rsidRPr="000E3BDA" w:rsidRDefault="000E3BDA" w:rsidP="00395802">
            <w:pPr>
              <w:jc w:val="center"/>
              <w:rPr>
                <w:b/>
                <w:bCs/>
                <w:sz w:val="22"/>
                <w:szCs w:val="22"/>
                <w:u w:val="single"/>
                <w:lang w:eastAsia="en-GB"/>
              </w:rPr>
            </w:pPr>
            <w:r w:rsidRPr="000E3BDA">
              <w:rPr>
                <w:b/>
                <w:bCs/>
                <w:sz w:val="22"/>
                <w:szCs w:val="22"/>
                <w:u w:val="single"/>
                <w:lang w:eastAsia="en-GB"/>
              </w:rPr>
              <w:t>182,400</w:t>
            </w:r>
          </w:p>
        </w:tc>
        <w:tc>
          <w:tcPr>
            <w:tcW w:w="262" w:type="pct"/>
            <w:tcBorders>
              <w:top w:val="nil"/>
              <w:left w:val="nil"/>
              <w:bottom w:val="single" w:sz="4" w:space="0" w:color="auto"/>
              <w:right w:val="single" w:sz="4" w:space="0" w:color="auto"/>
            </w:tcBorders>
            <w:shd w:val="clear" w:color="000000" w:fill="FFFFFF"/>
            <w:vAlign w:val="center"/>
            <w:hideMark/>
          </w:tcPr>
          <w:p w14:paraId="3A36BB32" w14:textId="77777777" w:rsidR="000E3BDA" w:rsidRPr="000E3BDA" w:rsidRDefault="000E3BDA" w:rsidP="00395802">
            <w:pPr>
              <w:rPr>
                <w:sz w:val="22"/>
                <w:szCs w:val="22"/>
                <w:lang w:eastAsia="en-GB"/>
              </w:rPr>
            </w:pPr>
            <w:r w:rsidRPr="000E3BDA">
              <w:rPr>
                <w:sz w:val="22"/>
                <w:szCs w:val="22"/>
                <w:lang w:eastAsia="en-GB"/>
              </w:rPr>
              <w:t> </w:t>
            </w:r>
          </w:p>
        </w:tc>
      </w:tr>
      <w:tr w:rsidR="00AF6096" w:rsidRPr="000E3BDA" w14:paraId="56B15EEC" w14:textId="77777777" w:rsidTr="00F80212">
        <w:trPr>
          <w:trHeight w:val="315"/>
        </w:trPr>
        <w:tc>
          <w:tcPr>
            <w:tcW w:w="388" w:type="pct"/>
            <w:tcBorders>
              <w:top w:val="single" w:sz="4" w:space="0" w:color="auto"/>
              <w:left w:val="single" w:sz="4" w:space="0" w:color="auto"/>
              <w:bottom w:val="single" w:sz="4" w:space="0" w:color="auto"/>
              <w:right w:val="single" w:sz="4" w:space="0" w:color="auto"/>
            </w:tcBorders>
            <w:shd w:val="clear" w:color="000000" w:fill="C4D79B"/>
            <w:vAlign w:val="center"/>
            <w:hideMark/>
          </w:tcPr>
          <w:p w14:paraId="16413D4B" w14:textId="77777777" w:rsidR="00AF6096" w:rsidRPr="000E3BDA" w:rsidRDefault="00AF6096" w:rsidP="00395802">
            <w:pPr>
              <w:rPr>
                <w:sz w:val="22"/>
                <w:szCs w:val="22"/>
                <w:lang w:eastAsia="en-GB"/>
              </w:rPr>
            </w:pPr>
            <w:r w:rsidRPr="000E3BDA">
              <w:rPr>
                <w:sz w:val="22"/>
                <w:szCs w:val="22"/>
                <w:lang w:eastAsia="en-GB"/>
              </w:rPr>
              <w:t> </w:t>
            </w:r>
          </w:p>
        </w:tc>
        <w:tc>
          <w:tcPr>
            <w:tcW w:w="3936" w:type="pct"/>
            <w:gridSpan w:val="9"/>
            <w:tcBorders>
              <w:top w:val="nil"/>
              <w:left w:val="nil"/>
              <w:bottom w:val="single" w:sz="4" w:space="0" w:color="auto"/>
              <w:right w:val="single" w:sz="4" w:space="0" w:color="auto"/>
            </w:tcBorders>
            <w:shd w:val="clear" w:color="000000" w:fill="C4D79B"/>
            <w:vAlign w:val="center"/>
            <w:hideMark/>
          </w:tcPr>
          <w:p w14:paraId="5FD911DA" w14:textId="77777777" w:rsidR="00AF6096" w:rsidRPr="000E3BDA" w:rsidRDefault="00AF6096" w:rsidP="00395802">
            <w:pPr>
              <w:jc w:val="center"/>
              <w:rPr>
                <w:b/>
                <w:bCs/>
                <w:sz w:val="22"/>
                <w:szCs w:val="22"/>
                <w:lang w:eastAsia="en-GB"/>
              </w:rPr>
            </w:pPr>
            <w:r w:rsidRPr="000E3BDA">
              <w:rPr>
                <w:b/>
                <w:bCs/>
                <w:sz w:val="22"/>
                <w:szCs w:val="22"/>
                <w:lang w:eastAsia="en-GB"/>
              </w:rPr>
              <w:t>PROJECT TOTAL</w:t>
            </w:r>
          </w:p>
        </w:tc>
        <w:tc>
          <w:tcPr>
            <w:tcW w:w="414" w:type="pct"/>
            <w:tcBorders>
              <w:top w:val="nil"/>
              <w:left w:val="nil"/>
              <w:bottom w:val="single" w:sz="4" w:space="0" w:color="auto"/>
              <w:right w:val="single" w:sz="4" w:space="0" w:color="auto"/>
            </w:tcBorders>
            <w:shd w:val="clear" w:color="000000" w:fill="C4D79B"/>
            <w:vAlign w:val="center"/>
            <w:hideMark/>
          </w:tcPr>
          <w:p w14:paraId="258ECD76" w14:textId="77777777" w:rsidR="00AF6096" w:rsidRPr="000E3BDA" w:rsidRDefault="00AF6096" w:rsidP="00395802">
            <w:pPr>
              <w:jc w:val="center"/>
              <w:rPr>
                <w:b/>
                <w:bCs/>
                <w:sz w:val="22"/>
                <w:szCs w:val="22"/>
                <w:lang w:eastAsia="en-GB"/>
              </w:rPr>
            </w:pPr>
            <w:r>
              <w:rPr>
                <w:b/>
                <w:bCs/>
                <w:sz w:val="22"/>
                <w:szCs w:val="22"/>
                <w:lang w:eastAsia="en-GB"/>
              </w:rPr>
              <w:t>3,990,909</w:t>
            </w:r>
          </w:p>
        </w:tc>
        <w:tc>
          <w:tcPr>
            <w:tcW w:w="262" w:type="pct"/>
            <w:tcBorders>
              <w:top w:val="nil"/>
              <w:left w:val="nil"/>
              <w:bottom w:val="single" w:sz="4" w:space="0" w:color="auto"/>
              <w:right w:val="single" w:sz="4" w:space="0" w:color="auto"/>
            </w:tcBorders>
            <w:shd w:val="clear" w:color="000000" w:fill="C4D79B"/>
            <w:vAlign w:val="center"/>
            <w:hideMark/>
          </w:tcPr>
          <w:p w14:paraId="726CE59B" w14:textId="77777777" w:rsidR="00AF6096" w:rsidRPr="000E3BDA" w:rsidRDefault="00AF6096" w:rsidP="00395802">
            <w:pPr>
              <w:rPr>
                <w:b/>
                <w:bCs/>
                <w:sz w:val="22"/>
                <w:szCs w:val="22"/>
                <w:lang w:eastAsia="en-GB"/>
              </w:rPr>
            </w:pPr>
            <w:r w:rsidRPr="000E3BDA">
              <w:rPr>
                <w:b/>
                <w:bCs/>
                <w:sz w:val="22"/>
                <w:szCs w:val="22"/>
                <w:lang w:eastAsia="en-GB"/>
              </w:rPr>
              <w:t> </w:t>
            </w:r>
          </w:p>
        </w:tc>
      </w:tr>
    </w:tbl>
    <w:p w14:paraId="6D936810" w14:textId="77777777" w:rsidR="004356FE" w:rsidRDefault="004356FE"/>
    <w:p w14:paraId="4B0C0FF8" w14:textId="77777777" w:rsidR="000521F0" w:rsidRDefault="000521F0"/>
    <w:p w14:paraId="28CD7523" w14:textId="77777777" w:rsidR="00657B2F" w:rsidRDefault="00657B2F">
      <w:pPr>
        <w:rPr>
          <w:rFonts w:ascii="Times New Roman Bold" w:hAnsi="Times New Roman Bold"/>
          <w:b/>
          <w:iCs/>
          <w:smallCaps/>
          <w:sz w:val="28"/>
        </w:rPr>
      </w:pPr>
      <w:bookmarkStart w:id="275" w:name="_Toc373852622"/>
      <w:r>
        <w:br w:type="page"/>
      </w:r>
    </w:p>
    <w:p w14:paraId="6D138399" w14:textId="77777777" w:rsidR="008C72C4" w:rsidRDefault="00770069" w:rsidP="00491C7B">
      <w:pPr>
        <w:pStyle w:val="Heading3"/>
      </w:pPr>
      <w:r>
        <w:t>Budget Notes</w:t>
      </w:r>
      <w:bookmarkEnd w:id="275"/>
    </w:p>
    <w:p w14:paraId="20AC7427" w14:textId="77777777" w:rsidR="00491C7B" w:rsidRPr="00491C7B" w:rsidRDefault="00491C7B" w:rsidP="00491C7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13425"/>
      </w:tblGrid>
      <w:tr w:rsidR="000C7EE3" w:rsidRPr="00E457BC" w14:paraId="393B3FD6" w14:textId="77777777" w:rsidTr="00AE1F61">
        <w:trPr>
          <w:trHeight w:val="397"/>
          <w:tblHeader/>
        </w:trPr>
        <w:tc>
          <w:tcPr>
            <w:tcW w:w="5000" w:type="pct"/>
            <w:gridSpan w:val="2"/>
            <w:tcBorders>
              <w:bottom w:val="single" w:sz="4" w:space="0" w:color="auto"/>
            </w:tcBorders>
            <w:shd w:val="clear" w:color="auto" w:fill="92CDDC" w:themeFill="accent5" w:themeFillTint="99"/>
            <w:noWrap/>
            <w:vAlign w:val="center"/>
          </w:tcPr>
          <w:p w14:paraId="12F0C17B" w14:textId="77777777" w:rsidR="000C7EE3" w:rsidRPr="00E457BC" w:rsidRDefault="000C7EE3" w:rsidP="00AE1F61">
            <w:pPr>
              <w:spacing w:line="276" w:lineRule="auto"/>
              <w:rPr>
                <w:sz w:val="22"/>
                <w:szCs w:val="22"/>
              </w:rPr>
            </w:pPr>
            <w:r w:rsidRPr="00E457BC">
              <w:rPr>
                <w:b/>
                <w:bCs/>
                <w:sz w:val="22"/>
                <w:szCs w:val="22"/>
              </w:rPr>
              <w:t>Budget Notes</w:t>
            </w:r>
            <w:r w:rsidR="00775CC5">
              <w:rPr>
                <w:b/>
                <w:bCs/>
                <w:sz w:val="22"/>
                <w:szCs w:val="22"/>
              </w:rPr>
              <w:t xml:space="preserve"> for Implementing Partner: KWS</w:t>
            </w:r>
            <w:r w:rsidR="00DA33B4">
              <w:rPr>
                <w:b/>
                <w:bCs/>
                <w:sz w:val="22"/>
                <w:szCs w:val="22"/>
              </w:rPr>
              <w:t xml:space="preserve"> </w:t>
            </w:r>
          </w:p>
        </w:tc>
      </w:tr>
      <w:tr w:rsidR="000C7EE3" w:rsidRPr="00E457BC" w14:paraId="5627513A" w14:textId="77777777" w:rsidTr="00AE1F61">
        <w:trPr>
          <w:trHeight w:val="397"/>
        </w:trPr>
        <w:tc>
          <w:tcPr>
            <w:tcW w:w="188" w:type="pct"/>
            <w:tcBorders>
              <w:top w:val="single" w:sz="4" w:space="0" w:color="auto"/>
              <w:left w:val="single" w:sz="4" w:space="0" w:color="auto"/>
              <w:bottom w:val="single" w:sz="4" w:space="0" w:color="auto"/>
              <w:right w:val="nil"/>
            </w:tcBorders>
            <w:shd w:val="clear" w:color="auto" w:fill="C2D69B" w:themeFill="accent3" w:themeFillTint="99"/>
            <w:noWrap/>
          </w:tcPr>
          <w:p w14:paraId="310CB867" w14:textId="77777777" w:rsidR="000C7EE3" w:rsidRPr="00E457BC" w:rsidRDefault="000C7EE3" w:rsidP="00AE1F61">
            <w:pPr>
              <w:spacing w:line="276" w:lineRule="auto"/>
              <w:rPr>
                <w:sz w:val="22"/>
                <w:szCs w:val="22"/>
              </w:rPr>
            </w:pPr>
          </w:p>
        </w:tc>
        <w:tc>
          <w:tcPr>
            <w:tcW w:w="4812" w:type="pct"/>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500B2215" w14:textId="77777777" w:rsidR="000C7EE3" w:rsidRPr="00E457BC" w:rsidRDefault="005D7CCE" w:rsidP="00AE1F61">
            <w:pPr>
              <w:spacing w:line="276" w:lineRule="auto"/>
              <w:rPr>
                <w:b/>
                <w:sz w:val="22"/>
                <w:szCs w:val="22"/>
              </w:rPr>
            </w:pPr>
            <w:r>
              <w:rPr>
                <w:b/>
                <w:sz w:val="22"/>
                <w:szCs w:val="22"/>
              </w:rPr>
              <w:t>COMPONENT 1</w:t>
            </w:r>
          </w:p>
        </w:tc>
      </w:tr>
      <w:tr w:rsidR="00E457BC" w:rsidRPr="00E457BC" w14:paraId="35F544A4" w14:textId="77777777" w:rsidTr="0071152D">
        <w:trPr>
          <w:trHeight w:val="255"/>
        </w:trPr>
        <w:tc>
          <w:tcPr>
            <w:tcW w:w="188" w:type="pct"/>
            <w:tcBorders>
              <w:top w:val="single" w:sz="4" w:space="0" w:color="auto"/>
            </w:tcBorders>
            <w:noWrap/>
          </w:tcPr>
          <w:p w14:paraId="3D63F07E" w14:textId="77777777" w:rsidR="00E457BC" w:rsidRPr="00E457BC" w:rsidRDefault="00E457BC" w:rsidP="00AE1F61">
            <w:pPr>
              <w:spacing w:before="120" w:after="120" w:line="276" w:lineRule="auto"/>
              <w:rPr>
                <w:sz w:val="22"/>
                <w:szCs w:val="22"/>
              </w:rPr>
            </w:pPr>
            <w:r w:rsidRPr="00E457BC">
              <w:rPr>
                <w:sz w:val="22"/>
                <w:szCs w:val="22"/>
              </w:rPr>
              <w:t>1</w:t>
            </w:r>
          </w:p>
        </w:tc>
        <w:tc>
          <w:tcPr>
            <w:tcW w:w="4812" w:type="pct"/>
            <w:tcBorders>
              <w:top w:val="single" w:sz="4" w:space="0" w:color="auto"/>
            </w:tcBorders>
            <w:noWrap/>
            <w:vAlign w:val="center"/>
          </w:tcPr>
          <w:p w14:paraId="3E0DE41F" w14:textId="77777777" w:rsidR="00E457BC" w:rsidRPr="005D7CCE" w:rsidRDefault="00E457BC" w:rsidP="009316E2">
            <w:pPr>
              <w:spacing w:before="120" w:after="120" w:line="276" w:lineRule="auto"/>
              <w:rPr>
                <w:sz w:val="22"/>
                <w:szCs w:val="22"/>
              </w:rPr>
            </w:pPr>
            <w:r w:rsidRPr="005D7CCE">
              <w:rPr>
                <w:b/>
                <w:sz w:val="22"/>
                <w:szCs w:val="22"/>
              </w:rPr>
              <w:t>International Consultants</w:t>
            </w:r>
            <w:r w:rsidR="00126CA7">
              <w:rPr>
                <w:b/>
                <w:sz w:val="22"/>
                <w:szCs w:val="22"/>
              </w:rPr>
              <w:t>:</w:t>
            </w:r>
            <w:r w:rsidR="00126CA7">
              <w:rPr>
                <w:sz w:val="22"/>
                <w:szCs w:val="22"/>
              </w:rPr>
              <w:t xml:space="preserve"> International consultants will facil</w:t>
            </w:r>
            <w:r w:rsidR="00110E2F">
              <w:rPr>
                <w:sz w:val="22"/>
                <w:szCs w:val="22"/>
              </w:rPr>
              <w:t>it</w:t>
            </w:r>
            <w:r w:rsidR="00126CA7">
              <w:rPr>
                <w:sz w:val="22"/>
                <w:szCs w:val="22"/>
              </w:rPr>
              <w:t xml:space="preserve">ate the strengthening of the KWCA mandate </w:t>
            </w:r>
            <w:r w:rsidR="009316E2">
              <w:rPr>
                <w:sz w:val="22"/>
                <w:szCs w:val="22"/>
              </w:rPr>
              <w:t xml:space="preserve">through dialogue activities involving stakeholders </w:t>
            </w:r>
            <w:r w:rsidR="00126CA7">
              <w:rPr>
                <w:sz w:val="22"/>
                <w:szCs w:val="22"/>
              </w:rPr>
              <w:t>(</w:t>
            </w:r>
            <w:r w:rsidR="00126CA7" w:rsidRPr="00126CA7">
              <w:rPr>
                <w:sz w:val="22"/>
                <w:szCs w:val="22"/>
              </w:rPr>
              <w:t>Output 1.2.1</w:t>
            </w:r>
            <w:r w:rsidR="00126CA7">
              <w:rPr>
                <w:sz w:val="22"/>
                <w:szCs w:val="22"/>
              </w:rPr>
              <w:t>,</w:t>
            </w:r>
            <w:r w:rsidR="00126CA7" w:rsidRPr="00126CA7">
              <w:rPr>
                <w:sz w:val="22"/>
                <w:szCs w:val="22"/>
              </w:rPr>
              <w:t xml:space="preserve"> USD 3,000</w:t>
            </w:r>
            <w:r w:rsidR="00126CA7">
              <w:rPr>
                <w:sz w:val="22"/>
                <w:szCs w:val="22"/>
              </w:rPr>
              <w:t>)</w:t>
            </w:r>
            <w:r w:rsidR="00800D1B">
              <w:rPr>
                <w:sz w:val="22"/>
                <w:szCs w:val="22"/>
              </w:rPr>
              <w:t>.</w:t>
            </w:r>
            <w:r w:rsidR="00800D1B" w:rsidRPr="00C24F20">
              <w:rPr>
                <w:b/>
                <w:sz w:val="22"/>
                <w:szCs w:val="22"/>
              </w:rPr>
              <w:t xml:space="preserve">Subtotal USD </w:t>
            </w:r>
            <w:r w:rsidR="00F80212">
              <w:rPr>
                <w:b/>
                <w:sz w:val="22"/>
                <w:szCs w:val="22"/>
              </w:rPr>
              <w:t>3</w:t>
            </w:r>
            <w:r w:rsidR="00800D1B" w:rsidRPr="00C24F20">
              <w:rPr>
                <w:b/>
                <w:sz w:val="22"/>
                <w:szCs w:val="22"/>
              </w:rPr>
              <w:t>,000.</w:t>
            </w:r>
          </w:p>
        </w:tc>
      </w:tr>
      <w:tr w:rsidR="00E457BC" w:rsidRPr="00E457BC" w14:paraId="46C9B3F9" w14:textId="77777777" w:rsidTr="0071152D">
        <w:trPr>
          <w:trHeight w:val="255"/>
        </w:trPr>
        <w:tc>
          <w:tcPr>
            <w:tcW w:w="188" w:type="pct"/>
            <w:noWrap/>
          </w:tcPr>
          <w:p w14:paraId="1D571714" w14:textId="77777777" w:rsidR="00E457BC" w:rsidRPr="00E457BC" w:rsidRDefault="00E457BC" w:rsidP="00AE1F61">
            <w:pPr>
              <w:spacing w:before="120" w:after="120" w:line="276" w:lineRule="auto"/>
              <w:rPr>
                <w:sz w:val="22"/>
                <w:szCs w:val="22"/>
              </w:rPr>
            </w:pPr>
            <w:r w:rsidRPr="00E457BC">
              <w:rPr>
                <w:sz w:val="22"/>
                <w:szCs w:val="22"/>
              </w:rPr>
              <w:t>2</w:t>
            </w:r>
          </w:p>
        </w:tc>
        <w:tc>
          <w:tcPr>
            <w:tcW w:w="4812" w:type="pct"/>
            <w:noWrap/>
            <w:vAlign w:val="center"/>
          </w:tcPr>
          <w:p w14:paraId="311D2964" w14:textId="77777777" w:rsidR="00E457BC" w:rsidRPr="005D7CCE" w:rsidRDefault="00E457BC" w:rsidP="009316E2">
            <w:pPr>
              <w:spacing w:before="120" w:after="120" w:line="276" w:lineRule="auto"/>
              <w:rPr>
                <w:sz w:val="22"/>
                <w:szCs w:val="22"/>
              </w:rPr>
            </w:pPr>
            <w:r w:rsidRPr="005D7CCE">
              <w:rPr>
                <w:b/>
                <w:sz w:val="22"/>
                <w:szCs w:val="22"/>
              </w:rPr>
              <w:t>Local Consultants</w:t>
            </w:r>
            <w:r w:rsidR="005D7CCE">
              <w:rPr>
                <w:b/>
                <w:sz w:val="22"/>
                <w:szCs w:val="22"/>
              </w:rPr>
              <w:t>:</w:t>
            </w:r>
            <w:r w:rsidR="005D7CCE">
              <w:rPr>
                <w:sz w:val="22"/>
                <w:szCs w:val="22"/>
              </w:rPr>
              <w:t xml:space="preserve"> </w:t>
            </w:r>
            <w:r w:rsidR="003E0936">
              <w:rPr>
                <w:sz w:val="22"/>
                <w:szCs w:val="22"/>
              </w:rPr>
              <w:t>Local consultants will facilitate</w:t>
            </w:r>
            <w:r w:rsidR="002308A9">
              <w:rPr>
                <w:sz w:val="22"/>
                <w:szCs w:val="22"/>
              </w:rPr>
              <w:t>:</w:t>
            </w:r>
            <w:r w:rsidR="003E0936">
              <w:rPr>
                <w:sz w:val="22"/>
                <w:szCs w:val="22"/>
              </w:rPr>
              <w:t xml:space="preserve"> </w:t>
            </w:r>
            <w:r w:rsidR="002308A9">
              <w:rPr>
                <w:sz w:val="22"/>
                <w:szCs w:val="22"/>
              </w:rPr>
              <w:t>E</w:t>
            </w:r>
            <w:r w:rsidR="003E0936">
              <w:rPr>
                <w:sz w:val="22"/>
                <w:szCs w:val="22"/>
              </w:rPr>
              <w:t xml:space="preserve">stablishment of </w:t>
            </w:r>
            <w:r w:rsidR="003E0936" w:rsidRPr="00800D1B">
              <w:rPr>
                <w:sz w:val="22"/>
                <w:szCs w:val="22"/>
              </w:rPr>
              <w:t xml:space="preserve">County rangelands management committee </w:t>
            </w:r>
            <w:r w:rsidR="009316E2">
              <w:rPr>
                <w:sz w:val="22"/>
                <w:szCs w:val="22"/>
              </w:rPr>
              <w:t xml:space="preserve">by facilitating reviews and dialogue among stakeholders </w:t>
            </w:r>
            <w:r w:rsidR="003E0936">
              <w:rPr>
                <w:sz w:val="22"/>
                <w:szCs w:val="22"/>
              </w:rPr>
              <w:t xml:space="preserve">(Output </w:t>
            </w:r>
            <w:r w:rsidR="00800D1B" w:rsidRPr="00800D1B">
              <w:rPr>
                <w:sz w:val="22"/>
                <w:szCs w:val="22"/>
              </w:rPr>
              <w:t xml:space="preserve">1.1.1 </w:t>
            </w:r>
            <w:r w:rsidR="00800D1B">
              <w:rPr>
                <w:sz w:val="22"/>
                <w:szCs w:val="22"/>
              </w:rPr>
              <w:t>USD 6,000</w:t>
            </w:r>
            <w:r w:rsidR="003E0936">
              <w:rPr>
                <w:sz w:val="22"/>
                <w:szCs w:val="22"/>
              </w:rPr>
              <w:t>);</w:t>
            </w:r>
            <w:r w:rsidR="00800D1B">
              <w:rPr>
                <w:sz w:val="22"/>
                <w:szCs w:val="22"/>
              </w:rPr>
              <w:t xml:space="preserve"> </w:t>
            </w:r>
            <w:r w:rsidR="003E0936" w:rsidRPr="00800D1B">
              <w:rPr>
                <w:sz w:val="22"/>
                <w:szCs w:val="22"/>
              </w:rPr>
              <w:t xml:space="preserve">Sensitisation and capacity building </w:t>
            </w:r>
            <w:r w:rsidR="009316E2">
              <w:rPr>
                <w:sz w:val="22"/>
                <w:szCs w:val="22"/>
              </w:rPr>
              <w:t xml:space="preserve">through dialogue and awareness campaigns </w:t>
            </w:r>
            <w:r w:rsidR="003E0936">
              <w:rPr>
                <w:sz w:val="22"/>
                <w:szCs w:val="22"/>
              </w:rPr>
              <w:t xml:space="preserve">(Output </w:t>
            </w:r>
            <w:r w:rsidR="00800D1B" w:rsidRPr="00800D1B">
              <w:rPr>
                <w:sz w:val="22"/>
                <w:szCs w:val="22"/>
              </w:rPr>
              <w:t xml:space="preserve">1.1.4 </w:t>
            </w:r>
            <w:r w:rsidR="00800D1B">
              <w:rPr>
                <w:sz w:val="22"/>
                <w:szCs w:val="22"/>
              </w:rPr>
              <w:t>USD 1,500</w:t>
            </w:r>
            <w:r w:rsidR="003E0936">
              <w:rPr>
                <w:sz w:val="22"/>
                <w:szCs w:val="22"/>
              </w:rPr>
              <w:t xml:space="preserve">); </w:t>
            </w:r>
            <w:r w:rsidR="00C24F20" w:rsidRPr="00800D1B">
              <w:rPr>
                <w:sz w:val="22"/>
                <w:szCs w:val="22"/>
              </w:rPr>
              <w:t xml:space="preserve">Strengthen the mandate of the KWCA </w:t>
            </w:r>
            <w:r w:rsidR="009316E2">
              <w:rPr>
                <w:sz w:val="22"/>
                <w:szCs w:val="22"/>
              </w:rPr>
              <w:t xml:space="preserve">through reviews of regulations and policies and development of strategies for the KWCA </w:t>
            </w:r>
            <w:r w:rsidR="00C24F20">
              <w:rPr>
                <w:sz w:val="22"/>
                <w:szCs w:val="22"/>
              </w:rPr>
              <w:t xml:space="preserve">(Output </w:t>
            </w:r>
            <w:r w:rsidR="00800D1B" w:rsidRPr="00800D1B">
              <w:rPr>
                <w:sz w:val="22"/>
                <w:szCs w:val="22"/>
              </w:rPr>
              <w:t xml:space="preserve">1.2.1 </w:t>
            </w:r>
            <w:r w:rsidR="00800D1B">
              <w:rPr>
                <w:sz w:val="22"/>
                <w:szCs w:val="22"/>
              </w:rPr>
              <w:t>USD 3,000</w:t>
            </w:r>
            <w:r w:rsidR="00C24F20">
              <w:rPr>
                <w:sz w:val="22"/>
                <w:szCs w:val="22"/>
              </w:rPr>
              <w:t>);</w:t>
            </w:r>
            <w:r w:rsidR="00800D1B">
              <w:rPr>
                <w:sz w:val="22"/>
                <w:szCs w:val="22"/>
              </w:rPr>
              <w:t xml:space="preserve"> </w:t>
            </w:r>
            <w:r w:rsidR="00C24F20" w:rsidRPr="00800D1B">
              <w:rPr>
                <w:sz w:val="22"/>
                <w:szCs w:val="22"/>
              </w:rPr>
              <w:t xml:space="preserve">Development of county level dialogue platform </w:t>
            </w:r>
            <w:r w:rsidR="009316E2">
              <w:rPr>
                <w:sz w:val="22"/>
                <w:szCs w:val="22"/>
              </w:rPr>
              <w:t xml:space="preserve">by conducting reviews to establish the relevance of such an organisation as well as facilitating dialogue amongst stakeholders </w:t>
            </w:r>
            <w:r w:rsidR="00C24F20">
              <w:rPr>
                <w:sz w:val="22"/>
                <w:szCs w:val="22"/>
              </w:rPr>
              <w:t xml:space="preserve">(Output </w:t>
            </w:r>
            <w:r w:rsidR="00800D1B" w:rsidRPr="00800D1B">
              <w:rPr>
                <w:sz w:val="22"/>
                <w:szCs w:val="22"/>
              </w:rPr>
              <w:t xml:space="preserve">1.3.1 </w:t>
            </w:r>
            <w:r w:rsidR="00800D1B">
              <w:rPr>
                <w:sz w:val="22"/>
                <w:szCs w:val="22"/>
              </w:rPr>
              <w:t>USD 1,500</w:t>
            </w:r>
            <w:r w:rsidR="00C24F20">
              <w:rPr>
                <w:sz w:val="22"/>
                <w:szCs w:val="22"/>
              </w:rPr>
              <w:t>);</w:t>
            </w:r>
            <w:r w:rsidR="00F80212">
              <w:rPr>
                <w:sz w:val="22"/>
                <w:szCs w:val="22"/>
              </w:rPr>
              <w:t xml:space="preserve"> Assess conservation and economic development practices</w:t>
            </w:r>
            <w:r w:rsidR="009316E2">
              <w:rPr>
                <w:sz w:val="22"/>
                <w:szCs w:val="22"/>
              </w:rPr>
              <w:t xml:space="preserve"> by conducting reviews on the conservation and economic practices in the Greater Amboseli and especially of the conservancies in order to generate recommendations and improved practices </w:t>
            </w:r>
            <w:r w:rsidR="00F80212">
              <w:rPr>
                <w:sz w:val="22"/>
                <w:szCs w:val="22"/>
              </w:rPr>
              <w:t>(Output 1.4.1 USD 1,500);</w:t>
            </w:r>
            <w:r w:rsidR="00800D1B">
              <w:rPr>
                <w:sz w:val="22"/>
                <w:szCs w:val="22"/>
              </w:rPr>
              <w:t xml:space="preserve"> </w:t>
            </w:r>
            <w:r w:rsidR="00C24F20">
              <w:rPr>
                <w:sz w:val="22"/>
                <w:szCs w:val="22"/>
              </w:rPr>
              <w:t xml:space="preserve">Implementation of Amboseli Ecosystem Management Plan </w:t>
            </w:r>
            <w:r w:rsidR="009316E2">
              <w:rPr>
                <w:sz w:val="22"/>
                <w:szCs w:val="22"/>
              </w:rPr>
              <w:t xml:space="preserve">through facilitating dialogue and awareness raising campaigns to disseminate information on the AEMP to local communities and other stakeholders </w:t>
            </w:r>
            <w:r w:rsidR="00C24F20">
              <w:rPr>
                <w:sz w:val="22"/>
                <w:szCs w:val="22"/>
              </w:rPr>
              <w:t>(</w:t>
            </w:r>
            <w:r w:rsidR="00800D1B">
              <w:rPr>
                <w:sz w:val="22"/>
                <w:szCs w:val="22"/>
              </w:rPr>
              <w:t xml:space="preserve">Output </w:t>
            </w:r>
            <w:r w:rsidR="00C24F20">
              <w:rPr>
                <w:sz w:val="22"/>
                <w:szCs w:val="22"/>
              </w:rPr>
              <w:t xml:space="preserve">1.4.3 USD 9,000); </w:t>
            </w:r>
            <w:r w:rsidR="00C24F20" w:rsidRPr="00800D1B">
              <w:rPr>
                <w:sz w:val="22"/>
                <w:szCs w:val="22"/>
              </w:rPr>
              <w:t xml:space="preserve">Capacitation of Amboseli Ecosystem Trust </w:t>
            </w:r>
            <w:r w:rsidR="009316E2">
              <w:rPr>
                <w:sz w:val="22"/>
                <w:szCs w:val="22"/>
              </w:rPr>
              <w:t>by conducting reviews of the role of AET in advocacy  and i</w:t>
            </w:r>
            <w:r w:rsidR="00AF7C82">
              <w:rPr>
                <w:sz w:val="22"/>
                <w:szCs w:val="22"/>
              </w:rPr>
              <w:t xml:space="preserve">mplementation as well as facilitating education and awareness raising on the AEMP </w:t>
            </w:r>
            <w:r w:rsidR="00C24F20">
              <w:rPr>
                <w:sz w:val="22"/>
                <w:szCs w:val="22"/>
              </w:rPr>
              <w:t xml:space="preserve">(Output </w:t>
            </w:r>
            <w:r w:rsidR="00800D1B" w:rsidRPr="00800D1B">
              <w:rPr>
                <w:sz w:val="22"/>
                <w:szCs w:val="22"/>
              </w:rPr>
              <w:t xml:space="preserve">1.4.5 </w:t>
            </w:r>
            <w:r w:rsidR="00800D1B">
              <w:rPr>
                <w:sz w:val="22"/>
                <w:szCs w:val="22"/>
              </w:rPr>
              <w:t>USD 6,000</w:t>
            </w:r>
            <w:r w:rsidR="00C24F20" w:rsidRPr="00C24F20">
              <w:rPr>
                <w:b/>
                <w:sz w:val="22"/>
                <w:szCs w:val="22"/>
              </w:rPr>
              <w:t>).</w:t>
            </w:r>
            <w:r w:rsidR="00800D1B" w:rsidRPr="00C24F20">
              <w:rPr>
                <w:b/>
                <w:sz w:val="22"/>
                <w:szCs w:val="22"/>
              </w:rPr>
              <w:t xml:space="preserve"> Subtotal USD 2</w:t>
            </w:r>
            <w:r w:rsidR="00F80212">
              <w:rPr>
                <w:b/>
                <w:sz w:val="22"/>
                <w:szCs w:val="22"/>
              </w:rPr>
              <w:t>8,5</w:t>
            </w:r>
            <w:r w:rsidR="00800D1B" w:rsidRPr="00C24F20">
              <w:rPr>
                <w:b/>
                <w:sz w:val="22"/>
                <w:szCs w:val="22"/>
              </w:rPr>
              <w:t>00.</w:t>
            </w:r>
          </w:p>
        </w:tc>
      </w:tr>
      <w:tr w:rsidR="00E457BC" w:rsidRPr="00E457BC" w14:paraId="5E2A67F9" w14:textId="77777777" w:rsidTr="0071152D">
        <w:trPr>
          <w:trHeight w:val="255"/>
        </w:trPr>
        <w:tc>
          <w:tcPr>
            <w:tcW w:w="188" w:type="pct"/>
            <w:noWrap/>
          </w:tcPr>
          <w:p w14:paraId="430A3EB5" w14:textId="77777777" w:rsidR="00E457BC" w:rsidRPr="00E457BC" w:rsidRDefault="00E457BC" w:rsidP="00AE1F61">
            <w:pPr>
              <w:spacing w:before="120" w:after="120" w:line="276" w:lineRule="auto"/>
              <w:rPr>
                <w:sz w:val="22"/>
                <w:szCs w:val="22"/>
              </w:rPr>
            </w:pPr>
            <w:r w:rsidRPr="00E457BC">
              <w:rPr>
                <w:sz w:val="22"/>
                <w:szCs w:val="22"/>
              </w:rPr>
              <w:t>3</w:t>
            </w:r>
          </w:p>
        </w:tc>
        <w:tc>
          <w:tcPr>
            <w:tcW w:w="4812" w:type="pct"/>
            <w:noWrap/>
            <w:vAlign w:val="center"/>
          </w:tcPr>
          <w:p w14:paraId="7B148B21" w14:textId="77777777" w:rsidR="00E457BC" w:rsidRPr="00C803B0" w:rsidRDefault="00E457BC" w:rsidP="00462D27">
            <w:pPr>
              <w:spacing w:before="120" w:after="120" w:line="276" w:lineRule="auto"/>
              <w:rPr>
                <w:sz w:val="22"/>
                <w:szCs w:val="22"/>
              </w:rPr>
            </w:pPr>
            <w:r w:rsidRPr="00C803B0">
              <w:rPr>
                <w:b/>
                <w:sz w:val="22"/>
                <w:szCs w:val="22"/>
              </w:rPr>
              <w:t xml:space="preserve">Contractual Services </w:t>
            </w:r>
            <w:r w:rsidR="009518F6" w:rsidRPr="00C803B0">
              <w:rPr>
                <w:b/>
                <w:sz w:val="22"/>
                <w:szCs w:val="22"/>
              </w:rPr>
              <w:t>–</w:t>
            </w:r>
            <w:r w:rsidRPr="00C803B0">
              <w:rPr>
                <w:b/>
                <w:sz w:val="22"/>
                <w:szCs w:val="22"/>
              </w:rPr>
              <w:t xml:space="preserve"> Companies</w:t>
            </w:r>
            <w:r w:rsidR="009518F6" w:rsidRPr="00C803B0">
              <w:rPr>
                <w:b/>
                <w:sz w:val="22"/>
                <w:szCs w:val="22"/>
              </w:rPr>
              <w:t>:</w:t>
            </w:r>
            <w:r w:rsidR="00D25524" w:rsidRPr="00C803B0">
              <w:rPr>
                <w:sz w:val="22"/>
                <w:szCs w:val="22"/>
              </w:rPr>
              <w:t xml:space="preserve"> </w:t>
            </w:r>
            <w:r w:rsidR="00777170" w:rsidRPr="00C803B0">
              <w:rPr>
                <w:sz w:val="22"/>
                <w:szCs w:val="22"/>
              </w:rPr>
              <w:t>Contractual services will be sought to: Develop standard NRM policy framework through reviews of the current frameworks and development of a framework based on recommendations and including basic training on the predictive techniques that will guide the fr</w:t>
            </w:r>
            <w:r w:rsidR="009E7F0C" w:rsidRPr="00C803B0">
              <w:rPr>
                <w:sz w:val="22"/>
                <w:szCs w:val="22"/>
              </w:rPr>
              <w:t>amework (Output 1.1.2 USD 39</w:t>
            </w:r>
            <w:r w:rsidR="00777170" w:rsidRPr="00C803B0">
              <w:rPr>
                <w:sz w:val="22"/>
                <w:szCs w:val="22"/>
              </w:rPr>
              <w:t>,000); Sensitisation and capacity building for the understanding of the Wildlife Conservation and Management bill 2013through training exercises and awareness-raising meetings with stakehold</w:t>
            </w:r>
            <w:r w:rsidR="001718A2" w:rsidRPr="00C803B0">
              <w:rPr>
                <w:sz w:val="22"/>
                <w:szCs w:val="22"/>
              </w:rPr>
              <w:t>ers (Output 1.1.4 USD 7,5</w:t>
            </w:r>
            <w:r w:rsidR="00777170" w:rsidRPr="00C803B0">
              <w:rPr>
                <w:sz w:val="22"/>
                <w:szCs w:val="22"/>
              </w:rPr>
              <w:t>00); Develop infrastructure, governance and management systems for KWCA through conducting reviews and assessments of KWCA and developing management and operational strategies based on best practices and recommendations (Output 1.2</w:t>
            </w:r>
            <w:r w:rsidR="001718A2" w:rsidRPr="00C803B0">
              <w:rPr>
                <w:sz w:val="22"/>
                <w:szCs w:val="22"/>
              </w:rPr>
              <w:t>.2 USD 11,1</w:t>
            </w:r>
            <w:r w:rsidR="00777170" w:rsidRPr="00C803B0">
              <w:rPr>
                <w:sz w:val="22"/>
                <w:szCs w:val="22"/>
              </w:rPr>
              <w:t>00); Develop county level dialogue platform through reviews of the current situation and development of strategies including developing agreements with stakeholders and sensitisation (Output 1.3.1 USD 1</w:t>
            </w:r>
            <w:r w:rsidR="00490809" w:rsidRPr="00C803B0">
              <w:rPr>
                <w:sz w:val="22"/>
                <w:szCs w:val="22"/>
              </w:rPr>
              <w:t>7</w:t>
            </w:r>
            <w:r w:rsidR="00777170" w:rsidRPr="00C803B0">
              <w:rPr>
                <w:sz w:val="22"/>
                <w:szCs w:val="22"/>
              </w:rPr>
              <w:t>,000); Development of a county-level conservancies’ model by conducting assessments of current practices and development of improved strategies based on best practices and including monitoring and management strategies (Output 1.3.3 USD 15,000); Dissemination of lessons learnt through awareness raising campaigns, information booklets and development of reports with links to best practices and recommendations (Output 1.3.4 USD 1</w:t>
            </w:r>
            <w:r w:rsidR="00490809" w:rsidRPr="00C803B0">
              <w:rPr>
                <w:sz w:val="22"/>
                <w:szCs w:val="22"/>
              </w:rPr>
              <w:t>6,4</w:t>
            </w:r>
            <w:r w:rsidR="00777170" w:rsidRPr="00C803B0">
              <w:rPr>
                <w:sz w:val="22"/>
                <w:szCs w:val="22"/>
              </w:rPr>
              <w:t xml:space="preserve">00); Development of a capacity building programme through the assessment of current capacity needs and development of a capacity building strategy based on best practices and in line with the project’s conservation and development goals (Output 1.3.5 USD </w:t>
            </w:r>
            <w:r w:rsidR="00490809" w:rsidRPr="00C803B0">
              <w:rPr>
                <w:sz w:val="22"/>
                <w:szCs w:val="22"/>
              </w:rPr>
              <w:t>23,500</w:t>
            </w:r>
            <w:r w:rsidR="00777170" w:rsidRPr="00C803B0">
              <w:rPr>
                <w:sz w:val="22"/>
                <w:szCs w:val="22"/>
              </w:rPr>
              <w:t>); Training programmes on conservancy management, land use planning and conservation advocacy for stakeholders that integrate the capacity assessment reviews and the capacity building strateg</w:t>
            </w:r>
            <w:r w:rsidR="00490809" w:rsidRPr="00C803B0">
              <w:rPr>
                <w:sz w:val="22"/>
                <w:szCs w:val="22"/>
              </w:rPr>
              <w:t>y developed (Output 1.3.6 USD 36</w:t>
            </w:r>
            <w:r w:rsidR="00777170" w:rsidRPr="00C803B0">
              <w:rPr>
                <w:sz w:val="22"/>
                <w:szCs w:val="22"/>
              </w:rPr>
              <w:t xml:space="preserve">,000); Assessment of conservation and economic development practices implemented within the conservancies through assessments and reviews of these practices in the conservancies and development of practices that integrate best practices and recommendations (Output 1.4.1 USD </w:t>
            </w:r>
            <w:r w:rsidR="00490809" w:rsidRPr="00C803B0">
              <w:rPr>
                <w:sz w:val="22"/>
                <w:szCs w:val="22"/>
              </w:rPr>
              <w:t>16,500</w:t>
            </w:r>
            <w:r w:rsidR="00777170" w:rsidRPr="00C803B0">
              <w:rPr>
                <w:sz w:val="22"/>
                <w:szCs w:val="22"/>
              </w:rPr>
              <w:t xml:space="preserve">); Development of integrated land use plans through reviews of current land use plans and development of effective integrated plans that incorporate best practices, in-line with the AEMP and stakeholder needs (Output 1.4.2 USD </w:t>
            </w:r>
            <w:r w:rsidR="00462D27" w:rsidRPr="00C803B0">
              <w:rPr>
                <w:sz w:val="22"/>
                <w:szCs w:val="22"/>
              </w:rPr>
              <w:t>22,000</w:t>
            </w:r>
            <w:r w:rsidR="00777170" w:rsidRPr="00C803B0">
              <w:rPr>
                <w:sz w:val="22"/>
                <w:szCs w:val="22"/>
              </w:rPr>
              <w:t>); Implementation of the Amboseli Ecosystem Management Plan by widespread awareness campaigns and operational activities for compliance with regulations</w:t>
            </w:r>
            <w:r w:rsidR="00462D27" w:rsidRPr="00C803B0">
              <w:rPr>
                <w:sz w:val="22"/>
                <w:szCs w:val="22"/>
              </w:rPr>
              <w:t xml:space="preserve"> (Output 1.4.3 USD 31</w:t>
            </w:r>
            <w:r w:rsidR="00777170" w:rsidRPr="00C803B0">
              <w:rPr>
                <w:sz w:val="22"/>
                <w:szCs w:val="22"/>
              </w:rPr>
              <w:t xml:space="preserve">,500); Development of site level long-term monitoring programmes through reviews of current monitoring practices, development of improved strategies and putting in place the necessary equipment and operational support (Output 1.4.4 USD </w:t>
            </w:r>
            <w:r w:rsidR="003C468E" w:rsidRPr="00C803B0">
              <w:rPr>
                <w:sz w:val="22"/>
                <w:szCs w:val="22"/>
              </w:rPr>
              <w:t>73,1</w:t>
            </w:r>
            <w:r w:rsidR="00462D27" w:rsidRPr="00C803B0">
              <w:rPr>
                <w:sz w:val="22"/>
                <w:szCs w:val="22"/>
              </w:rPr>
              <w:t>00</w:t>
            </w:r>
            <w:r w:rsidR="00777170" w:rsidRPr="00C803B0">
              <w:rPr>
                <w:sz w:val="22"/>
                <w:szCs w:val="22"/>
              </w:rPr>
              <w:t>); Capacitation of Amboseli Ecosystem Trust (AET) as a Network organisation through capacity building exercises and awareness building</w:t>
            </w:r>
            <w:r w:rsidR="00462D27" w:rsidRPr="00C803B0">
              <w:rPr>
                <w:sz w:val="22"/>
                <w:szCs w:val="22"/>
              </w:rPr>
              <w:t xml:space="preserve"> exercises (Output 1.4.5 USD 18,4</w:t>
            </w:r>
            <w:r w:rsidR="00777170" w:rsidRPr="00C803B0">
              <w:rPr>
                <w:sz w:val="22"/>
                <w:szCs w:val="22"/>
              </w:rPr>
              <w:t xml:space="preserve">00). </w:t>
            </w:r>
            <w:r w:rsidR="00777170" w:rsidRPr="00C803B0">
              <w:rPr>
                <w:b/>
                <w:sz w:val="22"/>
                <w:szCs w:val="22"/>
              </w:rPr>
              <w:t>Subtotal USD</w:t>
            </w:r>
            <w:r w:rsidR="00777170" w:rsidRPr="00C803B0">
              <w:rPr>
                <w:sz w:val="22"/>
                <w:szCs w:val="22"/>
              </w:rPr>
              <w:t>.</w:t>
            </w:r>
            <w:r w:rsidR="00203E8B" w:rsidRPr="00C803B0">
              <w:rPr>
                <w:sz w:val="22"/>
                <w:szCs w:val="22"/>
              </w:rPr>
              <w:t xml:space="preserve"> </w:t>
            </w:r>
            <w:r w:rsidR="00203E8B" w:rsidRPr="00C803B0">
              <w:rPr>
                <w:b/>
                <w:sz w:val="22"/>
                <w:szCs w:val="22"/>
              </w:rPr>
              <w:t>327,500</w:t>
            </w:r>
            <w:r w:rsidR="00490809" w:rsidRPr="00C803B0">
              <w:rPr>
                <w:b/>
                <w:sz w:val="22"/>
                <w:szCs w:val="22"/>
              </w:rPr>
              <w:t>.</w:t>
            </w:r>
          </w:p>
        </w:tc>
      </w:tr>
      <w:tr w:rsidR="00E457BC" w:rsidRPr="00E457BC" w14:paraId="5728309E" w14:textId="77777777" w:rsidTr="0071152D">
        <w:trPr>
          <w:trHeight w:val="255"/>
        </w:trPr>
        <w:tc>
          <w:tcPr>
            <w:tcW w:w="188" w:type="pct"/>
            <w:noWrap/>
          </w:tcPr>
          <w:p w14:paraId="1BE3A662" w14:textId="77777777" w:rsidR="00E457BC" w:rsidRPr="00E457BC" w:rsidRDefault="00E457BC" w:rsidP="00AE1F61">
            <w:pPr>
              <w:spacing w:before="120" w:after="120" w:line="276" w:lineRule="auto"/>
              <w:rPr>
                <w:sz w:val="22"/>
                <w:szCs w:val="22"/>
              </w:rPr>
            </w:pPr>
            <w:r w:rsidRPr="00E457BC">
              <w:rPr>
                <w:sz w:val="22"/>
                <w:szCs w:val="22"/>
              </w:rPr>
              <w:t>4</w:t>
            </w:r>
          </w:p>
        </w:tc>
        <w:tc>
          <w:tcPr>
            <w:tcW w:w="4812" w:type="pct"/>
            <w:noWrap/>
            <w:vAlign w:val="center"/>
          </w:tcPr>
          <w:p w14:paraId="0772B8CC" w14:textId="77777777" w:rsidR="00F36E67" w:rsidRPr="00C803B0" w:rsidRDefault="00BB3D38" w:rsidP="006A728C">
            <w:pPr>
              <w:spacing w:before="120" w:after="120" w:line="276" w:lineRule="auto"/>
              <w:rPr>
                <w:sz w:val="22"/>
                <w:szCs w:val="22"/>
              </w:rPr>
            </w:pPr>
            <w:r w:rsidRPr="00C803B0">
              <w:rPr>
                <w:b/>
                <w:sz w:val="22"/>
                <w:szCs w:val="22"/>
              </w:rPr>
              <w:t>Equipment &amp; Furniture</w:t>
            </w:r>
            <w:r w:rsidR="005B5970" w:rsidRPr="00C803B0">
              <w:rPr>
                <w:b/>
                <w:sz w:val="22"/>
                <w:szCs w:val="22"/>
              </w:rPr>
              <w:t>:</w:t>
            </w:r>
            <w:r w:rsidR="00F26A3B" w:rsidRPr="00C803B0">
              <w:rPr>
                <w:sz w:val="22"/>
                <w:szCs w:val="22"/>
              </w:rPr>
              <w:t xml:space="preserve"> </w:t>
            </w:r>
            <w:r w:rsidR="00777170" w:rsidRPr="00C803B0">
              <w:rPr>
                <w:sz w:val="22"/>
                <w:szCs w:val="22"/>
              </w:rPr>
              <w:t xml:space="preserve">In support of the achievement of Component 1, equipment will be purchased to support:  County rangelands management committee such as operational support and communications hardware (Output 1.1.1 USD 10,000); Development of standard NRM policy framework such as GIS equipment, monitoring and predictive modelling software and hardware (Output 1.1.2 USD 3,000); Sensitisation and capacity building such as communications and public address equipment(Output 1.1.4 USD 3,500); Develop infrastructure, governance and management systems for KWCA such as communications and monitoring equipment (Output 1.2.2 USD 5,000); Development of county level dialogue platform such as communications and public address equipment (Output 1.3.1 USD 1,000); Dissemination of lessons learnt such as printing and public address equipment (Output 1.3.4 USD 1,500); Development of a capacity building programme such as communications equipment (Output 1.3.5 USD 2,000); Training programmes for stakeholders and local communities including communications and monitoring equipment (Output 1.3.6 USD 3,000); Implementation of conservation and economic development practices such as monitoring hardware and software (Output 1.4.1 USD 2,500); Development of integrated land use plans including map-making, monitoring and communications equipment (Output 1.4.2 USD 3,000); Implementation of the Amboseli Ecosystem Management Plan such as communications and monitoring equipment (Output 1.4.3 USD 5,000); Development of site level long-term monitoring programmes including ecological sensors, GIS and monitoring equipment (Output 1.4.4 USD </w:t>
            </w:r>
            <w:r w:rsidR="006A728C" w:rsidRPr="00C803B0">
              <w:rPr>
                <w:sz w:val="22"/>
                <w:szCs w:val="22"/>
              </w:rPr>
              <w:t>9,900</w:t>
            </w:r>
            <w:r w:rsidR="00777170" w:rsidRPr="00C803B0">
              <w:rPr>
                <w:sz w:val="22"/>
                <w:szCs w:val="22"/>
              </w:rPr>
              <w:t xml:space="preserve">). </w:t>
            </w:r>
            <w:r w:rsidR="00777170" w:rsidRPr="00C803B0">
              <w:rPr>
                <w:b/>
                <w:sz w:val="22"/>
                <w:szCs w:val="22"/>
              </w:rPr>
              <w:t>Subtotal USD 49,000.</w:t>
            </w:r>
          </w:p>
        </w:tc>
      </w:tr>
      <w:tr w:rsidR="00E457BC" w:rsidRPr="00E457BC" w14:paraId="0D517FE3" w14:textId="77777777" w:rsidTr="0071152D">
        <w:trPr>
          <w:trHeight w:val="255"/>
        </w:trPr>
        <w:tc>
          <w:tcPr>
            <w:tcW w:w="188" w:type="pct"/>
            <w:noWrap/>
          </w:tcPr>
          <w:p w14:paraId="3BDDF451" w14:textId="77777777" w:rsidR="00E457BC" w:rsidRPr="00E457BC" w:rsidRDefault="00E457BC" w:rsidP="00AE1F61">
            <w:pPr>
              <w:spacing w:before="120" w:after="120" w:line="276" w:lineRule="auto"/>
              <w:rPr>
                <w:sz w:val="22"/>
                <w:szCs w:val="22"/>
              </w:rPr>
            </w:pPr>
            <w:r w:rsidRPr="00E457BC">
              <w:rPr>
                <w:sz w:val="22"/>
                <w:szCs w:val="22"/>
              </w:rPr>
              <w:t>5</w:t>
            </w:r>
          </w:p>
        </w:tc>
        <w:tc>
          <w:tcPr>
            <w:tcW w:w="4812" w:type="pct"/>
            <w:noWrap/>
            <w:vAlign w:val="center"/>
          </w:tcPr>
          <w:p w14:paraId="4CF295E0" w14:textId="77777777" w:rsidR="004C63B7" w:rsidRDefault="00E457BC" w:rsidP="00AE1F61">
            <w:pPr>
              <w:spacing w:before="120" w:after="120" w:line="276" w:lineRule="auto"/>
              <w:rPr>
                <w:sz w:val="22"/>
                <w:szCs w:val="22"/>
              </w:rPr>
            </w:pPr>
            <w:r w:rsidRPr="005B5970">
              <w:rPr>
                <w:b/>
                <w:sz w:val="22"/>
                <w:szCs w:val="22"/>
              </w:rPr>
              <w:t>Training, Workshops and Confer</w:t>
            </w:r>
            <w:r w:rsidR="00C47B94">
              <w:rPr>
                <w:b/>
                <w:sz w:val="22"/>
                <w:szCs w:val="22"/>
              </w:rPr>
              <w:t>ences</w:t>
            </w:r>
            <w:r w:rsidR="005B5970" w:rsidRPr="005B5970">
              <w:rPr>
                <w:b/>
                <w:sz w:val="22"/>
                <w:szCs w:val="22"/>
              </w:rPr>
              <w:t>:</w:t>
            </w:r>
            <w:r w:rsidR="00C47B94">
              <w:rPr>
                <w:sz w:val="22"/>
                <w:szCs w:val="22"/>
              </w:rPr>
              <w:t xml:space="preserve"> </w:t>
            </w:r>
            <w:r w:rsidR="00A8483C">
              <w:rPr>
                <w:sz w:val="22"/>
                <w:szCs w:val="22"/>
              </w:rPr>
              <w:t xml:space="preserve">Stakeholder meetings </w:t>
            </w:r>
            <w:r w:rsidR="008E0911">
              <w:rPr>
                <w:sz w:val="22"/>
                <w:szCs w:val="22"/>
              </w:rPr>
              <w:t xml:space="preserve">will be held </w:t>
            </w:r>
            <w:r w:rsidR="00A8483C">
              <w:rPr>
                <w:sz w:val="22"/>
                <w:szCs w:val="22"/>
              </w:rPr>
              <w:t xml:space="preserve">for: </w:t>
            </w:r>
            <w:r w:rsidR="00A8483C" w:rsidRPr="00C47B94">
              <w:rPr>
                <w:sz w:val="22"/>
                <w:szCs w:val="22"/>
              </w:rPr>
              <w:t xml:space="preserve">County rangelands management committee established and capacitated </w:t>
            </w:r>
            <w:r w:rsidR="00A8483C">
              <w:rPr>
                <w:sz w:val="22"/>
                <w:szCs w:val="22"/>
              </w:rPr>
              <w:t xml:space="preserve">(Output </w:t>
            </w:r>
            <w:r w:rsidR="00C47B94" w:rsidRPr="00C47B94">
              <w:rPr>
                <w:sz w:val="22"/>
                <w:szCs w:val="22"/>
              </w:rPr>
              <w:t xml:space="preserve">1.1.1 </w:t>
            </w:r>
            <w:r w:rsidR="00996BD7">
              <w:rPr>
                <w:sz w:val="22"/>
                <w:szCs w:val="22"/>
              </w:rPr>
              <w:t xml:space="preserve">USD </w:t>
            </w:r>
            <w:r w:rsidR="00975CA1">
              <w:rPr>
                <w:sz w:val="22"/>
                <w:szCs w:val="22"/>
              </w:rPr>
              <w:t>5,000</w:t>
            </w:r>
            <w:r w:rsidR="00A8483C">
              <w:rPr>
                <w:sz w:val="22"/>
                <w:szCs w:val="22"/>
              </w:rPr>
              <w:t xml:space="preserve">); </w:t>
            </w:r>
            <w:r w:rsidR="00A8483C" w:rsidRPr="00C47B94">
              <w:rPr>
                <w:sz w:val="22"/>
                <w:szCs w:val="22"/>
              </w:rPr>
              <w:t xml:space="preserve">Development of standard NRM policy framework </w:t>
            </w:r>
            <w:r w:rsidR="00A8483C">
              <w:rPr>
                <w:sz w:val="22"/>
                <w:szCs w:val="22"/>
              </w:rPr>
              <w:t xml:space="preserve">(Output </w:t>
            </w:r>
            <w:r w:rsidR="00C47B94" w:rsidRPr="00C47B94">
              <w:rPr>
                <w:sz w:val="22"/>
                <w:szCs w:val="22"/>
              </w:rPr>
              <w:t xml:space="preserve">1.1.2 </w:t>
            </w:r>
            <w:r w:rsidR="00975CA1">
              <w:rPr>
                <w:sz w:val="22"/>
                <w:szCs w:val="22"/>
              </w:rPr>
              <w:t>USD 3,000</w:t>
            </w:r>
            <w:r w:rsidR="00A8483C">
              <w:rPr>
                <w:sz w:val="22"/>
                <w:szCs w:val="22"/>
              </w:rPr>
              <w:t xml:space="preserve">); </w:t>
            </w:r>
            <w:r w:rsidR="00A8483C" w:rsidRPr="00C47B94">
              <w:rPr>
                <w:sz w:val="22"/>
                <w:szCs w:val="22"/>
              </w:rPr>
              <w:t>County level management committee engaging the County Environment Officers and County Wildlife Management Committee</w:t>
            </w:r>
            <w:r w:rsidR="00A8483C">
              <w:rPr>
                <w:sz w:val="22"/>
                <w:szCs w:val="22"/>
              </w:rPr>
              <w:t xml:space="preserve"> (Output</w:t>
            </w:r>
            <w:r w:rsidR="00975CA1">
              <w:rPr>
                <w:sz w:val="22"/>
                <w:szCs w:val="22"/>
              </w:rPr>
              <w:t xml:space="preserve"> </w:t>
            </w:r>
            <w:r w:rsidR="00C47B94" w:rsidRPr="00C47B94">
              <w:rPr>
                <w:sz w:val="22"/>
                <w:szCs w:val="22"/>
              </w:rPr>
              <w:t xml:space="preserve">1.1.3 </w:t>
            </w:r>
            <w:r w:rsidR="00975CA1">
              <w:rPr>
                <w:sz w:val="22"/>
                <w:szCs w:val="22"/>
              </w:rPr>
              <w:t>USD 3,500</w:t>
            </w:r>
            <w:r w:rsidR="00A8483C">
              <w:rPr>
                <w:sz w:val="22"/>
                <w:szCs w:val="22"/>
              </w:rPr>
              <w:t xml:space="preserve">); </w:t>
            </w:r>
            <w:r w:rsidR="00A8483C" w:rsidRPr="00C47B94">
              <w:rPr>
                <w:sz w:val="22"/>
                <w:szCs w:val="22"/>
              </w:rPr>
              <w:t xml:space="preserve">Sensitisation and capacity building for the understanding of the Wildlife Conservation and Management bill 2013 </w:t>
            </w:r>
            <w:r w:rsidR="00A8483C">
              <w:rPr>
                <w:sz w:val="22"/>
                <w:szCs w:val="22"/>
              </w:rPr>
              <w:t>(Output</w:t>
            </w:r>
            <w:r w:rsidR="00975CA1">
              <w:rPr>
                <w:sz w:val="22"/>
                <w:szCs w:val="22"/>
              </w:rPr>
              <w:t xml:space="preserve"> </w:t>
            </w:r>
            <w:r w:rsidR="00C47B94" w:rsidRPr="00C47B94">
              <w:rPr>
                <w:sz w:val="22"/>
                <w:szCs w:val="22"/>
              </w:rPr>
              <w:t xml:space="preserve">1.1.4 </w:t>
            </w:r>
            <w:r w:rsidR="00975CA1">
              <w:rPr>
                <w:sz w:val="22"/>
                <w:szCs w:val="22"/>
              </w:rPr>
              <w:t xml:space="preserve">USD </w:t>
            </w:r>
            <w:r w:rsidR="00996BD7">
              <w:rPr>
                <w:sz w:val="22"/>
                <w:szCs w:val="22"/>
              </w:rPr>
              <w:t>1</w:t>
            </w:r>
            <w:r w:rsidR="00975CA1">
              <w:rPr>
                <w:sz w:val="22"/>
                <w:szCs w:val="22"/>
              </w:rPr>
              <w:t>,000</w:t>
            </w:r>
            <w:r w:rsidR="00996BD7">
              <w:rPr>
                <w:sz w:val="22"/>
                <w:szCs w:val="22"/>
              </w:rPr>
              <w:t>)</w:t>
            </w:r>
            <w:r w:rsidR="00A8483C">
              <w:rPr>
                <w:sz w:val="22"/>
                <w:szCs w:val="22"/>
              </w:rPr>
              <w:t xml:space="preserve">; </w:t>
            </w:r>
            <w:r w:rsidR="00A8483C" w:rsidRPr="00C47B94">
              <w:rPr>
                <w:sz w:val="22"/>
                <w:szCs w:val="22"/>
              </w:rPr>
              <w:t xml:space="preserve">Strengthen the mandate of the KWCA </w:t>
            </w:r>
            <w:r w:rsidR="00A8483C">
              <w:rPr>
                <w:sz w:val="22"/>
                <w:szCs w:val="22"/>
              </w:rPr>
              <w:t>(Output</w:t>
            </w:r>
            <w:r w:rsidR="00975CA1">
              <w:rPr>
                <w:sz w:val="22"/>
                <w:szCs w:val="22"/>
              </w:rPr>
              <w:t xml:space="preserve"> </w:t>
            </w:r>
            <w:r w:rsidR="00C47B94" w:rsidRPr="00C47B94">
              <w:rPr>
                <w:sz w:val="22"/>
                <w:szCs w:val="22"/>
              </w:rPr>
              <w:t xml:space="preserve">1.2.1 </w:t>
            </w:r>
            <w:r w:rsidR="00975CA1">
              <w:rPr>
                <w:sz w:val="22"/>
                <w:szCs w:val="22"/>
              </w:rPr>
              <w:t>USD</w:t>
            </w:r>
            <w:r w:rsidR="00A8483C">
              <w:rPr>
                <w:sz w:val="22"/>
                <w:szCs w:val="22"/>
              </w:rPr>
              <w:t xml:space="preserve"> 4,000); </w:t>
            </w:r>
            <w:r w:rsidR="00A8483C" w:rsidRPr="00C47B94">
              <w:rPr>
                <w:sz w:val="22"/>
                <w:szCs w:val="22"/>
              </w:rPr>
              <w:t xml:space="preserve">Development of county level dialogue platform </w:t>
            </w:r>
            <w:r w:rsidR="00A8483C">
              <w:rPr>
                <w:sz w:val="22"/>
                <w:szCs w:val="22"/>
              </w:rPr>
              <w:t xml:space="preserve">(Output </w:t>
            </w:r>
            <w:r w:rsidR="00C47B94" w:rsidRPr="00C47B94">
              <w:rPr>
                <w:sz w:val="22"/>
                <w:szCs w:val="22"/>
              </w:rPr>
              <w:t xml:space="preserve">1.3.1 </w:t>
            </w:r>
            <w:r w:rsidR="00975CA1">
              <w:rPr>
                <w:sz w:val="22"/>
                <w:szCs w:val="22"/>
              </w:rPr>
              <w:t>USD 1,500</w:t>
            </w:r>
            <w:r w:rsidR="00A8483C">
              <w:rPr>
                <w:sz w:val="22"/>
                <w:szCs w:val="22"/>
              </w:rPr>
              <w:t xml:space="preserve">); </w:t>
            </w:r>
            <w:r w:rsidR="00A8483C" w:rsidRPr="00C47B94">
              <w:rPr>
                <w:sz w:val="22"/>
                <w:szCs w:val="22"/>
              </w:rPr>
              <w:t>Discussion with local communities, group ranches and conservancies on importance of a capacity building for enhanced management</w:t>
            </w:r>
            <w:r w:rsidR="00A8483C">
              <w:rPr>
                <w:sz w:val="22"/>
                <w:szCs w:val="22"/>
              </w:rPr>
              <w:t xml:space="preserve"> (Output</w:t>
            </w:r>
            <w:r w:rsidR="00975CA1">
              <w:rPr>
                <w:sz w:val="22"/>
                <w:szCs w:val="22"/>
              </w:rPr>
              <w:t xml:space="preserve"> </w:t>
            </w:r>
            <w:r w:rsidR="00C47B94" w:rsidRPr="00C47B94">
              <w:rPr>
                <w:sz w:val="22"/>
                <w:szCs w:val="22"/>
              </w:rPr>
              <w:t xml:space="preserve">1.3.2 </w:t>
            </w:r>
            <w:r w:rsidR="00975CA1">
              <w:rPr>
                <w:sz w:val="22"/>
                <w:szCs w:val="22"/>
              </w:rPr>
              <w:t>USD 2,000</w:t>
            </w:r>
            <w:r w:rsidR="00A8483C">
              <w:rPr>
                <w:sz w:val="22"/>
                <w:szCs w:val="22"/>
              </w:rPr>
              <w:t xml:space="preserve">); </w:t>
            </w:r>
            <w:r w:rsidR="00A8483C" w:rsidRPr="00C47B94">
              <w:rPr>
                <w:sz w:val="22"/>
                <w:szCs w:val="22"/>
              </w:rPr>
              <w:t>Dissemination of lessons learnt from NRT and CBNRMs in Southern Africa and advocacy campaigns</w:t>
            </w:r>
            <w:r w:rsidR="00A8483C">
              <w:rPr>
                <w:sz w:val="22"/>
                <w:szCs w:val="22"/>
              </w:rPr>
              <w:t xml:space="preserve"> (Output</w:t>
            </w:r>
            <w:r w:rsidR="00C47B94" w:rsidRPr="00C47B94">
              <w:rPr>
                <w:sz w:val="22"/>
                <w:szCs w:val="22"/>
              </w:rPr>
              <w:t xml:space="preserve"> 1.3.4 </w:t>
            </w:r>
            <w:r w:rsidR="00975CA1">
              <w:rPr>
                <w:sz w:val="22"/>
                <w:szCs w:val="22"/>
              </w:rPr>
              <w:t>USD 1,000</w:t>
            </w:r>
            <w:r w:rsidR="00A8483C">
              <w:rPr>
                <w:sz w:val="22"/>
                <w:szCs w:val="22"/>
              </w:rPr>
              <w:t xml:space="preserve">); </w:t>
            </w:r>
            <w:r w:rsidR="00A8483C" w:rsidRPr="00C47B94">
              <w:rPr>
                <w:sz w:val="22"/>
                <w:szCs w:val="22"/>
              </w:rPr>
              <w:t>Development of a capacity building programme</w:t>
            </w:r>
            <w:r w:rsidR="00A8483C">
              <w:rPr>
                <w:sz w:val="22"/>
                <w:szCs w:val="22"/>
              </w:rPr>
              <w:t xml:space="preserve"> (Output</w:t>
            </w:r>
            <w:r w:rsidR="00975CA1">
              <w:rPr>
                <w:sz w:val="22"/>
                <w:szCs w:val="22"/>
              </w:rPr>
              <w:t xml:space="preserve"> </w:t>
            </w:r>
            <w:r w:rsidR="00C47B94" w:rsidRPr="00C47B94">
              <w:rPr>
                <w:sz w:val="22"/>
                <w:szCs w:val="22"/>
              </w:rPr>
              <w:t xml:space="preserve">1.3.5 </w:t>
            </w:r>
            <w:r w:rsidR="00975CA1">
              <w:rPr>
                <w:sz w:val="22"/>
                <w:szCs w:val="22"/>
              </w:rPr>
              <w:t>USD 1,500</w:t>
            </w:r>
            <w:r w:rsidR="004C63B7">
              <w:rPr>
                <w:sz w:val="22"/>
                <w:szCs w:val="22"/>
              </w:rPr>
              <w:t>).</w:t>
            </w:r>
            <w:r w:rsidR="00A8483C">
              <w:rPr>
                <w:sz w:val="22"/>
                <w:szCs w:val="22"/>
              </w:rPr>
              <w:t xml:space="preserve"> </w:t>
            </w:r>
          </w:p>
          <w:p w14:paraId="116C9309" w14:textId="77777777" w:rsidR="00975CA1" w:rsidRPr="00C47B94" w:rsidRDefault="00A8483C" w:rsidP="00AE1F61">
            <w:pPr>
              <w:spacing w:before="120" w:after="120" w:line="276" w:lineRule="auto"/>
              <w:rPr>
                <w:sz w:val="22"/>
                <w:szCs w:val="22"/>
              </w:rPr>
            </w:pPr>
            <w:r w:rsidRPr="00C47B94">
              <w:rPr>
                <w:sz w:val="22"/>
                <w:szCs w:val="22"/>
              </w:rPr>
              <w:t>Training programmes</w:t>
            </w:r>
            <w:r>
              <w:rPr>
                <w:sz w:val="22"/>
                <w:szCs w:val="22"/>
              </w:rPr>
              <w:t xml:space="preserve"> will be conducted for c</w:t>
            </w:r>
            <w:r w:rsidRPr="00C47B94">
              <w:rPr>
                <w:sz w:val="22"/>
                <w:szCs w:val="22"/>
              </w:rPr>
              <w:t>onservancy management and land use planning and conservation advocacy</w:t>
            </w:r>
            <w:r>
              <w:rPr>
                <w:sz w:val="22"/>
                <w:szCs w:val="22"/>
              </w:rPr>
              <w:t xml:space="preserve"> (Output</w:t>
            </w:r>
            <w:r w:rsidR="00975CA1">
              <w:rPr>
                <w:sz w:val="22"/>
                <w:szCs w:val="22"/>
              </w:rPr>
              <w:t xml:space="preserve"> </w:t>
            </w:r>
            <w:r w:rsidR="00C47B94" w:rsidRPr="00C47B94">
              <w:rPr>
                <w:sz w:val="22"/>
                <w:szCs w:val="22"/>
              </w:rPr>
              <w:t xml:space="preserve">1.3.6 </w:t>
            </w:r>
            <w:r w:rsidR="00975CA1">
              <w:rPr>
                <w:sz w:val="22"/>
                <w:szCs w:val="22"/>
              </w:rPr>
              <w:t>USD 2,000</w:t>
            </w:r>
            <w:r>
              <w:rPr>
                <w:sz w:val="22"/>
                <w:szCs w:val="22"/>
              </w:rPr>
              <w:t xml:space="preserve">). </w:t>
            </w:r>
            <w:r w:rsidR="00975CA1" w:rsidRPr="00A8483C">
              <w:rPr>
                <w:b/>
                <w:sz w:val="22"/>
                <w:szCs w:val="22"/>
              </w:rPr>
              <w:t xml:space="preserve">Subtotal USD </w:t>
            </w:r>
            <w:r w:rsidR="00996BD7">
              <w:rPr>
                <w:b/>
                <w:sz w:val="22"/>
                <w:szCs w:val="22"/>
              </w:rPr>
              <w:t>24,5</w:t>
            </w:r>
            <w:r w:rsidR="00975CA1" w:rsidRPr="00A8483C">
              <w:rPr>
                <w:b/>
                <w:sz w:val="22"/>
                <w:szCs w:val="22"/>
              </w:rPr>
              <w:t>00.</w:t>
            </w:r>
          </w:p>
        </w:tc>
      </w:tr>
      <w:tr w:rsidR="00C47B94" w:rsidRPr="00E457BC" w14:paraId="2BE9772E" w14:textId="77777777" w:rsidTr="0071152D">
        <w:trPr>
          <w:trHeight w:val="255"/>
        </w:trPr>
        <w:tc>
          <w:tcPr>
            <w:tcW w:w="188" w:type="pct"/>
            <w:noWrap/>
          </w:tcPr>
          <w:p w14:paraId="0AA3E31D" w14:textId="77777777" w:rsidR="00C47B94" w:rsidRPr="00E457BC" w:rsidRDefault="00C47B94" w:rsidP="00AE1F61">
            <w:pPr>
              <w:spacing w:before="120" w:after="120" w:line="276" w:lineRule="auto"/>
              <w:rPr>
                <w:sz w:val="22"/>
                <w:szCs w:val="22"/>
              </w:rPr>
            </w:pPr>
            <w:r w:rsidRPr="00E457BC">
              <w:rPr>
                <w:sz w:val="22"/>
                <w:szCs w:val="22"/>
              </w:rPr>
              <w:t>6</w:t>
            </w:r>
          </w:p>
        </w:tc>
        <w:tc>
          <w:tcPr>
            <w:tcW w:w="4812" w:type="pct"/>
            <w:noWrap/>
            <w:vAlign w:val="center"/>
          </w:tcPr>
          <w:p w14:paraId="4C4C7320" w14:textId="77777777" w:rsidR="00C47B94" w:rsidRPr="00640C4C" w:rsidRDefault="00C47B94" w:rsidP="00AE1F61">
            <w:pPr>
              <w:spacing w:before="120" w:after="120" w:line="276" w:lineRule="auto"/>
              <w:jc w:val="both"/>
              <w:rPr>
                <w:sz w:val="22"/>
                <w:szCs w:val="22"/>
              </w:rPr>
            </w:pPr>
            <w:r w:rsidRPr="00640C4C">
              <w:rPr>
                <w:b/>
                <w:sz w:val="22"/>
                <w:szCs w:val="22"/>
                <w:lang w:eastAsia="en-GB"/>
              </w:rPr>
              <w:t>Professional Services</w:t>
            </w:r>
            <w:r w:rsidRPr="00640C4C">
              <w:rPr>
                <w:sz w:val="22"/>
                <w:szCs w:val="22"/>
                <w:lang w:eastAsia="en-GB"/>
              </w:rPr>
              <w:t>: Legal and/or accountancy specialists will be recruited in support of the securing of agreement between the government offices and other involved authorities for an appropriate protocol for the completion of EIAs and assessments during the planning of development projects and the development and implementation of land use strategies for the hotspots. Procurement</w:t>
            </w:r>
            <w:r>
              <w:rPr>
                <w:sz w:val="22"/>
                <w:szCs w:val="22"/>
                <w:lang w:eastAsia="en-GB"/>
              </w:rPr>
              <w:t>, capacity support</w:t>
            </w:r>
            <w:r w:rsidRPr="00640C4C">
              <w:rPr>
                <w:sz w:val="22"/>
                <w:szCs w:val="22"/>
                <w:lang w:eastAsia="en-GB"/>
              </w:rPr>
              <w:t xml:space="preserve"> and auditing specialists will also be recruited to ensure compliance with procurement regulations and to ensure that finances are accounted for</w:t>
            </w:r>
            <w:r>
              <w:rPr>
                <w:sz w:val="22"/>
                <w:szCs w:val="22"/>
                <w:lang w:eastAsia="en-GB"/>
              </w:rPr>
              <w:t xml:space="preserve">. </w:t>
            </w:r>
            <w:r w:rsidRPr="00640C4C">
              <w:rPr>
                <w:b/>
                <w:sz w:val="22"/>
                <w:szCs w:val="22"/>
                <w:lang w:eastAsia="en-GB"/>
              </w:rPr>
              <w:t>Subtotal US</w:t>
            </w:r>
            <w:r>
              <w:rPr>
                <w:b/>
                <w:sz w:val="22"/>
                <w:szCs w:val="22"/>
                <w:lang w:eastAsia="en-GB"/>
              </w:rPr>
              <w:t>D 16,000.</w:t>
            </w:r>
          </w:p>
        </w:tc>
      </w:tr>
      <w:tr w:rsidR="00C47B94" w:rsidRPr="00E457BC" w14:paraId="602F1EEB" w14:textId="77777777" w:rsidTr="0071152D">
        <w:trPr>
          <w:trHeight w:val="255"/>
        </w:trPr>
        <w:tc>
          <w:tcPr>
            <w:tcW w:w="188" w:type="pct"/>
            <w:noWrap/>
          </w:tcPr>
          <w:p w14:paraId="368DF069" w14:textId="77777777" w:rsidR="00C47B94" w:rsidRPr="00E457BC" w:rsidRDefault="00C47B94" w:rsidP="00AE1F61">
            <w:pPr>
              <w:spacing w:before="120" w:after="120" w:line="276" w:lineRule="auto"/>
              <w:rPr>
                <w:sz w:val="22"/>
                <w:szCs w:val="22"/>
              </w:rPr>
            </w:pPr>
            <w:r w:rsidRPr="00E457BC">
              <w:rPr>
                <w:sz w:val="22"/>
                <w:szCs w:val="22"/>
              </w:rPr>
              <w:t>7</w:t>
            </w:r>
          </w:p>
        </w:tc>
        <w:tc>
          <w:tcPr>
            <w:tcW w:w="4812" w:type="pct"/>
            <w:noWrap/>
            <w:vAlign w:val="center"/>
          </w:tcPr>
          <w:p w14:paraId="7E4CB7AB" w14:textId="77777777" w:rsidR="00C47B94" w:rsidRPr="00640C4C" w:rsidRDefault="00E72CFE" w:rsidP="00AE1F61">
            <w:pPr>
              <w:spacing w:before="120" w:after="120" w:line="276" w:lineRule="auto"/>
              <w:jc w:val="both"/>
              <w:rPr>
                <w:sz w:val="22"/>
                <w:szCs w:val="22"/>
              </w:rPr>
            </w:pPr>
            <w:r w:rsidRPr="00E72CFE">
              <w:rPr>
                <w:b/>
                <w:sz w:val="22"/>
                <w:szCs w:val="22"/>
                <w:lang w:eastAsia="en-GB"/>
              </w:rPr>
              <w:t>Audio Visual &amp; Print Prod Costs</w:t>
            </w:r>
            <w:r w:rsidR="00C47B94" w:rsidRPr="00640C4C">
              <w:rPr>
                <w:b/>
                <w:sz w:val="22"/>
                <w:szCs w:val="22"/>
                <w:lang w:eastAsia="en-GB"/>
              </w:rPr>
              <w:t>:</w:t>
            </w:r>
            <w:r w:rsidR="00C47B94" w:rsidRPr="00640C4C">
              <w:rPr>
                <w:sz w:val="22"/>
                <w:szCs w:val="22"/>
                <w:lang w:eastAsia="en-GB"/>
              </w:rPr>
              <w:t xml:space="preserve"> Funds will be required for the printing of documents for various awareness raising strategies and the management plans and strategies developed, as well as for training materials, monitoring and reporting documents and other informative documents for dissemination to </w:t>
            </w:r>
            <w:r w:rsidR="00C47B94">
              <w:rPr>
                <w:sz w:val="22"/>
                <w:szCs w:val="22"/>
                <w:lang w:eastAsia="en-GB"/>
              </w:rPr>
              <w:t xml:space="preserve">key stakeholders as appropriate. </w:t>
            </w:r>
            <w:r w:rsidR="00C47B94" w:rsidRPr="00640C4C">
              <w:rPr>
                <w:b/>
                <w:sz w:val="22"/>
                <w:szCs w:val="22"/>
                <w:lang w:eastAsia="en-GB"/>
              </w:rPr>
              <w:t>Subtotal US</w:t>
            </w:r>
            <w:r w:rsidR="00C47B94">
              <w:rPr>
                <w:b/>
                <w:sz w:val="22"/>
                <w:szCs w:val="22"/>
                <w:lang w:eastAsia="en-GB"/>
              </w:rPr>
              <w:t>D 34</w:t>
            </w:r>
            <w:r w:rsidR="00C47B94" w:rsidRPr="00640C4C">
              <w:rPr>
                <w:b/>
                <w:sz w:val="22"/>
                <w:szCs w:val="22"/>
                <w:lang w:eastAsia="en-GB"/>
              </w:rPr>
              <w:t>,500</w:t>
            </w:r>
            <w:r w:rsidR="00C47B94">
              <w:rPr>
                <w:b/>
                <w:sz w:val="22"/>
                <w:szCs w:val="22"/>
                <w:lang w:eastAsia="en-GB"/>
              </w:rPr>
              <w:t>.</w:t>
            </w:r>
          </w:p>
        </w:tc>
      </w:tr>
      <w:tr w:rsidR="00E457BC" w:rsidRPr="00E457BC" w14:paraId="7A700FD7" w14:textId="77777777" w:rsidTr="0071152D">
        <w:trPr>
          <w:trHeight w:val="255"/>
        </w:trPr>
        <w:tc>
          <w:tcPr>
            <w:tcW w:w="188" w:type="pct"/>
            <w:tcBorders>
              <w:bottom w:val="single" w:sz="4" w:space="0" w:color="auto"/>
            </w:tcBorders>
            <w:noWrap/>
          </w:tcPr>
          <w:p w14:paraId="0AC20AB2" w14:textId="77777777" w:rsidR="00E457BC" w:rsidRPr="00E457BC" w:rsidRDefault="00E457BC" w:rsidP="00AE1F61">
            <w:pPr>
              <w:spacing w:before="120" w:after="120" w:line="276" w:lineRule="auto"/>
              <w:rPr>
                <w:sz w:val="22"/>
                <w:szCs w:val="22"/>
              </w:rPr>
            </w:pPr>
            <w:r w:rsidRPr="00E457BC">
              <w:rPr>
                <w:sz w:val="22"/>
                <w:szCs w:val="22"/>
              </w:rPr>
              <w:t>8</w:t>
            </w:r>
          </w:p>
        </w:tc>
        <w:tc>
          <w:tcPr>
            <w:tcW w:w="4812" w:type="pct"/>
            <w:tcBorders>
              <w:bottom w:val="single" w:sz="4" w:space="0" w:color="auto"/>
            </w:tcBorders>
            <w:noWrap/>
            <w:vAlign w:val="center"/>
          </w:tcPr>
          <w:p w14:paraId="512102AA" w14:textId="77777777" w:rsidR="00E457BC" w:rsidRPr="0071152D" w:rsidRDefault="00E457BC" w:rsidP="00AE1F61">
            <w:pPr>
              <w:spacing w:before="120" w:after="120" w:line="276" w:lineRule="auto"/>
              <w:rPr>
                <w:sz w:val="22"/>
                <w:szCs w:val="22"/>
              </w:rPr>
            </w:pPr>
            <w:r w:rsidRPr="005B5970">
              <w:rPr>
                <w:b/>
                <w:sz w:val="22"/>
                <w:szCs w:val="22"/>
              </w:rPr>
              <w:t>Travel</w:t>
            </w:r>
            <w:r w:rsidR="005B5970" w:rsidRPr="005B5970">
              <w:rPr>
                <w:b/>
                <w:sz w:val="22"/>
                <w:szCs w:val="22"/>
              </w:rPr>
              <w:t>:</w:t>
            </w:r>
            <w:r w:rsidR="0071152D">
              <w:rPr>
                <w:sz w:val="22"/>
                <w:szCs w:val="22"/>
              </w:rPr>
              <w:t xml:space="preserve"> </w:t>
            </w:r>
            <w:r w:rsidR="0071152D" w:rsidRPr="0071152D">
              <w:rPr>
                <w:sz w:val="22"/>
                <w:szCs w:val="22"/>
              </w:rPr>
              <w:t>Funds will be required for travel for consultants, contractors and project staff to reach project headquarters and landscape sites whether for research, training or project management and implementation</w:t>
            </w:r>
            <w:r w:rsidR="0071152D" w:rsidRPr="001D7BCF">
              <w:rPr>
                <w:b/>
                <w:sz w:val="22"/>
                <w:szCs w:val="22"/>
              </w:rPr>
              <w:t>. Sub Total</w:t>
            </w:r>
            <w:r w:rsidR="001D7BCF" w:rsidRPr="001D7BCF">
              <w:rPr>
                <w:b/>
                <w:sz w:val="22"/>
                <w:szCs w:val="22"/>
              </w:rPr>
              <w:t xml:space="preserve"> USD 1</w:t>
            </w:r>
            <w:r w:rsidR="00F80212">
              <w:rPr>
                <w:b/>
                <w:sz w:val="22"/>
                <w:szCs w:val="22"/>
              </w:rPr>
              <w:t>7</w:t>
            </w:r>
            <w:r w:rsidR="001D7BCF" w:rsidRPr="001D7BCF">
              <w:rPr>
                <w:b/>
                <w:sz w:val="22"/>
                <w:szCs w:val="22"/>
              </w:rPr>
              <w:t>,000</w:t>
            </w:r>
            <w:r w:rsidR="001D7BCF">
              <w:rPr>
                <w:sz w:val="22"/>
                <w:szCs w:val="22"/>
              </w:rPr>
              <w:t>.</w:t>
            </w:r>
          </w:p>
        </w:tc>
      </w:tr>
      <w:tr w:rsidR="009518F6" w:rsidRPr="009518F6" w14:paraId="09096DAD" w14:textId="77777777" w:rsidTr="00AE1F61">
        <w:trPr>
          <w:trHeight w:val="454"/>
        </w:trPr>
        <w:tc>
          <w:tcPr>
            <w:tcW w:w="188" w:type="pct"/>
            <w:tcBorders>
              <w:top w:val="single" w:sz="4" w:space="0" w:color="auto"/>
              <w:bottom w:val="single" w:sz="4" w:space="0" w:color="auto"/>
              <w:right w:val="nil"/>
            </w:tcBorders>
            <w:shd w:val="clear" w:color="auto" w:fill="C2D69B" w:themeFill="accent3" w:themeFillTint="99"/>
            <w:noWrap/>
            <w:vAlign w:val="center"/>
          </w:tcPr>
          <w:p w14:paraId="381CB460" w14:textId="77777777" w:rsidR="009518F6" w:rsidRPr="009518F6" w:rsidRDefault="009518F6" w:rsidP="00AE1F61">
            <w:pPr>
              <w:spacing w:line="276" w:lineRule="auto"/>
              <w:rPr>
                <w:b/>
                <w:sz w:val="22"/>
                <w:szCs w:val="22"/>
              </w:rPr>
            </w:pPr>
          </w:p>
        </w:tc>
        <w:tc>
          <w:tcPr>
            <w:tcW w:w="4812" w:type="pct"/>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04097B9" w14:textId="77777777" w:rsidR="009518F6" w:rsidRPr="009518F6" w:rsidRDefault="009518F6" w:rsidP="00AE1F61">
            <w:pPr>
              <w:spacing w:line="276" w:lineRule="auto"/>
              <w:rPr>
                <w:b/>
                <w:sz w:val="22"/>
                <w:szCs w:val="22"/>
              </w:rPr>
            </w:pPr>
            <w:r w:rsidRPr="009518F6">
              <w:rPr>
                <w:b/>
                <w:sz w:val="22"/>
                <w:szCs w:val="22"/>
              </w:rPr>
              <w:t>COMPONENT 2</w:t>
            </w:r>
          </w:p>
        </w:tc>
      </w:tr>
      <w:tr w:rsidR="005B5970" w:rsidRPr="00E457BC" w14:paraId="14BC30D3" w14:textId="77777777" w:rsidTr="0071152D">
        <w:trPr>
          <w:trHeight w:val="255"/>
        </w:trPr>
        <w:tc>
          <w:tcPr>
            <w:tcW w:w="188" w:type="pct"/>
            <w:tcBorders>
              <w:top w:val="single" w:sz="4" w:space="0" w:color="auto"/>
            </w:tcBorders>
            <w:noWrap/>
          </w:tcPr>
          <w:p w14:paraId="49C134AD" w14:textId="77777777" w:rsidR="005B5970" w:rsidRPr="00E457BC" w:rsidRDefault="005B5970" w:rsidP="00AE1F61">
            <w:pPr>
              <w:spacing w:before="120" w:after="120" w:line="276" w:lineRule="auto"/>
              <w:rPr>
                <w:sz w:val="22"/>
                <w:szCs w:val="22"/>
              </w:rPr>
            </w:pPr>
            <w:r w:rsidRPr="00E457BC">
              <w:rPr>
                <w:sz w:val="22"/>
                <w:szCs w:val="22"/>
              </w:rPr>
              <w:t>9</w:t>
            </w:r>
          </w:p>
        </w:tc>
        <w:tc>
          <w:tcPr>
            <w:tcW w:w="4812" w:type="pct"/>
            <w:tcBorders>
              <w:top w:val="single" w:sz="4" w:space="0" w:color="auto"/>
            </w:tcBorders>
            <w:noWrap/>
            <w:vAlign w:val="center"/>
          </w:tcPr>
          <w:p w14:paraId="140EBED8" w14:textId="77777777" w:rsidR="005B5970" w:rsidRPr="0071152D" w:rsidRDefault="005B5970" w:rsidP="006A7AFD">
            <w:pPr>
              <w:spacing w:before="120" w:after="120" w:line="276" w:lineRule="auto"/>
              <w:rPr>
                <w:sz w:val="22"/>
                <w:szCs w:val="22"/>
              </w:rPr>
            </w:pPr>
            <w:r w:rsidRPr="005D7CCE">
              <w:rPr>
                <w:b/>
                <w:sz w:val="22"/>
                <w:szCs w:val="22"/>
              </w:rPr>
              <w:t>International Consultants</w:t>
            </w:r>
            <w:r>
              <w:rPr>
                <w:b/>
                <w:sz w:val="22"/>
                <w:szCs w:val="22"/>
              </w:rPr>
              <w:t>:</w:t>
            </w:r>
            <w:r w:rsidRPr="0071152D">
              <w:rPr>
                <w:sz w:val="22"/>
                <w:szCs w:val="22"/>
              </w:rPr>
              <w:t xml:space="preserve"> </w:t>
            </w:r>
            <w:r w:rsidR="001D7BCF">
              <w:rPr>
                <w:sz w:val="22"/>
                <w:szCs w:val="22"/>
              </w:rPr>
              <w:t xml:space="preserve">International consultants will facilitate: </w:t>
            </w:r>
            <w:r w:rsidR="001D7BCF" w:rsidRPr="0071152D">
              <w:rPr>
                <w:sz w:val="22"/>
                <w:szCs w:val="22"/>
              </w:rPr>
              <w:t>Development of project implementation structure</w:t>
            </w:r>
            <w:r w:rsidR="001D7BCF">
              <w:rPr>
                <w:sz w:val="22"/>
                <w:szCs w:val="22"/>
              </w:rPr>
              <w:t xml:space="preserve"> </w:t>
            </w:r>
            <w:r w:rsidR="008E0911">
              <w:rPr>
                <w:sz w:val="22"/>
                <w:szCs w:val="22"/>
              </w:rPr>
              <w:t>through review of current practices</w:t>
            </w:r>
            <w:r w:rsidR="006A7AFD">
              <w:rPr>
                <w:sz w:val="22"/>
                <w:szCs w:val="22"/>
              </w:rPr>
              <w:t xml:space="preserve">, stakeholder needs and project interventions and development of effective strategies based on best practices and recommendations </w:t>
            </w:r>
            <w:r w:rsidR="0071152D">
              <w:rPr>
                <w:sz w:val="22"/>
                <w:szCs w:val="22"/>
              </w:rPr>
              <w:t>(</w:t>
            </w:r>
            <w:r w:rsidR="001D7BCF">
              <w:rPr>
                <w:sz w:val="22"/>
                <w:szCs w:val="22"/>
              </w:rPr>
              <w:t xml:space="preserve">Output </w:t>
            </w:r>
            <w:r w:rsidR="0071152D" w:rsidRPr="0071152D">
              <w:rPr>
                <w:sz w:val="22"/>
                <w:szCs w:val="22"/>
              </w:rPr>
              <w:t xml:space="preserve">2.3.1 </w:t>
            </w:r>
            <w:r w:rsidR="0071152D">
              <w:rPr>
                <w:sz w:val="22"/>
                <w:szCs w:val="22"/>
              </w:rPr>
              <w:t>USD 9,00</w:t>
            </w:r>
            <w:r w:rsidR="001D7BCF">
              <w:rPr>
                <w:sz w:val="22"/>
                <w:szCs w:val="22"/>
              </w:rPr>
              <w:t>0</w:t>
            </w:r>
            <w:r w:rsidR="0071152D">
              <w:rPr>
                <w:sz w:val="22"/>
                <w:szCs w:val="22"/>
              </w:rPr>
              <w:t>)</w:t>
            </w:r>
            <w:r w:rsidR="0071152D" w:rsidRPr="0071152D">
              <w:rPr>
                <w:sz w:val="22"/>
                <w:szCs w:val="22"/>
              </w:rPr>
              <w:t>.</w:t>
            </w:r>
            <w:r w:rsidR="00800D1B">
              <w:rPr>
                <w:sz w:val="22"/>
                <w:szCs w:val="22"/>
              </w:rPr>
              <w:t xml:space="preserve"> </w:t>
            </w:r>
            <w:r w:rsidR="00800D1B" w:rsidRPr="001D7BCF">
              <w:rPr>
                <w:b/>
                <w:sz w:val="22"/>
                <w:szCs w:val="22"/>
              </w:rPr>
              <w:t xml:space="preserve">Subtotal USD </w:t>
            </w:r>
            <w:r w:rsidR="00DC2E1E">
              <w:rPr>
                <w:b/>
                <w:sz w:val="22"/>
                <w:szCs w:val="22"/>
              </w:rPr>
              <w:t>9</w:t>
            </w:r>
            <w:r w:rsidR="00800D1B" w:rsidRPr="001D7BCF">
              <w:rPr>
                <w:b/>
                <w:sz w:val="22"/>
                <w:szCs w:val="22"/>
              </w:rPr>
              <w:t>,000</w:t>
            </w:r>
            <w:r w:rsidR="001D7BCF">
              <w:rPr>
                <w:b/>
                <w:sz w:val="22"/>
                <w:szCs w:val="22"/>
              </w:rPr>
              <w:t>.</w:t>
            </w:r>
          </w:p>
        </w:tc>
      </w:tr>
      <w:tr w:rsidR="005B5970" w:rsidRPr="00E457BC" w14:paraId="0BFCC6A6" w14:textId="77777777" w:rsidTr="0071152D">
        <w:trPr>
          <w:trHeight w:val="255"/>
        </w:trPr>
        <w:tc>
          <w:tcPr>
            <w:tcW w:w="188" w:type="pct"/>
            <w:noWrap/>
          </w:tcPr>
          <w:p w14:paraId="12A9C5A7" w14:textId="77777777" w:rsidR="005B5970" w:rsidRPr="00E457BC" w:rsidRDefault="005B5970" w:rsidP="00AE1F61">
            <w:pPr>
              <w:spacing w:before="120" w:after="120" w:line="276" w:lineRule="auto"/>
              <w:rPr>
                <w:sz w:val="22"/>
                <w:szCs w:val="22"/>
              </w:rPr>
            </w:pPr>
            <w:r w:rsidRPr="00E457BC">
              <w:rPr>
                <w:sz w:val="22"/>
                <w:szCs w:val="22"/>
              </w:rPr>
              <w:t>10</w:t>
            </w:r>
          </w:p>
        </w:tc>
        <w:tc>
          <w:tcPr>
            <w:tcW w:w="4812" w:type="pct"/>
            <w:noWrap/>
            <w:vAlign w:val="center"/>
          </w:tcPr>
          <w:p w14:paraId="16105796" w14:textId="77777777" w:rsidR="005431EA" w:rsidRPr="005D7CCE" w:rsidRDefault="005B5970" w:rsidP="00EC6D64">
            <w:pPr>
              <w:spacing w:before="120" w:after="120" w:line="276" w:lineRule="auto"/>
              <w:rPr>
                <w:sz w:val="22"/>
                <w:szCs w:val="22"/>
              </w:rPr>
            </w:pPr>
            <w:r w:rsidRPr="005D7CCE">
              <w:rPr>
                <w:b/>
                <w:sz w:val="22"/>
                <w:szCs w:val="22"/>
              </w:rPr>
              <w:t>Local Consultants</w:t>
            </w:r>
            <w:r>
              <w:rPr>
                <w:b/>
                <w:sz w:val="22"/>
                <w:szCs w:val="22"/>
              </w:rPr>
              <w:t>:</w:t>
            </w:r>
            <w:r>
              <w:rPr>
                <w:sz w:val="22"/>
                <w:szCs w:val="22"/>
              </w:rPr>
              <w:t xml:space="preserve"> </w:t>
            </w:r>
            <w:r w:rsidR="001D7BCF">
              <w:rPr>
                <w:sz w:val="22"/>
                <w:szCs w:val="22"/>
              </w:rPr>
              <w:t xml:space="preserve">Local consultants will participate in: </w:t>
            </w:r>
            <w:r w:rsidR="001D7BCF" w:rsidRPr="005431EA">
              <w:rPr>
                <w:sz w:val="22"/>
                <w:szCs w:val="22"/>
              </w:rPr>
              <w:t xml:space="preserve">Identification and mapping of important wildlife corridors </w:t>
            </w:r>
            <w:r w:rsidR="006A7AFD">
              <w:rPr>
                <w:sz w:val="22"/>
                <w:szCs w:val="22"/>
              </w:rPr>
              <w:t xml:space="preserve">through assessment of current wildlife corridors, assessment of land uses, priorities, review of policies and regulations and development of guidelines and strategies for the prioritisation for gazettement of critical corridors </w:t>
            </w:r>
            <w:r w:rsidR="001D7BCF">
              <w:rPr>
                <w:sz w:val="22"/>
                <w:szCs w:val="22"/>
              </w:rPr>
              <w:t xml:space="preserve">(Output </w:t>
            </w:r>
            <w:r w:rsidR="005431EA" w:rsidRPr="005431EA">
              <w:rPr>
                <w:sz w:val="22"/>
                <w:szCs w:val="22"/>
              </w:rPr>
              <w:t xml:space="preserve">2.1.1 </w:t>
            </w:r>
            <w:r w:rsidR="005431EA">
              <w:rPr>
                <w:sz w:val="22"/>
                <w:szCs w:val="22"/>
              </w:rPr>
              <w:t>USD 6,000</w:t>
            </w:r>
            <w:r w:rsidR="001D7BCF">
              <w:rPr>
                <w:sz w:val="22"/>
                <w:szCs w:val="22"/>
              </w:rPr>
              <w:t>);</w:t>
            </w:r>
            <w:r w:rsidR="005431EA">
              <w:rPr>
                <w:sz w:val="22"/>
                <w:szCs w:val="22"/>
              </w:rPr>
              <w:t xml:space="preserve"> </w:t>
            </w:r>
            <w:r w:rsidR="001D7BCF" w:rsidRPr="005431EA">
              <w:rPr>
                <w:sz w:val="22"/>
                <w:szCs w:val="22"/>
              </w:rPr>
              <w:t xml:space="preserve">Establishing clear boundaries for these corridors </w:t>
            </w:r>
            <w:r w:rsidR="006A7AFD">
              <w:rPr>
                <w:sz w:val="22"/>
                <w:szCs w:val="22"/>
              </w:rPr>
              <w:t xml:space="preserve">through awareness and sensitisation of local communities on these critical corridors </w:t>
            </w:r>
            <w:r w:rsidR="001D7BCF">
              <w:rPr>
                <w:sz w:val="22"/>
                <w:szCs w:val="22"/>
              </w:rPr>
              <w:t xml:space="preserve">(Output </w:t>
            </w:r>
            <w:r w:rsidR="005431EA" w:rsidRPr="005431EA">
              <w:rPr>
                <w:sz w:val="22"/>
                <w:szCs w:val="22"/>
              </w:rPr>
              <w:t xml:space="preserve">2.1.2 </w:t>
            </w:r>
            <w:r w:rsidR="005431EA">
              <w:rPr>
                <w:sz w:val="22"/>
                <w:szCs w:val="22"/>
              </w:rPr>
              <w:t>USD 1,500</w:t>
            </w:r>
            <w:r w:rsidR="001D7BCF">
              <w:rPr>
                <w:sz w:val="22"/>
                <w:szCs w:val="22"/>
              </w:rPr>
              <w:t xml:space="preserve">); </w:t>
            </w:r>
            <w:r w:rsidR="001D7BCF" w:rsidRPr="005431EA">
              <w:rPr>
                <w:sz w:val="22"/>
                <w:szCs w:val="22"/>
              </w:rPr>
              <w:t xml:space="preserve">Creation of new conservancies </w:t>
            </w:r>
            <w:r w:rsidR="006A7AFD">
              <w:rPr>
                <w:sz w:val="22"/>
                <w:szCs w:val="22"/>
              </w:rPr>
              <w:t xml:space="preserve">through dialogue and sensitisation of stakeholders </w:t>
            </w:r>
            <w:r w:rsidR="001D7BCF">
              <w:rPr>
                <w:sz w:val="22"/>
                <w:szCs w:val="22"/>
              </w:rPr>
              <w:t xml:space="preserve">(Output </w:t>
            </w:r>
            <w:r w:rsidR="005431EA" w:rsidRPr="005431EA">
              <w:rPr>
                <w:sz w:val="22"/>
                <w:szCs w:val="22"/>
              </w:rPr>
              <w:t xml:space="preserve">2.2.1 </w:t>
            </w:r>
            <w:r w:rsidR="005431EA">
              <w:rPr>
                <w:sz w:val="22"/>
                <w:szCs w:val="22"/>
              </w:rPr>
              <w:t xml:space="preserve">USD </w:t>
            </w:r>
            <w:r w:rsidR="00DC2E1E">
              <w:rPr>
                <w:sz w:val="22"/>
                <w:szCs w:val="22"/>
              </w:rPr>
              <w:t>3</w:t>
            </w:r>
            <w:r w:rsidR="005431EA">
              <w:rPr>
                <w:sz w:val="22"/>
                <w:szCs w:val="22"/>
              </w:rPr>
              <w:t>,000</w:t>
            </w:r>
            <w:r w:rsidR="001D7BCF">
              <w:rPr>
                <w:sz w:val="22"/>
                <w:szCs w:val="22"/>
              </w:rPr>
              <w:t>);</w:t>
            </w:r>
            <w:r w:rsidR="005431EA">
              <w:rPr>
                <w:sz w:val="22"/>
                <w:szCs w:val="22"/>
              </w:rPr>
              <w:t xml:space="preserve"> </w:t>
            </w:r>
            <w:r w:rsidR="001D7BCF" w:rsidRPr="005431EA">
              <w:rPr>
                <w:sz w:val="22"/>
                <w:szCs w:val="22"/>
              </w:rPr>
              <w:t xml:space="preserve">Formalisation of the new conservancies with appropriate governance and management structures </w:t>
            </w:r>
            <w:r w:rsidR="006A7AFD">
              <w:rPr>
                <w:sz w:val="22"/>
                <w:szCs w:val="22"/>
              </w:rPr>
              <w:t xml:space="preserve">by reviewing current practices and developing effective strategies for governance and management of the new conservancies </w:t>
            </w:r>
            <w:r w:rsidR="001D7BCF">
              <w:rPr>
                <w:sz w:val="22"/>
                <w:szCs w:val="22"/>
              </w:rPr>
              <w:t xml:space="preserve">(Output </w:t>
            </w:r>
            <w:r w:rsidR="005431EA" w:rsidRPr="005431EA">
              <w:rPr>
                <w:sz w:val="22"/>
                <w:szCs w:val="22"/>
              </w:rPr>
              <w:t xml:space="preserve">2.2.2 </w:t>
            </w:r>
            <w:r w:rsidR="005431EA">
              <w:rPr>
                <w:sz w:val="22"/>
                <w:szCs w:val="22"/>
              </w:rPr>
              <w:t xml:space="preserve">USD </w:t>
            </w:r>
            <w:r w:rsidR="00DC2E1E">
              <w:rPr>
                <w:sz w:val="22"/>
                <w:szCs w:val="22"/>
              </w:rPr>
              <w:t>1,5</w:t>
            </w:r>
            <w:r w:rsidR="005431EA">
              <w:rPr>
                <w:sz w:val="22"/>
                <w:szCs w:val="22"/>
              </w:rPr>
              <w:t>00</w:t>
            </w:r>
            <w:r w:rsidR="001D7BCF">
              <w:rPr>
                <w:sz w:val="22"/>
                <w:szCs w:val="22"/>
              </w:rPr>
              <w:t>);</w:t>
            </w:r>
            <w:r w:rsidR="00DC2E1E">
              <w:rPr>
                <w:sz w:val="22"/>
                <w:szCs w:val="22"/>
              </w:rPr>
              <w:t xml:space="preserve"> </w:t>
            </w:r>
            <w:r w:rsidR="00DC2E1E" w:rsidRPr="00DC2E1E">
              <w:rPr>
                <w:sz w:val="22"/>
                <w:szCs w:val="22"/>
              </w:rPr>
              <w:t>Development of conservancy establishment structures with representatives from all stakeholder groups</w:t>
            </w:r>
            <w:r w:rsidR="00DC2E1E">
              <w:rPr>
                <w:sz w:val="22"/>
                <w:szCs w:val="22"/>
              </w:rPr>
              <w:t xml:space="preserve"> </w:t>
            </w:r>
            <w:r w:rsidR="006A7AFD">
              <w:rPr>
                <w:sz w:val="22"/>
                <w:szCs w:val="22"/>
              </w:rPr>
              <w:t xml:space="preserve">through review of stakeholder needs and intended project interventions and development of effective strategies based on best practices and stakeholder consultation </w:t>
            </w:r>
            <w:r w:rsidR="00DC2E1E">
              <w:rPr>
                <w:sz w:val="22"/>
                <w:szCs w:val="22"/>
              </w:rPr>
              <w:t xml:space="preserve">(Output 2.3.2 USD 4,500); </w:t>
            </w:r>
            <w:r w:rsidR="001D7BCF">
              <w:rPr>
                <w:sz w:val="22"/>
                <w:szCs w:val="22"/>
              </w:rPr>
              <w:t>E</w:t>
            </w:r>
            <w:r w:rsidR="001D7BCF" w:rsidRPr="005431EA">
              <w:rPr>
                <w:sz w:val="22"/>
                <w:szCs w:val="22"/>
              </w:rPr>
              <w:t xml:space="preserve">xplore future possibilities of establishment and expansion of conservancies into neighbouring counties </w:t>
            </w:r>
            <w:r w:rsidR="006A7AFD">
              <w:rPr>
                <w:sz w:val="22"/>
                <w:szCs w:val="22"/>
              </w:rPr>
              <w:t xml:space="preserve">through dialogue with stakeholders and awareness campaigns </w:t>
            </w:r>
            <w:r w:rsidR="001D7BCF">
              <w:rPr>
                <w:sz w:val="22"/>
                <w:szCs w:val="22"/>
              </w:rPr>
              <w:t xml:space="preserve">(Output </w:t>
            </w:r>
            <w:r w:rsidR="005431EA" w:rsidRPr="005431EA">
              <w:rPr>
                <w:sz w:val="22"/>
                <w:szCs w:val="22"/>
              </w:rPr>
              <w:t xml:space="preserve">2.3.6 </w:t>
            </w:r>
            <w:r w:rsidR="005431EA">
              <w:rPr>
                <w:sz w:val="22"/>
                <w:szCs w:val="22"/>
              </w:rPr>
              <w:t>USD 1,500</w:t>
            </w:r>
            <w:r w:rsidR="001D7BCF">
              <w:rPr>
                <w:sz w:val="22"/>
                <w:szCs w:val="22"/>
              </w:rPr>
              <w:t>);</w:t>
            </w:r>
            <w:r w:rsidR="005431EA">
              <w:rPr>
                <w:sz w:val="22"/>
                <w:szCs w:val="22"/>
              </w:rPr>
              <w:t xml:space="preserve"> </w:t>
            </w:r>
            <w:r w:rsidR="00DC2E1E" w:rsidRPr="00DC2E1E">
              <w:rPr>
                <w:sz w:val="22"/>
                <w:szCs w:val="22"/>
              </w:rPr>
              <w:t xml:space="preserve">Put in place protocols for water use and access to swamps and catchments </w:t>
            </w:r>
            <w:r w:rsidR="00EC6D64">
              <w:rPr>
                <w:sz w:val="22"/>
                <w:szCs w:val="22"/>
              </w:rPr>
              <w:t xml:space="preserve">through review of current practices, development of improved protocols and facilitating dialogue on the implementation of the protocols developed </w:t>
            </w:r>
            <w:r w:rsidR="001D7BCF">
              <w:rPr>
                <w:sz w:val="22"/>
                <w:szCs w:val="22"/>
              </w:rPr>
              <w:t xml:space="preserve">(Output </w:t>
            </w:r>
            <w:r w:rsidR="00DC2E1E" w:rsidRPr="00DC2E1E">
              <w:rPr>
                <w:sz w:val="22"/>
                <w:szCs w:val="22"/>
              </w:rPr>
              <w:t xml:space="preserve">2.5.2 </w:t>
            </w:r>
            <w:r w:rsidR="005431EA" w:rsidRPr="005431EA">
              <w:rPr>
                <w:sz w:val="22"/>
                <w:szCs w:val="22"/>
              </w:rPr>
              <w:t xml:space="preserve"> </w:t>
            </w:r>
            <w:r w:rsidR="005431EA">
              <w:rPr>
                <w:sz w:val="22"/>
                <w:szCs w:val="22"/>
              </w:rPr>
              <w:t xml:space="preserve">USD </w:t>
            </w:r>
            <w:r w:rsidR="00DC2E1E">
              <w:rPr>
                <w:sz w:val="22"/>
                <w:szCs w:val="22"/>
              </w:rPr>
              <w:t>3</w:t>
            </w:r>
            <w:r w:rsidR="005431EA">
              <w:rPr>
                <w:sz w:val="22"/>
                <w:szCs w:val="22"/>
              </w:rPr>
              <w:t>,000</w:t>
            </w:r>
            <w:r w:rsidR="001D7BCF">
              <w:rPr>
                <w:sz w:val="22"/>
                <w:szCs w:val="22"/>
              </w:rPr>
              <w:t>)</w:t>
            </w:r>
            <w:r w:rsidR="005431EA" w:rsidRPr="005431EA">
              <w:rPr>
                <w:sz w:val="22"/>
                <w:szCs w:val="22"/>
              </w:rPr>
              <w:t>.</w:t>
            </w:r>
            <w:r w:rsidR="005431EA">
              <w:rPr>
                <w:sz w:val="22"/>
                <w:szCs w:val="22"/>
              </w:rPr>
              <w:t xml:space="preserve"> </w:t>
            </w:r>
            <w:r w:rsidR="005431EA" w:rsidRPr="001D7BCF">
              <w:rPr>
                <w:b/>
                <w:sz w:val="22"/>
                <w:szCs w:val="22"/>
              </w:rPr>
              <w:t xml:space="preserve">Subtotal USD </w:t>
            </w:r>
            <w:r w:rsidR="00DC2E1E">
              <w:rPr>
                <w:b/>
                <w:sz w:val="22"/>
                <w:szCs w:val="22"/>
              </w:rPr>
              <w:t>21,0</w:t>
            </w:r>
            <w:r w:rsidR="005431EA" w:rsidRPr="001D7BCF">
              <w:rPr>
                <w:b/>
                <w:sz w:val="22"/>
                <w:szCs w:val="22"/>
              </w:rPr>
              <w:t>00.</w:t>
            </w:r>
          </w:p>
        </w:tc>
      </w:tr>
      <w:tr w:rsidR="005B5970" w:rsidRPr="00E457BC" w14:paraId="6D49324E" w14:textId="77777777" w:rsidTr="0071152D">
        <w:trPr>
          <w:trHeight w:val="255"/>
        </w:trPr>
        <w:tc>
          <w:tcPr>
            <w:tcW w:w="188" w:type="pct"/>
            <w:noWrap/>
          </w:tcPr>
          <w:p w14:paraId="7B5D87C5" w14:textId="77777777" w:rsidR="005B5970" w:rsidRPr="00E457BC" w:rsidRDefault="005B5970" w:rsidP="00AE1F61">
            <w:pPr>
              <w:spacing w:before="120" w:after="120" w:line="276" w:lineRule="auto"/>
              <w:rPr>
                <w:sz w:val="22"/>
                <w:szCs w:val="22"/>
              </w:rPr>
            </w:pPr>
            <w:r w:rsidRPr="00E457BC">
              <w:rPr>
                <w:sz w:val="22"/>
                <w:szCs w:val="22"/>
              </w:rPr>
              <w:t>11</w:t>
            </w:r>
          </w:p>
        </w:tc>
        <w:tc>
          <w:tcPr>
            <w:tcW w:w="4812" w:type="pct"/>
            <w:noWrap/>
            <w:vAlign w:val="center"/>
          </w:tcPr>
          <w:p w14:paraId="4E2E9CFB" w14:textId="77777777" w:rsidR="005B5970" w:rsidRPr="003B686D" w:rsidRDefault="005B5970" w:rsidP="00C4390D">
            <w:pPr>
              <w:spacing w:before="120" w:after="120" w:line="276" w:lineRule="auto"/>
              <w:rPr>
                <w:sz w:val="22"/>
                <w:szCs w:val="22"/>
              </w:rPr>
            </w:pPr>
            <w:r w:rsidRPr="003B686D">
              <w:rPr>
                <w:b/>
                <w:sz w:val="22"/>
                <w:szCs w:val="22"/>
              </w:rPr>
              <w:t>Contractual Services – Companies:</w:t>
            </w:r>
            <w:r w:rsidR="00B322AC" w:rsidRPr="003B686D">
              <w:rPr>
                <w:sz w:val="22"/>
                <w:szCs w:val="22"/>
              </w:rPr>
              <w:t xml:space="preserve"> </w:t>
            </w:r>
            <w:r w:rsidR="00DC60D7" w:rsidRPr="003B686D">
              <w:rPr>
                <w:sz w:val="22"/>
                <w:szCs w:val="22"/>
              </w:rPr>
              <w:t xml:space="preserve">Contractual services will be sought for: Identify and map important wildlife corridors through assessment of wildlife movements and corridors and review of priority areas for gazettement (Output 2.1.1 USD </w:t>
            </w:r>
            <w:r w:rsidR="00377D64" w:rsidRPr="003B686D">
              <w:rPr>
                <w:sz w:val="22"/>
                <w:szCs w:val="22"/>
              </w:rPr>
              <w:t>43,309</w:t>
            </w:r>
            <w:r w:rsidR="00DC60D7" w:rsidRPr="003B686D">
              <w:rPr>
                <w:sz w:val="22"/>
                <w:szCs w:val="22"/>
              </w:rPr>
              <w:t xml:space="preserve">); Establishing clear boundaries for these corridors through boundary demarcation exercises and awareness campaigns for local communities </w:t>
            </w:r>
            <w:r w:rsidR="00377D64" w:rsidRPr="003B686D">
              <w:rPr>
                <w:sz w:val="22"/>
                <w:szCs w:val="22"/>
              </w:rPr>
              <w:t>(Output 2.1.2 USD 63</w:t>
            </w:r>
            <w:r w:rsidR="00DC60D7" w:rsidRPr="003B686D">
              <w:rPr>
                <w:sz w:val="22"/>
                <w:szCs w:val="22"/>
              </w:rPr>
              <w:t>,000); Consolidation of the management plans in the conservancies through review of current plans and development of improved, integrated plans for enhanced landscape based management</w:t>
            </w:r>
            <w:r w:rsidR="00377D64" w:rsidRPr="003B686D">
              <w:rPr>
                <w:sz w:val="22"/>
                <w:szCs w:val="22"/>
              </w:rPr>
              <w:t xml:space="preserve"> (Output 2.1.3 USD 95,000),</w:t>
            </w:r>
            <w:r w:rsidR="00DC60D7" w:rsidRPr="003B686D">
              <w:rPr>
                <w:sz w:val="22"/>
                <w:szCs w:val="22"/>
              </w:rPr>
              <w:t xml:space="preserve"> (Output 2.1.4 USD 1</w:t>
            </w:r>
            <w:r w:rsidR="00377D64" w:rsidRPr="003B686D">
              <w:rPr>
                <w:sz w:val="22"/>
                <w:szCs w:val="22"/>
              </w:rPr>
              <w:t>7,000</w:t>
            </w:r>
            <w:r w:rsidR="00DC60D7" w:rsidRPr="003B686D">
              <w:rPr>
                <w:sz w:val="22"/>
                <w:szCs w:val="22"/>
              </w:rPr>
              <w:t xml:space="preserve">);  Training and capacity building activities on conservancy management and land use planning for stakeholders (Output 2.2.3 USD </w:t>
            </w:r>
            <w:r w:rsidR="00952D7D" w:rsidRPr="003B686D">
              <w:rPr>
                <w:sz w:val="22"/>
                <w:szCs w:val="22"/>
              </w:rPr>
              <w:t>22,500</w:t>
            </w:r>
            <w:r w:rsidR="00DC60D7" w:rsidRPr="003B686D">
              <w:rPr>
                <w:sz w:val="22"/>
                <w:szCs w:val="22"/>
              </w:rPr>
              <w:t>); Development of conservancy establishment structures through the assessment of current conservancy structures and development of improved systems including ecological monitoring and research, law enforcement and economic development departments</w:t>
            </w:r>
            <w:r w:rsidR="00952D7D" w:rsidRPr="003B686D">
              <w:rPr>
                <w:sz w:val="22"/>
                <w:szCs w:val="22"/>
              </w:rPr>
              <w:t xml:space="preserve"> (Output 2.3.1 USD15,000 ); </w:t>
            </w:r>
            <w:r w:rsidR="00DC60D7" w:rsidRPr="003B686D">
              <w:rPr>
                <w:sz w:val="22"/>
                <w:szCs w:val="22"/>
              </w:rPr>
              <w:t xml:space="preserve"> (Output 2.3.2 USD </w:t>
            </w:r>
            <w:r w:rsidR="00952D7D" w:rsidRPr="003B686D">
              <w:rPr>
                <w:sz w:val="22"/>
                <w:szCs w:val="22"/>
              </w:rPr>
              <w:t>61,500</w:t>
            </w:r>
            <w:r w:rsidR="00DC60D7" w:rsidRPr="003B686D">
              <w:rPr>
                <w:sz w:val="22"/>
                <w:szCs w:val="22"/>
              </w:rPr>
              <w:t xml:space="preserve">); Development of streamlined policies and plans through assessment of current practices in the conservancies and development of improved integrated practices based on best practices and recommendations </w:t>
            </w:r>
            <w:r w:rsidR="00952D7D" w:rsidRPr="003B686D">
              <w:rPr>
                <w:sz w:val="22"/>
                <w:szCs w:val="22"/>
              </w:rPr>
              <w:t>(Output 2.3.3 USD 30,0</w:t>
            </w:r>
            <w:r w:rsidR="00DC60D7" w:rsidRPr="003B686D">
              <w:rPr>
                <w:sz w:val="22"/>
                <w:szCs w:val="22"/>
              </w:rPr>
              <w:t xml:space="preserve">00); Development of financial management systems &amp; capacities through assessment and review of current practices and capacities and development of financial strategies based on best practices </w:t>
            </w:r>
            <w:r w:rsidR="00952D7D" w:rsidRPr="003B686D">
              <w:rPr>
                <w:sz w:val="22"/>
                <w:szCs w:val="22"/>
              </w:rPr>
              <w:t>(Output 2.3.4 USD 68</w:t>
            </w:r>
            <w:r w:rsidR="00DC60D7" w:rsidRPr="003B686D">
              <w:rPr>
                <w:sz w:val="22"/>
                <w:szCs w:val="22"/>
              </w:rPr>
              <w:t xml:space="preserve">,000); Water use monitoring programmes through conducting ecosystem assessments and review of current practices and developing improved programmes that incorporate best practices assessments and the AEMP </w:t>
            </w:r>
            <w:r w:rsidR="00952D7D" w:rsidRPr="003B686D">
              <w:rPr>
                <w:sz w:val="22"/>
                <w:szCs w:val="22"/>
              </w:rPr>
              <w:t>(Output 2.5.1 USD 54</w:t>
            </w:r>
            <w:r w:rsidR="00DC60D7" w:rsidRPr="003B686D">
              <w:rPr>
                <w:sz w:val="22"/>
                <w:szCs w:val="22"/>
              </w:rPr>
              <w:t xml:space="preserve">,000); </w:t>
            </w:r>
            <w:r w:rsidR="00952D7D" w:rsidRPr="003B686D">
              <w:rPr>
                <w:sz w:val="22"/>
                <w:szCs w:val="22"/>
              </w:rPr>
              <w:t xml:space="preserve">(Output 2.4.2 USD 14,000); </w:t>
            </w:r>
            <w:r w:rsidR="00DC60D7" w:rsidRPr="003B686D">
              <w:rPr>
                <w:sz w:val="22"/>
                <w:szCs w:val="22"/>
              </w:rPr>
              <w:t>Protocols for water use and access to swamps and catchments through assessment of current practices and the water use assessments and develop improved practices based on best practices and incorporating the water use monitoring programmes developed (Output 2.5.2 USD 2</w:t>
            </w:r>
            <w:r w:rsidR="00941595" w:rsidRPr="003B686D">
              <w:rPr>
                <w:sz w:val="22"/>
                <w:szCs w:val="22"/>
              </w:rPr>
              <w:t>1</w:t>
            </w:r>
            <w:r w:rsidR="00DC60D7" w:rsidRPr="003B686D">
              <w:rPr>
                <w:sz w:val="22"/>
                <w:szCs w:val="22"/>
              </w:rPr>
              <w:t xml:space="preserve">,000); Land use planning through review of current land use practices, current plans, EIAs and AEMP land use plans and development of integrated plans that incorporate best practices and stakeholder needs and enhance landscape based management </w:t>
            </w:r>
            <w:r w:rsidR="00AF7C21" w:rsidRPr="003B686D">
              <w:rPr>
                <w:sz w:val="22"/>
                <w:szCs w:val="22"/>
              </w:rPr>
              <w:t>(Output 2.5.3 USD 18,0</w:t>
            </w:r>
            <w:r w:rsidR="00DC60D7" w:rsidRPr="003B686D">
              <w:rPr>
                <w:sz w:val="22"/>
                <w:szCs w:val="22"/>
              </w:rPr>
              <w:t>00); Improving water availability and distribution points through upgraded water piping and pumping systems by assessing current water access and distribution needs and practices and developing effective strategies to improve water availability and incorporating recommendations from the protocols for water use and water use monitoring programme strategies</w:t>
            </w:r>
            <w:r w:rsidR="005D55DF" w:rsidRPr="003B686D">
              <w:rPr>
                <w:sz w:val="22"/>
                <w:szCs w:val="22"/>
              </w:rPr>
              <w:t xml:space="preserve"> (Output 2.6.1/2/3 USD 120,500); </w:t>
            </w:r>
            <w:r w:rsidR="00DC60D7" w:rsidRPr="003B686D">
              <w:rPr>
                <w:sz w:val="22"/>
                <w:szCs w:val="22"/>
              </w:rPr>
              <w:t xml:space="preserve"> (Output 2.6.4 USD </w:t>
            </w:r>
            <w:r w:rsidR="00C4390D" w:rsidRPr="003B686D">
              <w:rPr>
                <w:sz w:val="22"/>
                <w:szCs w:val="22"/>
              </w:rPr>
              <w:t>1</w:t>
            </w:r>
            <w:r w:rsidR="00DC60D7" w:rsidRPr="003B686D">
              <w:rPr>
                <w:sz w:val="22"/>
                <w:szCs w:val="22"/>
              </w:rPr>
              <w:t xml:space="preserve">5,000); </w:t>
            </w:r>
            <w:r w:rsidR="00C4390D" w:rsidRPr="003B686D">
              <w:rPr>
                <w:sz w:val="22"/>
                <w:szCs w:val="22"/>
              </w:rPr>
              <w:t xml:space="preserve">(Output 2.6.5 USD 65,000); </w:t>
            </w:r>
            <w:r w:rsidR="00DC60D7" w:rsidRPr="003B686D">
              <w:rPr>
                <w:sz w:val="22"/>
                <w:szCs w:val="22"/>
              </w:rPr>
              <w:t xml:space="preserve">Capacity building for holistic range management through training exercises on range management (Output 2.6.6 USD </w:t>
            </w:r>
            <w:r w:rsidR="00C4390D" w:rsidRPr="003B686D">
              <w:rPr>
                <w:sz w:val="22"/>
                <w:szCs w:val="22"/>
              </w:rPr>
              <w:t>27,000</w:t>
            </w:r>
            <w:r w:rsidR="00DC60D7" w:rsidRPr="003B686D">
              <w:rPr>
                <w:sz w:val="22"/>
                <w:szCs w:val="22"/>
              </w:rPr>
              <w:t xml:space="preserve">); Establishment of Kenya Police Reservists training post which will involve the assessment of current enforcement practices and capacity and recruitment of personnel, awareness campaigns and training of local communities  </w:t>
            </w:r>
            <w:r w:rsidR="00BF10B3" w:rsidRPr="003B686D">
              <w:rPr>
                <w:sz w:val="22"/>
                <w:szCs w:val="22"/>
              </w:rPr>
              <w:t>(Output 2.7.1 USD  75,0</w:t>
            </w:r>
            <w:r w:rsidR="00DC60D7" w:rsidRPr="003B686D">
              <w:rPr>
                <w:sz w:val="22"/>
                <w:szCs w:val="22"/>
              </w:rPr>
              <w:t>00</w:t>
            </w:r>
            <w:r w:rsidR="00DC60D7" w:rsidRPr="003B686D">
              <w:rPr>
                <w:b/>
                <w:sz w:val="22"/>
                <w:szCs w:val="22"/>
              </w:rPr>
              <w:t xml:space="preserve">). Subtotal USD </w:t>
            </w:r>
            <w:r w:rsidR="00E803F4" w:rsidRPr="003B686D">
              <w:rPr>
                <w:b/>
                <w:sz w:val="22"/>
                <w:szCs w:val="22"/>
              </w:rPr>
              <w:t>1,502,509</w:t>
            </w:r>
            <w:r w:rsidR="00DC60D7" w:rsidRPr="003B686D">
              <w:rPr>
                <w:b/>
                <w:sz w:val="22"/>
                <w:szCs w:val="22"/>
              </w:rPr>
              <w:t>.</w:t>
            </w:r>
          </w:p>
        </w:tc>
      </w:tr>
      <w:tr w:rsidR="005B5970" w:rsidRPr="00E457BC" w14:paraId="62BF43D2" w14:textId="77777777" w:rsidTr="0071152D">
        <w:trPr>
          <w:trHeight w:val="255"/>
        </w:trPr>
        <w:tc>
          <w:tcPr>
            <w:tcW w:w="188" w:type="pct"/>
            <w:noWrap/>
          </w:tcPr>
          <w:p w14:paraId="2C1BD478" w14:textId="77777777" w:rsidR="005B5970" w:rsidRPr="00E457BC" w:rsidRDefault="005B5970" w:rsidP="00AE1F61">
            <w:pPr>
              <w:spacing w:before="120" w:after="120" w:line="276" w:lineRule="auto"/>
              <w:rPr>
                <w:sz w:val="22"/>
                <w:szCs w:val="22"/>
              </w:rPr>
            </w:pPr>
            <w:r w:rsidRPr="00E457BC">
              <w:rPr>
                <w:sz w:val="22"/>
                <w:szCs w:val="22"/>
              </w:rPr>
              <w:t>12</w:t>
            </w:r>
          </w:p>
        </w:tc>
        <w:tc>
          <w:tcPr>
            <w:tcW w:w="4812" w:type="pct"/>
            <w:noWrap/>
            <w:vAlign w:val="center"/>
          </w:tcPr>
          <w:p w14:paraId="42B2DC6E" w14:textId="77777777" w:rsidR="00F36E67" w:rsidRPr="003B686D" w:rsidRDefault="00D609B7" w:rsidP="00DC60D7">
            <w:pPr>
              <w:spacing w:before="120" w:after="120" w:line="276" w:lineRule="auto"/>
              <w:rPr>
                <w:sz w:val="22"/>
                <w:szCs w:val="22"/>
              </w:rPr>
            </w:pPr>
            <w:r w:rsidRPr="003B686D">
              <w:rPr>
                <w:b/>
                <w:sz w:val="22"/>
                <w:szCs w:val="22"/>
              </w:rPr>
              <w:t>Equipment and Furniture</w:t>
            </w:r>
            <w:r w:rsidR="005B5970" w:rsidRPr="003B686D">
              <w:rPr>
                <w:b/>
                <w:sz w:val="22"/>
                <w:szCs w:val="22"/>
              </w:rPr>
              <w:t>:</w:t>
            </w:r>
            <w:r w:rsidR="00F26A3B" w:rsidRPr="003B686D">
              <w:rPr>
                <w:sz w:val="22"/>
                <w:szCs w:val="22"/>
              </w:rPr>
              <w:t xml:space="preserve"> </w:t>
            </w:r>
            <w:r w:rsidR="00DC60D7" w:rsidRPr="003B686D">
              <w:rPr>
                <w:sz w:val="22"/>
                <w:szCs w:val="22"/>
              </w:rPr>
              <w:t xml:space="preserve">In support of the achievement of Component 2, equipment will be purchased to assist with: Identification and mapping of important wildlife corridors such as GIS and mapping equipment (Output 2.1.1 </w:t>
            </w:r>
            <w:r w:rsidR="00096384" w:rsidRPr="003B686D">
              <w:rPr>
                <w:sz w:val="22"/>
                <w:szCs w:val="22"/>
              </w:rPr>
              <w:t>USD 1</w:t>
            </w:r>
            <w:r w:rsidR="00DC60D7" w:rsidRPr="003B686D">
              <w:rPr>
                <w:sz w:val="22"/>
                <w:szCs w:val="22"/>
              </w:rPr>
              <w:t xml:space="preserve">,000); Establishing clear boundaries for these corridors such as beacons, GIS and mapping and patrol equipment(Output 2.1.2 USD 5,000); Development of conservancy establishment structures such as monitoring and communications equipment (Output 2.3.2 USD 5,500);  Development of financial management systems &amp; capacities for the conservancies such as financial planning and monitoring hardware and software (Output 2.3.4 USD 10,000); Creation of wildlife zones in the migratory corridors such as beacons, patrol equipment(Output 2.4.1 USD 5,000);  Creating protocols for use and access to migratory corridors and wildlife zones such as sensors, communications, surveillance and ecological monitoring equipment (Output 2.4.2 USD 4,000); Water use monitoring programmes sensors, GIS and ecological monitoring equipment (Output 2.5.1 USD 20,000); Protocols for water use and access to swamps and catchments surveillance and ecological monitoring equipment (Output 2.5.2 USD 3,000);  Land use planning especially for agriculture extraction GIS and mapping equipment (Output 2.5.3 USD 5,000); Improving water availability and distribution points through upgraded water piping and pumping systems GIS, mapping, monitoring and maintenance equipment (Output 2.6.4 USD 5,000); Establishment of Kenya Police Reservists training post (Output 2.7.1 USD 40,000);  Improved operational support for the KWS in anti-poaching activities including communications equipment and uniforms, surveillance equipment including binoculars and night vision, laptops and GIS software for field patrols, anti-poaching an, intelligence and ecological monitoring Radio handhelds, base stations and repeaters, fire fighting equipment and first aid equipment (Output 2.7.2 USD 60,000). </w:t>
            </w:r>
            <w:r w:rsidR="00DC60D7" w:rsidRPr="003B686D">
              <w:rPr>
                <w:b/>
                <w:sz w:val="22"/>
                <w:szCs w:val="22"/>
              </w:rPr>
              <w:t>Subtotal USD 163,500.</w:t>
            </w:r>
          </w:p>
        </w:tc>
      </w:tr>
      <w:tr w:rsidR="005B5970" w:rsidRPr="00E457BC" w14:paraId="3D093906" w14:textId="77777777" w:rsidTr="0071152D">
        <w:trPr>
          <w:trHeight w:val="255"/>
        </w:trPr>
        <w:tc>
          <w:tcPr>
            <w:tcW w:w="188" w:type="pct"/>
            <w:noWrap/>
          </w:tcPr>
          <w:p w14:paraId="5E99C3A7" w14:textId="77777777" w:rsidR="005B5970" w:rsidRPr="00E457BC" w:rsidRDefault="005B5970" w:rsidP="00AE1F61">
            <w:pPr>
              <w:spacing w:before="120" w:after="120" w:line="276" w:lineRule="auto"/>
              <w:rPr>
                <w:sz w:val="22"/>
                <w:szCs w:val="22"/>
              </w:rPr>
            </w:pPr>
            <w:r>
              <w:rPr>
                <w:sz w:val="22"/>
                <w:szCs w:val="22"/>
              </w:rPr>
              <w:t>13</w:t>
            </w:r>
          </w:p>
        </w:tc>
        <w:tc>
          <w:tcPr>
            <w:tcW w:w="4812" w:type="pct"/>
            <w:noWrap/>
            <w:vAlign w:val="center"/>
          </w:tcPr>
          <w:p w14:paraId="4BF3BAE1" w14:textId="77777777" w:rsidR="002E2E99" w:rsidRPr="003B686D" w:rsidRDefault="005B5970" w:rsidP="00AE1F61">
            <w:pPr>
              <w:spacing w:before="120" w:after="120" w:line="276" w:lineRule="auto"/>
              <w:rPr>
                <w:sz w:val="22"/>
                <w:szCs w:val="22"/>
              </w:rPr>
            </w:pPr>
            <w:r w:rsidRPr="003B686D">
              <w:rPr>
                <w:b/>
                <w:sz w:val="22"/>
                <w:szCs w:val="22"/>
              </w:rPr>
              <w:t>Training, Workshops and Confer</w:t>
            </w:r>
            <w:r w:rsidR="00C47B94" w:rsidRPr="003B686D">
              <w:rPr>
                <w:b/>
                <w:sz w:val="22"/>
                <w:szCs w:val="22"/>
              </w:rPr>
              <w:t>ences</w:t>
            </w:r>
            <w:r w:rsidRPr="003B686D">
              <w:rPr>
                <w:b/>
                <w:sz w:val="22"/>
                <w:szCs w:val="22"/>
              </w:rPr>
              <w:t>:</w:t>
            </w:r>
            <w:r w:rsidR="00C47B94" w:rsidRPr="003B686D">
              <w:rPr>
                <w:sz w:val="22"/>
                <w:szCs w:val="22"/>
              </w:rPr>
              <w:t xml:space="preserve"> </w:t>
            </w:r>
            <w:r w:rsidR="007A289F" w:rsidRPr="003B686D">
              <w:rPr>
                <w:sz w:val="22"/>
                <w:szCs w:val="22"/>
              </w:rPr>
              <w:t xml:space="preserve">Stakeholder meetings will be held for: Establishing clear boundaries for these corridors (Output </w:t>
            </w:r>
            <w:r w:rsidR="00C47B94" w:rsidRPr="003B686D">
              <w:rPr>
                <w:sz w:val="22"/>
                <w:szCs w:val="22"/>
              </w:rPr>
              <w:t xml:space="preserve">2.1.2 </w:t>
            </w:r>
            <w:r w:rsidR="004B7548" w:rsidRPr="003B686D">
              <w:rPr>
                <w:sz w:val="22"/>
                <w:szCs w:val="22"/>
              </w:rPr>
              <w:t>USD 3,000</w:t>
            </w:r>
            <w:r w:rsidR="007A289F" w:rsidRPr="003B686D">
              <w:rPr>
                <w:sz w:val="22"/>
                <w:szCs w:val="22"/>
              </w:rPr>
              <w:t xml:space="preserve">); Consolidation of the management plans in the conservancies (Output </w:t>
            </w:r>
            <w:r w:rsidR="00C47B94" w:rsidRPr="003B686D">
              <w:rPr>
                <w:sz w:val="22"/>
                <w:szCs w:val="22"/>
              </w:rPr>
              <w:t xml:space="preserve">2.1.4 </w:t>
            </w:r>
            <w:r w:rsidR="004B7548" w:rsidRPr="003B686D">
              <w:rPr>
                <w:sz w:val="22"/>
                <w:szCs w:val="22"/>
              </w:rPr>
              <w:t xml:space="preserve">USD </w:t>
            </w:r>
            <w:r w:rsidR="00FF7C2F" w:rsidRPr="003B686D">
              <w:rPr>
                <w:sz w:val="22"/>
                <w:szCs w:val="22"/>
              </w:rPr>
              <w:t>1</w:t>
            </w:r>
            <w:r w:rsidR="004B7548" w:rsidRPr="003B686D">
              <w:rPr>
                <w:sz w:val="22"/>
                <w:szCs w:val="22"/>
              </w:rPr>
              <w:t>,000</w:t>
            </w:r>
            <w:r w:rsidR="007A289F" w:rsidRPr="003B686D">
              <w:rPr>
                <w:sz w:val="22"/>
                <w:szCs w:val="22"/>
              </w:rPr>
              <w:t xml:space="preserve">); </w:t>
            </w:r>
            <w:r w:rsidR="004B7548" w:rsidRPr="003B686D">
              <w:rPr>
                <w:sz w:val="22"/>
                <w:szCs w:val="22"/>
              </w:rPr>
              <w:t xml:space="preserve"> </w:t>
            </w:r>
            <w:r w:rsidR="007A289F" w:rsidRPr="003B686D">
              <w:rPr>
                <w:sz w:val="22"/>
                <w:szCs w:val="22"/>
              </w:rPr>
              <w:t xml:space="preserve">Creation of new conservancies (Output 2.2.1 USD </w:t>
            </w:r>
            <w:r w:rsidR="00160778" w:rsidRPr="003B686D">
              <w:rPr>
                <w:sz w:val="22"/>
                <w:szCs w:val="22"/>
              </w:rPr>
              <w:t>2</w:t>
            </w:r>
            <w:r w:rsidR="007A289F" w:rsidRPr="003B686D">
              <w:rPr>
                <w:sz w:val="22"/>
                <w:szCs w:val="22"/>
              </w:rPr>
              <w:t xml:space="preserve">,000);  Formalisation of the new conservancies (Output 2.2.2 </w:t>
            </w:r>
            <w:r w:rsidR="00160778" w:rsidRPr="003B686D">
              <w:rPr>
                <w:sz w:val="22"/>
                <w:szCs w:val="22"/>
              </w:rPr>
              <w:t>USD 1</w:t>
            </w:r>
            <w:r w:rsidR="007A289F" w:rsidRPr="003B686D">
              <w:rPr>
                <w:sz w:val="22"/>
                <w:szCs w:val="22"/>
              </w:rPr>
              <w:t xml:space="preserve">,000);  Development of project implementation structure (Output 2.3.1 USD 2,500);  Development of conservancy establishment structures (Output 2.3.2 USD </w:t>
            </w:r>
            <w:r w:rsidR="002E2E99" w:rsidRPr="003B686D">
              <w:rPr>
                <w:sz w:val="22"/>
                <w:szCs w:val="22"/>
              </w:rPr>
              <w:t>4</w:t>
            </w:r>
            <w:r w:rsidR="007A289F" w:rsidRPr="003B686D">
              <w:rPr>
                <w:sz w:val="22"/>
                <w:szCs w:val="22"/>
              </w:rPr>
              <w:t xml:space="preserve">,000);  Development of financial management systems &amp; capacities for the conservancies (Output 2.3.4 USD </w:t>
            </w:r>
            <w:r w:rsidR="002E2E99" w:rsidRPr="003B686D">
              <w:rPr>
                <w:sz w:val="22"/>
                <w:szCs w:val="22"/>
              </w:rPr>
              <w:t>2</w:t>
            </w:r>
            <w:r w:rsidR="007A289F" w:rsidRPr="003B686D">
              <w:rPr>
                <w:sz w:val="22"/>
                <w:szCs w:val="22"/>
              </w:rPr>
              <w:t xml:space="preserve">,000); Explore future possibilities of establishment and expansion of conservancies into neighbouring counties (Output 2.3.6 USD 2,000);  Creating protocols for use and access to migratory corridors and wildlife zones (Output 2.4.2 USD 2,000);  Put in place protocols for water use and access to swamps and catchments (Output 2.5.2 USD 3,000).  </w:t>
            </w:r>
          </w:p>
          <w:p w14:paraId="60552214" w14:textId="77777777" w:rsidR="005B5970" w:rsidRPr="003B686D" w:rsidRDefault="007A289F" w:rsidP="00AE1F61">
            <w:pPr>
              <w:spacing w:before="120" w:after="120" w:line="276" w:lineRule="auto"/>
              <w:rPr>
                <w:sz w:val="22"/>
                <w:szCs w:val="22"/>
              </w:rPr>
            </w:pPr>
            <w:r w:rsidRPr="003B686D">
              <w:rPr>
                <w:sz w:val="22"/>
                <w:szCs w:val="22"/>
              </w:rPr>
              <w:t>Training programmes will be conducted for</w:t>
            </w:r>
            <w:r w:rsidR="002E2E99" w:rsidRPr="003B686D">
              <w:rPr>
                <w:sz w:val="22"/>
                <w:szCs w:val="22"/>
              </w:rPr>
              <w:t>:</w:t>
            </w:r>
            <w:r w:rsidRPr="003B686D">
              <w:rPr>
                <w:sz w:val="22"/>
                <w:szCs w:val="22"/>
              </w:rPr>
              <w:t xml:space="preserve"> Land use planning (Output </w:t>
            </w:r>
            <w:r w:rsidR="00C47B94" w:rsidRPr="003B686D">
              <w:rPr>
                <w:sz w:val="22"/>
                <w:szCs w:val="22"/>
              </w:rPr>
              <w:t xml:space="preserve">2.5.3 </w:t>
            </w:r>
            <w:r w:rsidR="004B7548" w:rsidRPr="003B686D">
              <w:rPr>
                <w:sz w:val="22"/>
                <w:szCs w:val="22"/>
              </w:rPr>
              <w:t>USD 2,000</w:t>
            </w:r>
            <w:r w:rsidRPr="003B686D">
              <w:rPr>
                <w:sz w:val="22"/>
                <w:szCs w:val="22"/>
              </w:rPr>
              <w:t xml:space="preserve">); Capacity building for holistic range management (Output </w:t>
            </w:r>
            <w:r w:rsidR="00C47B94" w:rsidRPr="003B686D">
              <w:rPr>
                <w:sz w:val="22"/>
                <w:szCs w:val="22"/>
              </w:rPr>
              <w:t xml:space="preserve">2.6.6 </w:t>
            </w:r>
            <w:r w:rsidR="004B7548" w:rsidRPr="003B686D">
              <w:rPr>
                <w:sz w:val="22"/>
                <w:szCs w:val="22"/>
              </w:rPr>
              <w:t>USD 3,000</w:t>
            </w:r>
            <w:r w:rsidR="00FF7C2F" w:rsidRPr="003B686D">
              <w:rPr>
                <w:sz w:val="22"/>
                <w:szCs w:val="22"/>
              </w:rPr>
              <w:t>)</w:t>
            </w:r>
            <w:r w:rsidRPr="003B686D">
              <w:rPr>
                <w:sz w:val="22"/>
                <w:szCs w:val="22"/>
              </w:rPr>
              <w:t xml:space="preserve">. </w:t>
            </w:r>
            <w:r w:rsidR="004B7548" w:rsidRPr="003B686D">
              <w:rPr>
                <w:sz w:val="22"/>
                <w:szCs w:val="22"/>
              </w:rPr>
              <w:t xml:space="preserve"> </w:t>
            </w:r>
            <w:r w:rsidR="004B7548" w:rsidRPr="003B686D">
              <w:rPr>
                <w:b/>
                <w:sz w:val="22"/>
                <w:szCs w:val="22"/>
              </w:rPr>
              <w:t xml:space="preserve">Subtotal USD </w:t>
            </w:r>
            <w:r w:rsidR="00160778" w:rsidRPr="003B686D">
              <w:rPr>
                <w:b/>
                <w:sz w:val="22"/>
                <w:szCs w:val="22"/>
              </w:rPr>
              <w:t>2</w:t>
            </w:r>
            <w:r w:rsidR="00996BD7" w:rsidRPr="003B686D">
              <w:rPr>
                <w:b/>
                <w:sz w:val="22"/>
                <w:szCs w:val="22"/>
              </w:rPr>
              <w:t>7</w:t>
            </w:r>
            <w:r w:rsidR="004B7548" w:rsidRPr="003B686D">
              <w:rPr>
                <w:b/>
                <w:sz w:val="22"/>
                <w:szCs w:val="22"/>
              </w:rPr>
              <w:t>,500.</w:t>
            </w:r>
          </w:p>
        </w:tc>
      </w:tr>
      <w:tr w:rsidR="00C47B94" w:rsidRPr="00E457BC" w14:paraId="1F161326" w14:textId="77777777" w:rsidTr="0071152D">
        <w:trPr>
          <w:trHeight w:val="255"/>
        </w:trPr>
        <w:tc>
          <w:tcPr>
            <w:tcW w:w="188" w:type="pct"/>
            <w:noWrap/>
          </w:tcPr>
          <w:p w14:paraId="25DD7A44" w14:textId="77777777" w:rsidR="00C47B94" w:rsidRPr="00E457BC" w:rsidRDefault="00C47B94" w:rsidP="00AE1F61">
            <w:pPr>
              <w:spacing w:before="120" w:after="120" w:line="276" w:lineRule="auto"/>
              <w:rPr>
                <w:sz w:val="22"/>
                <w:szCs w:val="22"/>
              </w:rPr>
            </w:pPr>
            <w:r>
              <w:rPr>
                <w:sz w:val="22"/>
                <w:szCs w:val="22"/>
              </w:rPr>
              <w:t>14</w:t>
            </w:r>
          </w:p>
        </w:tc>
        <w:tc>
          <w:tcPr>
            <w:tcW w:w="4812" w:type="pct"/>
            <w:noWrap/>
            <w:vAlign w:val="center"/>
          </w:tcPr>
          <w:p w14:paraId="3CA84970" w14:textId="77777777" w:rsidR="00C47B94" w:rsidRPr="003B686D" w:rsidRDefault="00C47B94" w:rsidP="00AE1F61">
            <w:pPr>
              <w:spacing w:before="120" w:after="120" w:line="276" w:lineRule="auto"/>
              <w:jc w:val="both"/>
              <w:rPr>
                <w:sz w:val="22"/>
                <w:szCs w:val="22"/>
              </w:rPr>
            </w:pPr>
            <w:r w:rsidRPr="003B686D">
              <w:rPr>
                <w:b/>
                <w:sz w:val="22"/>
                <w:szCs w:val="22"/>
                <w:lang w:eastAsia="en-GB"/>
              </w:rPr>
              <w:t>Professional Services</w:t>
            </w:r>
            <w:r w:rsidRPr="003B686D">
              <w:rPr>
                <w:sz w:val="22"/>
                <w:szCs w:val="22"/>
                <w:lang w:eastAsia="en-GB"/>
              </w:rPr>
              <w:t>: Legal and/or accountancy specialists will be recruited in support of the securing of agreement between the government offices and other involved authorities for an appropriate protocol for the completion of EIAs and assessments during the planning of development projects and the development and implementation of land use strategies for the hotspots. Procurement</w:t>
            </w:r>
            <w:r w:rsidR="00FE41B1" w:rsidRPr="003B686D">
              <w:rPr>
                <w:sz w:val="22"/>
                <w:szCs w:val="22"/>
                <w:lang w:eastAsia="en-GB"/>
              </w:rPr>
              <w:t>, capacity support</w:t>
            </w:r>
            <w:r w:rsidRPr="003B686D">
              <w:rPr>
                <w:sz w:val="22"/>
                <w:szCs w:val="22"/>
                <w:lang w:eastAsia="en-GB"/>
              </w:rPr>
              <w:t xml:space="preserve"> and auditing specialists will also be recruited to ensure compliance with procurement regulations and to ensure that finances are accounted for</w:t>
            </w:r>
            <w:r w:rsidR="00FE41B1" w:rsidRPr="003B686D">
              <w:rPr>
                <w:sz w:val="22"/>
                <w:szCs w:val="22"/>
                <w:lang w:eastAsia="en-GB"/>
              </w:rPr>
              <w:t>.</w:t>
            </w:r>
            <w:r w:rsidRPr="003B686D">
              <w:rPr>
                <w:sz w:val="22"/>
                <w:szCs w:val="22"/>
                <w:lang w:eastAsia="en-GB"/>
              </w:rPr>
              <w:t xml:space="preserve"> </w:t>
            </w:r>
            <w:r w:rsidRPr="003B686D">
              <w:rPr>
                <w:b/>
                <w:sz w:val="22"/>
                <w:szCs w:val="22"/>
                <w:lang w:eastAsia="en-GB"/>
              </w:rPr>
              <w:t>Subtotal US</w:t>
            </w:r>
            <w:r w:rsidR="00FE41B1" w:rsidRPr="003B686D">
              <w:rPr>
                <w:b/>
                <w:sz w:val="22"/>
                <w:szCs w:val="22"/>
                <w:lang w:eastAsia="en-GB"/>
              </w:rPr>
              <w:t xml:space="preserve">D </w:t>
            </w:r>
            <w:r w:rsidR="00160778" w:rsidRPr="003B686D">
              <w:rPr>
                <w:b/>
                <w:sz w:val="22"/>
                <w:szCs w:val="22"/>
                <w:lang w:eastAsia="en-GB"/>
              </w:rPr>
              <w:t>26</w:t>
            </w:r>
            <w:r w:rsidRPr="003B686D">
              <w:rPr>
                <w:b/>
                <w:sz w:val="22"/>
                <w:szCs w:val="22"/>
                <w:lang w:eastAsia="en-GB"/>
              </w:rPr>
              <w:t>,</w:t>
            </w:r>
            <w:r w:rsidR="00160778" w:rsidRPr="003B686D">
              <w:rPr>
                <w:b/>
                <w:sz w:val="22"/>
                <w:szCs w:val="22"/>
                <w:lang w:eastAsia="en-GB"/>
              </w:rPr>
              <w:t>5</w:t>
            </w:r>
            <w:r w:rsidRPr="003B686D">
              <w:rPr>
                <w:b/>
                <w:sz w:val="22"/>
                <w:szCs w:val="22"/>
                <w:lang w:eastAsia="en-GB"/>
              </w:rPr>
              <w:t>00</w:t>
            </w:r>
            <w:r w:rsidR="00FE41B1" w:rsidRPr="003B686D">
              <w:rPr>
                <w:b/>
                <w:sz w:val="22"/>
                <w:szCs w:val="22"/>
                <w:lang w:eastAsia="en-GB"/>
              </w:rPr>
              <w:t>.</w:t>
            </w:r>
          </w:p>
        </w:tc>
      </w:tr>
      <w:tr w:rsidR="00C47B94" w:rsidRPr="00E457BC" w14:paraId="27AD4216" w14:textId="77777777" w:rsidTr="0071152D">
        <w:trPr>
          <w:trHeight w:val="255"/>
        </w:trPr>
        <w:tc>
          <w:tcPr>
            <w:tcW w:w="188" w:type="pct"/>
            <w:noWrap/>
          </w:tcPr>
          <w:p w14:paraId="2CE95AE5" w14:textId="77777777" w:rsidR="00C47B94" w:rsidRPr="00E457BC" w:rsidRDefault="00C47B94" w:rsidP="00AE1F61">
            <w:pPr>
              <w:spacing w:before="120" w:after="120" w:line="276" w:lineRule="auto"/>
              <w:rPr>
                <w:sz w:val="22"/>
                <w:szCs w:val="22"/>
              </w:rPr>
            </w:pPr>
            <w:r>
              <w:rPr>
                <w:sz w:val="22"/>
                <w:szCs w:val="22"/>
              </w:rPr>
              <w:t>15</w:t>
            </w:r>
          </w:p>
        </w:tc>
        <w:tc>
          <w:tcPr>
            <w:tcW w:w="4812" w:type="pct"/>
            <w:noWrap/>
            <w:vAlign w:val="center"/>
          </w:tcPr>
          <w:p w14:paraId="0F50BE9D" w14:textId="77777777" w:rsidR="00C47B94" w:rsidRPr="003B686D" w:rsidRDefault="00E106F5" w:rsidP="00AE1F61">
            <w:pPr>
              <w:spacing w:before="120" w:after="120" w:line="276" w:lineRule="auto"/>
              <w:jc w:val="both"/>
              <w:rPr>
                <w:sz w:val="22"/>
                <w:szCs w:val="22"/>
              </w:rPr>
            </w:pPr>
            <w:r w:rsidRPr="003B686D">
              <w:rPr>
                <w:b/>
                <w:sz w:val="22"/>
                <w:szCs w:val="22"/>
                <w:lang w:eastAsia="en-GB"/>
              </w:rPr>
              <w:t>Audio Visual &amp; Print Prod Costs</w:t>
            </w:r>
            <w:r w:rsidR="00C47B94" w:rsidRPr="003B686D">
              <w:rPr>
                <w:b/>
                <w:sz w:val="22"/>
                <w:szCs w:val="22"/>
                <w:lang w:eastAsia="en-GB"/>
              </w:rPr>
              <w:t>:</w:t>
            </w:r>
            <w:r w:rsidR="00C47B94" w:rsidRPr="003B686D">
              <w:rPr>
                <w:sz w:val="22"/>
                <w:szCs w:val="22"/>
                <w:lang w:eastAsia="en-GB"/>
              </w:rPr>
              <w:t xml:space="preserve"> Funds will be required for the printing of documents for various awareness raising strategies and the management plans and strategies developed, as well as for training materials, monitoring and reporting documents and other informative documents for dissemination to </w:t>
            </w:r>
            <w:r w:rsidR="00FE41B1" w:rsidRPr="003B686D">
              <w:rPr>
                <w:sz w:val="22"/>
                <w:szCs w:val="22"/>
                <w:lang w:eastAsia="en-GB"/>
              </w:rPr>
              <w:t xml:space="preserve">key stakeholders as appropriate. </w:t>
            </w:r>
            <w:r w:rsidR="00C47B94" w:rsidRPr="003B686D">
              <w:rPr>
                <w:b/>
                <w:sz w:val="22"/>
                <w:szCs w:val="22"/>
                <w:lang w:eastAsia="en-GB"/>
              </w:rPr>
              <w:t>Subtotal US$</w:t>
            </w:r>
            <w:r w:rsidR="00FE41B1" w:rsidRPr="003B686D">
              <w:rPr>
                <w:b/>
                <w:sz w:val="22"/>
                <w:szCs w:val="22"/>
                <w:lang w:eastAsia="en-GB"/>
              </w:rPr>
              <w:t>4</w:t>
            </w:r>
            <w:r w:rsidR="00160778" w:rsidRPr="003B686D">
              <w:rPr>
                <w:b/>
                <w:sz w:val="22"/>
                <w:szCs w:val="22"/>
                <w:lang w:eastAsia="en-GB"/>
              </w:rPr>
              <w:t>0</w:t>
            </w:r>
            <w:r w:rsidR="00C47B94" w:rsidRPr="003B686D">
              <w:rPr>
                <w:b/>
                <w:sz w:val="22"/>
                <w:szCs w:val="22"/>
                <w:lang w:eastAsia="en-GB"/>
              </w:rPr>
              <w:t>,</w:t>
            </w:r>
            <w:r w:rsidR="00160778" w:rsidRPr="003B686D">
              <w:rPr>
                <w:b/>
                <w:sz w:val="22"/>
                <w:szCs w:val="22"/>
                <w:lang w:eastAsia="en-GB"/>
              </w:rPr>
              <w:t>0</w:t>
            </w:r>
            <w:r w:rsidR="00FE41B1" w:rsidRPr="003B686D">
              <w:rPr>
                <w:b/>
                <w:sz w:val="22"/>
                <w:szCs w:val="22"/>
                <w:lang w:eastAsia="en-GB"/>
              </w:rPr>
              <w:t>00.</w:t>
            </w:r>
          </w:p>
        </w:tc>
      </w:tr>
      <w:tr w:rsidR="005B5970" w:rsidRPr="00E457BC" w14:paraId="0C316A6C" w14:textId="77777777" w:rsidTr="0071152D">
        <w:trPr>
          <w:trHeight w:val="255"/>
        </w:trPr>
        <w:tc>
          <w:tcPr>
            <w:tcW w:w="188" w:type="pct"/>
            <w:tcBorders>
              <w:bottom w:val="single" w:sz="4" w:space="0" w:color="auto"/>
            </w:tcBorders>
            <w:noWrap/>
          </w:tcPr>
          <w:p w14:paraId="3CCD108C" w14:textId="77777777" w:rsidR="005B5970" w:rsidRPr="00E457BC" w:rsidRDefault="005B5970" w:rsidP="00AE1F61">
            <w:pPr>
              <w:spacing w:before="120" w:after="120" w:line="276" w:lineRule="auto"/>
              <w:rPr>
                <w:sz w:val="22"/>
                <w:szCs w:val="22"/>
              </w:rPr>
            </w:pPr>
            <w:r>
              <w:rPr>
                <w:sz w:val="22"/>
                <w:szCs w:val="22"/>
              </w:rPr>
              <w:t>16</w:t>
            </w:r>
          </w:p>
        </w:tc>
        <w:tc>
          <w:tcPr>
            <w:tcW w:w="4812" w:type="pct"/>
            <w:tcBorders>
              <w:bottom w:val="single" w:sz="4" w:space="0" w:color="auto"/>
            </w:tcBorders>
            <w:noWrap/>
            <w:vAlign w:val="center"/>
          </w:tcPr>
          <w:p w14:paraId="22009A6F" w14:textId="77777777" w:rsidR="005B5970" w:rsidRPr="003B686D" w:rsidRDefault="005B5970" w:rsidP="00AE1F61">
            <w:pPr>
              <w:spacing w:before="120" w:after="120" w:line="276" w:lineRule="auto"/>
              <w:rPr>
                <w:sz w:val="22"/>
                <w:szCs w:val="22"/>
              </w:rPr>
            </w:pPr>
            <w:r w:rsidRPr="003B686D">
              <w:rPr>
                <w:b/>
                <w:sz w:val="22"/>
                <w:szCs w:val="22"/>
              </w:rPr>
              <w:t>Travel:</w:t>
            </w:r>
            <w:r w:rsidR="0071152D" w:rsidRPr="003B686D">
              <w:rPr>
                <w:sz w:val="22"/>
                <w:szCs w:val="22"/>
              </w:rPr>
              <w:t xml:space="preserve"> Funds will be required for travel for consultants, contractors and project staff to reach project headquarters and landscape sites whether for research, training or project management and implementation. </w:t>
            </w:r>
            <w:r w:rsidR="0071152D" w:rsidRPr="003B686D">
              <w:rPr>
                <w:b/>
                <w:sz w:val="22"/>
                <w:szCs w:val="22"/>
              </w:rPr>
              <w:t>Sub Total</w:t>
            </w:r>
            <w:r w:rsidR="00D6060F" w:rsidRPr="003B686D">
              <w:rPr>
                <w:b/>
                <w:sz w:val="22"/>
                <w:szCs w:val="22"/>
              </w:rPr>
              <w:t xml:space="preserve"> USD </w:t>
            </w:r>
            <w:r w:rsidR="00160778" w:rsidRPr="003B686D">
              <w:rPr>
                <w:b/>
                <w:sz w:val="22"/>
                <w:szCs w:val="22"/>
              </w:rPr>
              <w:t>18</w:t>
            </w:r>
            <w:r w:rsidR="00D6060F" w:rsidRPr="003B686D">
              <w:rPr>
                <w:b/>
                <w:sz w:val="22"/>
                <w:szCs w:val="22"/>
              </w:rPr>
              <w:t>,</w:t>
            </w:r>
            <w:r w:rsidR="00160778" w:rsidRPr="003B686D">
              <w:rPr>
                <w:b/>
                <w:sz w:val="22"/>
                <w:szCs w:val="22"/>
              </w:rPr>
              <w:t>5</w:t>
            </w:r>
            <w:r w:rsidR="00D6060F" w:rsidRPr="003B686D">
              <w:rPr>
                <w:b/>
                <w:sz w:val="22"/>
                <w:szCs w:val="22"/>
              </w:rPr>
              <w:t>00.</w:t>
            </w:r>
          </w:p>
        </w:tc>
      </w:tr>
      <w:tr w:rsidR="005B5970" w:rsidRPr="00E457BC" w14:paraId="50EB8848" w14:textId="77777777" w:rsidTr="00AE1F61">
        <w:trPr>
          <w:trHeight w:val="397"/>
        </w:trPr>
        <w:tc>
          <w:tcPr>
            <w:tcW w:w="188" w:type="pct"/>
            <w:tcBorders>
              <w:top w:val="single" w:sz="4" w:space="0" w:color="auto"/>
              <w:left w:val="single" w:sz="4" w:space="0" w:color="auto"/>
              <w:bottom w:val="single" w:sz="4" w:space="0" w:color="auto"/>
              <w:right w:val="nil"/>
            </w:tcBorders>
            <w:shd w:val="clear" w:color="auto" w:fill="C2D69B" w:themeFill="accent3" w:themeFillTint="99"/>
            <w:noWrap/>
            <w:vAlign w:val="center"/>
          </w:tcPr>
          <w:p w14:paraId="5ECC5965" w14:textId="77777777" w:rsidR="005B5970" w:rsidRDefault="005B5970" w:rsidP="00AE1F61">
            <w:pPr>
              <w:spacing w:line="276" w:lineRule="auto"/>
              <w:rPr>
                <w:sz w:val="22"/>
                <w:szCs w:val="22"/>
              </w:rPr>
            </w:pPr>
          </w:p>
        </w:tc>
        <w:tc>
          <w:tcPr>
            <w:tcW w:w="4812" w:type="pct"/>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08E5F51" w14:textId="77777777" w:rsidR="005B5970" w:rsidRPr="003B686D" w:rsidRDefault="005B5970" w:rsidP="00AE1F61">
            <w:pPr>
              <w:spacing w:line="276" w:lineRule="auto"/>
              <w:rPr>
                <w:b/>
                <w:sz w:val="22"/>
                <w:szCs w:val="22"/>
              </w:rPr>
            </w:pPr>
            <w:r w:rsidRPr="003B686D">
              <w:rPr>
                <w:b/>
                <w:sz w:val="22"/>
                <w:szCs w:val="22"/>
              </w:rPr>
              <w:t>COMPONENT 3</w:t>
            </w:r>
          </w:p>
        </w:tc>
      </w:tr>
      <w:tr w:rsidR="005B5970" w:rsidRPr="00E457BC" w14:paraId="2FED62A0" w14:textId="77777777" w:rsidTr="0071152D">
        <w:trPr>
          <w:trHeight w:val="255"/>
        </w:trPr>
        <w:tc>
          <w:tcPr>
            <w:tcW w:w="188" w:type="pct"/>
            <w:tcBorders>
              <w:top w:val="single" w:sz="4" w:space="0" w:color="auto"/>
            </w:tcBorders>
            <w:noWrap/>
          </w:tcPr>
          <w:p w14:paraId="76D81489" w14:textId="77777777" w:rsidR="005B5970" w:rsidRPr="00E457BC" w:rsidRDefault="005B5970" w:rsidP="00AE1F61">
            <w:pPr>
              <w:spacing w:before="120" w:after="120" w:line="276" w:lineRule="auto"/>
              <w:rPr>
                <w:sz w:val="22"/>
                <w:szCs w:val="22"/>
              </w:rPr>
            </w:pPr>
            <w:r>
              <w:rPr>
                <w:sz w:val="22"/>
                <w:szCs w:val="22"/>
              </w:rPr>
              <w:t>17</w:t>
            </w:r>
          </w:p>
        </w:tc>
        <w:tc>
          <w:tcPr>
            <w:tcW w:w="4812" w:type="pct"/>
            <w:tcBorders>
              <w:top w:val="single" w:sz="4" w:space="0" w:color="auto"/>
            </w:tcBorders>
            <w:noWrap/>
            <w:vAlign w:val="center"/>
          </w:tcPr>
          <w:p w14:paraId="5A98B890" w14:textId="77777777" w:rsidR="005B5970" w:rsidRPr="003B686D" w:rsidRDefault="005B5970" w:rsidP="0023228D">
            <w:pPr>
              <w:spacing w:before="120" w:after="120" w:line="276" w:lineRule="auto"/>
              <w:rPr>
                <w:sz w:val="22"/>
                <w:szCs w:val="22"/>
              </w:rPr>
            </w:pPr>
            <w:r w:rsidRPr="003B686D">
              <w:rPr>
                <w:b/>
                <w:sz w:val="22"/>
                <w:szCs w:val="22"/>
              </w:rPr>
              <w:t>International Consultants</w:t>
            </w:r>
            <w:r w:rsidR="00800D1B" w:rsidRPr="003B686D">
              <w:rPr>
                <w:b/>
                <w:sz w:val="22"/>
                <w:szCs w:val="22"/>
              </w:rPr>
              <w:t>:</w:t>
            </w:r>
            <w:r w:rsidR="00800D1B" w:rsidRPr="003B686D">
              <w:rPr>
                <w:sz w:val="22"/>
                <w:szCs w:val="22"/>
              </w:rPr>
              <w:t xml:space="preserve"> </w:t>
            </w:r>
            <w:r w:rsidR="00D6060F" w:rsidRPr="003B686D">
              <w:rPr>
                <w:sz w:val="22"/>
                <w:szCs w:val="22"/>
              </w:rPr>
              <w:t>International consultants will facilitate: Development of tourism investment strategy</w:t>
            </w:r>
            <w:r w:rsidR="0023228D" w:rsidRPr="003B686D">
              <w:rPr>
                <w:sz w:val="22"/>
                <w:szCs w:val="22"/>
              </w:rPr>
              <w:t xml:space="preserve"> by facilitating dialogue among stakeholders </w:t>
            </w:r>
            <w:r w:rsidR="00D6060F" w:rsidRPr="003B686D">
              <w:rPr>
                <w:sz w:val="22"/>
                <w:szCs w:val="22"/>
              </w:rPr>
              <w:t xml:space="preserve">(Output </w:t>
            </w:r>
            <w:r w:rsidR="00800D1B" w:rsidRPr="003B686D">
              <w:rPr>
                <w:sz w:val="22"/>
                <w:szCs w:val="22"/>
              </w:rPr>
              <w:t xml:space="preserve">3.2.3 USD </w:t>
            </w:r>
            <w:r w:rsidR="00160778" w:rsidRPr="003B686D">
              <w:rPr>
                <w:sz w:val="22"/>
                <w:szCs w:val="22"/>
              </w:rPr>
              <w:t>9</w:t>
            </w:r>
            <w:r w:rsidR="00800D1B" w:rsidRPr="003B686D">
              <w:rPr>
                <w:sz w:val="22"/>
                <w:szCs w:val="22"/>
              </w:rPr>
              <w:t>,000</w:t>
            </w:r>
            <w:r w:rsidR="00160778" w:rsidRPr="003B686D">
              <w:rPr>
                <w:sz w:val="22"/>
                <w:szCs w:val="22"/>
              </w:rPr>
              <w:t>)</w:t>
            </w:r>
            <w:r w:rsidR="00800D1B" w:rsidRPr="003B686D">
              <w:rPr>
                <w:sz w:val="22"/>
                <w:szCs w:val="22"/>
              </w:rPr>
              <w:t xml:space="preserve">. </w:t>
            </w:r>
            <w:r w:rsidR="00800D1B" w:rsidRPr="003B686D">
              <w:rPr>
                <w:b/>
                <w:sz w:val="22"/>
                <w:szCs w:val="22"/>
              </w:rPr>
              <w:t xml:space="preserve">Subtotal USD </w:t>
            </w:r>
            <w:r w:rsidR="00160778" w:rsidRPr="003B686D">
              <w:rPr>
                <w:b/>
                <w:sz w:val="22"/>
                <w:szCs w:val="22"/>
              </w:rPr>
              <w:t>9</w:t>
            </w:r>
            <w:r w:rsidR="00800D1B" w:rsidRPr="003B686D">
              <w:rPr>
                <w:b/>
                <w:sz w:val="22"/>
                <w:szCs w:val="22"/>
              </w:rPr>
              <w:t>,000</w:t>
            </w:r>
            <w:r w:rsidR="00D6060F" w:rsidRPr="003B686D">
              <w:rPr>
                <w:b/>
                <w:sz w:val="22"/>
                <w:szCs w:val="22"/>
              </w:rPr>
              <w:t>.</w:t>
            </w:r>
          </w:p>
        </w:tc>
      </w:tr>
      <w:tr w:rsidR="005B5970" w:rsidRPr="00E457BC" w14:paraId="300A1F6A" w14:textId="77777777" w:rsidTr="0071152D">
        <w:trPr>
          <w:trHeight w:val="255"/>
        </w:trPr>
        <w:tc>
          <w:tcPr>
            <w:tcW w:w="188" w:type="pct"/>
            <w:noWrap/>
          </w:tcPr>
          <w:p w14:paraId="40ED66B2" w14:textId="77777777" w:rsidR="005B5970" w:rsidRPr="00E457BC" w:rsidRDefault="005B5970" w:rsidP="00AE1F61">
            <w:pPr>
              <w:spacing w:before="120" w:after="120" w:line="276" w:lineRule="auto"/>
              <w:rPr>
                <w:sz w:val="22"/>
                <w:szCs w:val="22"/>
              </w:rPr>
            </w:pPr>
            <w:r>
              <w:rPr>
                <w:sz w:val="22"/>
                <w:szCs w:val="22"/>
              </w:rPr>
              <w:t>18</w:t>
            </w:r>
          </w:p>
        </w:tc>
        <w:tc>
          <w:tcPr>
            <w:tcW w:w="4812" w:type="pct"/>
            <w:noWrap/>
            <w:vAlign w:val="center"/>
          </w:tcPr>
          <w:p w14:paraId="6E899AF2" w14:textId="77777777" w:rsidR="005B5970" w:rsidRPr="003B686D" w:rsidRDefault="005B5970" w:rsidP="0023228D">
            <w:pPr>
              <w:spacing w:before="120" w:after="120" w:line="276" w:lineRule="auto"/>
              <w:rPr>
                <w:sz w:val="22"/>
                <w:szCs w:val="22"/>
              </w:rPr>
            </w:pPr>
            <w:r w:rsidRPr="003B686D">
              <w:rPr>
                <w:b/>
                <w:sz w:val="22"/>
                <w:szCs w:val="22"/>
              </w:rPr>
              <w:t>Local Consultants:</w:t>
            </w:r>
            <w:r w:rsidRPr="003B686D">
              <w:rPr>
                <w:sz w:val="22"/>
                <w:szCs w:val="22"/>
              </w:rPr>
              <w:t xml:space="preserve"> </w:t>
            </w:r>
            <w:r w:rsidR="00D6060F" w:rsidRPr="003B686D">
              <w:rPr>
                <w:sz w:val="22"/>
                <w:szCs w:val="22"/>
              </w:rPr>
              <w:t xml:space="preserve">Local consultants will be hired for: Development of tourism development strategy </w:t>
            </w:r>
            <w:r w:rsidR="0023228D" w:rsidRPr="003B686D">
              <w:rPr>
                <w:sz w:val="22"/>
                <w:szCs w:val="22"/>
              </w:rPr>
              <w:t xml:space="preserve">through review of current practices and secondary research and development of improved strategies based on stakeholder consultation, best practices and recommendations </w:t>
            </w:r>
            <w:r w:rsidR="00D6060F" w:rsidRPr="003B686D">
              <w:rPr>
                <w:sz w:val="22"/>
                <w:szCs w:val="22"/>
              </w:rPr>
              <w:t xml:space="preserve">(Output </w:t>
            </w:r>
            <w:r w:rsidR="00D25524" w:rsidRPr="003B686D">
              <w:rPr>
                <w:sz w:val="22"/>
                <w:szCs w:val="22"/>
              </w:rPr>
              <w:t>3.1.2 USD 4,500</w:t>
            </w:r>
            <w:r w:rsidR="00D6060F" w:rsidRPr="003B686D">
              <w:rPr>
                <w:sz w:val="22"/>
                <w:szCs w:val="22"/>
              </w:rPr>
              <w:t>)</w:t>
            </w:r>
            <w:r w:rsidR="00160778" w:rsidRPr="003B686D">
              <w:rPr>
                <w:sz w:val="22"/>
                <w:szCs w:val="22"/>
              </w:rPr>
              <w:t xml:space="preserve">; Development of financing mechanisms and finance management strategies for the conservancies </w:t>
            </w:r>
            <w:r w:rsidR="0023228D" w:rsidRPr="003B686D">
              <w:rPr>
                <w:sz w:val="22"/>
                <w:szCs w:val="22"/>
              </w:rPr>
              <w:t xml:space="preserve">through review of current needs and practices and secondary research and development of improved strategies based on stakeholder consultation, best practices and recommendations </w:t>
            </w:r>
            <w:r w:rsidR="00160778" w:rsidRPr="003B686D">
              <w:rPr>
                <w:sz w:val="22"/>
                <w:szCs w:val="22"/>
              </w:rPr>
              <w:t>(Output 3.2.1 USD 9,000)</w:t>
            </w:r>
            <w:r w:rsidR="00D25524" w:rsidRPr="003B686D">
              <w:rPr>
                <w:b/>
                <w:sz w:val="22"/>
                <w:szCs w:val="22"/>
              </w:rPr>
              <w:t xml:space="preserve">. Subtotal USD </w:t>
            </w:r>
            <w:r w:rsidR="00160778" w:rsidRPr="003B686D">
              <w:rPr>
                <w:b/>
                <w:sz w:val="22"/>
                <w:szCs w:val="22"/>
              </w:rPr>
              <w:t>13</w:t>
            </w:r>
            <w:r w:rsidR="00D25524" w:rsidRPr="003B686D">
              <w:rPr>
                <w:b/>
                <w:sz w:val="22"/>
                <w:szCs w:val="22"/>
              </w:rPr>
              <w:t>,500.</w:t>
            </w:r>
          </w:p>
        </w:tc>
      </w:tr>
      <w:tr w:rsidR="005B5970" w:rsidRPr="00E457BC" w14:paraId="5C0ECCBF" w14:textId="77777777" w:rsidTr="0071152D">
        <w:trPr>
          <w:trHeight w:val="255"/>
        </w:trPr>
        <w:tc>
          <w:tcPr>
            <w:tcW w:w="188" w:type="pct"/>
            <w:noWrap/>
          </w:tcPr>
          <w:p w14:paraId="0F63F5C2" w14:textId="77777777" w:rsidR="005B5970" w:rsidRPr="00E457BC" w:rsidRDefault="005B5970" w:rsidP="00AE1F61">
            <w:pPr>
              <w:spacing w:before="120" w:after="120" w:line="276" w:lineRule="auto"/>
              <w:rPr>
                <w:sz w:val="22"/>
                <w:szCs w:val="22"/>
              </w:rPr>
            </w:pPr>
            <w:r>
              <w:rPr>
                <w:sz w:val="22"/>
                <w:szCs w:val="22"/>
              </w:rPr>
              <w:t>19</w:t>
            </w:r>
          </w:p>
        </w:tc>
        <w:tc>
          <w:tcPr>
            <w:tcW w:w="4812" w:type="pct"/>
            <w:noWrap/>
            <w:vAlign w:val="center"/>
          </w:tcPr>
          <w:p w14:paraId="08D7DB90" w14:textId="77777777" w:rsidR="005B5970" w:rsidRPr="003B686D" w:rsidRDefault="005B5970" w:rsidP="00FC1A06">
            <w:pPr>
              <w:spacing w:before="120" w:after="120" w:line="276" w:lineRule="auto"/>
              <w:rPr>
                <w:sz w:val="22"/>
                <w:szCs w:val="22"/>
              </w:rPr>
            </w:pPr>
            <w:r w:rsidRPr="003B686D">
              <w:rPr>
                <w:b/>
                <w:sz w:val="22"/>
                <w:szCs w:val="22"/>
              </w:rPr>
              <w:t>Contractual Services – Companies:</w:t>
            </w:r>
            <w:r w:rsidR="00552F37" w:rsidRPr="003B686D">
              <w:rPr>
                <w:sz w:val="22"/>
                <w:szCs w:val="22"/>
              </w:rPr>
              <w:t xml:space="preserve"> </w:t>
            </w:r>
            <w:r w:rsidR="00DC60D7" w:rsidRPr="003B686D">
              <w:rPr>
                <w:sz w:val="22"/>
                <w:szCs w:val="22"/>
              </w:rPr>
              <w:t xml:space="preserve">Contractual services will be sought for: Development of tourism development strategy to provide additional support to the local consultant and responsible parties (Output 3.1.2 USD </w:t>
            </w:r>
            <w:r w:rsidR="009432FC" w:rsidRPr="003B686D">
              <w:rPr>
                <w:sz w:val="22"/>
                <w:szCs w:val="22"/>
              </w:rPr>
              <w:t>105,000</w:t>
            </w:r>
            <w:r w:rsidR="00DC60D7" w:rsidRPr="003B686D">
              <w:rPr>
                <w:sz w:val="22"/>
                <w:szCs w:val="22"/>
              </w:rPr>
              <w:t xml:space="preserve">); Development of protocols and monitoring mechanisms for tourism development through assessment of current practices and assessment of the tourism strategy developed to provide improved protocols and monitoring programmes (Output 3.1.3 USD </w:t>
            </w:r>
            <w:r w:rsidR="009432FC" w:rsidRPr="003B686D">
              <w:rPr>
                <w:sz w:val="22"/>
                <w:szCs w:val="22"/>
              </w:rPr>
              <w:t>43,000</w:t>
            </w:r>
            <w:r w:rsidR="00DC60D7" w:rsidRPr="003B686D">
              <w:rPr>
                <w:sz w:val="22"/>
                <w:szCs w:val="22"/>
              </w:rPr>
              <w:t xml:space="preserve">); </w:t>
            </w:r>
            <w:r w:rsidR="00FC1A06" w:rsidRPr="003B686D">
              <w:rPr>
                <w:sz w:val="22"/>
                <w:szCs w:val="22"/>
              </w:rPr>
              <w:t xml:space="preserve">(Output 3.2.1 USD 106,000);  (Output 3.2.1/2/3 USD 1041,000);  </w:t>
            </w:r>
            <w:r w:rsidR="00DC60D7" w:rsidRPr="003B686D">
              <w:rPr>
                <w:sz w:val="22"/>
                <w:szCs w:val="22"/>
              </w:rPr>
              <w:t>Training and raising awareness on alternative sustainable incentives such as Investment schemes through training programmes and awareness campaigns</w:t>
            </w:r>
            <w:r w:rsidR="00FC1A06" w:rsidRPr="003B686D">
              <w:rPr>
                <w:sz w:val="22"/>
                <w:szCs w:val="22"/>
              </w:rPr>
              <w:t xml:space="preserve"> (Output 3.3.1 USD 131,000); </w:t>
            </w:r>
            <w:r w:rsidR="00DC60D7" w:rsidRPr="003B686D">
              <w:rPr>
                <w:sz w:val="22"/>
                <w:szCs w:val="22"/>
              </w:rPr>
              <w:t xml:space="preserve"> (Output 3.3.2 USD 30,000); Establishment of Insurance schemes and other sustainable incentives for conservation through assessment of current practices and development of improved strategies and management plans that incorporate sustainable processes and best practices </w:t>
            </w:r>
            <w:r w:rsidR="00FC1A06" w:rsidRPr="003B686D">
              <w:rPr>
                <w:sz w:val="22"/>
                <w:szCs w:val="22"/>
              </w:rPr>
              <w:t>(Output 3.3.3 USD215</w:t>
            </w:r>
            <w:r w:rsidR="00DC60D7" w:rsidRPr="003B686D">
              <w:rPr>
                <w:sz w:val="22"/>
                <w:szCs w:val="22"/>
              </w:rPr>
              <w:t xml:space="preserve">,000); Designation of land ownership through conducting land ownership verification exercises and awareness campaigns (Output 3.4.1 USD </w:t>
            </w:r>
            <w:r w:rsidR="002269A7" w:rsidRPr="003B686D">
              <w:rPr>
                <w:sz w:val="22"/>
                <w:szCs w:val="22"/>
              </w:rPr>
              <w:t>14,500</w:t>
            </w:r>
            <w:r w:rsidR="00DC60D7" w:rsidRPr="003B686D">
              <w:rPr>
                <w:sz w:val="22"/>
                <w:szCs w:val="22"/>
              </w:rPr>
              <w:t>)</w:t>
            </w:r>
            <w:r w:rsidR="002269A7" w:rsidRPr="003B686D">
              <w:rPr>
                <w:sz w:val="22"/>
                <w:szCs w:val="22"/>
              </w:rPr>
              <w:t xml:space="preserve"> (Output 3.4.2/3/4 USD 585,000)</w:t>
            </w:r>
            <w:r w:rsidR="00DC60D7" w:rsidRPr="003B686D">
              <w:rPr>
                <w:sz w:val="22"/>
                <w:szCs w:val="22"/>
              </w:rPr>
              <w:t xml:space="preserve">. </w:t>
            </w:r>
            <w:r w:rsidR="00DC60D7" w:rsidRPr="003B686D">
              <w:rPr>
                <w:b/>
                <w:sz w:val="22"/>
                <w:szCs w:val="22"/>
              </w:rPr>
              <w:t xml:space="preserve">Subtotal USD </w:t>
            </w:r>
            <w:r w:rsidR="00AB7C23" w:rsidRPr="003B686D">
              <w:rPr>
                <w:b/>
                <w:sz w:val="22"/>
                <w:szCs w:val="22"/>
              </w:rPr>
              <w:t>1,334,000</w:t>
            </w:r>
            <w:r w:rsidR="00DC60D7" w:rsidRPr="003B686D">
              <w:rPr>
                <w:b/>
                <w:sz w:val="22"/>
                <w:szCs w:val="22"/>
              </w:rPr>
              <w:t>.</w:t>
            </w:r>
          </w:p>
        </w:tc>
      </w:tr>
      <w:tr w:rsidR="005B5970" w:rsidRPr="00E457BC" w14:paraId="00D14261" w14:textId="77777777" w:rsidTr="0071152D">
        <w:trPr>
          <w:trHeight w:val="255"/>
        </w:trPr>
        <w:tc>
          <w:tcPr>
            <w:tcW w:w="188" w:type="pct"/>
            <w:noWrap/>
          </w:tcPr>
          <w:p w14:paraId="3ED1A662" w14:textId="77777777" w:rsidR="005B5970" w:rsidRPr="00E457BC" w:rsidRDefault="005B5970" w:rsidP="00AE1F61">
            <w:pPr>
              <w:spacing w:before="120" w:after="120" w:line="276" w:lineRule="auto"/>
              <w:rPr>
                <w:sz w:val="22"/>
                <w:szCs w:val="22"/>
              </w:rPr>
            </w:pPr>
            <w:r>
              <w:rPr>
                <w:sz w:val="22"/>
                <w:szCs w:val="22"/>
              </w:rPr>
              <w:t>20</w:t>
            </w:r>
          </w:p>
        </w:tc>
        <w:tc>
          <w:tcPr>
            <w:tcW w:w="4812" w:type="pct"/>
            <w:noWrap/>
            <w:vAlign w:val="center"/>
          </w:tcPr>
          <w:p w14:paraId="0BE8E621" w14:textId="77777777" w:rsidR="004B7548" w:rsidRPr="003B686D" w:rsidRDefault="00211576" w:rsidP="00DC60D7">
            <w:pPr>
              <w:spacing w:before="120" w:after="120" w:line="276" w:lineRule="auto"/>
              <w:rPr>
                <w:sz w:val="22"/>
                <w:szCs w:val="22"/>
              </w:rPr>
            </w:pPr>
            <w:r w:rsidRPr="003B686D">
              <w:rPr>
                <w:b/>
                <w:sz w:val="22"/>
                <w:szCs w:val="22"/>
              </w:rPr>
              <w:t>Equipment and Furniture</w:t>
            </w:r>
            <w:r w:rsidR="005B5970" w:rsidRPr="003B686D">
              <w:rPr>
                <w:b/>
                <w:sz w:val="22"/>
                <w:szCs w:val="22"/>
              </w:rPr>
              <w:t>:</w:t>
            </w:r>
            <w:r w:rsidR="00F26A3B" w:rsidRPr="003B686D">
              <w:rPr>
                <w:sz w:val="22"/>
                <w:szCs w:val="22"/>
              </w:rPr>
              <w:t xml:space="preserve"> </w:t>
            </w:r>
            <w:r w:rsidR="00DC60D7" w:rsidRPr="003B686D">
              <w:rPr>
                <w:sz w:val="22"/>
                <w:szCs w:val="22"/>
              </w:rPr>
              <w:t xml:space="preserve">In support of the achievement of Component 3, equipment will be purchased to assist with: Identification of key tourism activities and areas for development such as sensors, GIS, mapping and monitoring equipment (Output 3.1.1 USD 3,000); Development of tourism development strategy such as communications and public address equipment (Output 3.1.2 USD 14,500); Development of protocols and monitoring mechanisms for tourism development such as sensors, mapping and monitoring equipment (Output 3.1.3 USD 7,000); Development of financing mechanisms and finance management strategies for the conservancies including accounting and financial planning hardware and software (Output 3.2.1 USD 13,000); Development of sustainable tourism products such as establishing markets, processing plants and logo making and printing equipment(Output 3.3.1 USD 34,000); Establishment of Insurance schemes and other sustainable incentives for conservation such as monitoring and surveillance equipment and ethical wildlife deterrent equipment (Output 3.3.3 USD 20,500). </w:t>
            </w:r>
            <w:r w:rsidR="00DC60D7" w:rsidRPr="003B686D">
              <w:rPr>
                <w:b/>
                <w:sz w:val="22"/>
                <w:szCs w:val="22"/>
              </w:rPr>
              <w:t>Subtotal USD 92,000.</w:t>
            </w:r>
          </w:p>
        </w:tc>
      </w:tr>
      <w:tr w:rsidR="005B5970" w:rsidRPr="00E457BC" w14:paraId="59DF98D0" w14:textId="77777777" w:rsidTr="0071152D">
        <w:trPr>
          <w:trHeight w:val="255"/>
        </w:trPr>
        <w:tc>
          <w:tcPr>
            <w:tcW w:w="188" w:type="pct"/>
            <w:noWrap/>
          </w:tcPr>
          <w:p w14:paraId="76EC342A" w14:textId="77777777" w:rsidR="005B5970" w:rsidRPr="00E457BC" w:rsidRDefault="005B5970" w:rsidP="00AE1F61">
            <w:pPr>
              <w:spacing w:before="120" w:after="120" w:line="276" w:lineRule="auto"/>
              <w:rPr>
                <w:sz w:val="22"/>
                <w:szCs w:val="22"/>
              </w:rPr>
            </w:pPr>
            <w:r>
              <w:rPr>
                <w:sz w:val="22"/>
                <w:szCs w:val="22"/>
              </w:rPr>
              <w:t>21</w:t>
            </w:r>
          </w:p>
        </w:tc>
        <w:tc>
          <w:tcPr>
            <w:tcW w:w="4812" w:type="pct"/>
            <w:noWrap/>
            <w:vAlign w:val="center"/>
          </w:tcPr>
          <w:p w14:paraId="5E9A208D" w14:textId="77777777" w:rsidR="005B5970" w:rsidRPr="00C47B94" w:rsidRDefault="005B5970" w:rsidP="00AE1F61">
            <w:pPr>
              <w:spacing w:before="120" w:after="120" w:line="276" w:lineRule="auto"/>
              <w:rPr>
                <w:sz w:val="22"/>
                <w:szCs w:val="22"/>
              </w:rPr>
            </w:pPr>
            <w:r w:rsidRPr="005B5970">
              <w:rPr>
                <w:b/>
                <w:sz w:val="22"/>
                <w:szCs w:val="22"/>
              </w:rPr>
              <w:t>Training, Workshops and Confer</w:t>
            </w:r>
            <w:r w:rsidR="00C47B94">
              <w:rPr>
                <w:b/>
                <w:sz w:val="22"/>
                <w:szCs w:val="22"/>
              </w:rPr>
              <w:t>ences</w:t>
            </w:r>
            <w:r w:rsidRPr="005B5970">
              <w:rPr>
                <w:b/>
                <w:sz w:val="22"/>
                <w:szCs w:val="22"/>
              </w:rPr>
              <w:t>:</w:t>
            </w:r>
            <w:r w:rsidR="00C47B94">
              <w:rPr>
                <w:sz w:val="22"/>
                <w:szCs w:val="22"/>
              </w:rPr>
              <w:t xml:space="preserve"> </w:t>
            </w:r>
            <w:r w:rsidR="004356FE">
              <w:rPr>
                <w:sz w:val="22"/>
                <w:szCs w:val="22"/>
              </w:rPr>
              <w:t xml:space="preserve">Training programmes and Stakeholder meetings will be conducted for: </w:t>
            </w:r>
            <w:r w:rsidR="004356FE" w:rsidRPr="00C47B94">
              <w:rPr>
                <w:sz w:val="22"/>
                <w:szCs w:val="22"/>
              </w:rPr>
              <w:t xml:space="preserve">Identification of key tourism activities and areas for development </w:t>
            </w:r>
            <w:r w:rsidR="004356FE">
              <w:rPr>
                <w:sz w:val="22"/>
                <w:szCs w:val="22"/>
              </w:rPr>
              <w:t xml:space="preserve">(Output </w:t>
            </w:r>
            <w:r w:rsidR="00C47B94" w:rsidRPr="00C47B94">
              <w:rPr>
                <w:sz w:val="22"/>
                <w:szCs w:val="22"/>
              </w:rPr>
              <w:t xml:space="preserve">3.1.1 </w:t>
            </w:r>
            <w:r w:rsidR="004B7548">
              <w:rPr>
                <w:sz w:val="22"/>
                <w:szCs w:val="22"/>
              </w:rPr>
              <w:t>USD 2,000</w:t>
            </w:r>
            <w:r w:rsidR="004356FE">
              <w:rPr>
                <w:sz w:val="22"/>
                <w:szCs w:val="22"/>
              </w:rPr>
              <w:t xml:space="preserve">); </w:t>
            </w:r>
            <w:r w:rsidR="004356FE" w:rsidRPr="00C47B94">
              <w:rPr>
                <w:sz w:val="22"/>
                <w:szCs w:val="22"/>
              </w:rPr>
              <w:t xml:space="preserve">Development of tourism development strategy </w:t>
            </w:r>
            <w:r w:rsidR="004356FE">
              <w:rPr>
                <w:sz w:val="22"/>
                <w:szCs w:val="22"/>
              </w:rPr>
              <w:t xml:space="preserve">(Output </w:t>
            </w:r>
            <w:r w:rsidR="00C47B94" w:rsidRPr="00C47B94">
              <w:rPr>
                <w:sz w:val="22"/>
                <w:szCs w:val="22"/>
              </w:rPr>
              <w:t xml:space="preserve">3.1.2 </w:t>
            </w:r>
            <w:r w:rsidR="004B7548">
              <w:rPr>
                <w:sz w:val="22"/>
                <w:szCs w:val="22"/>
              </w:rPr>
              <w:t xml:space="preserve">USD </w:t>
            </w:r>
            <w:r w:rsidR="00541954">
              <w:rPr>
                <w:sz w:val="22"/>
                <w:szCs w:val="22"/>
              </w:rPr>
              <w:t>1</w:t>
            </w:r>
            <w:r w:rsidR="004B7548">
              <w:rPr>
                <w:sz w:val="22"/>
                <w:szCs w:val="22"/>
              </w:rPr>
              <w:t>,</w:t>
            </w:r>
            <w:r w:rsidR="00541954">
              <w:rPr>
                <w:sz w:val="22"/>
                <w:szCs w:val="22"/>
              </w:rPr>
              <w:t>0</w:t>
            </w:r>
            <w:r w:rsidR="004B7548">
              <w:rPr>
                <w:sz w:val="22"/>
                <w:szCs w:val="22"/>
              </w:rPr>
              <w:t>00</w:t>
            </w:r>
            <w:r w:rsidR="00160778" w:rsidRPr="00160778">
              <w:rPr>
                <w:sz w:val="22"/>
                <w:szCs w:val="22"/>
              </w:rPr>
              <w:t xml:space="preserve">); Development of financing mechanisms and finance management strategies for the conservancies (Output 3.2.1 USD </w:t>
            </w:r>
            <w:r w:rsidR="00160778">
              <w:rPr>
                <w:sz w:val="22"/>
                <w:szCs w:val="22"/>
              </w:rPr>
              <w:t>1</w:t>
            </w:r>
            <w:r w:rsidR="00160778" w:rsidRPr="00160778">
              <w:rPr>
                <w:sz w:val="22"/>
                <w:szCs w:val="22"/>
              </w:rPr>
              <w:t>,</w:t>
            </w:r>
            <w:r w:rsidR="00160778">
              <w:rPr>
                <w:sz w:val="22"/>
                <w:szCs w:val="22"/>
              </w:rPr>
              <w:t>5</w:t>
            </w:r>
            <w:r w:rsidR="00160778" w:rsidRPr="00160778">
              <w:rPr>
                <w:sz w:val="22"/>
                <w:szCs w:val="22"/>
              </w:rPr>
              <w:t>00)</w:t>
            </w:r>
            <w:r w:rsidR="00C47B94" w:rsidRPr="00C47B94">
              <w:rPr>
                <w:sz w:val="22"/>
                <w:szCs w:val="22"/>
              </w:rPr>
              <w:t>.</w:t>
            </w:r>
            <w:r w:rsidR="004356FE">
              <w:rPr>
                <w:sz w:val="22"/>
                <w:szCs w:val="22"/>
              </w:rPr>
              <w:t xml:space="preserve"> </w:t>
            </w:r>
            <w:r w:rsidR="004B7548" w:rsidRPr="004356FE">
              <w:rPr>
                <w:b/>
                <w:sz w:val="22"/>
                <w:szCs w:val="22"/>
              </w:rPr>
              <w:t xml:space="preserve">Subtotal USD </w:t>
            </w:r>
            <w:r w:rsidR="00160778">
              <w:rPr>
                <w:b/>
                <w:sz w:val="22"/>
                <w:szCs w:val="22"/>
              </w:rPr>
              <w:t>4</w:t>
            </w:r>
            <w:r w:rsidR="002E2E99">
              <w:rPr>
                <w:b/>
                <w:sz w:val="22"/>
                <w:szCs w:val="22"/>
              </w:rPr>
              <w:t>,</w:t>
            </w:r>
            <w:r w:rsidR="00160778">
              <w:rPr>
                <w:b/>
                <w:sz w:val="22"/>
                <w:szCs w:val="22"/>
              </w:rPr>
              <w:t>5</w:t>
            </w:r>
            <w:r w:rsidR="004B7548" w:rsidRPr="004356FE">
              <w:rPr>
                <w:b/>
                <w:sz w:val="22"/>
                <w:szCs w:val="22"/>
              </w:rPr>
              <w:t>00.</w:t>
            </w:r>
          </w:p>
        </w:tc>
      </w:tr>
      <w:tr w:rsidR="00C47B94" w:rsidRPr="00E457BC" w14:paraId="73EE5CE7" w14:textId="77777777" w:rsidTr="0071152D">
        <w:trPr>
          <w:trHeight w:val="255"/>
        </w:trPr>
        <w:tc>
          <w:tcPr>
            <w:tcW w:w="188" w:type="pct"/>
            <w:noWrap/>
          </w:tcPr>
          <w:p w14:paraId="71F64A5D" w14:textId="77777777" w:rsidR="00C47B94" w:rsidRPr="00E457BC" w:rsidRDefault="00C47B94" w:rsidP="00AE1F61">
            <w:pPr>
              <w:spacing w:before="120" w:after="120" w:line="276" w:lineRule="auto"/>
              <w:rPr>
                <w:sz w:val="22"/>
                <w:szCs w:val="22"/>
              </w:rPr>
            </w:pPr>
            <w:r>
              <w:rPr>
                <w:sz w:val="22"/>
                <w:szCs w:val="22"/>
              </w:rPr>
              <w:t>22</w:t>
            </w:r>
          </w:p>
        </w:tc>
        <w:tc>
          <w:tcPr>
            <w:tcW w:w="4812" w:type="pct"/>
            <w:noWrap/>
            <w:vAlign w:val="center"/>
          </w:tcPr>
          <w:p w14:paraId="108FB3B8" w14:textId="77777777" w:rsidR="00C47B94" w:rsidRPr="00640C4C" w:rsidRDefault="00C47B94" w:rsidP="00AE1F61">
            <w:pPr>
              <w:spacing w:before="120" w:after="120" w:line="276" w:lineRule="auto"/>
              <w:jc w:val="both"/>
              <w:rPr>
                <w:sz w:val="22"/>
                <w:szCs w:val="22"/>
              </w:rPr>
            </w:pPr>
            <w:r w:rsidRPr="00640C4C">
              <w:rPr>
                <w:b/>
                <w:sz w:val="22"/>
                <w:szCs w:val="22"/>
                <w:lang w:eastAsia="en-GB"/>
              </w:rPr>
              <w:t>Professional Services</w:t>
            </w:r>
            <w:r w:rsidRPr="00640C4C">
              <w:rPr>
                <w:sz w:val="22"/>
                <w:szCs w:val="22"/>
                <w:lang w:eastAsia="en-GB"/>
              </w:rPr>
              <w:t>: Legal and/or accountancy specialists will be recruited in support of the securing of agreement between the government offices and other involved authorities for an appropriate protocol for the completion of EIAs and assessments during the planning of development projects and the development and implementation of land use strategies for the hotspots. Procurement and auditing specialists will also be recruited to ensure compliance with procurement regulations and to ensure that finances are accounted for</w:t>
            </w:r>
            <w:r w:rsidR="00FE41B1">
              <w:rPr>
                <w:sz w:val="22"/>
                <w:szCs w:val="22"/>
                <w:lang w:eastAsia="en-GB"/>
              </w:rPr>
              <w:t xml:space="preserve">. </w:t>
            </w:r>
            <w:r w:rsidRPr="00640C4C">
              <w:rPr>
                <w:b/>
                <w:sz w:val="22"/>
                <w:szCs w:val="22"/>
                <w:lang w:eastAsia="en-GB"/>
              </w:rPr>
              <w:t>Subtotal US</w:t>
            </w:r>
            <w:r w:rsidR="00FE41B1">
              <w:rPr>
                <w:b/>
                <w:sz w:val="22"/>
                <w:szCs w:val="22"/>
                <w:lang w:eastAsia="en-GB"/>
              </w:rPr>
              <w:t xml:space="preserve">D </w:t>
            </w:r>
            <w:r w:rsidR="00160778">
              <w:rPr>
                <w:b/>
                <w:sz w:val="22"/>
                <w:szCs w:val="22"/>
                <w:lang w:eastAsia="en-GB"/>
              </w:rPr>
              <w:t>16</w:t>
            </w:r>
            <w:r w:rsidRPr="00640C4C">
              <w:rPr>
                <w:b/>
                <w:sz w:val="22"/>
                <w:szCs w:val="22"/>
                <w:lang w:eastAsia="en-GB"/>
              </w:rPr>
              <w:t>,000</w:t>
            </w:r>
            <w:r w:rsidR="00FE41B1">
              <w:rPr>
                <w:b/>
                <w:sz w:val="22"/>
                <w:szCs w:val="22"/>
                <w:lang w:eastAsia="en-GB"/>
              </w:rPr>
              <w:t>.</w:t>
            </w:r>
          </w:p>
        </w:tc>
      </w:tr>
      <w:tr w:rsidR="00C47B94" w:rsidRPr="00E457BC" w14:paraId="06D9B81F" w14:textId="77777777" w:rsidTr="0071152D">
        <w:trPr>
          <w:trHeight w:val="255"/>
        </w:trPr>
        <w:tc>
          <w:tcPr>
            <w:tcW w:w="188" w:type="pct"/>
            <w:noWrap/>
          </w:tcPr>
          <w:p w14:paraId="1A6EF990" w14:textId="77777777" w:rsidR="00C47B94" w:rsidRDefault="00C47B94" w:rsidP="00AE1F61">
            <w:pPr>
              <w:spacing w:before="120" w:after="120" w:line="276" w:lineRule="auto"/>
              <w:rPr>
                <w:sz w:val="22"/>
                <w:szCs w:val="22"/>
              </w:rPr>
            </w:pPr>
            <w:r>
              <w:rPr>
                <w:sz w:val="22"/>
                <w:szCs w:val="22"/>
              </w:rPr>
              <w:t>23</w:t>
            </w:r>
          </w:p>
        </w:tc>
        <w:tc>
          <w:tcPr>
            <w:tcW w:w="4812" w:type="pct"/>
            <w:noWrap/>
            <w:vAlign w:val="center"/>
          </w:tcPr>
          <w:p w14:paraId="2E68D5AA" w14:textId="77777777" w:rsidR="00C47B94" w:rsidRPr="00640C4C" w:rsidRDefault="00211576" w:rsidP="00AE1F61">
            <w:pPr>
              <w:spacing w:before="120" w:after="120" w:line="276" w:lineRule="auto"/>
              <w:jc w:val="both"/>
              <w:rPr>
                <w:sz w:val="22"/>
                <w:szCs w:val="22"/>
              </w:rPr>
            </w:pPr>
            <w:r w:rsidRPr="00211576">
              <w:rPr>
                <w:b/>
                <w:sz w:val="22"/>
                <w:szCs w:val="22"/>
                <w:lang w:eastAsia="en-GB"/>
              </w:rPr>
              <w:t>Audio Visual &amp; Print Prod Costs</w:t>
            </w:r>
            <w:r w:rsidR="00C47B94" w:rsidRPr="00640C4C">
              <w:rPr>
                <w:b/>
                <w:sz w:val="22"/>
                <w:szCs w:val="22"/>
                <w:lang w:eastAsia="en-GB"/>
              </w:rPr>
              <w:t>:</w:t>
            </w:r>
            <w:r w:rsidR="00C47B94" w:rsidRPr="00640C4C">
              <w:rPr>
                <w:sz w:val="22"/>
                <w:szCs w:val="22"/>
                <w:lang w:eastAsia="en-GB"/>
              </w:rPr>
              <w:t xml:space="preserve"> Funds will be required for the printing of documents for various awareness raising strategies and the management plans and strategies developed, as well as for training materials, monitoring and reporting documents and other informative documents for dissemination to key stakeholders as appropriate</w:t>
            </w:r>
            <w:r w:rsidR="00FE41B1">
              <w:rPr>
                <w:sz w:val="22"/>
                <w:szCs w:val="22"/>
                <w:lang w:eastAsia="en-GB"/>
              </w:rPr>
              <w:t xml:space="preserve">. </w:t>
            </w:r>
            <w:r w:rsidR="00C47B94" w:rsidRPr="00640C4C">
              <w:rPr>
                <w:b/>
                <w:sz w:val="22"/>
                <w:szCs w:val="22"/>
                <w:lang w:eastAsia="en-GB"/>
              </w:rPr>
              <w:t>Subtotal US</w:t>
            </w:r>
            <w:r w:rsidR="00FE41B1">
              <w:rPr>
                <w:b/>
                <w:sz w:val="22"/>
                <w:szCs w:val="22"/>
                <w:lang w:eastAsia="en-GB"/>
              </w:rPr>
              <w:t xml:space="preserve">D </w:t>
            </w:r>
            <w:r w:rsidR="00160778">
              <w:rPr>
                <w:b/>
                <w:sz w:val="22"/>
                <w:szCs w:val="22"/>
                <w:lang w:eastAsia="en-GB"/>
              </w:rPr>
              <w:t>18,5</w:t>
            </w:r>
            <w:r w:rsidR="00C47B94" w:rsidRPr="00640C4C">
              <w:rPr>
                <w:b/>
                <w:sz w:val="22"/>
                <w:szCs w:val="22"/>
                <w:lang w:eastAsia="en-GB"/>
              </w:rPr>
              <w:t>00</w:t>
            </w:r>
            <w:r w:rsidR="00FE41B1">
              <w:rPr>
                <w:b/>
                <w:sz w:val="22"/>
                <w:szCs w:val="22"/>
                <w:lang w:eastAsia="en-GB"/>
              </w:rPr>
              <w:t>.</w:t>
            </w:r>
          </w:p>
        </w:tc>
      </w:tr>
      <w:tr w:rsidR="005B5970" w:rsidRPr="00E457BC" w14:paraId="2EA3041F" w14:textId="77777777" w:rsidTr="0071152D">
        <w:trPr>
          <w:trHeight w:val="255"/>
        </w:trPr>
        <w:tc>
          <w:tcPr>
            <w:tcW w:w="188" w:type="pct"/>
            <w:tcBorders>
              <w:bottom w:val="single" w:sz="4" w:space="0" w:color="auto"/>
            </w:tcBorders>
            <w:noWrap/>
          </w:tcPr>
          <w:p w14:paraId="69793D2C" w14:textId="77777777" w:rsidR="005B5970" w:rsidRDefault="005B5970" w:rsidP="00AE1F61">
            <w:pPr>
              <w:spacing w:before="120" w:after="120" w:line="276" w:lineRule="auto"/>
              <w:rPr>
                <w:sz w:val="22"/>
                <w:szCs w:val="22"/>
              </w:rPr>
            </w:pPr>
            <w:r>
              <w:rPr>
                <w:sz w:val="22"/>
                <w:szCs w:val="22"/>
              </w:rPr>
              <w:t>24</w:t>
            </w:r>
          </w:p>
        </w:tc>
        <w:tc>
          <w:tcPr>
            <w:tcW w:w="4812" w:type="pct"/>
            <w:tcBorders>
              <w:bottom w:val="single" w:sz="4" w:space="0" w:color="auto"/>
            </w:tcBorders>
            <w:noWrap/>
            <w:vAlign w:val="center"/>
          </w:tcPr>
          <w:p w14:paraId="6B2CBEDD" w14:textId="77777777" w:rsidR="005B5970" w:rsidRPr="0071152D" w:rsidRDefault="005B5970" w:rsidP="00AE1F61">
            <w:pPr>
              <w:spacing w:before="120" w:after="120" w:line="276" w:lineRule="auto"/>
              <w:rPr>
                <w:sz w:val="22"/>
                <w:szCs w:val="22"/>
              </w:rPr>
            </w:pPr>
            <w:r w:rsidRPr="005B5970">
              <w:rPr>
                <w:b/>
                <w:sz w:val="22"/>
                <w:szCs w:val="22"/>
              </w:rPr>
              <w:t>Travel:</w:t>
            </w:r>
            <w:r w:rsidR="0071152D">
              <w:rPr>
                <w:sz w:val="22"/>
                <w:szCs w:val="22"/>
              </w:rPr>
              <w:t xml:space="preserve"> </w:t>
            </w:r>
            <w:r w:rsidR="0071152D" w:rsidRPr="0071152D">
              <w:rPr>
                <w:sz w:val="22"/>
                <w:szCs w:val="22"/>
              </w:rPr>
              <w:t>Funds will be required for travel for consultants, contractors and project staff to reach project headquarters and landscape sites whether for research, training or project man</w:t>
            </w:r>
            <w:r w:rsidR="00FE41B1">
              <w:rPr>
                <w:sz w:val="22"/>
                <w:szCs w:val="22"/>
              </w:rPr>
              <w:t xml:space="preserve">agement and implementation. </w:t>
            </w:r>
            <w:r w:rsidR="00FE41B1" w:rsidRPr="00FE41B1">
              <w:rPr>
                <w:b/>
                <w:sz w:val="22"/>
                <w:szCs w:val="22"/>
              </w:rPr>
              <w:t>Subt</w:t>
            </w:r>
            <w:r w:rsidR="0071152D" w:rsidRPr="00FE41B1">
              <w:rPr>
                <w:b/>
                <w:sz w:val="22"/>
                <w:szCs w:val="22"/>
              </w:rPr>
              <w:t>otal</w:t>
            </w:r>
            <w:r w:rsidR="00FE41B1" w:rsidRPr="00FE41B1">
              <w:rPr>
                <w:b/>
                <w:sz w:val="22"/>
                <w:szCs w:val="22"/>
              </w:rPr>
              <w:t xml:space="preserve"> USD 1</w:t>
            </w:r>
            <w:r w:rsidR="00160778">
              <w:rPr>
                <w:b/>
                <w:sz w:val="22"/>
                <w:szCs w:val="22"/>
              </w:rPr>
              <w:t>2</w:t>
            </w:r>
            <w:r w:rsidR="00FE41B1" w:rsidRPr="00FE41B1">
              <w:rPr>
                <w:b/>
                <w:sz w:val="22"/>
                <w:szCs w:val="22"/>
              </w:rPr>
              <w:t>,500.</w:t>
            </w:r>
          </w:p>
        </w:tc>
      </w:tr>
      <w:tr w:rsidR="005B5970" w:rsidRPr="00E457BC" w14:paraId="0064AC57" w14:textId="77777777" w:rsidTr="00AE1F61">
        <w:trPr>
          <w:trHeight w:val="397"/>
        </w:trPr>
        <w:tc>
          <w:tcPr>
            <w:tcW w:w="188" w:type="pct"/>
            <w:tcBorders>
              <w:top w:val="single" w:sz="4" w:space="0" w:color="auto"/>
              <w:left w:val="single" w:sz="4" w:space="0" w:color="auto"/>
              <w:bottom w:val="single" w:sz="4" w:space="0" w:color="auto"/>
              <w:right w:val="nil"/>
            </w:tcBorders>
            <w:shd w:val="clear" w:color="auto" w:fill="C2D69B" w:themeFill="accent3" w:themeFillTint="99"/>
            <w:noWrap/>
            <w:vAlign w:val="center"/>
          </w:tcPr>
          <w:p w14:paraId="3EE1D907" w14:textId="77777777" w:rsidR="005B5970" w:rsidRDefault="005B5970" w:rsidP="00AE1F61">
            <w:pPr>
              <w:spacing w:line="276" w:lineRule="auto"/>
              <w:rPr>
                <w:sz w:val="22"/>
                <w:szCs w:val="22"/>
              </w:rPr>
            </w:pPr>
          </w:p>
        </w:tc>
        <w:tc>
          <w:tcPr>
            <w:tcW w:w="4812" w:type="pct"/>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794FAB1F" w14:textId="77777777" w:rsidR="005B5970" w:rsidRPr="005B5970" w:rsidRDefault="005B5970" w:rsidP="00AE1F61">
            <w:pPr>
              <w:rPr>
                <w:b/>
                <w:sz w:val="22"/>
                <w:szCs w:val="22"/>
                <w:lang w:eastAsia="en-GB"/>
              </w:rPr>
            </w:pPr>
            <w:r w:rsidRPr="005B5970">
              <w:rPr>
                <w:b/>
                <w:sz w:val="22"/>
                <w:szCs w:val="22"/>
                <w:lang w:eastAsia="en-GB"/>
              </w:rPr>
              <w:t>PROJECT MANAGEMENT</w:t>
            </w:r>
          </w:p>
        </w:tc>
      </w:tr>
      <w:tr w:rsidR="00126CA7" w:rsidRPr="00E457BC" w14:paraId="5C00A0E9" w14:textId="77777777" w:rsidTr="0071152D">
        <w:trPr>
          <w:trHeight w:val="255"/>
        </w:trPr>
        <w:tc>
          <w:tcPr>
            <w:tcW w:w="188" w:type="pct"/>
            <w:tcBorders>
              <w:top w:val="single" w:sz="4" w:space="0" w:color="auto"/>
            </w:tcBorders>
            <w:noWrap/>
          </w:tcPr>
          <w:p w14:paraId="3134449F" w14:textId="77777777" w:rsidR="00126CA7" w:rsidRDefault="00126CA7" w:rsidP="00AE1F61">
            <w:pPr>
              <w:spacing w:before="120" w:after="120" w:line="276" w:lineRule="auto"/>
              <w:rPr>
                <w:sz w:val="22"/>
                <w:szCs w:val="22"/>
              </w:rPr>
            </w:pPr>
            <w:r>
              <w:rPr>
                <w:sz w:val="22"/>
                <w:szCs w:val="22"/>
              </w:rPr>
              <w:t>25</w:t>
            </w:r>
          </w:p>
        </w:tc>
        <w:tc>
          <w:tcPr>
            <w:tcW w:w="4812" w:type="pct"/>
            <w:tcBorders>
              <w:top w:val="single" w:sz="4" w:space="0" w:color="auto"/>
            </w:tcBorders>
            <w:noWrap/>
            <w:vAlign w:val="center"/>
          </w:tcPr>
          <w:p w14:paraId="3D395863" w14:textId="77777777" w:rsidR="00126CA7" w:rsidRPr="005D7CCE" w:rsidRDefault="00126CA7" w:rsidP="00AE1F61">
            <w:pPr>
              <w:spacing w:before="120" w:after="120" w:line="276" w:lineRule="auto"/>
              <w:rPr>
                <w:sz w:val="22"/>
                <w:szCs w:val="22"/>
              </w:rPr>
            </w:pPr>
            <w:r w:rsidRPr="005D7CCE">
              <w:rPr>
                <w:b/>
                <w:sz w:val="22"/>
                <w:szCs w:val="22"/>
              </w:rPr>
              <w:t>Local Consultants</w:t>
            </w:r>
            <w:r>
              <w:rPr>
                <w:b/>
                <w:sz w:val="22"/>
                <w:szCs w:val="22"/>
              </w:rPr>
              <w:t>:</w:t>
            </w:r>
            <w:r>
              <w:rPr>
                <w:sz w:val="22"/>
                <w:szCs w:val="22"/>
              </w:rPr>
              <w:t xml:space="preserve"> </w:t>
            </w:r>
            <w:r w:rsidR="00D25524">
              <w:rPr>
                <w:sz w:val="22"/>
                <w:szCs w:val="22"/>
              </w:rPr>
              <w:t>Skilled personnel will be recruited to support management and coordination of project components</w:t>
            </w:r>
            <w:r w:rsidR="00D6060F">
              <w:rPr>
                <w:sz w:val="22"/>
                <w:szCs w:val="22"/>
              </w:rPr>
              <w:t>.</w:t>
            </w:r>
            <w:r w:rsidR="00D25524">
              <w:rPr>
                <w:sz w:val="22"/>
                <w:szCs w:val="22"/>
              </w:rPr>
              <w:t xml:space="preserve"> </w:t>
            </w:r>
            <w:r w:rsidR="00D25524" w:rsidRPr="00D6060F">
              <w:rPr>
                <w:b/>
                <w:sz w:val="22"/>
                <w:szCs w:val="22"/>
              </w:rPr>
              <w:t>Subtotal USD 57,000</w:t>
            </w:r>
            <w:r w:rsidR="00D25524">
              <w:rPr>
                <w:sz w:val="22"/>
                <w:szCs w:val="22"/>
              </w:rPr>
              <w:t>.</w:t>
            </w:r>
          </w:p>
        </w:tc>
      </w:tr>
      <w:tr w:rsidR="00126CA7" w:rsidRPr="00E457BC" w14:paraId="6CA69FF7" w14:textId="77777777" w:rsidTr="0071152D">
        <w:trPr>
          <w:trHeight w:val="255"/>
        </w:trPr>
        <w:tc>
          <w:tcPr>
            <w:tcW w:w="188" w:type="pct"/>
            <w:noWrap/>
          </w:tcPr>
          <w:p w14:paraId="1F29E768" w14:textId="77777777" w:rsidR="00126CA7" w:rsidRDefault="00126CA7" w:rsidP="00AE1F61">
            <w:pPr>
              <w:spacing w:before="120" w:after="120" w:line="276" w:lineRule="auto"/>
              <w:rPr>
                <w:sz w:val="22"/>
                <w:szCs w:val="22"/>
              </w:rPr>
            </w:pPr>
            <w:r>
              <w:rPr>
                <w:sz w:val="22"/>
                <w:szCs w:val="22"/>
              </w:rPr>
              <w:t>26</w:t>
            </w:r>
          </w:p>
        </w:tc>
        <w:tc>
          <w:tcPr>
            <w:tcW w:w="4812" w:type="pct"/>
            <w:noWrap/>
            <w:vAlign w:val="center"/>
          </w:tcPr>
          <w:p w14:paraId="259F55AD" w14:textId="77777777" w:rsidR="00126CA7" w:rsidRPr="00552F37" w:rsidRDefault="00126CA7" w:rsidP="00AE1F61">
            <w:pPr>
              <w:spacing w:before="120" w:after="120" w:line="276" w:lineRule="auto"/>
              <w:rPr>
                <w:sz w:val="22"/>
                <w:szCs w:val="22"/>
              </w:rPr>
            </w:pPr>
            <w:r w:rsidRPr="009518F6">
              <w:rPr>
                <w:b/>
                <w:sz w:val="22"/>
                <w:szCs w:val="22"/>
              </w:rPr>
              <w:t xml:space="preserve">Contractual Services </w:t>
            </w:r>
            <w:r>
              <w:rPr>
                <w:b/>
                <w:sz w:val="22"/>
                <w:szCs w:val="22"/>
              </w:rPr>
              <w:t>–</w:t>
            </w:r>
            <w:r w:rsidRPr="009518F6">
              <w:rPr>
                <w:b/>
                <w:sz w:val="22"/>
                <w:szCs w:val="22"/>
              </w:rPr>
              <w:t xml:space="preserve"> Companies</w:t>
            </w:r>
            <w:r>
              <w:rPr>
                <w:b/>
                <w:sz w:val="22"/>
                <w:szCs w:val="22"/>
              </w:rPr>
              <w:t>:</w:t>
            </w:r>
            <w:r w:rsidR="00552F37">
              <w:rPr>
                <w:sz w:val="22"/>
                <w:szCs w:val="22"/>
              </w:rPr>
              <w:t xml:space="preserve"> Project monitoring mechanisms will be developed by contractors for project monitoring</w:t>
            </w:r>
            <w:r w:rsidR="00D6060F">
              <w:rPr>
                <w:sz w:val="22"/>
                <w:szCs w:val="22"/>
              </w:rPr>
              <w:t>.</w:t>
            </w:r>
            <w:r w:rsidR="00552F37">
              <w:rPr>
                <w:sz w:val="22"/>
                <w:szCs w:val="22"/>
              </w:rPr>
              <w:t xml:space="preserve"> </w:t>
            </w:r>
            <w:r w:rsidR="00552F37" w:rsidRPr="00D6060F">
              <w:rPr>
                <w:b/>
                <w:sz w:val="22"/>
                <w:szCs w:val="22"/>
              </w:rPr>
              <w:t>Subtotal USD 40,000</w:t>
            </w:r>
            <w:r w:rsidR="00552F37">
              <w:rPr>
                <w:sz w:val="22"/>
                <w:szCs w:val="22"/>
              </w:rPr>
              <w:t>.</w:t>
            </w:r>
          </w:p>
        </w:tc>
      </w:tr>
      <w:tr w:rsidR="00126CA7" w:rsidRPr="00E457BC" w14:paraId="4ACE9D06" w14:textId="77777777" w:rsidTr="0071152D">
        <w:trPr>
          <w:trHeight w:val="255"/>
        </w:trPr>
        <w:tc>
          <w:tcPr>
            <w:tcW w:w="188" w:type="pct"/>
            <w:noWrap/>
          </w:tcPr>
          <w:p w14:paraId="4F53C9EE" w14:textId="77777777" w:rsidR="00126CA7" w:rsidRDefault="00126CA7" w:rsidP="00AE1F61">
            <w:pPr>
              <w:spacing w:before="120" w:after="120" w:line="276" w:lineRule="auto"/>
              <w:rPr>
                <w:sz w:val="22"/>
                <w:szCs w:val="22"/>
              </w:rPr>
            </w:pPr>
            <w:r>
              <w:rPr>
                <w:sz w:val="22"/>
                <w:szCs w:val="22"/>
              </w:rPr>
              <w:t>27</w:t>
            </w:r>
          </w:p>
        </w:tc>
        <w:tc>
          <w:tcPr>
            <w:tcW w:w="4812" w:type="pct"/>
            <w:noWrap/>
            <w:vAlign w:val="center"/>
          </w:tcPr>
          <w:p w14:paraId="5C768B66" w14:textId="77777777" w:rsidR="00126CA7" w:rsidRPr="00F26A3B" w:rsidRDefault="00B25E21" w:rsidP="00D90261">
            <w:pPr>
              <w:spacing w:before="120" w:after="120" w:line="276" w:lineRule="auto"/>
              <w:rPr>
                <w:sz w:val="22"/>
                <w:szCs w:val="22"/>
              </w:rPr>
            </w:pPr>
            <w:r w:rsidRPr="00B25E21">
              <w:rPr>
                <w:b/>
                <w:sz w:val="22"/>
                <w:szCs w:val="22"/>
              </w:rPr>
              <w:t>Equipment and Furniture</w:t>
            </w:r>
            <w:r w:rsidR="00126CA7">
              <w:rPr>
                <w:b/>
                <w:sz w:val="22"/>
                <w:szCs w:val="22"/>
              </w:rPr>
              <w:t>:</w:t>
            </w:r>
            <w:r w:rsidR="00F26A3B">
              <w:rPr>
                <w:sz w:val="22"/>
                <w:szCs w:val="22"/>
              </w:rPr>
              <w:t xml:space="preserve"> </w:t>
            </w:r>
            <w:r w:rsidR="00FE41B1" w:rsidRPr="00FE41B1">
              <w:rPr>
                <w:sz w:val="22"/>
                <w:szCs w:val="22"/>
              </w:rPr>
              <w:t xml:space="preserve">Equipment will be purchased to assist with the establishment of the project offices. This equipment will include laptops, </w:t>
            </w:r>
            <w:r w:rsidR="00D25DBD">
              <w:rPr>
                <w:sz w:val="22"/>
                <w:szCs w:val="22"/>
              </w:rPr>
              <w:t xml:space="preserve">hardware for enforcement, surveillance and ecological monitoring as well as other general </w:t>
            </w:r>
            <w:r w:rsidR="00FE41B1" w:rsidRPr="00FE41B1">
              <w:rPr>
                <w:sz w:val="22"/>
                <w:szCs w:val="22"/>
              </w:rPr>
              <w:t>communications</w:t>
            </w:r>
            <w:r w:rsidR="00D90261">
              <w:rPr>
                <w:sz w:val="22"/>
                <w:szCs w:val="22"/>
              </w:rPr>
              <w:t xml:space="preserve"> and</w:t>
            </w:r>
            <w:r w:rsidR="00FE41B1" w:rsidRPr="00FE41B1">
              <w:rPr>
                <w:sz w:val="22"/>
                <w:szCs w:val="22"/>
              </w:rPr>
              <w:t xml:space="preserve"> monitoring </w:t>
            </w:r>
            <w:r w:rsidR="00D90261">
              <w:rPr>
                <w:sz w:val="22"/>
                <w:szCs w:val="22"/>
              </w:rPr>
              <w:t>equipment</w:t>
            </w:r>
            <w:r w:rsidR="00FE41B1" w:rsidRPr="00FE41B1">
              <w:rPr>
                <w:sz w:val="22"/>
                <w:szCs w:val="22"/>
              </w:rPr>
              <w:t>.</w:t>
            </w:r>
            <w:r w:rsidR="00FE41B1">
              <w:rPr>
                <w:sz w:val="22"/>
                <w:szCs w:val="22"/>
              </w:rPr>
              <w:t xml:space="preserve"> </w:t>
            </w:r>
            <w:r w:rsidR="00FE41B1" w:rsidRPr="00FE41B1">
              <w:rPr>
                <w:b/>
                <w:sz w:val="22"/>
                <w:szCs w:val="22"/>
              </w:rPr>
              <w:t>Subtotal USD 77,900.</w:t>
            </w:r>
          </w:p>
        </w:tc>
      </w:tr>
      <w:tr w:rsidR="00C47B94" w:rsidRPr="00E457BC" w14:paraId="100FEFE5" w14:textId="77777777" w:rsidTr="0071152D">
        <w:trPr>
          <w:trHeight w:val="255"/>
        </w:trPr>
        <w:tc>
          <w:tcPr>
            <w:tcW w:w="188" w:type="pct"/>
            <w:noWrap/>
          </w:tcPr>
          <w:p w14:paraId="736AC844" w14:textId="77777777" w:rsidR="00C47B94" w:rsidRDefault="00C47B94" w:rsidP="00AE1F61">
            <w:pPr>
              <w:spacing w:before="120" w:after="120" w:line="276" w:lineRule="auto"/>
              <w:rPr>
                <w:sz w:val="22"/>
                <w:szCs w:val="22"/>
              </w:rPr>
            </w:pPr>
            <w:r>
              <w:rPr>
                <w:sz w:val="22"/>
                <w:szCs w:val="22"/>
              </w:rPr>
              <w:t>28</w:t>
            </w:r>
          </w:p>
        </w:tc>
        <w:tc>
          <w:tcPr>
            <w:tcW w:w="4812" w:type="pct"/>
            <w:noWrap/>
            <w:vAlign w:val="center"/>
          </w:tcPr>
          <w:p w14:paraId="6291D7C8" w14:textId="77777777" w:rsidR="00C47B94" w:rsidRPr="00640C4C" w:rsidRDefault="00C47B94" w:rsidP="00AE1F61">
            <w:pPr>
              <w:spacing w:before="120" w:after="120" w:line="276" w:lineRule="auto"/>
              <w:jc w:val="both"/>
              <w:rPr>
                <w:sz w:val="22"/>
                <w:szCs w:val="22"/>
              </w:rPr>
            </w:pPr>
            <w:r w:rsidRPr="00640C4C">
              <w:rPr>
                <w:b/>
                <w:sz w:val="22"/>
                <w:szCs w:val="22"/>
                <w:lang w:eastAsia="en-GB"/>
              </w:rPr>
              <w:t>Professional Services</w:t>
            </w:r>
            <w:r w:rsidRPr="00640C4C">
              <w:rPr>
                <w:sz w:val="22"/>
                <w:szCs w:val="22"/>
                <w:lang w:eastAsia="en-GB"/>
              </w:rPr>
              <w:t>: Legal and/or accountancy specialists will be recruited in support of the securing of agreement between the government offices and other involved authorities</w:t>
            </w:r>
            <w:r w:rsidR="00FE41B1">
              <w:rPr>
                <w:sz w:val="22"/>
                <w:szCs w:val="22"/>
                <w:lang w:eastAsia="en-GB"/>
              </w:rPr>
              <w:t>,</w:t>
            </w:r>
            <w:r w:rsidRPr="00640C4C">
              <w:rPr>
                <w:sz w:val="22"/>
                <w:szCs w:val="22"/>
                <w:lang w:eastAsia="en-GB"/>
              </w:rPr>
              <w:t xml:space="preserve"> Procurement and auditing specialists will also be recruited to ensure compliance with procurement regulations and to ensure that finances are accounted for</w:t>
            </w:r>
            <w:r w:rsidR="00FE41B1">
              <w:rPr>
                <w:sz w:val="22"/>
                <w:szCs w:val="22"/>
                <w:lang w:eastAsia="en-GB"/>
              </w:rPr>
              <w:t xml:space="preserve">. </w:t>
            </w:r>
            <w:r w:rsidRPr="00640C4C">
              <w:rPr>
                <w:b/>
                <w:sz w:val="22"/>
                <w:szCs w:val="22"/>
                <w:lang w:eastAsia="en-GB"/>
              </w:rPr>
              <w:t>Subtotal US</w:t>
            </w:r>
            <w:r w:rsidR="00FE41B1">
              <w:rPr>
                <w:b/>
                <w:sz w:val="22"/>
                <w:szCs w:val="22"/>
                <w:lang w:eastAsia="en-GB"/>
              </w:rPr>
              <w:t>D 3,900.</w:t>
            </w:r>
          </w:p>
        </w:tc>
      </w:tr>
      <w:tr w:rsidR="00C47B94" w:rsidRPr="00E457BC" w14:paraId="353F1D92" w14:textId="77777777" w:rsidTr="0071152D">
        <w:trPr>
          <w:trHeight w:val="255"/>
        </w:trPr>
        <w:tc>
          <w:tcPr>
            <w:tcW w:w="188" w:type="pct"/>
            <w:noWrap/>
          </w:tcPr>
          <w:p w14:paraId="4E72EEAB" w14:textId="77777777" w:rsidR="00C47B94" w:rsidRDefault="00C47B94" w:rsidP="00AE1F61">
            <w:pPr>
              <w:spacing w:before="120" w:after="120" w:line="276" w:lineRule="auto"/>
              <w:rPr>
                <w:sz w:val="22"/>
                <w:szCs w:val="22"/>
              </w:rPr>
            </w:pPr>
            <w:r>
              <w:rPr>
                <w:sz w:val="22"/>
                <w:szCs w:val="22"/>
              </w:rPr>
              <w:t>29</w:t>
            </w:r>
          </w:p>
        </w:tc>
        <w:tc>
          <w:tcPr>
            <w:tcW w:w="4812" w:type="pct"/>
            <w:noWrap/>
            <w:vAlign w:val="center"/>
          </w:tcPr>
          <w:p w14:paraId="2A3B0517" w14:textId="77777777" w:rsidR="00C47B94" w:rsidRPr="00640C4C" w:rsidRDefault="001B5CD2" w:rsidP="00AE1F61">
            <w:pPr>
              <w:spacing w:before="120" w:after="120" w:line="276" w:lineRule="auto"/>
              <w:jc w:val="both"/>
              <w:rPr>
                <w:sz w:val="22"/>
                <w:szCs w:val="22"/>
              </w:rPr>
            </w:pPr>
            <w:r w:rsidRPr="001B5CD2">
              <w:rPr>
                <w:b/>
                <w:sz w:val="22"/>
                <w:szCs w:val="22"/>
                <w:lang w:eastAsia="en-GB"/>
              </w:rPr>
              <w:t>Audio Visual &amp; Print Prod Costs</w:t>
            </w:r>
            <w:r w:rsidR="00C47B94" w:rsidRPr="00640C4C">
              <w:rPr>
                <w:b/>
                <w:sz w:val="22"/>
                <w:szCs w:val="22"/>
                <w:lang w:eastAsia="en-GB"/>
              </w:rPr>
              <w:t>:</w:t>
            </w:r>
            <w:r w:rsidR="00C47B94" w:rsidRPr="00640C4C">
              <w:rPr>
                <w:sz w:val="22"/>
                <w:szCs w:val="22"/>
                <w:lang w:eastAsia="en-GB"/>
              </w:rPr>
              <w:t xml:space="preserve"> Funds will be required for the printing of documents for various awareness raising strategies and the management plans and strategies developed, as well as for training materials, monitoring and reporting documents and other informative documents for dissemination to key stakeholders as appropriate</w:t>
            </w:r>
            <w:r w:rsidR="00FE41B1">
              <w:rPr>
                <w:sz w:val="22"/>
                <w:szCs w:val="22"/>
                <w:lang w:eastAsia="en-GB"/>
              </w:rPr>
              <w:t>.</w:t>
            </w:r>
            <w:r w:rsidR="00C47B94" w:rsidRPr="00640C4C">
              <w:rPr>
                <w:sz w:val="22"/>
                <w:szCs w:val="22"/>
                <w:lang w:eastAsia="en-GB"/>
              </w:rPr>
              <w:t xml:space="preserve"> </w:t>
            </w:r>
            <w:r w:rsidR="00C47B94" w:rsidRPr="00640C4C">
              <w:rPr>
                <w:b/>
                <w:sz w:val="22"/>
                <w:szCs w:val="22"/>
                <w:lang w:eastAsia="en-GB"/>
              </w:rPr>
              <w:t>Subtotal US</w:t>
            </w:r>
            <w:r w:rsidR="00FE41B1">
              <w:rPr>
                <w:b/>
                <w:sz w:val="22"/>
                <w:szCs w:val="22"/>
                <w:lang w:eastAsia="en-GB"/>
              </w:rPr>
              <w:t>D 1,100.</w:t>
            </w:r>
          </w:p>
        </w:tc>
      </w:tr>
      <w:tr w:rsidR="00126CA7" w:rsidRPr="00E457BC" w14:paraId="27EB6E98" w14:textId="77777777" w:rsidTr="0071152D">
        <w:trPr>
          <w:trHeight w:val="255"/>
        </w:trPr>
        <w:tc>
          <w:tcPr>
            <w:tcW w:w="188" w:type="pct"/>
            <w:noWrap/>
          </w:tcPr>
          <w:p w14:paraId="515E3830" w14:textId="77777777" w:rsidR="00126CA7" w:rsidRDefault="00126CA7" w:rsidP="00AE1F61">
            <w:pPr>
              <w:spacing w:before="120" w:after="120" w:line="276" w:lineRule="auto"/>
              <w:rPr>
                <w:sz w:val="22"/>
                <w:szCs w:val="22"/>
              </w:rPr>
            </w:pPr>
            <w:r>
              <w:rPr>
                <w:sz w:val="22"/>
                <w:szCs w:val="22"/>
              </w:rPr>
              <w:t>30</w:t>
            </w:r>
          </w:p>
        </w:tc>
        <w:tc>
          <w:tcPr>
            <w:tcW w:w="4812" w:type="pct"/>
            <w:noWrap/>
            <w:vAlign w:val="center"/>
          </w:tcPr>
          <w:p w14:paraId="269E7496" w14:textId="77777777" w:rsidR="00126CA7" w:rsidRPr="0071152D" w:rsidRDefault="00126CA7" w:rsidP="00AE1F61">
            <w:pPr>
              <w:spacing w:before="120" w:after="120" w:line="276" w:lineRule="auto"/>
              <w:rPr>
                <w:sz w:val="22"/>
                <w:szCs w:val="22"/>
              </w:rPr>
            </w:pPr>
            <w:r w:rsidRPr="005B5970">
              <w:rPr>
                <w:b/>
                <w:sz w:val="22"/>
                <w:szCs w:val="22"/>
              </w:rPr>
              <w:t>Travel:</w:t>
            </w:r>
            <w:r w:rsidR="0071152D">
              <w:rPr>
                <w:sz w:val="22"/>
                <w:szCs w:val="22"/>
              </w:rPr>
              <w:t xml:space="preserve"> </w:t>
            </w:r>
            <w:r w:rsidR="0071152D" w:rsidRPr="0071152D">
              <w:rPr>
                <w:sz w:val="22"/>
                <w:szCs w:val="22"/>
              </w:rPr>
              <w:t xml:space="preserve">Funds will be required for travel for consultants and project staff to reach project headquarters and landscape sites whether for research, training or project management and implementation. </w:t>
            </w:r>
            <w:r w:rsidR="00FE41B1">
              <w:rPr>
                <w:b/>
                <w:sz w:val="22"/>
                <w:szCs w:val="22"/>
              </w:rPr>
              <w:t>Subt</w:t>
            </w:r>
            <w:r w:rsidR="0071152D" w:rsidRPr="0071152D">
              <w:rPr>
                <w:b/>
                <w:sz w:val="22"/>
                <w:szCs w:val="22"/>
              </w:rPr>
              <w:t>otal</w:t>
            </w:r>
            <w:r w:rsidR="00552F37">
              <w:rPr>
                <w:b/>
                <w:sz w:val="22"/>
                <w:szCs w:val="22"/>
              </w:rPr>
              <w:t xml:space="preserve"> </w:t>
            </w:r>
            <w:r w:rsidR="00FE41B1">
              <w:rPr>
                <w:b/>
                <w:sz w:val="22"/>
                <w:szCs w:val="22"/>
              </w:rPr>
              <w:t xml:space="preserve">USD </w:t>
            </w:r>
            <w:r w:rsidR="00552F37">
              <w:rPr>
                <w:b/>
                <w:sz w:val="22"/>
                <w:szCs w:val="22"/>
              </w:rPr>
              <w:t>2,500.</w:t>
            </w:r>
          </w:p>
        </w:tc>
      </w:tr>
    </w:tbl>
    <w:p w14:paraId="0DFE775E" w14:textId="77777777" w:rsidR="000C7EE3" w:rsidRPr="00775CC5" w:rsidRDefault="000C7EE3" w:rsidP="00A832ED">
      <w:pPr>
        <w:spacing w:after="240" w:line="276" w:lineRule="auto"/>
        <w:rPr>
          <w:sz w:val="22"/>
          <w:szCs w:val="22"/>
        </w:rPr>
      </w:pPr>
    </w:p>
    <w:p w14:paraId="763602D3" w14:textId="77777777" w:rsidR="006825BC" w:rsidRPr="00216B4D" w:rsidRDefault="00330075" w:rsidP="00330075">
      <w:pPr>
        <w:pStyle w:val="Caption"/>
        <w:rPr>
          <w:b w:val="0"/>
          <w:sz w:val="22"/>
          <w:szCs w:val="22"/>
        </w:rPr>
      </w:pPr>
      <w:bookmarkStart w:id="276" w:name="_Toc373852649"/>
      <w:r>
        <w:t xml:space="preserve">Table </w:t>
      </w:r>
      <w:r w:rsidR="00BF6384">
        <w:fldChar w:fldCharType="begin"/>
      </w:r>
      <w:r w:rsidR="00573FBD">
        <w:instrText xml:space="preserve"> SEQ Table \* ARABIC </w:instrText>
      </w:r>
      <w:r w:rsidR="00BF6384">
        <w:fldChar w:fldCharType="separate"/>
      </w:r>
      <w:r w:rsidR="002A03D7">
        <w:rPr>
          <w:noProof/>
        </w:rPr>
        <w:t>16</w:t>
      </w:r>
      <w:r w:rsidR="00BF6384">
        <w:rPr>
          <w:noProof/>
        </w:rPr>
        <w:fldChar w:fldCharType="end"/>
      </w:r>
      <w:r>
        <w:t>: Breakdown of Contractual Services by Responsible Party</w:t>
      </w:r>
      <w:bookmarkEnd w:id="276"/>
    </w:p>
    <w:tbl>
      <w:tblPr>
        <w:tblStyle w:val="TableGrid"/>
        <w:tblW w:w="5000" w:type="pct"/>
        <w:tblLayout w:type="fixed"/>
        <w:tblLook w:val="04A0" w:firstRow="1" w:lastRow="0" w:firstColumn="1" w:lastColumn="0" w:noHBand="0" w:noVBand="1"/>
      </w:tblPr>
      <w:tblGrid>
        <w:gridCol w:w="10288"/>
        <w:gridCol w:w="1398"/>
        <w:gridCol w:w="1116"/>
        <w:gridCol w:w="1147"/>
      </w:tblGrid>
      <w:tr w:rsidR="00F315C0" w:rsidRPr="002C4DFC" w14:paraId="7A8617C7" w14:textId="77777777" w:rsidTr="00F315C0">
        <w:trPr>
          <w:trHeight w:val="397"/>
          <w:tblHeader/>
        </w:trPr>
        <w:tc>
          <w:tcPr>
            <w:tcW w:w="3688" w:type="pct"/>
            <w:tcBorders>
              <w:bottom w:val="single" w:sz="4" w:space="0" w:color="auto"/>
            </w:tcBorders>
            <w:shd w:val="clear" w:color="auto" w:fill="92CDDC" w:themeFill="accent5" w:themeFillTint="99"/>
            <w:noWrap/>
            <w:vAlign w:val="center"/>
            <w:hideMark/>
          </w:tcPr>
          <w:p w14:paraId="111742E7" w14:textId="77777777" w:rsidR="007F6BFE" w:rsidRPr="002C4DFC" w:rsidRDefault="007F6BFE" w:rsidP="006559E1">
            <w:pPr>
              <w:rPr>
                <w:b/>
                <w:bCs/>
                <w:sz w:val="22"/>
                <w:szCs w:val="22"/>
              </w:rPr>
            </w:pPr>
            <w:r w:rsidRPr="002C4DFC">
              <w:rPr>
                <w:b/>
                <w:bCs/>
                <w:sz w:val="22"/>
                <w:szCs w:val="22"/>
              </w:rPr>
              <w:t> </w:t>
            </w:r>
            <w:r w:rsidR="00EA3B25" w:rsidRPr="002C4DFC">
              <w:rPr>
                <w:b/>
                <w:bCs/>
                <w:sz w:val="22"/>
                <w:szCs w:val="22"/>
              </w:rPr>
              <w:t>Budget Notes for Contractual Services</w:t>
            </w:r>
            <w:r w:rsidR="00EA3B25">
              <w:rPr>
                <w:b/>
                <w:bCs/>
                <w:sz w:val="22"/>
                <w:szCs w:val="22"/>
              </w:rPr>
              <w:t xml:space="preserve"> by Responsible Parties: Outputs</w:t>
            </w:r>
            <w:r w:rsidR="006559E1">
              <w:rPr>
                <w:b/>
                <w:bCs/>
                <w:sz w:val="22"/>
                <w:szCs w:val="22"/>
              </w:rPr>
              <w:t>/</w:t>
            </w:r>
            <w:r w:rsidR="00AE1F61">
              <w:rPr>
                <w:b/>
                <w:bCs/>
                <w:sz w:val="22"/>
                <w:szCs w:val="22"/>
              </w:rPr>
              <w:t xml:space="preserve"> </w:t>
            </w:r>
            <w:r w:rsidR="006559E1">
              <w:rPr>
                <w:b/>
                <w:bCs/>
                <w:sz w:val="22"/>
                <w:szCs w:val="22"/>
              </w:rPr>
              <w:t xml:space="preserve">Indicative Activities </w:t>
            </w:r>
            <w:r w:rsidR="00AE1F61">
              <w:rPr>
                <w:b/>
                <w:bCs/>
                <w:sz w:val="22"/>
                <w:szCs w:val="22"/>
              </w:rPr>
              <w:t xml:space="preserve">for which </w:t>
            </w:r>
            <w:r w:rsidR="00EA3B25">
              <w:rPr>
                <w:b/>
                <w:bCs/>
                <w:sz w:val="22"/>
                <w:szCs w:val="22"/>
              </w:rPr>
              <w:t xml:space="preserve">the </w:t>
            </w:r>
            <w:r w:rsidR="00AE1F61">
              <w:rPr>
                <w:b/>
                <w:bCs/>
                <w:sz w:val="22"/>
                <w:szCs w:val="22"/>
              </w:rPr>
              <w:t>Contractual services are sought</w:t>
            </w:r>
          </w:p>
        </w:tc>
        <w:tc>
          <w:tcPr>
            <w:tcW w:w="501" w:type="pct"/>
            <w:tcBorders>
              <w:bottom w:val="single" w:sz="4" w:space="0" w:color="auto"/>
            </w:tcBorders>
            <w:shd w:val="clear" w:color="auto" w:fill="92CDDC" w:themeFill="accent5" w:themeFillTint="99"/>
            <w:noWrap/>
            <w:vAlign w:val="center"/>
            <w:hideMark/>
          </w:tcPr>
          <w:p w14:paraId="446E6146" w14:textId="77777777" w:rsidR="007F6BFE" w:rsidRPr="002C4DFC" w:rsidRDefault="007F6BFE" w:rsidP="002C4DFC">
            <w:pPr>
              <w:jc w:val="center"/>
              <w:rPr>
                <w:b/>
                <w:bCs/>
                <w:sz w:val="22"/>
                <w:szCs w:val="22"/>
              </w:rPr>
            </w:pPr>
            <w:r w:rsidRPr="002C4DFC">
              <w:rPr>
                <w:b/>
                <w:bCs/>
                <w:sz w:val="22"/>
                <w:szCs w:val="22"/>
              </w:rPr>
              <w:t>MWCT</w:t>
            </w:r>
          </w:p>
        </w:tc>
        <w:tc>
          <w:tcPr>
            <w:tcW w:w="400" w:type="pct"/>
            <w:tcBorders>
              <w:bottom w:val="single" w:sz="4" w:space="0" w:color="auto"/>
            </w:tcBorders>
            <w:shd w:val="clear" w:color="auto" w:fill="92CDDC" w:themeFill="accent5" w:themeFillTint="99"/>
            <w:noWrap/>
            <w:vAlign w:val="center"/>
            <w:hideMark/>
          </w:tcPr>
          <w:p w14:paraId="59968D99" w14:textId="77777777" w:rsidR="007F6BFE" w:rsidRPr="002C4DFC" w:rsidRDefault="007F6BFE" w:rsidP="002C4DFC">
            <w:pPr>
              <w:jc w:val="center"/>
              <w:rPr>
                <w:b/>
                <w:bCs/>
                <w:sz w:val="22"/>
                <w:szCs w:val="22"/>
              </w:rPr>
            </w:pPr>
            <w:r w:rsidRPr="002C4DFC">
              <w:rPr>
                <w:b/>
                <w:bCs/>
                <w:sz w:val="22"/>
                <w:szCs w:val="22"/>
              </w:rPr>
              <w:t>ACC</w:t>
            </w:r>
          </w:p>
        </w:tc>
        <w:tc>
          <w:tcPr>
            <w:tcW w:w="411" w:type="pct"/>
            <w:tcBorders>
              <w:bottom w:val="single" w:sz="4" w:space="0" w:color="auto"/>
            </w:tcBorders>
            <w:shd w:val="clear" w:color="auto" w:fill="92CDDC" w:themeFill="accent5" w:themeFillTint="99"/>
            <w:noWrap/>
            <w:vAlign w:val="center"/>
            <w:hideMark/>
          </w:tcPr>
          <w:p w14:paraId="7FC3183F" w14:textId="77777777" w:rsidR="007F6BFE" w:rsidRPr="002C4DFC" w:rsidRDefault="007F6BFE" w:rsidP="002C4DFC">
            <w:pPr>
              <w:jc w:val="center"/>
              <w:rPr>
                <w:b/>
                <w:bCs/>
                <w:sz w:val="22"/>
                <w:szCs w:val="22"/>
              </w:rPr>
            </w:pPr>
            <w:r w:rsidRPr="002C4DFC">
              <w:rPr>
                <w:b/>
                <w:bCs/>
                <w:sz w:val="22"/>
                <w:szCs w:val="22"/>
              </w:rPr>
              <w:t>Big Life</w:t>
            </w:r>
          </w:p>
        </w:tc>
      </w:tr>
      <w:tr w:rsidR="00F315C0" w:rsidRPr="002C4DFC" w14:paraId="4564D41D" w14:textId="77777777" w:rsidTr="00F315C0">
        <w:trPr>
          <w:trHeight w:val="397"/>
        </w:trPr>
        <w:tc>
          <w:tcPr>
            <w:tcW w:w="3688" w:type="pct"/>
            <w:tcBorders>
              <w:top w:val="single" w:sz="4" w:space="0" w:color="auto"/>
              <w:left w:val="single" w:sz="4" w:space="0" w:color="auto"/>
              <w:bottom w:val="single" w:sz="4" w:space="0" w:color="auto"/>
              <w:right w:val="nil"/>
            </w:tcBorders>
            <w:shd w:val="clear" w:color="auto" w:fill="C2D69B" w:themeFill="accent3" w:themeFillTint="99"/>
            <w:noWrap/>
            <w:vAlign w:val="center"/>
            <w:hideMark/>
          </w:tcPr>
          <w:p w14:paraId="054B26E8" w14:textId="77777777" w:rsidR="007F6BFE" w:rsidRPr="002C4DFC" w:rsidRDefault="007F6BFE" w:rsidP="002C4DFC">
            <w:pPr>
              <w:rPr>
                <w:b/>
                <w:sz w:val="22"/>
                <w:szCs w:val="22"/>
              </w:rPr>
            </w:pPr>
            <w:r w:rsidRPr="002C4DFC">
              <w:rPr>
                <w:b/>
                <w:sz w:val="22"/>
                <w:szCs w:val="22"/>
              </w:rPr>
              <w:t>Component 1</w:t>
            </w:r>
          </w:p>
        </w:tc>
        <w:tc>
          <w:tcPr>
            <w:tcW w:w="501" w:type="pct"/>
            <w:tcBorders>
              <w:top w:val="single" w:sz="4" w:space="0" w:color="auto"/>
              <w:left w:val="nil"/>
              <w:bottom w:val="single" w:sz="4" w:space="0" w:color="auto"/>
              <w:right w:val="nil"/>
            </w:tcBorders>
            <w:shd w:val="clear" w:color="auto" w:fill="C2D69B" w:themeFill="accent3" w:themeFillTint="99"/>
            <w:noWrap/>
            <w:vAlign w:val="center"/>
            <w:hideMark/>
          </w:tcPr>
          <w:p w14:paraId="2F203E44" w14:textId="77777777" w:rsidR="007F6BFE" w:rsidRPr="002C4DFC" w:rsidRDefault="007F6BFE" w:rsidP="002C4DFC">
            <w:pPr>
              <w:jc w:val="center"/>
              <w:rPr>
                <w:b/>
                <w:sz w:val="22"/>
                <w:szCs w:val="22"/>
              </w:rPr>
            </w:pPr>
          </w:p>
        </w:tc>
        <w:tc>
          <w:tcPr>
            <w:tcW w:w="400" w:type="pct"/>
            <w:tcBorders>
              <w:top w:val="single" w:sz="4" w:space="0" w:color="auto"/>
              <w:left w:val="nil"/>
              <w:bottom w:val="single" w:sz="4" w:space="0" w:color="auto"/>
              <w:right w:val="nil"/>
            </w:tcBorders>
            <w:shd w:val="clear" w:color="auto" w:fill="C2D69B" w:themeFill="accent3" w:themeFillTint="99"/>
            <w:noWrap/>
            <w:vAlign w:val="center"/>
            <w:hideMark/>
          </w:tcPr>
          <w:p w14:paraId="03018216" w14:textId="77777777" w:rsidR="007F6BFE" w:rsidRPr="002C4DFC" w:rsidRDefault="007F6BFE" w:rsidP="002C4DFC">
            <w:pPr>
              <w:jc w:val="center"/>
              <w:rPr>
                <w:b/>
                <w:sz w:val="22"/>
                <w:szCs w:val="22"/>
              </w:rPr>
            </w:pPr>
          </w:p>
        </w:tc>
        <w:tc>
          <w:tcPr>
            <w:tcW w:w="411" w:type="pct"/>
            <w:tcBorders>
              <w:top w:val="single" w:sz="4" w:space="0" w:color="auto"/>
              <w:left w:val="nil"/>
              <w:bottom w:val="single" w:sz="4" w:space="0" w:color="auto"/>
              <w:right w:val="nil"/>
            </w:tcBorders>
            <w:shd w:val="clear" w:color="auto" w:fill="C2D69B" w:themeFill="accent3" w:themeFillTint="99"/>
            <w:noWrap/>
            <w:vAlign w:val="center"/>
            <w:hideMark/>
          </w:tcPr>
          <w:p w14:paraId="6BE82F20" w14:textId="77777777" w:rsidR="007F6BFE" w:rsidRPr="002C4DFC" w:rsidRDefault="007F6BFE" w:rsidP="002C4DFC">
            <w:pPr>
              <w:jc w:val="center"/>
              <w:rPr>
                <w:b/>
                <w:sz w:val="22"/>
                <w:szCs w:val="22"/>
              </w:rPr>
            </w:pPr>
          </w:p>
        </w:tc>
      </w:tr>
      <w:tr w:rsidR="00F315C0" w:rsidRPr="002C4DFC" w14:paraId="7FDDAD4C" w14:textId="77777777" w:rsidTr="00F315C0">
        <w:trPr>
          <w:trHeight w:val="567"/>
        </w:trPr>
        <w:tc>
          <w:tcPr>
            <w:tcW w:w="3688" w:type="pct"/>
            <w:noWrap/>
            <w:vAlign w:val="center"/>
            <w:hideMark/>
          </w:tcPr>
          <w:p w14:paraId="482A4642" w14:textId="77777777" w:rsidR="007F6BFE" w:rsidRPr="002C4DFC" w:rsidRDefault="007F6BFE" w:rsidP="00696595">
            <w:pPr>
              <w:rPr>
                <w:sz w:val="22"/>
                <w:szCs w:val="22"/>
              </w:rPr>
            </w:pPr>
            <w:r w:rsidRPr="002C4DFC">
              <w:rPr>
                <w:sz w:val="22"/>
                <w:szCs w:val="22"/>
              </w:rPr>
              <w:t>1.3.4 Dissemination of lessons learnt from NRT and CBNRMs in Southern Africa and advocacy campaigns to encourage conservation efforts.</w:t>
            </w:r>
            <w:r w:rsidR="00D90261">
              <w:rPr>
                <w:sz w:val="22"/>
                <w:szCs w:val="22"/>
              </w:rPr>
              <w:t xml:space="preserve"> This will be </w:t>
            </w:r>
            <w:r w:rsidR="00696595">
              <w:rPr>
                <w:sz w:val="22"/>
                <w:szCs w:val="22"/>
              </w:rPr>
              <w:t xml:space="preserve">in conjunction with KWS </w:t>
            </w:r>
            <w:r w:rsidR="00D90261">
              <w:rPr>
                <w:sz w:val="22"/>
                <w:szCs w:val="22"/>
              </w:rPr>
              <w:t>through conducting awareness campaigns</w:t>
            </w:r>
            <w:r w:rsidR="00696595">
              <w:rPr>
                <w:sz w:val="22"/>
                <w:szCs w:val="22"/>
              </w:rPr>
              <w:t>, development of</w:t>
            </w:r>
            <w:r w:rsidR="00D90261">
              <w:rPr>
                <w:sz w:val="22"/>
                <w:szCs w:val="22"/>
              </w:rPr>
              <w:t xml:space="preserve"> </w:t>
            </w:r>
            <w:r w:rsidR="00696595" w:rsidRPr="00696595">
              <w:rPr>
                <w:sz w:val="22"/>
                <w:szCs w:val="22"/>
              </w:rPr>
              <w:t>information booklets and development of reports with links to best practices and recommendations</w:t>
            </w:r>
            <w:r w:rsidR="00696595">
              <w:rPr>
                <w:sz w:val="22"/>
                <w:szCs w:val="22"/>
              </w:rPr>
              <w:t xml:space="preserve"> </w:t>
            </w:r>
            <w:r w:rsidR="00D90261">
              <w:rPr>
                <w:sz w:val="22"/>
                <w:szCs w:val="22"/>
              </w:rPr>
              <w:t>for local communities and key personnel.</w:t>
            </w:r>
            <w:r w:rsidR="00696595" w:rsidRPr="00696595">
              <w:rPr>
                <w:sz w:val="22"/>
                <w:szCs w:val="22"/>
              </w:rPr>
              <w:t xml:space="preserve"> </w:t>
            </w:r>
            <w:r w:rsidR="00F178E2">
              <w:rPr>
                <w:sz w:val="22"/>
                <w:szCs w:val="22"/>
              </w:rPr>
              <w:t>The necessary communications, printing and public address equipment will be purchased to facilitate this.</w:t>
            </w:r>
          </w:p>
        </w:tc>
        <w:tc>
          <w:tcPr>
            <w:tcW w:w="501" w:type="pct"/>
            <w:noWrap/>
            <w:vAlign w:val="center"/>
            <w:hideMark/>
          </w:tcPr>
          <w:p w14:paraId="18D63722" w14:textId="77777777" w:rsidR="007F6BFE" w:rsidRPr="002C4DFC" w:rsidRDefault="007F6BFE" w:rsidP="002C4DFC">
            <w:pPr>
              <w:jc w:val="center"/>
              <w:rPr>
                <w:sz w:val="22"/>
                <w:szCs w:val="22"/>
              </w:rPr>
            </w:pPr>
            <w:r w:rsidRPr="002C4DFC">
              <w:rPr>
                <w:sz w:val="22"/>
                <w:szCs w:val="22"/>
              </w:rPr>
              <w:t>4,650</w:t>
            </w:r>
          </w:p>
        </w:tc>
        <w:tc>
          <w:tcPr>
            <w:tcW w:w="400" w:type="pct"/>
            <w:noWrap/>
            <w:vAlign w:val="center"/>
            <w:hideMark/>
          </w:tcPr>
          <w:p w14:paraId="6D0DCF11" w14:textId="77777777" w:rsidR="007F6BFE" w:rsidRPr="002C4DFC" w:rsidRDefault="007F6BFE" w:rsidP="002C4DFC">
            <w:pPr>
              <w:jc w:val="center"/>
              <w:rPr>
                <w:sz w:val="22"/>
                <w:szCs w:val="22"/>
              </w:rPr>
            </w:pPr>
            <w:r w:rsidRPr="002C4DFC">
              <w:rPr>
                <w:sz w:val="22"/>
                <w:szCs w:val="22"/>
              </w:rPr>
              <w:t>4,600</w:t>
            </w:r>
          </w:p>
        </w:tc>
        <w:tc>
          <w:tcPr>
            <w:tcW w:w="411" w:type="pct"/>
            <w:noWrap/>
            <w:vAlign w:val="center"/>
            <w:hideMark/>
          </w:tcPr>
          <w:p w14:paraId="45CDB676" w14:textId="77777777" w:rsidR="007F6BFE" w:rsidRPr="002C4DFC" w:rsidRDefault="007F6BFE" w:rsidP="002C4DFC">
            <w:pPr>
              <w:jc w:val="center"/>
              <w:rPr>
                <w:sz w:val="22"/>
                <w:szCs w:val="22"/>
              </w:rPr>
            </w:pPr>
            <w:r w:rsidRPr="002C4DFC">
              <w:rPr>
                <w:sz w:val="22"/>
                <w:szCs w:val="22"/>
              </w:rPr>
              <w:t>4,650</w:t>
            </w:r>
          </w:p>
        </w:tc>
      </w:tr>
      <w:tr w:rsidR="00F315C0" w:rsidRPr="002C4DFC" w14:paraId="200840A3" w14:textId="77777777" w:rsidTr="00F315C0">
        <w:trPr>
          <w:trHeight w:val="567"/>
        </w:trPr>
        <w:tc>
          <w:tcPr>
            <w:tcW w:w="3688" w:type="pct"/>
            <w:noWrap/>
            <w:vAlign w:val="center"/>
            <w:hideMark/>
          </w:tcPr>
          <w:p w14:paraId="764E340B" w14:textId="77777777" w:rsidR="00696595" w:rsidRPr="002C4DFC" w:rsidRDefault="007F6BFE" w:rsidP="005264AD">
            <w:pPr>
              <w:rPr>
                <w:sz w:val="22"/>
                <w:szCs w:val="22"/>
              </w:rPr>
            </w:pPr>
            <w:r w:rsidRPr="002C4DFC">
              <w:rPr>
                <w:sz w:val="22"/>
                <w:szCs w:val="22"/>
              </w:rPr>
              <w:t>1.3.5 Development of a capacity building programme based on best practices, lessons learnt &amp; analysis of baseline situation.</w:t>
            </w:r>
            <w:r w:rsidR="00696595">
              <w:rPr>
                <w:sz w:val="22"/>
                <w:szCs w:val="22"/>
              </w:rPr>
              <w:t xml:space="preserve"> This will involve review of the capacity needs and current practices in the existing conservancies and developing improved strategies </w:t>
            </w:r>
            <w:r w:rsidR="005264AD">
              <w:rPr>
                <w:sz w:val="22"/>
                <w:szCs w:val="22"/>
              </w:rPr>
              <w:t>based on best practices and recommendations. The Responsible Parties (RPs) will then implement the recommended capacity build</w:t>
            </w:r>
            <w:r w:rsidR="00CE4D89">
              <w:rPr>
                <w:sz w:val="22"/>
                <w:szCs w:val="22"/>
              </w:rPr>
              <w:t>ing exercises for key personnel such as training and the necessary equipment for support will be purchased.</w:t>
            </w:r>
          </w:p>
        </w:tc>
        <w:tc>
          <w:tcPr>
            <w:tcW w:w="501" w:type="pct"/>
            <w:noWrap/>
            <w:vAlign w:val="center"/>
            <w:hideMark/>
          </w:tcPr>
          <w:p w14:paraId="312F7884" w14:textId="77777777" w:rsidR="007F6BFE" w:rsidRPr="002C4DFC" w:rsidRDefault="007F6BFE" w:rsidP="002C4DFC">
            <w:pPr>
              <w:jc w:val="center"/>
              <w:rPr>
                <w:sz w:val="22"/>
                <w:szCs w:val="22"/>
              </w:rPr>
            </w:pPr>
            <w:r w:rsidRPr="002C4DFC">
              <w:rPr>
                <w:sz w:val="22"/>
                <w:szCs w:val="22"/>
              </w:rPr>
              <w:t>6,750</w:t>
            </w:r>
          </w:p>
        </w:tc>
        <w:tc>
          <w:tcPr>
            <w:tcW w:w="400" w:type="pct"/>
            <w:noWrap/>
            <w:vAlign w:val="center"/>
            <w:hideMark/>
          </w:tcPr>
          <w:p w14:paraId="052F36CD" w14:textId="77777777" w:rsidR="007F6BFE" w:rsidRPr="002C4DFC" w:rsidRDefault="007F6BFE" w:rsidP="002C4DFC">
            <w:pPr>
              <w:jc w:val="center"/>
              <w:rPr>
                <w:sz w:val="22"/>
                <w:szCs w:val="22"/>
              </w:rPr>
            </w:pPr>
            <w:r w:rsidRPr="002C4DFC">
              <w:rPr>
                <w:sz w:val="22"/>
                <w:szCs w:val="22"/>
              </w:rPr>
              <w:t>6,750</w:t>
            </w:r>
          </w:p>
        </w:tc>
        <w:tc>
          <w:tcPr>
            <w:tcW w:w="411" w:type="pct"/>
            <w:noWrap/>
            <w:vAlign w:val="center"/>
            <w:hideMark/>
          </w:tcPr>
          <w:p w14:paraId="7F55F796" w14:textId="77777777" w:rsidR="007F6BFE" w:rsidRPr="002C4DFC" w:rsidRDefault="007F6BFE" w:rsidP="002C4DFC">
            <w:pPr>
              <w:jc w:val="center"/>
              <w:rPr>
                <w:sz w:val="22"/>
                <w:szCs w:val="22"/>
              </w:rPr>
            </w:pPr>
            <w:r w:rsidRPr="002C4DFC">
              <w:rPr>
                <w:sz w:val="22"/>
                <w:szCs w:val="22"/>
              </w:rPr>
              <w:t>6,750</w:t>
            </w:r>
          </w:p>
        </w:tc>
      </w:tr>
      <w:tr w:rsidR="00F315C0" w:rsidRPr="002C4DFC" w14:paraId="0E564261" w14:textId="77777777" w:rsidTr="00F315C0">
        <w:trPr>
          <w:trHeight w:val="567"/>
        </w:trPr>
        <w:tc>
          <w:tcPr>
            <w:tcW w:w="3688" w:type="pct"/>
            <w:noWrap/>
            <w:vAlign w:val="center"/>
            <w:hideMark/>
          </w:tcPr>
          <w:p w14:paraId="77A46C87" w14:textId="77777777" w:rsidR="007F6BFE" w:rsidRPr="002C4DFC" w:rsidRDefault="007F6BFE" w:rsidP="00024BE0">
            <w:pPr>
              <w:rPr>
                <w:sz w:val="22"/>
                <w:szCs w:val="22"/>
              </w:rPr>
            </w:pPr>
            <w:r w:rsidRPr="002C4DFC">
              <w:rPr>
                <w:sz w:val="22"/>
                <w:szCs w:val="22"/>
              </w:rPr>
              <w:t>1.4.1 Assessment of conservation and economic development practices implemented within the conservancies and throughout the greater Amboseli.</w:t>
            </w:r>
            <w:r w:rsidR="005264AD">
              <w:rPr>
                <w:sz w:val="22"/>
                <w:szCs w:val="22"/>
              </w:rPr>
              <w:t xml:space="preserve"> This is through </w:t>
            </w:r>
            <w:r w:rsidR="005264AD" w:rsidRPr="005264AD">
              <w:rPr>
                <w:sz w:val="22"/>
                <w:szCs w:val="22"/>
              </w:rPr>
              <w:t>reviews of the</w:t>
            </w:r>
            <w:r w:rsidR="00024BE0">
              <w:rPr>
                <w:sz w:val="22"/>
                <w:szCs w:val="22"/>
              </w:rPr>
              <w:t xml:space="preserve"> current</w:t>
            </w:r>
            <w:r w:rsidR="005264AD" w:rsidRPr="005264AD">
              <w:rPr>
                <w:sz w:val="22"/>
                <w:szCs w:val="22"/>
              </w:rPr>
              <w:t xml:space="preserve"> practices in the conservancies and development of practices that integrate best practices and recommendations</w:t>
            </w:r>
            <w:r w:rsidR="005264AD">
              <w:rPr>
                <w:sz w:val="22"/>
                <w:szCs w:val="22"/>
              </w:rPr>
              <w:t>. The RPs will then implement the improved practices and conduct monitoring to ensure effectiveness</w:t>
            </w:r>
            <w:r w:rsidR="00CE4D89">
              <w:rPr>
                <w:sz w:val="22"/>
                <w:szCs w:val="22"/>
              </w:rPr>
              <w:t>, including purchasing the necessary equipment</w:t>
            </w:r>
            <w:r w:rsidR="005264AD">
              <w:rPr>
                <w:sz w:val="22"/>
                <w:szCs w:val="22"/>
              </w:rPr>
              <w:t>.</w:t>
            </w:r>
          </w:p>
        </w:tc>
        <w:tc>
          <w:tcPr>
            <w:tcW w:w="501" w:type="pct"/>
            <w:noWrap/>
            <w:vAlign w:val="center"/>
            <w:hideMark/>
          </w:tcPr>
          <w:p w14:paraId="79E46389" w14:textId="77777777" w:rsidR="007F6BFE" w:rsidRPr="002C4DFC" w:rsidRDefault="007F6BFE" w:rsidP="002C4DFC">
            <w:pPr>
              <w:jc w:val="center"/>
              <w:rPr>
                <w:sz w:val="22"/>
                <w:szCs w:val="22"/>
              </w:rPr>
            </w:pPr>
            <w:r w:rsidRPr="002C4DFC">
              <w:rPr>
                <w:sz w:val="22"/>
                <w:szCs w:val="22"/>
              </w:rPr>
              <w:t>5,125</w:t>
            </w:r>
          </w:p>
        </w:tc>
        <w:tc>
          <w:tcPr>
            <w:tcW w:w="400" w:type="pct"/>
            <w:noWrap/>
            <w:vAlign w:val="center"/>
            <w:hideMark/>
          </w:tcPr>
          <w:p w14:paraId="49CB7F92" w14:textId="77777777" w:rsidR="007F6BFE" w:rsidRPr="002C4DFC" w:rsidRDefault="007F6BFE" w:rsidP="002C4DFC">
            <w:pPr>
              <w:jc w:val="center"/>
              <w:rPr>
                <w:sz w:val="22"/>
                <w:szCs w:val="22"/>
              </w:rPr>
            </w:pPr>
            <w:r w:rsidRPr="002C4DFC">
              <w:rPr>
                <w:sz w:val="22"/>
                <w:szCs w:val="22"/>
              </w:rPr>
              <w:t>5,125</w:t>
            </w:r>
          </w:p>
        </w:tc>
        <w:tc>
          <w:tcPr>
            <w:tcW w:w="411" w:type="pct"/>
            <w:noWrap/>
            <w:vAlign w:val="center"/>
            <w:hideMark/>
          </w:tcPr>
          <w:p w14:paraId="1EE9E72C" w14:textId="77777777" w:rsidR="007F6BFE" w:rsidRPr="002C4DFC" w:rsidRDefault="007F6BFE" w:rsidP="002C4DFC">
            <w:pPr>
              <w:jc w:val="center"/>
              <w:rPr>
                <w:sz w:val="22"/>
                <w:szCs w:val="22"/>
              </w:rPr>
            </w:pPr>
            <w:r w:rsidRPr="002C4DFC">
              <w:rPr>
                <w:sz w:val="22"/>
                <w:szCs w:val="22"/>
              </w:rPr>
              <w:t>5,125</w:t>
            </w:r>
          </w:p>
        </w:tc>
      </w:tr>
      <w:tr w:rsidR="00F315C0" w:rsidRPr="002C4DFC" w14:paraId="64E29685" w14:textId="77777777" w:rsidTr="00F315C0">
        <w:trPr>
          <w:trHeight w:val="567"/>
        </w:trPr>
        <w:tc>
          <w:tcPr>
            <w:tcW w:w="3688" w:type="pct"/>
            <w:noWrap/>
            <w:vAlign w:val="center"/>
            <w:hideMark/>
          </w:tcPr>
          <w:p w14:paraId="1E3D29FB" w14:textId="77777777" w:rsidR="007F6BFE" w:rsidRPr="002C4DFC" w:rsidRDefault="007F6BFE" w:rsidP="005264AD">
            <w:pPr>
              <w:rPr>
                <w:sz w:val="22"/>
                <w:szCs w:val="22"/>
              </w:rPr>
            </w:pPr>
            <w:r w:rsidRPr="002C4DFC">
              <w:rPr>
                <w:sz w:val="22"/>
                <w:szCs w:val="22"/>
              </w:rPr>
              <w:t>1.4.2 Development of integrated land use plans informed by on-the-ground experiences and implementation of these landscape-based land use plans.</w:t>
            </w:r>
            <w:r w:rsidR="005264AD">
              <w:rPr>
                <w:sz w:val="22"/>
                <w:szCs w:val="22"/>
              </w:rPr>
              <w:t xml:space="preserve"> R</w:t>
            </w:r>
            <w:r w:rsidR="005264AD" w:rsidRPr="005264AD">
              <w:rPr>
                <w:sz w:val="22"/>
                <w:szCs w:val="22"/>
              </w:rPr>
              <w:t xml:space="preserve">eviews of current land use plans and development of effective integrated plans that incorporate best practices, in-line with the AEMP and stakeholder needs </w:t>
            </w:r>
            <w:r w:rsidR="005264AD">
              <w:rPr>
                <w:sz w:val="22"/>
                <w:szCs w:val="22"/>
              </w:rPr>
              <w:t>will be conducted in conjunction with KWS; the land use plans developed will then be implemented, monitored and enforced by the RPs.</w:t>
            </w:r>
            <w:r w:rsidR="00CE4D89">
              <w:rPr>
                <w:sz w:val="22"/>
                <w:szCs w:val="22"/>
              </w:rPr>
              <w:t xml:space="preserve"> GIS, mapping and monitoring equipment will also be purchased to support operations.</w:t>
            </w:r>
          </w:p>
        </w:tc>
        <w:tc>
          <w:tcPr>
            <w:tcW w:w="501" w:type="pct"/>
            <w:noWrap/>
            <w:vAlign w:val="center"/>
            <w:hideMark/>
          </w:tcPr>
          <w:p w14:paraId="2B803224" w14:textId="77777777" w:rsidR="007F6BFE" w:rsidRPr="002C4DFC" w:rsidRDefault="007F6BFE" w:rsidP="002C4DFC">
            <w:pPr>
              <w:jc w:val="center"/>
              <w:rPr>
                <w:sz w:val="22"/>
                <w:szCs w:val="22"/>
              </w:rPr>
            </w:pPr>
            <w:r w:rsidRPr="002C4DFC">
              <w:rPr>
                <w:sz w:val="22"/>
                <w:szCs w:val="22"/>
              </w:rPr>
              <w:t>6,250</w:t>
            </w:r>
          </w:p>
        </w:tc>
        <w:tc>
          <w:tcPr>
            <w:tcW w:w="400" w:type="pct"/>
            <w:noWrap/>
            <w:vAlign w:val="center"/>
            <w:hideMark/>
          </w:tcPr>
          <w:p w14:paraId="70104C24" w14:textId="77777777" w:rsidR="007F6BFE" w:rsidRPr="002C4DFC" w:rsidRDefault="007F6BFE" w:rsidP="002C4DFC">
            <w:pPr>
              <w:jc w:val="center"/>
              <w:rPr>
                <w:sz w:val="22"/>
                <w:szCs w:val="22"/>
              </w:rPr>
            </w:pPr>
            <w:r w:rsidRPr="002C4DFC">
              <w:rPr>
                <w:sz w:val="22"/>
                <w:szCs w:val="22"/>
              </w:rPr>
              <w:t>6,250</w:t>
            </w:r>
          </w:p>
        </w:tc>
        <w:tc>
          <w:tcPr>
            <w:tcW w:w="411" w:type="pct"/>
            <w:noWrap/>
            <w:vAlign w:val="center"/>
            <w:hideMark/>
          </w:tcPr>
          <w:p w14:paraId="3C4602B4" w14:textId="77777777" w:rsidR="007F6BFE" w:rsidRPr="002C4DFC" w:rsidRDefault="007F6BFE" w:rsidP="002C4DFC">
            <w:pPr>
              <w:jc w:val="center"/>
              <w:rPr>
                <w:sz w:val="22"/>
                <w:szCs w:val="22"/>
              </w:rPr>
            </w:pPr>
            <w:r w:rsidRPr="002C4DFC">
              <w:rPr>
                <w:sz w:val="22"/>
                <w:szCs w:val="22"/>
              </w:rPr>
              <w:t>6,250</w:t>
            </w:r>
          </w:p>
        </w:tc>
      </w:tr>
      <w:tr w:rsidR="00F315C0" w:rsidRPr="002C4DFC" w14:paraId="2D727107" w14:textId="77777777" w:rsidTr="00F315C0">
        <w:trPr>
          <w:trHeight w:val="567"/>
        </w:trPr>
        <w:tc>
          <w:tcPr>
            <w:tcW w:w="3688" w:type="pct"/>
            <w:noWrap/>
            <w:vAlign w:val="center"/>
            <w:hideMark/>
          </w:tcPr>
          <w:p w14:paraId="63B55211" w14:textId="77777777" w:rsidR="005264AD" w:rsidRPr="002C4DFC" w:rsidRDefault="007F6BFE" w:rsidP="00D50E84">
            <w:pPr>
              <w:rPr>
                <w:sz w:val="22"/>
                <w:szCs w:val="22"/>
              </w:rPr>
            </w:pPr>
            <w:r w:rsidRPr="002C4DFC">
              <w:rPr>
                <w:sz w:val="22"/>
                <w:szCs w:val="22"/>
              </w:rPr>
              <w:t>1.4.4 Development of site level long-term monitoring programmes to ensure consistent monitoring and evaluation of practices put in place.</w:t>
            </w:r>
            <w:r w:rsidR="005264AD">
              <w:rPr>
                <w:sz w:val="22"/>
                <w:szCs w:val="22"/>
              </w:rPr>
              <w:t xml:space="preserve"> R</w:t>
            </w:r>
            <w:r w:rsidR="005264AD" w:rsidRPr="005264AD">
              <w:rPr>
                <w:sz w:val="22"/>
                <w:szCs w:val="22"/>
              </w:rPr>
              <w:t>eviews of current monitoring practices</w:t>
            </w:r>
            <w:r w:rsidR="005264AD">
              <w:rPr>
                <w:sz w:val="22"/>
                <w:szCs w:val="22"/>
              </w:rPr>
              <w:t xml:space="preserve"> and</w:t>
            </w:r>
            <w:r w:rsidR="005264AD" w:rsidRPr="005264AD">
              <w:rPr>
                <w:sz w:val="22"/>
                <w:szCs w:val="22"/>
              </w:rPr>
              <w:t xml:space="preserve"> development of improved strategies </w:t>
            </w:r>
            <w:r w:rsidR="005264AD">
              <w:rPr>
                <w:sz w:val="22"/>
                <w:szCs w:val="22"/>
              </w:rPr>
              <w:t>will be conducted in conjunction with KWS</w:t>
            </w:r>
            <w:r w:rsidR="00F178E2">
              <w:rPr>
                <w:sz w:val="22"/>
                <w:szCs w:val="22"/>
              </w:rPr>
              <w:t>;</w:t>
            </w:r>
            <w:r w:rsidR="005264AD">
              <w:rPr>
                <w:sz w:val="22"/>
                <w:szCs w:val="22"/>
              </w:rPr>
              <w:t xml:space="preserve"> </w:t>
            </w:r>
            <w:r w:rsidR="005264AD" w:rsidRPr="005264AD">
              <w:rPr>
                <w:sz w:val="22"/>
                <w:szCs w:val="22"/>
              </w:rPr>
              <w:t xml:space="preserve">the necessary </w:t>
            </w:r>
            <w:r w:rsidR="00F178E2">
              <w:rPr>
                <w:sz w:val="22"/>
                <w:szCs w:val="22"/>
              </w:rPr>
              <w:t xml:space="preserve">monitoring </w:t>
            </w:r>
            <w:r w:rsidR="005264AD" w:rsidRPr="005264AD">
              <w:rPr>
                <w:sz w:val="22"/>
                <w:szCs w:val="22"/>
              </w:rPr>
              <w:t xml:space="preserve">equipment and operational support </w:t>
            </w:r>
            <w:r w:rsidR="005264AD">
              <w:rPr>
                <w:sz w:val="22"/>
                <w:szCs w:val="22"/>
              </w:rPr>
              <w:t xml:space="preserve">will be put in place </w:t>
            </w:r>
            <w:r w:rsidR="00F178E2">
              <w:rPr>
                <w:sz w:val="22"/>
                <w:szCs w:val="22"/>
              </w:rPr>
              <w:t>by</w:t>
            </w:r>
            <w:r w:rsidR="005264AD">
              <w:rPr>
                <w:sz w:val="22"/>
                <w:szCs w:val="22"/>
              </w:rPr>
              <w:t xml:space="preserve"> the RPs ensuring enforcement of the regulations</w:t>
            </w:r>
            <w:r w:rsidR="00CE4D89">
              <w:rPr>
                <w:sz w:val="22"/>
                <w:szCs w:val="22"/>
              </w:rPr>
              <w:t xml:space="preserve">. </w:t>
            </w:r>
          </w:p>
        </w:tc>
        <w:tc>
          <w:tcPr>
            <w:tcW w:w="501" w:type="pct"/>
            <w:noWrap/>
            <w:vAlign w:val="center"/>
            <w:hideMark/>
          </w:tcPr>
          <w:p w14:paraId="3E1A49A4" w14:textId="77777777" w:rsidR="007F6BFE" w:rsidRPr="002C4DFC" w:rsidRDefault="007F6BFE" w:rsidP="002C4DFC">
            <w:pPr>
              <w:jc w:val="center"/>
              <w:rPr>
                <w:sz w:val="22"/>
                <w:szCs w:val="22"/>
              </w:rPr>
            </w:pPr>
            <w:r w:rsidRPr="002C4DFC">
              <w:rPr>
                <w:sz w:val="22"/>
                <w:szCs w:val="22"/>
              </w:rPr>
              <w:t>20,900</w:t>
            </w:r>
          </w:p>
        </w:tc>
        <w:tc>
          <w:tcPr>
            <w:tcW w:w="400" w:type="pct"/>
            <w:noWrap/>
            <w:vAlign w:val="center"/>
            <w:hideMark/>
          </w:tcPr>
          <w:p w14:paraId="1187EEE6" w14:textId="77777777" w:rsidR="007F6BFE" w:rsidRPr="002C4DFC" w:rsidRDefault="007F6BFE" w:rsidP="002C4DFC">
            <w:pPr>
              <w:jc w:val="center"/>
              <w:rPr>
                <w:sz w:val="22"/>
                <w:szCs w:val="22"/>
              </w:rPr>
            </w:pPr>
            <w:r w:rsidRPr="002C4DFC">
              <w:rPr>
                <w:sz w:val="22"/>
                <w:szCs w:val="22"/>
              </w:rPr>
              <w:t>20,900</w:t>
            </w:r>
          </w:p>
        </w:tc>
        <w:tc>
          <w:tcPr>
            <w:tcW w:w="411" w:type="pct"/>
            <w:noWrap/>
            <w:vAlign w:val="center"/>
            <w:hideMark/>
          </w:tcPr>
          <w:p w14:paraId="26E4AAA0" w14:textId="77777777" w:rsidR="007F6BFE" w:rsidRPr="002C4DFC" w:rsidRDefault="007F6BFE" w:rsidP="002C4DFC">
            <w:pPr>
              <w:jc w:val="center"/>
              <w:rPr>
                <w:sz w:val="22"/>
                <w:szCs w:val="22"/>
              </w:rPr>
            </w:pPr>
            <w:r w:rsidRPr="002C4DFC">
              <w:rPr>
                <w:sz w:val="22"/>
                <w:szCs w:val="22"/>
              </w:rPr>
              <w:t>20,900</w:t>
            </w:r>
          </w:p>
        </w:tc>
      </w:tr>
      <w:tr w:rsidR="00F315C0" w:rsidRPr="002C4DFC" w14:paraId="4E8835AB" w14:textId="77777777" w:rsidTr="00F315C0">
        <w:trPr>
          <w:trHeight w:val="567"/>
        </w:trPr>
        <w:tc>
          <w:tcPr>
            <w:tcW w:w="3688" w:type="pct"/>
            <w:tcBorders>
              <w:bottom w:val="single" w:sz="4" w:space="0" w:color="auto"/>
            </w:tcBorders>
            <w:noWrap/>
            <w:vAlign w:val="center"/>
            <w:hideMark/>
          </w:tcPr>
          <w:p w14:paraId="1A66D62A" w14:textId="77777777" w:rsidR="007F6BFE" w:rsidRPr="002C4DFC" w:rsidRDefault="007F6BFE" w:rsidP="005264AD">
            <w:pPr>
              <w:rPr>
                <w:sz w:val="22"/>
                <w:szCs w:val="22"/>
              </w:rPr>
            </w:pPr>
            <w:r w:rsidRPr="002C4DFC">
              <w:rPr>
                <w:sz w:val="22"/>
                <w:szCs w:val="22"/>
              </w:rPr>
              <w:t>1.4.5 Capacitation of Amboseli Ecosystem Trust (AET) as a Network organisation for advocacy roles in the implementation of AEMP.</w:t>
            </w:r>
            <w:r w:rsidR="005264AD">
              <w:rPr>
                <w:sz w:val="22"/>
                <w:szCs w:val="22"/>
              </w:rPr>
              <w:t xml:space="preserve"> ACC will conduct </w:t>
            </w:r>
            <w:r w:rsidR="005264AD" w:rsidRPr="005264AD">
              <w:rPr>
                <w:sz w:val="22"/>
                <w:szCs w:val="22"/>
              </w:rPr>
              <w:t xml:space="preserve">capacity building exercises </w:t>
            </w:r>
            <w:r w:rsidR="005264AD">
              <w:rPr>
                <w:sz w:val="22"/>
                <w:szCs w:val="22"/>
              </w:rPr>
              <w:t>and aid in the development of AET’s strategy in order to enhance its role as an advocacy and implementation organisation</w:t>
            </w:r>
            <w:r w:rsidR="00D50E84">
              <w:rPr>
                <w:sz w:val="22"/>
                <w:szCs w:val="22"/>
              </w:rPr>
              <w:t xml:space="preserve"> as well as purchasing the necessary equipment for operational support</w:t>
            </w:r>
            <w:r w:rsidR="005264AD">
              <w:rPr>
                <w:sz w:val="22"/>
                <w:szCs w:val="22"/>
              </w:rPr>
              <w:t>.</w:t>
            </w:r>
          </w:p>
        </w:tc>
        <w:tc>
          <w:tcPr>
            <w:tcW w:w="501" w:type="pct"/>
            <w:tcBorders>
              <w:bottom w:val="single" w:sz="4" w:space="0" w:color="auto"/>
            </w:tcBorders>
            <w:noWrap/>
            <w:vAlign w:val="center"/>
            <w:hideMark/>
          </w:tcPr>
          <w:p w14:paraId="7632BAB5" w14:textId="77777777" w:rsidR="007F6BFE" w:rsidRPr="002C4DFC" w:rsidRDefault="007F6BFE" w:rsidP="002C4DFC">
            <w:pPr>
              <w:jc w:val="center"/>
              <w:rPr>
                <w:sz w:val="22"/>
                <w:szCs w:val="22"/>
              </w:rPr>
            </w:pPr>
          </w:p>
        </w:tc>
        <w:tc>
          <w:tcPr>
            <w:tcW w:w="400" w:type="pct"/>
            <w:tcBorders>
              <w:bottom w:val="single" w:sz="4" w:space="0" w:color="auto"/>
            </w:tcBorders>
            <w:noWrap/>
            <w:vAlign w:val="center"/>
            <w:hideMark/>
          </w:tcPr>
          <w:p w14:paraId="1331AD77" w14:textId="77777777" w:rsidR="007F6BFE" w:rsidRPr="002C4DFC" w:rsidRDefault="007F6BFE" w:rsidP="002C4DFC">
            <w:pPr>
              <w:jc w:val="center"/>
              <w:rPr>
                <w:sz w:val="22"/>
                <w:szCs w:val="22"/>
              </w:rPr>
            </w:pPr>
            <w:r w:rsidRPr="002C4DFC">
              <w:rPr>
                <w:sz w:val="22"/>
                <w:szCs w:val="22"/>
              </w:rPr>
              <w:t>24,000</w:t>
            </w:r>
          </w:p>
        </w:tc>
        <w:tc>
          <w:tcPr>
            <w:tcW w:w="411" w:type="pct"/>
            <w:tcBorders>
              <w:bottom w:val="single" w:sz="4" w:space="0" w:color="auto"/>
            </w:tcBorders>
            <w:noWrap/>
            <w:vAlign w:val="center"/>
            <w:hideMark/>
          </w:tcPr>
          <w:p w14:paraId="73D85D82" w14:textId="77777777" w:rsidR="007F6BFE" w:rsidRPr="002C4DFC" w:rsidRDefault="007F6BFE" w:rsidP="002C4DFC">
            <w:pPr>
              <w:jc w:val="center"/>
              <w:rPr>
                <w:sz w:val="22"/>
                <w:szCs w:val="22"/>
              </w:rPr>
            </w:pPr>
          </w:p>
        </w:tc>
      </w:tr>
      <w:tr w:rsidR="00F315C0" w:rsidRPr="002C4DFC" w14:paraId="6B1B28E1" w14:textId="77777777" w:rsidTr="00F315C0">
        <w:trPr>
          <w:trHeight w:val="567"/>
        </w:trPr>
        <w:tc>
          <w:tcPr>
            <w:tcW w:w="3688" w:type="pct"/>
            <w:tcBorders>
              <w:top w:val="single" w:sz="4" w:space="0" w:color="auto"/>
              <w:left w:val="single" w:sz="4" w:space="0" w:color="auto"/>
              <w:bottom w:val="single" w:sz="4" w:space="0" w:color="auto"/>
              <w:right w:val="nil"/>
            </w:tcBorders>
            <w:shd w:val="clear" w:color="auto" w:fill="C2D69B" w:themeFill="accent3" w:themeFillTint="99"/>
            <w:noWrap/>
            <w:vAlign w:val="center"/>
            <w:hideMark/>
          </w:tcPr>
          <w:p w14:paraId="5A7FBB42" w14:textId="77777777" w:rsidR="007F6BFE" w:rsidRPr="002C4DFC" w:rsidRDefault="007F6BFE" w:rsidP="002C4DFC">
            <w:pPr>
              <w:rPr>
                <w:b/>
                <w:sz w:val="22"/>
                <w:szCs w:val="22"/>
              </w:rPr>
            </w:pPr>
            <w:r w:rsidRPr="002C4DFC">
              <w:rPr>
                <w:b/>
                <w:sz w:val="22"/>
                <w:szCs w:val="22"/>
              </w:rPr>
              <w:t>Component 2</w:t>
            </w:r>
          </w:p>
        </w:tc>
        <w:tc>
          <w:tcPr>
            <w:tcW w:w="501" w:type="pct"/>
            <w:tcBorders>
              <w:top w:val="single" w:sz="4" w:space="0" w:color="auto"/>
              <w:left w:val="nil"/>
              <w:bottom w:val="single" w:sz="4" w:space="0" w:color="auto"/>
              <w:right w:val="nil"/>
            </w:tcBorders>
            <w:shd w:val="clear" w:color="auto" w:fill="C2D69B" w:themeFill="accent3" w:themeFillTint="99"/>
            <w:noWrap/>
            <w:vAlign w:val="center"/>
            <w:hideMark/>
          </w:tcPr>
          <w:p w14:paraId="713FC085" w14:textId="77777777" w:rsidR="007F6BFE" w:rsidRPr="002C4DFC" w:rsidRDefault="007F6BFE" w:rsidP="002C4DFC">
            <w:pPr>
              <w:jc w:val="center"/>
              <w:rPr>
                <w:sz w:val="22"/>
                <w:szCs w:val="22"/>
              </w:rPr>
            </w:pPr>
          </w:p>
        </w:tc>
        <w:tc>
          <w:tcPr>
            <w:tcW w:w="400" w:type="pct"/>
            <w:tcBorders>
              <w:top w:val="single" w:sz="4" w:space="0" w:color="auto"/>
              <w:left w:val="nil"/>
              <w:bottom w:val="single" w:sz="4" w:space="0" w:color="auto"/>
              <w:right w:val="nil"/>
            </w:tcBorders>
            <w:shd w:val="clear" w:color="auto" w:fill="C2D69B" w:themeFill="accent3" w:themeFillTint="99"/>
            <w:noWrap/>
            <w:vAlign w:val="center"/>
            <w:hideMark/>
          </w:tcPr>
          <w:p w14:paraId="35C99D96" w14:textId="77777777" w:rsidR="007F6BFE" w:rsidRPr="002C4DFC" w:rsidRDefault="007F6BFE" w:rsidP="002C4DFC">
            <w:pPr>
              <w:jc w:val="center"/>
              <w:rPr>
                <w:sz w:val="22"/>
                <w:szCs w:val="22"/>
              </w:rPr>
            </w:pPr>
          </w:p>
        </w:tc>
        <w:tc>
          <w:tcPr>
            <w:tcW w:w="411" w:type="pct"/>
            <w:tcBorders>
              <w:top w:val="single" w:sz="4" w:space="0" w:color="auto"/>
              <w:left w:val="nil"/>
              <w:bottom w:val="single" w:sz="4" w:space="0" w:color="auto"/>
              <w:right w:val="nil"/>
            </w:tcBorders>
            <w:shd w:val="clear" w:color="auto" w:fill="C2D69B" w:themeFill="accent3" w:themeFillTint="99"/>
            <w:noWrap/>
            <w:vAlign w:val="center"/>
            <w:hideMark/>
          </w:tcPr>
          <w:p w14:paraId="12AF534B" w14:textId="77777777" w:rsidR="007F6BFE" w:rsidRPr="002C4DFC" w:rsidRDefault="007F6BFE" w:rsidP="002C4DFC">
            <w:pPr>
              <w:jc w:val="center"/>
              <w:rPr>
                <w:sz w:val="22"/>
                <w:szCs w:val="22"/>
              </w:rPr>
            </w:pPr>
          </w:p>
        </w:tc>
      </w:tr>
      <w:tr w:rsidR="00F315C0" w:rsidRPr="002C4DFC" w14:paraId="4A60F10D" w14:textId="77777777" w:rsidTr="00F315C0">
        <w:trPr>
          <w:trHeight w:val="567"/>
        </w:trPr>
        <w:tc>
          <w:tcPr>
            <w:tcW w:w="3688" w:type="pct"/>
            <w:noWrap/>
            <w:vAlign w:val="center"/>
            <w:hideMark/>
          </w:tcPr>
          <w:p w14:paraId="0BFC2844" w14:textId="77777777" w:rsidR="007F6BFE" w:rsidRPr="002C4DFC" w:rsidRDefault="007F6BFE" w:rsidP="00D50E84">
            <w:pPr>
              <w:rPr>
                <w:sz w:val="22"/>
                <w:szCs w:val="22"/>
              </w:rPr>
            </w:pPr>
            <w:r w:rsidRPr="002C4DFC">
              <w:rPr>
                <w:sz w:val="22"/>
                <w:szCs w:val="22"/>
              </w:rPr>
              <w:t>2.1.3 Formalisation of conservancies on group ranches within the key wildlife corridors i.e. Kuku GR, Kimana, Mbirikani GR, Olgulului/Olorarashi GR, Rombo GR and Eselenkei GR.</w:t>
            </w:r>
            <w:r w:rsidR="005264AD">
              <w:rPr>
                <w:sz w:val="22"/>
                <w:szCs w:val="22"/>
              </w:rPr>
              <w:t xml:space="preserve"> The RPs will implement activities to ensure that the current existing conservancies comply with existing legislation and the</w:t>
            </w:r>
            <w:r w:rsidR="00F178E2">
              <w:rPr>
                <w:sz w:val="22"/>
                <w:szCs w:val="22"/>
              </w:rPr>
              <w:t xml:space="preserve"> legal mandate and status of the conservancies has been completed and verified.</w:t>
            </w:r>
            <w:r w:rsidR="00D50E84">
              <w:rPr>
                <w:sz w:val="22"/>
                <w:szCs w:val="22"/>
              </w:rPr>
              <w:t xml:space="preserve"> This will include purchase of GIS and mapping and boundary demarcation equipment.</w:t>
            </w:r>
          </w:p>
        </w:tc>
        <w:tc>
          <w:tcPr>
            <w:tcW w:w="501" w:type="pct"/>
            <w:noWrap/>
            <w:vAlign w:val="center"/>
            <w:hideMark/>
          </w:tcPr>
          <w:p w14:paraId="63A17B2A" w14:textId="77777777" w:rsidR="007F6BFE" w:rsidRPr="002C4DFC" w:rsidRDefault="007F6BFE" w:rsidP="002C4DFC">
            <w:pPr>
              <w:jc w:val="center"/>
              <w:rPr>
                <w:sz w:val="22"/>
                <w:szCs w:val="22"/>
              </w:rPr>
            </w:pPr>
            <w:r w:rsidRPr="002C4DFC">
              <w:rPr>
                <w:sz w:val="22"/>
                <w:szCs w:val="22"/>
              </w:rPr>
              <w:t>31,000</w:t>
            </w:r>
          </w:p>
        </w:tc>
        <w:tc>
          <w:tcPr>
            <w:tcW w:w="400" w:type="pct"/>
            <w:noWrap/>
            <w:vAlign w:val="center"/>
            <w:hideMark/>
          </w:tcPr>
          <w:p w14:paraId="44FED885" w14:textId="77777777" w:rsidR="007F6BFE" w:rsidRPr="002C4DFC" w:rsidRDefault="007F6BFE" w:rsidP="002C4DFC">
            <w:pPr>
              <w:jc w:val="center"/>
              <w:rPr>
                <w:sz w:val="22"/>
                <w:szCs w:val="22"/>
              </w:rPr>
            </w:pPr>
            <w:r w:rsidRPr="002C4DFC">
              <w:rPr>
                <w:sz w:val="22"/>
                <w:szCs w:val="22"/>
              </w:rPr>
              <w:t>31,000</w:t>
            </w:r>
          </w:p>
        </w:tc>
        <w:tc>
          <w:tcPr>
            <w:tcW w:w="411" w:type="pct"/>
            <w:noWrap/>
            <w:vAlign w:val="center"/>
            <w:hideMark/>
          </w:tcPr>
          <w:p w14:paraId="7FC52D1F" w14:textId="77777777" w:rsidR="007F6BFE" w:rsidRPr="002C4DFC" w:rsidRDefault="007F6BFE" w:rsidP="002C4DFC">
            <w:pPr>
              <w:jc w:val="center"/>
              <w:rPr>
                <w:sz w:val="22"/>
                <w:szCs w:val="22"/>
              </w:rPr>
            </w:pPr>
            <w:r w:rsidRPr="002C4DFC">
              <w:rPr>
                <w:sz w:val="22"/>
                <w:szCs w:val="22"/>
              </w:rPr>
              <w:t>31,000</w:t>
            </w:r>
          </w:p>
        </w:tc>
      </w:tr>
      <w:tr w:rsidR="00F315C0" w:rsidRPr="002C4DFC" w14:paraId="006824ED" w14:textId="77777777" w:rsidTr="00F315C0">
        <w:trPr>
          <w:trHeight w:val="567"/>
        </w:trPr>
        <w:tc>
          <w:tcPr>
            <w:tcW w:w="3688" w:type="pct"/>
            <w:noWrap/>
            <w:vAlign w:val="center"/>
            <w:hideMark/>
          </w:tcPr>
          <w:p w14:paraId="040C640E" w14:textId="77777777" w:rsidR="007F6BFE" w:rsidRPr="002C4DFC" w:rsidRDefault="007F6BFE" w:rsidP="00F178E2">
            <w:pPr>
              <w:rPr>
                <w:sz w:val="22"/>
                <w:szCs w:val="22"/>
              </w:rPr>
            </w:pPr>
            <w:r w:rsidRPr="002C4DFC">
              <w:rPr>
                <w:sz w:val="22"/>
                <w:szCs w:val="22"/>
              </w:rPr>
              <w:t>2.1.4 Consolidation of the management plans in the conservancies to streamline management and capacitation activities.</w:t>
            </w:r>
            <w:r w:rsidR="00F178E2">
              <w:rPr>
                <w:sz w:val="22"/>
                <w:szCs w:val="22"/>
              </w:rPr>
              <w:t xml:space="preserve"> This will be through the assessment of the different management plans in the conservancies and development of improved management strategies that are streamlined and incorporate best practices</w:t>
            </w:r>
            <w:r w:rsidR="00D50E84">
              <w:rPr>
                <w:sz w:val="22"/>
                <w:szCs w:val="22"/>
              </w:rPr>
              <w:t xml:space="preserve"> including purchasing monitoring equipment for operational support of enforcement of management activities</w:t>
            </w:r>
            <w:r w:rsidR="00F178E2">
              <w:rPr>
                <w:sz w:val="22"/>
                <w:szCs w:val="22"/>
              </w:rPr>
              <w:t xml:space="preserve">. </w:t>
            </w:r>
          </w:p>
        </w:tc>
        <w:tc>
          <w:tcPr>
            <w:tcW w:w="501" w:type="pct"/>
            <w:noWrap/>
            <w:vAlign w:val="center"/>
            <w:hideMark/>
          </w:tcPr>
          <w:p w14:paraId="6A6728E0" w14:textId="77777777" w:rsidR="007F6BFE" w:rsidRPr="002C4DFC" w:rsidRDefault="007F6BFE" w:rsidP="002C4DFC">
            <w:pPr>
              <w:jc w:val="center"/>
              <w:rPr>
                <w:sz w:val="22"/>
                <w:szCs w:val="22"/>
              </w:rPr>
            </w:pPr>
            <w:r w:rsidRPr="002C4DFC">
              <w:rPr>
                <w:sz w:val="22"/>
                <w:szCs w:val="22"/>
              </w:rPr>
              <w:t>4,500</w:t>
            </w:r>
          </w:p>
        </w:tc>
        <w:tc>
          <w:tcPr>
            <w:tcW w:w="400" w:type="pct"/>
            <w:noWrap/>
            <w:vAlign w:val="center"/>
            <w:hideMark/>
          </w:tcPr>
          <w:p w14:paraId="129817A2" w14:textId="77777777" w:rsidR="007F6BFE" w:rsidRPr="002C4DFC" w:rsidRDefault="007F6BFE" w:rsidP="002C4DFC">
            <w:pPr>
              <w:jc w:val="center"/>
              <w:rPr>
                <w:sz w:val="22"/>
                <w:szCs w:val="22"/>
              </w:rPr>
            </w:pPr>
            <w:r w:rsidRPr="002C4DFC">
              <w:rPr>
                <w:sz w:val="22"/>
                <w:szCs w:val="22"/>
              </w:rPr>
              <w:t>4,500</w:t>
            </w:r>
          </w:p>
        </w:tc>
        <w:tc>
          <w:tcPr>
            <w:tcW w:w="411" w:type="pct"/>
            <w:noWrap/>
            <w:vAlign w:val="center"/>
            <w:hideMark/>
          </w:tcPr>
          <w:p w14:paraId="6FCF57CC" w14:textId="77777777" w:rsidR="007F6BFE" w:rsidRPr="002C4DFC" w:rsidRDefault="007F6BFE" w:rsidP="002C4DFC">
            <w:pPr>
              <w:jc w:val="center"/>
              <w:rPr>
                <w:sz w:val="22"/>
                <w:szCs w:val="22"/>
              </w:rPr>
            </w:pPr>
            <w:r w:rsidRPr="002C4DFC">
              <w:rPr>
                <w:sz w:val="22"/>
                <w:szCs w:val="22"/>
              </w:rPr>
              <w:t>4,500</w:t>
            </w:r>
          </w:p>
        </w:tc>
      </w:tr>
      <w:tr w:rsidR="00F315C0" w:rsidRPr="002C4DFC" w14:paraId="6A27A4EB" w14:textId="77777777" w:rsidTr="00F315C0">
        <w:trPr>
          <w:trHeight w:val="567"/>
        </w:trPr>
        <w:tc>
          <w:tcPr>
            <w:tcW w:w="3688" w:type="pct"/>
            <w:noWrap/>
            <w:vAlign w:val="center"/>
            <w:hideMark/>
          </w:tcPr>
          <w:p w14:paraId="365D364B" w14:textId="77777777" w:rsidR="007F6BFE" w:rsidRPr="002C4DFC" w:rsidRDefault="007F6BFE" w:rsidP="00D50E84">
            <w:pPr>
              <w:rPr>
                <w:sz w:val="22"/>
                <w:szCs w:val="22"/>
              </w:rPr>
            </w:pPr>
            <w:r w:rsidRPr="002C4DFC">
              <w:rPr>
                <w:sz w:val="22"/>
                <w:szCs w:val="22"/>
              </w:rPr>
              <w:t>2.1.5 Collaboration with KWS and other stakeholders to establish restoration programmes.</w:t>
            </w:r>
            <w:r w:rsidR="00F178E2">
              <w:rPr>
                <w:sz w:val="22"/>
                <w:szCs w:val="22"/>
              </w:rPr>
              <w:t xml:space="preserve"> This will be through assessment of degraded rangelands and analysis of areas for prioritisation. The RPs in conjunction with KWS will then develop a restoration strategy, conduct awareness and training campaigns and put in place restoration monitoring programmes</w:t>
            </w:r>
            <w:r w:rsidR="00D50E84">
              <w:rPr>
                <w:sz w:val="22"/>
                <w:szCs w:val="22"/>
              </w:rPr>
              <w:t>. This will include purchase of ecological monitoring and GIS and mapping equipment</w:t>
            </w:r>
          </w:p>
        </w:tc>
        <w:tc>
          <w:tcPr>
            <w:tcW w:w="501" w:type="pct"/>
            <w:noWrap/>
            <w:vAlign w:val="center"/>
            <w:hideMark/>
          </w:tcPr>
          <w:p w14:paraId="30F8BCCE" w14:textId="77777777" w:rsidR="007F6BFE" w:rsidRPr="002C4DFC" w:rsidRDefault="007F6BFE" w:rsidP="002C4DFC">
            <w:pPr>
              <w:jc w:val="center"/>
              <w:rPr>
                <w:sz w:val="22"/>
                <w:szCs w:val="22"/>
              </w:rPr>
            </w:pPr>
            <w:r w:rsidRPr="002C4DFC">
              <w:rPr>
                <w:sz w:val="22"/>
                <w:szCs w:val="22"/>
              </w:rPr>
              <w:t>4,500</w:t>
            </w:r>
          </w:p>
        </w:tc>
        <w:tc>
          <w:tcPr>
            <w:tcW w:w="400" w:type="pct"/>
            <w:noWrap/>
            <w:vAlign w:val="center"/>
            <w:hideMark/>
          </w:tcPr>
          <w:p w14:paraId="516FFFBB" w14:textId="77777777" w:rsidR="007F6BFE" w:rsidRPr="002C4DFC" w:rsidRDefault="007F6BFE" w:rsidP="002C4DFC">
            <w:pPr>
              <w:jc w:val="center"/>
              <w:rPr>
                <w:sz w:val="22"/>
                <w:szCs w:val="22"/>
              </w:rPr>
            </w:pPr>
            <w:r w:rsidRPr="002C4DFC">
              <w:rPr>
                <w:sz w:val="22"/>
                <w:szCs w:val="22"/>
              </w:rPr>
              <w:t>4,500</w:t>
            </w:r>
          </w:p>
        </w:tc>
        <w:tc>
          <w:tcPr>
            <w:tcW w:w="411" w:type="pct"/>
            <w:noWrap/>
            <w:vAlign w:val="center"/>
            <w:hideMark/>
          </w:tcPr>
          <w:p w14:paraId="50B27B0E" w14:textId="77777777" w:rsidR="007F6BFE" w:rsidRPr="002C4DFC" w:rsidRDefault="007F6BFE" w:rsidP="002C4DFC">
            <w:pPr>
              <w:jc w:val="center"/>
              <w:rPr>
                <w:sz w:val="22"/>
                <w:szCs w:val="22"/>
              </w:rPr>
            </w:pPr>
            <w:r w:rsidRPr="002C4DFC">
              <w:rPr>
                <w:sz w:val="22"/>
                <w:szCs w:val="22"/>
              </w:rPr>
              <w:t>4,500</w:t>
            </w:r>
          </w:p>
        </w:tc>
      </w:tr>
      <w:tr w:rsidR="00F315C0" w:rsidRPr="002C4DFC" w14:paraId="4B075DBF" w14:textId="77777777" w:rsidTr="00F315C0">
        <w:trPr>
          <w:trHeight w:val="567"/>
        </w:trPr>
        <w:tc>
          <w:tcPr>
            <w:tcW w:w="3688" w:type="pct"/>
            <w:noWrap/>
            <w:vAlign w:val="center"/>
            <w:hideMark/>
          </w:tcPr>
          <w:p w14:paraId="0DEECD9A" w14:textId="77777777" w:rsidR="007F6BFE" w:rsidRPr="002C4DFC" w:rsidRDefault="007F6BFE" w:rsidP="00A97751">
            <w:pPr>
              <w:rPr>
                <w:sz w:val="22"/>
                <w:szCs w:val="22"/>
              </w:rPr>
            </w:pPr>
            <w:r w:rsidRPr="002C4DFC">
              <w:rPr>
                <w:sz w:val="22"/>
                <w:szCs w:val="22"/>
              </w:rPr>
              <w:t xml:space="preserve">2.1.6 Rehabilitation of dense woodlands to improve elephant-vegetation dynamics along water courses such as riverine areas and swamps. </w:t>
            </w:r>
            <w:r w:rsidR="00F178E2">
              <w:rPr>
                <w:sz w:val="22"/>
                <w:szCs w:val="22"/>
              </w:rPr>
              <w:t xml:space="preserve">MWCT and ACC will </w:t>
            </w:r>
            <w:r w:rsidR="009B5450">
              <w:rPr>
                <w:sz w:val="22"/>
                <w:szCs w:val="22"/>
              </w:rPr>
              <w:t>implement</w:t>
            </w:r>
            <w:r w:rsidR="00F178E2">
              <w:rPr>
                <w:sz w:val="22"/>
                <w:szCs w:val="22"/>
              </w:rPr>
              <w:t xml:space="preserve"> rehabilitation programmes </w:t>
            </w:r>
            <w:r w:rsidR="00A97751">
              <w:rPr>
                <w:sz w:val="22"/>
                <w:szCs w:val="22"/>
              </w:rPr>
              <w:t>including establishment of tree nurseries and tree planting exercises including purchase of equipment necessary for operational support.</w:t>
            </w:r>
          </w:p>
        </w:tc>
        <w:tc>
          <w:tcPr>
            <w:tcW w:w="501" w:type="pct"/>
            <w:noWrap/>
            <w:vAlign w:val="center"/>
            <w:hideMark/>
          </w:tcPr>
          <w:p w14:paraId="1D523496" w14:textId="77777777" w:rsidR="007F6BFE" w:rsidRPr="002C4DFC" w:rsidRDefault="007F6BFE" w:rsidP="002C4DFC">
            <w:pPr>
              <w:jc w:val="center"/>
              <w:rPr>
                <w:sz w:val="22"/>
                <w:szCs w:val="22"/>
              </w:rPr>
            </w:pPr>
            <w:r w:rsidRPr="002C4DFC">
              <w:rPr>
                <w:sz w:val="22"/>
                <w:szCs w:val="22"/>
              </w:rPr>
              <w:t>35,000</w:t>
            </w:r>
          </w:p>
        </w:tc>
        <w:tc>
          <w:tcPr>
            <w:tcW w:w="400" w:type="pct"/>
            <w:noWrap/>
            <w:vAlign w:val="center"/>
            <w:hideMark/>
          </w:tcPr>
          <w:p w14:paraId="75B81556" w14:textId="77777777" w:rsidR="007F6BFE" w:rsidRPr="002C4DFC" w:rsidRDefault="007F6BFE" w:rsidP="002C4DFC">
            <w:pPr>
              <w:jc w:val="center"/>
              <w:rPr>
                <w:sz w:val="22"/>
                <w:szCs w:val="22"/>
              </w:rPr>
            </w:pPr>
            <w:r w:rsidRPr="002C4DFC">
              <w:rPr>
                <w:sz w:val="22"/>
                <w:szCs w:val="22"/>
              </w:rPr>
              <w:t>30,000</w:t>
            </w:r>
          </w:p>
        </w:tc>
        <w:tc>
          <w:tcPr>
            <w:tcW w:w="411" w:type="pct"/>
            <w:noWrap/>
            <w:vAlign w:val="center"/>
            <w:hideMark/>
          </w:tcPr>
          <w:p w14:paraId="321782F2" w14:textId="77777777" w:rsidR="007F6BFE" w:rsidRPr="002C4DFC" w:rsidRDefault="007F6BFE" w:rsidP="002C4DFC">
            <w:pPr>
              <w:jc w:val="center"/>
              <w:rPr>
                <w:sz w:val="22"/>
                <w:szCs w:val="22"/>
              </w:rPr>
            </w:pPr>
          </w:p>
        </w:tc>
      </w:tr>
      <w:tr w:rsidR="00F315C0" w:rsidRPr="002C4DFC" w14:paraId="6C034115" w14:textId="77777777" w:rsidTr="00F315C0">
        <w:trPr>
          <w:trHeight w:val="567"/>
        </w:trPr>
        <w:tc>
          <w:tcPr>
            <w:tcW w:w="3688" w:type="pct"/>
            <w:noWrap/>
            <w:vAlign w:val="center"/>
            <w:hideMark/>
          </w:tcPr>
          <w:p w14:paraId="74A44E70" w14:textId="77777777" w:rsidR="007F6BFE" w:rsidRPr="002C4DFC" w:rsidRDefault="007F6BFE" w:rsidP="00A97751">
            <w:pPr>
              <w:rPr>
                <w:sz w:val="22"/>
                <w:szCs w:val="22"/>
              </w:rPr>
            </w:pPr>
            <w:r w:rsidRPr="002C4DFC">
              <w:rPr>
                <w:sz w:val="22"/>
                <w:szCs w:val="22"/>
              </w:rPr>
              <w:t>2.1.7 Grass reseeding and establishment of dry season seed banks in overgrazed and degraded habitats such as in Kimana GR.</w:t>
            </w:r>
            <w:r w:rsidR="00A97751">
              <w:rPr>
                <w:sz w:val="22"/>
                <w:szCs w:val="22"/>
              </w:rPr>
              <w:t xml:space="preserve"> </w:t>
            </w:r>
            <w:r w:rsidR="00A97751" w:rsidRPr="00A97751">
              <w:rPr>
                <w:sz w:val="22"/>
                <w:szCs w:val="22"/>
              </w:rPr>
              <w:t xml:space="preserve">MWCT and ACC will implement rehabilitation programmes including establishment of </w:t>
            </w:r>
            <w:r w:rsidR="00A97751">
              <w:rPr>
                <w:sz w:val="22"/>
                <w:szCs w:val="22"/>
              </w:rPr>
              <w:t xml:space="preserve">grass seed banks </w:t>
            </w:r>
            <w:r w:rsidR="00A97751" w:rsidRPr="00A97751">
              <w:rPr>
                <w:sz w:val="22"/>
                <w:szCs w:val="22"/>
              </w:rPr>
              <w:t xml:space="preserve">and </w:t>
            </w:r>
            <w:r w:rsidR="00A97751">
              <w:rPr>
                <w:sz w:val="22"/>
                <w:szCs w:val="22"/>
              </w:rPr>
              <w:t>grass reseedin</w:t>
            </w:r>
            <w:r w:rsidR="00A97751" w:rsidRPr="00A97751">
              <w:rPr>
                <w:sz w:val="22"/>
                <w:szCs w:val="22"/>
              </w:rPr>
              <w:t>g exercises including purchase of equipment necessary for operational support.</w:t>
            </w:r>
          </w:p>
        </w:tc>
        <w:tc>
          <w:tcPr>
            <w:tcW w:w="501" w:type="pct"/>
            <w:noWrap/>
            <w:vAlign w:val="center"/>
            <w:hideMark/>
          </w:tcPr>
          <w:p w14:paraId="5E6207A9" w14:textId="77777777" w:rsidR="007F6BFE" w:rsidRPr="002C4DFC" w:rsidRDefault="007F6BFE" w:rsidP="002C4DFC">
            <w:pPr>
              <w:jc w:val="center"/>
              <w:rPr>
                <w:sz w:val="22"/>
                <w:szCs w:val="22"/>
              </w:rPr>
            </w:pPr>
            <w:r w:rsidRPr="002C4DFC">
              <w:rPr>
                <w:sz w:val="22"/>
                <w:szCs w:val="22"/>
              </w:rPr>
              <w:t>25,700</w:t>
            </w:r>
          </w:p>
        </w:tc>
        <w:tc>
          <w:tcPr>
            <w:tcW w:w="400" w:type="pct"/>
            <w:noWrap/>
            <w:vAlign w:val="center"/>
            <w:hideMark/>
          </w:tcPr>
          <w:p w14:paraId="71CCCAAA" w14:textId="77777777" w:rsidR="007F6BFE" w:rsidRPr="002C4DFC" w:rsidRDefault="007F6BFE" w:rsidP="002C4DFC">
            <w:pPr>
              <w:jc w:val="center"/>
              <w:rPr>
                <w:sz w:val="22"/>
                <w:szCs w:val="22"/>
              </w:rPr>
            </w:pPr>
            <w:r w:rsidRPr="002C4DFC">
              <w:rPr>
                <w:sz w:val="22"/>
                <w:szCs w:val="22"/>
              </w:rPr>
              <w:t>25,000</w:t>
            </w:r>
          </w:p>
        </w:tc>
        <w:tc>
          <w:tcPr>
            <w:tcW w:w="411" w:type="pct"/>
            <w:noWrap/>
            <w:vAlign w:val="center"/>
            <w:hideMark/>
          </w:tcPr>
          <w:p w14:paraId="5887C7A7" w14:textId="77777777" w:rsidR="007F6BFE" w:rsidRPr="002C4DFC" w:rsidRDefault="007F6BFE" w:rsidP="002C4DFC">
            <w:pPr>
              <w:jc w:val="center"/>
              <w:rPr>
                <w:sz w:val="22"/>
                <w:szCs w:val="22"/>
              </w:rPr>
            </w:pPr>
          </w:p>
        </w:tc>
      </w:tr>
      <w:tr w:rsidR="00F315C0" w:rsidRPr="002C4DFC" w14:paraId="3E3E99D1" w14:textId="77777777" w:rsidTr="00F315C0">
        <w:trPr>
          <w:trHeight w:val="567"/>
        </w:trPr>
        <w:tc>
          <w:tcPr>
            <w:tcW w:w="3688" w:type="pct"/>
            <w:noWrap/>
            <w:vAlign w:val="center"/>
            <w:hideMark/>
          </w:tcPr>
          <w:p w14:paraId="53E4C6A7" w14:textId="77777777" w:rsidR="007F6BFE" w:rsidRPr="002C4DFC" w:rsidRDefault="007F6BFE" w:rsidP="00A97751">
            <w:pPr>
              <w:rPr>
                <w:sz w:val="22"/>
                <w:szCs w:val="22"/>
              </w:rPr>
            </w:pPr>
            <w:r w:rsidRPr="002C4DFC">
              <w:rPr>
                <w:sz w:val="22"/>
                <w:szCs w:val="22"/>
              </w:rPr>
              <w:t>2.2.1 Creation of new conservancies in the group ranches based on stakeholder consultations at PPG i.e Lmao Hills, Loingarunyoni Hill, Olenariko, Mitikanjo, Olpusare and Olkeri and establishment of clear boundaries for the new conservancies.</w:t>
            </w:r>
            <w:r w:rsidR="00A97751">
              <w:rPr>
                <w:sz w:val="22"/>
                <w:szCs w:val="22"/>
              </w:rPr>
              <w:t xml:space="preserve"> This will involve stakeholder consultation on the new conservancies as well as boundary mapping and demarcation and formalisation of conservancies in accordance with regulations. This includes purchasing the necessary equipment such as communications, GIS, mapping and beacons and boundary demarcation equipment.</w:t>
            </w:r>
          </w:p>
        </w:tc>
        <w:tc>
          <w:tcPr>
            <w:tcW w:w="501" w:type="pct"/>
            <w:noWrap/>
            <w:vAlign w:val="center"/>
            <w:hideMark/>
          </w:tcPr>
          <w:p w14:paraId="0AA5D09C" w14:textId="77777777" w:rsidR="007F6BFE" w:rsidRPr="002C4DFC" w:rsidRDefault="007F6BFE" w:rsidP="002C4DFC">
            <w:pPr>
              <w:jc w:val="center"/>
              <w:rPr>
                <w:sz w:val="22"/>
                <w:szCs w:val="22"/>
              </w:rPr>
            </w:pPr>
            <w:r w:rsidRPr="002C4DFC">
              <w:rPr>
                <w:sz w:val="22"/>
                <w:szCs w:val="22"/>
              </w:rPr>
              <w:t>160,000</w:t>
            </w:r>
          </w:p>
        </w:tc>
        <w:tc>
          <w:tcPr>
            <w:tcW w:w="400" w:type="pct"/>
            <w:noWrap/>
            <w:vAlign w:val="center"/>
            <w:hideMark/>
          </w:tcPr>
          <w:p w14:paraId="16409F48" w14:textId="77777777" w:rsidR="007F6BFE" w:rsidRPr="002C4DFC" w:rsidRDefault="007F6BFE" w:rsidP="002C4DFC">
            <w:pPr>
              <w:jc w:val="center"/>
              <w:rPr>
                <w:sz w:val="22"/>
                <w:szCs w:val="22"/>
              </w:rPr>
            </w:pPr>
            <w:r w:rsidRPr="002C4DFC">
              <w:rPr>
                <w:sz w:val="22"/>
                <w:szCs w:val="22"/>
              </w:rPr>
              <w:t>160,000</w:t>
            </w:r>
          </w:p>
        </w:tc>
        <w:tc>
          <w:tcPr>
            <w:tcW w:w="411" w:type="pct"/>
            <w:noWrap/>
            <w:vAlign w:val="center"/>
            <w:hideMark/>
          </w:tcPr>
          <w:p w14:paraId="482B3FE2" w14:textId="77777777" w:rsidR="007F6BFE" w:rsidRPr="002C4DFC" w:rsidRDefault="007F6BFE" w:rsidP="002C4DFC">
            <w:pPr>
              <w:jc w:val="center"/>
              <w:rPr>
                <w:sz w:val="22"/>
                <w:szCs w:val="22"/>
              </w:rPr>
            </w:pPr>
            <w:r w:rsidRPr="002C4DFC">
              <w:rPr>
                <w:sz w:val="22"/>
                <w:szCs w:val="22"/>
              </w:rPr>
              <w:t>160,000</w:t>
            </w:r>
          </w:p>
        </w:tc>
      </w:tr>
      <w:tr w:rsidR="00F315C0" w:rsidRPr="002C4DFC" w14:paraId="3D5CEED2" w14:textId="77777777" w:rsidTr="00F315C0">
        <w:trPr>
          <w:trHeight w:val="567"/>
        </w:trPr>
        <w:tc>
          <w:tcPr>
            <w:tcW w:w="3688" w:type="pct"/>
            <w:noWrap/>
            <w:vAlign w:val="center"/>
            <w:hideMark/>
          </w:tcPr>
          <w:p w14:paraId="029FC32B" w14:textId="77777777" w:rsidR="007F6BFE" w:rsidRPr="002C4DFC" w:rsidRDefault="007F6BFE" w:rsidP="00A97751">
            <w:pPr>
              <w:rPr>
                <w:sz w:val="22"/>
                <w:szCs w:val="22"/>
              </w:rPr>
            </w:pPr>
            <w:r w:rsidRPr="002C4DFC">
              <w:rPr>
                <w:sz w:val="22"/>
                <w:szCs w:val="22"/>
              </w:rPr>
              <w:t>2.2.2 Formalisation of the new conservancies with appropriate governance and management structures emplaced.</w:t>
            </w:r>
            <w:r w:rsidR="00A97751">
              <w:rPr>
                <w:sz w:val="22"/>
                <w:szCs w:val="22"/>
              </w:rPr>
              <w:t xml:space="preserve"> This will involve development of governance and management structures based on inclusive stakeholder consultations and in line with the AEMP and incorporating best practices.</w:t>
            </w:r>
          </w:p>
        </w:tc>
        <w:tc>
          <w:tcPr>
            <w:tcW w:w="501" w:type="pct"/>
            <w:noWrap/>
            <w:vAlign w:val="center"/>
            <w:hideMark/>
          </w:tcPr>
          <w:p w14:paraId="460EECBD" w14:textId="77777777" w:rsidR="007F6BFE" w:rsidRPr="002C4DFC" w:rsidRDefault="007F6BFE" w:rsidP="002C4DFC">
            <w:pPr>
              <w:jc w:val="center"/>
              <w:rPr>
                <w:sz w:val="22"/>
                <w:szCs w:val="22"/>
              </w:rPr>
            </w:pPr>
            <w:r w:rsidRPr="002C4DFC">
              <w:rPr>
                <w:sz w:val="22"/>
                <w:szCs w:val="22"/>
              </w:rPr>
              <w:t>15,000</w:t>
            </w:r>
          </w:p>
        </w:tc>
        <w:tc>
          <w:tcPr>
            <w:tcW w:w="400" w:type="pct"/>
            <w:noWrap/>
            <w:vAlign w:val="center"/>
            <w:hideMark/>
          </w:tcPr>
          <w:p w14:paraId="459CD745" w14:textId="77777777" w:rsidR="007F6BFE" w:rsidRPr="002C4DFC" w:rsidRDefault="007F6BFE" w:rsidP="002C4DFC">
            <w:pPr>
              <w:jc w:val="center"/>
              <w:rPr>
                <w:sz w:val="22"/>
                <w:szCs w:val="22"/>
              </w:rPr>
            </w:pPr>
            <w:r w:rsidRPr="002C4DFC">
              <w:rPr>
                <w:sz w:val="22"/>
                <w:szCs w:val="22"/>
              </w:rPr>
              <w:t>15,000</w:t>
            </w:r>
          </w:p>
        </w:tc>
        <w:tc>
          <w:tcPr>
            <w:tcW w:w="411" w:type="pct"/>
            <w:noWrap/>
            <w:vAlign w:val="center"/>
            <w:hideMark/>
          </w:tcPr>
          <w:p w14:paraId="2CFB3CEC" w14:textId="77777777" w:rsidR="007F6BFE" w:rsidRPr="002C4DFC" w:rsidRDefault="007F6BFE" w:rsidP="002C4DFC">
            <w:pPr>
              <w:jc w:val="center"/>
              <w:rPr>
                <w:sz w:val="22"/>
                <w:szCs w:val="22"/>
              </w:rPr>
            </w:pPr>
            <w:r w:rsidRPr="002C4DFC">
              <w:rPr>
                <w:sz w:val="22"/>
                <w:szCs w:val="22"/>
              </w:rPr>
              <w:t>15,000</w:t>
            </w:r>
          </w:p>
        </w:tc>
      </w:tr>
      <w:tr w:rsidR="00F315C0" w:rsidRPr="002C4DFC" w14:paraId="655BD329" w14:textId="77777777" w:rsidTr="00F315C0">
        <w:trPr>
          <w:trHeight w:val="567"/>
        </w:trPr>
        <w:tc>
          <w:tcPr>
            <w:tcW w:w="3688" w:type="pct"/>
            <w:noWrap/>
            <w:vAlign w:val="center"/>
            <w:hideMark/>
          </w:tcPr>
          <w:p w14:paraId="3142B3E6" w14:textId="77777777" w:rsidR="007F6BFE" w:rsidRPr="002C4DFC" w:rsidRDefault="007F6BFE" w:rsidP="002C4DFC">
            <w:pPr>
              <w:rPr>
                <w:sz w:val="22"/>
                <w:szCs w:val="22"/>
              </w:rPr>
            </w:pPr>
            <w:r w:rsidRPr="002C4DFC">
              <w:rPr>
                <w:sz w:val="22"/>
                <w:szCs w:val="22"/>
              </w:rPr>
              <w:t>2.2.3 Training and capacity building activities for key stakeholders in the new conservancies on conservancy management and land use planning.</w:t>
            </w:r>
            <w:r w:rsidR="00A97751">
              <w:rPr>
                <w:sz w:val="22"/>
                <w:szCs w:val="22"/>
              </w:rPr>
              <w:t xml:space="preserve"> This will include training of key personnel and the purchase of the necessary equipment for operational support.</w:t>
            </w:r>
          </w:p>
        </w:tc>
        <w:tc>
          <w:tcPr>
            <w:tcW w:w="501" w:type="pct"/>
            <w:noWrap/>
            <w:vAlign w:val="center"/>
            <w:hideMark/>
          </w:tcPr>
          <w:p w14:paraId="66FC4E93" w14:textId="77777777" w:rsidR="007F6BFE" w:rsidRPr="002C4DFC" w:rsidRDefault="007F6BFE" w:rsidP="002C4DFC">
            <w:pPr>
              <w:jc w:val="center"/>
              <w:rPr>
                <w:sz w:val="22"/>
                <w:szCs w:val="22"/>
              </w:rPr>
            </w:pPr>
            <w:r w:rsidRPr="002C4DFC">
              <w:rPr>
                <w:sz w:val="22"/>
                <w:szCs w:val="22"/>
              </w:rPr>
              <w:t>5,625</w:t>
            </w:r>
          </w:p>
        </w:tc>
        <w:tc>
          <w:tcPr>
            <w:tcW w:w="400" w:type="pct"/>
            <w:noWrap/>
            <w:vAlign w:val="center"/>
            <w:hideMark/>
          </w:tcPr>
          <w:p w14:paraId="785F5D4D" w14:textId="77777777" w:rsidR="007F6BFE" w:rsidRPr="002C4DFC" w:rsidRDefault="007F6BFE" w:rsidP="002C4DFC">
            <w:pPr>
              <w:jc w:val="center"/>
              <w:rPr>
                <w:sz w:val="22"/>
                <w:szCs w:val="22"/>
              </w:rPr>
            </w:pPr>
            <w:r w:rsidRPr="002C4DFC">
              <w:rPr>
                <w:sz w:val="22"/>
                <w:szCs w:val="22"/>
              </w:rPr>
              <w:t>5,625</w:t>
            </w:r>
          </w:p>
        </w:tc>
        <w:tc>
          <w:tcPr>
            <w:tcW w:w="411" w:type="pct"/>
            <w:noWrap/>
            <w:vAlign w:val="center"/>
            <w:hideMark/>
          </w:tcPr>
          <w:p w14:paraId="7D8B557F" w14:textId="77777777" w:rsidR="007F6BFE" w:rsidRPr="002C4DFC" w:rsidRDefault="007F6BFE" w:rsidP="002C4DFC">
            <w:pPr>
              <w:jc w:val="center"/>
              <w:rPr>
                <w:sz w:val="22"/>
                <w:szCs w:val="22"/>
              </w:rPr>
            </w:pPr>
            <w:r w:rsidRPr="002C4DFC">
              <w:rPr>
                <w:sz w:val="22"/>
                <w:szCs w:val="22"/>
              </w:rPr>
              <w:t>5,625</w:t>
            </w:r>
          </w:p>
        </w:tc>
      </w:tr>
      <w:tr w:rsidR="00F315C0" w:rsidRPr="002C4DFC" w14:paraId="3354599C" w14:textId="77777777" w:rsidTr="00F315C0">
        <w:trPr>
          <w:trHeight w:val="567"/>
        </w:trPr>
        <w:tc>
          <w:tcPr>
            <w:tcW w:w="3688" w:type="pct"/>
            <w:noWrap/>
            <w:vAlign w:val="center"/>
            <w:hideMark/>
          </w:tcPr>
          <w:p w14:paraId="0EC0A6A3" w14:textId="77777777" w:rsidR="007F6BFE" w:rsidRPr="002C4DFC" w:rsidRDefault="007F6BFE" w:rsidP="00295939">
            <w:pPr>
              <w:rPr>
                <w:sz w:val="22"/>
                <w:szCs w:val="22"/>
              </w:rPr>
            </w:pPr>
            <w:r w:rsidRPr="002C4DFC">
              <w:rPr>
                <w:sz w:val="22"/>
                <w:szCs w:val="22"/>
              </w:rPr>
              <w:t>2.3.2 Development of conservancy establishment structures with representatives from all stakeholder groups i.e. ecological monitoring and research department, law enforcement department and an economic development department.</w:t>
            </w:r>
            <w:r w:rsidR="00A97751">
              <w:rPr>
                <w:sz w:val="22"/>
                <w:szCs w:val="22"/>
              </w:rPr>
              <w:t xml:space="preserve"> </w:t>
            </w:r>
            <w:r w:rsidR="00295939">
              <w:rPr>
                <w:sz w:val="22"/>
                <w:szCs w:val="22"/>
              </w:rPr>
              <w:t>T</w:t>
            </w:r>
            <w:r w:rsidR="00A97751">
              <w:rPr>
                <w:sz w:val="22"/>
                <w:szCs w:val="22"/>
              </w:rPr>
              <w:t xml:space="preserve">his will involve assessment of the capacity needs </w:t>
            </w:r>
            <w:r w:rsidR="00295939">
              <w:rPr>
                <w:sz w:val="22"/>
                <w:szCs w:val="22"/>
              </w:rPr>
              <w:t>and in line with the management strategies developed and will include purchase of the necessary equipment for operational support.</w:t>
            </w:r>
          </w:p>
        </w:tc>
        <w:tc>
          <w:tcPr>
            <w:tcW w:w="501" w:type="pct"/>
            <w:noWrap/>
            <w:vAlign w:val="center"/>
            <w:hideMark/>
          </w:tcPr>
          <w:p w14:paraId="0FC56D6C" w14:textId="77777777" w:rsidR="007F6BFE" w:rsidRPr="002C4DFC" w:rsidRDefault="007F6BFE" w:rsidP="002C4DFC">
            <w:pPr>
              <w:jc w:val="center"/>
              <w:rPr>
                <w:sz w:val="22"/>
                <w:szCs w:val="22"/>
              </w:rPr>
            </w:pPr>
            <w:r w:rsidRPr="002C4DFC">
              <w:rPr>
                <w:sz w:val="22"/>
                <w:szCs w:val="22"/>
              </w:rPr>
              <w:t>18,875</w:t>
            </w:r>
          </w:p>
        </w:tc>
        <w:tc>
          <w:tcPr>
            <w:tcW w:w="400" w:type="pct"/>
            <w:noWrap/>
            <w:vAlign w:val="center"/>
            <w:hideMark/>
          </w:tcPr>
          <w:p w14:paraId="2403702C" w14:textId="77777777" w:rsidR="007F6BFE" w:rsidRPr="002C4DFC" w:rsidRDefault="007F6BFE" w:rsidP="002C4DFC">
            <w:pPr>
              <w:jc w:val="center"/>
              <w:rPr>
                <w:sz w:val="22"/>
                <w:szCs w:val="22"/>
              </w:rPr>
            </w:pPr>
            <w:r w:rsidRPr="002C4DFC">
              <w:rPr>
                <w:sz w:val="22"/>
                <w:szCs w:val="22"/>
              </w:rPr>
              <w:t>18,875</w:t>
            </w:r>
          </w:p>
        </w:tc>
        <w:tc>
          <w:tcPr>
            <w:tcW w:w="411" w:type="pct"/>
            <w:noWrap/>
            <w:vAlign w:val="center"/>
            <w:hideMark/>
          </w:tcPr>
          <w:p w14:paraId="32F31AB5" w14:textId="77777777" w:rsidR="007F6BFE" w:rsidRPr="002C4DFC" w:rsidRDefault="007F6BFE" w:rsidP="002C4DFC">
            <w:pPr>
              <w:jc w:val="center"/>
              <w:rPr>
                <w:sz w:val="22"/>
                <w:szCs w:val="22"/>
              </w:rPr>
            </w:pPr>
            <w:r w:rsidRPr="002C4DFC">
              <w:rPr>
                <w:sz w:val="22"/>
                <w:szCs w:val="22"/>
              </w:rPr>
              <w:t>18,875</w:t>
            </w:r>
          </w:p>
        </w:tc>
      </w:tr>
      <w:tr w:rsidR="00F315C0" w:rsidRPr="002C4DFC" w14:paraId="3AF8772E" w14:textId="77777777" w:rsidTr="00F315C0">
        <w:trPr>
          <w:trHeight w:val="567"/>
        </w:trPr>
        <w:tc>
          <w:tcPr>
            <w:tcW w:w="3688" w:type="pct"/>
            <w:noWrap/>
            <w:vAlign w:val="center"/>
            <w:hideMark/>
          </w:tcPr>
          <w:p w14:paraId="45FE96EE" w14:textId="77777777" w:rsidR="007F6BFE" w:rsidRPr="002C4DFC" w:rsidRDefault="007F6BFE" w:rsidP="00960C71">
            <w:pPr>
              <w:rPr>
                <w:sz w:val="22"/>
                <w:szCs w:val="22"/>
              </w:rPr>
            </w:pPr>
            <w:r w:rsidRPr="002C4DFC">
              <w:rPr>
                <w:sz w:val="22"/>
                <w:szCs w:val="22"/>
              </w:rPr>
              <w:t>2.3.3 Development of streamlined policies and plans for implementation in the conservancies to enhance institutional capacity.</w:t>
            </w:r>
            <w:r w:rsidR="00024BE0">
              <w:rPr>
                <w:sz w:val="22"/>
                <w:szCs w:val="22"/>
              </w:rPr>
              <w:t xml:space="preserve"> This will involve review </w:t>
            </w:r>
            <w:r w:rsidR="00960C71">
              <w:rPr>
                <w:sz w:val="22"/>
                <w:szCs w:val="22"/>
              </w:rPr>
              <w:t xml:space="preserve">of </w:t>
            </w:r>
            <w:r w:rsidR="00960C71" w:rsidRPr="00960C71">
              <w:rPr>
                <w:sz w:val="22"/>
                <w:szCs w:val="22"/>
              </w:rPr>
              <w:t>current practices in the conservancies and development of improved integrated practices based on best practices and recommendations</w:t>
            </w:r>
            <w:r w:rsidR="00960C71">
              <w:rPr>
                <w:sz w:val="22"/>
                <w:szCs w:val="22"/>
              </w:rPr>
              <w:t>. The RPs will then implement these policies and plans and purchase equipment necessary for operational support such as monitoring and printing equipment.</w:t>
            </w:r>
          </w:p>
        </w:tc>
        <w:tc>
          <w:tcPr>
            <w:tcW w:w="501" w:type="pct"/>
            <w:noWrap/>
            <w:vAlign w:val="center"/>
            <w:hideMark/>
          </w:tcPr>
          <w:p w14:paraId="52F0F975" w14:textId="77777777" w:rsidR="007F6BFE" w:rsidRPr="002C4DFC" w:rsidRDefault="007F6BFE" w:rsidP="002C4DFC">
            <w:pPr>
              <w:jc w:val="center"/>
              <w:rPr>
                <w:sz w:val="22"/>
                <w:szCs w:val="22"/>
              </w:rPr>
            </w:pPr>
            <w:r w:rsidRPr="002C4DFC">
              <w:rPr>
                <w:sz w:val="22"/>
                <w:szCs w:val="22"/>
              </w:rPr>
              <w:t>7,500</w:t>
            </w:r>
          </w:p>
        </w:tc>
        <w:tc>
          <w:tcPr>
            <w:tcW w:w="400" w:type="pct"/>
            <w:noWrap/>
            <w:vAlign w:val="center"/>
            <w:hideMark/>
          </w:tcPr>
          <w:p w14:paraId="019EE4E9" w14:textId="77777777" w:rsidR="007F6BFE" w:rsidRPr="002C4DFC" w:rsidRDefault="007F6BFE" w:rsidP="002C4DFC">
            <w:pPr>
              <w:jc w:val="center"/>
              <w:rPr>
                <w:sz w:val="22"/>
                <w:szCs w:val="22"/>
              </w:rPr>
            </w:pPr>
            <w:r w:rsidRPr="002C4DFC">
              <w:rPr>
                <w:sz w:val="22"/>
                <w:szCs w:val="22"/>
              </w:rPr>
              <w:t>7,500</w:t>
            </w:r>
          </w:p>
        </w:tc>
        <w:tc>
          <w:tcPr>
            <w:tcW w:w="411" w:type="pct"/>
            <w:noWrap/>
            <w:vAlign w:val="center"/>
            <w:hideMark/>
          </w:tcPr>
          <w:p w14:paraId="47C0653C" w14:textId="77777777" w:rsidR="007F6BFE" w:rsidRPr="002C4DFC" w:rsidRDefault="007F6BFE" w:rsidP="002C4DFC">
            <w:pPr>
              <w:jc w:val="center"/>
              <w:rPr>
                <w:sz w:val="22"/>
                <w:szCs w:val="22"/>
              </w:rPr>
            </w:pPr>
            <w:r w:rsidRPr="002C4DFC">
              <w:rPr>
                <w:sz w:val="22"/>
                <w:szCs w:val="22"/>
              </w:rPr>
              <w:t>7,500</w:t>
            </w:r>
          </w:p>
        </w:tc>
      </w:tr>
      <w:tr w:rsidR="00F315C0" w:rsidRPr="002C4DFC" w14:paraId="4CA1FA2A" w14:textId="77777777" w:rsidTr="00F315C0">
        <w:trPr>
          <w:trHeight w:val="567"/>
        </w:trPr>
        <w:tc>
          <w:tcPr>
            <w:tcW w:w="3688" w:type="pct"/>
            <w:noWrap/>
            <w:vAlign w:val="center"/>
            <w:hideMark/>
          </w:tcPr>
          <w:p w14:paraId="6900F07B" w14:textId="77777777" w:rsidR="007F6BFE" w:rsidRPr="002C4DFC" w:rsidRDefault="007F6BFE" w:rsidP="00960C71">
            <w:pPr>
              <w:rPr>
                <w:sz w:val="22"/>
                <w:szCs w:val="22"/>
              </w:rPr>
            </w:pPr>
            <w:r w:rsidRPr="002C4DFC">
              <w:rPr>
                <w:sz w:val="22"/>
                <w:szCs w:val="22"/>
              </w:rPr>
              <w:t>2.3.4 Development of financial management systems &amp; capacities for the conservancies.</w:t>
            </w:r>
            <w:r w:rsidR="00960C71" w:rsidRPr="00960C71">
              <w:rPr>
                <w:sz w:val="22"/>
                <w:szCs w:val="22"/>
              </w:rPr>
              <w:t xml:space="preserve"> This will involve review of current practices in the conservancies and development of improved </w:t>
            </w:r>
            <w:r w:rsidR="00960C71">
              <w:rPr>
                <w:sz w:val="22"/>
                <w:szCs w:val="22"/>
              </w:rPr>
              <w:t>financial management</w:t>
            </w:r>
            <w:r w:rsidR="00960C71" w:rsidRPr="00960C71">
              <w:rPr>
                <w:sz w:val="22"/>
                <w:szCs w:val="22"/>
              </w:rPr>
              <w:t xml:space="preserve"> practices based on best practices and recommendations. The RPs will then implement these </w:t>
            </w:r>
            <w:r w:rsidR="00960C71">
              <w:rPr>
                <w:sz w:val="22"/>
                <w:szCs w:val="22"/>
              </w:rPr>
              <w:t>strategies, conduct training</w:t>
            </w:r>
            <w:r w:rsidR="00960C71" w:rsidRPr="00960C71">
              <w:rPr>
                <w:sz w:val="22"/>
                <w:szCs w:val="22"/>
              </w:rPr>
              <w:t xml:space="preserve"> and purchase equipment necessary for operational support such as </w:t>
            </w:r>
            <w:r w:rsidR="00960C71">
              <w:rPr>
                <w:sz w:val="22"/>
                <w:szCs w:val="22"/>
              </w:rPr>
              <w:t xml:space="preserve">accounting and financial planning hardware and software, </w:t>
            </w:r>
            <w:r w:rsidR="00960C71" w:rsidRPr="00960C71">
              <w:rPr>
                <w:sz w:val="22"/>
                <w:szCs w:val="22"/>
              </w:rPr>
              <w:t>monitoring and printing equipment.</w:t>
            </w:r>
          </w:p>
        </w:tc>
        <w:tc>
          <w:tcPr>
            <w:tcW w:w="501" w:type="pct"/>
            <w:noWrap/>
            <w:vAlign w:val="center"/>
            <w:hideMark/>
          </w:tcPr>
          <w:p w14:paraId="6416978B" w14:textId="77777777" w:rsidR="007F6BFE" w:rsidRPr="002C4DFC" w:rsidRDefault="007F6BFE" w:rsidP="002C4DFC">
            <w:pPr>
              <w:jc w:val="center"/>
              <w:rPr>
                <w:sz w:val="22"/>
                <w:szCs w:val="22"/>
              </w:rPr>
            </w:pPr>
            <w:r w:rsidRPr="002C4DFC">
              <w:rPr>
                <w:sz w:val="22"/>
                <w:szCs w:val="22"/>
              </w:rPr>
              <w:t>20,000</w:t>
            </w:r>
          </w:p>
        </w:tc>
        <w:tc>
          <w:tcPr>
            <w:tcW w:w="400" w:type="pct"/>
            <w:noWrap/>
            <w:vAlign w:val="center"/>
            <w:hideMark/>
          </w:tcPr>
          <w:p w14:paraId="51C088CF" w14:textId="77777777" w:rsidR="007F6BFE" w:rsidRPr="002C4DFC" w:rsidRDefault="007F6BFE" w:rsidP="002C4DFC">
            <w:pPr>
              <w:jc w:val="center"/>
              <w:rPr>
                <w:sz w:val="22"/>
                <w:szCs w:val="22"/>
              </w:rPr>
            </w:pPr>
            <w:r w:rsidRPr="002C4DFC">
              <w:rPr>
                <w:sz w:val="22"/>
                <w:szCs w:val="22"/>
              </w:rPr>
              <w:t>20,000</w:t>
            </w:r>
          </w:p>
        </w:tc>
        <w:tc>
          <w:tcPr>
            <w:tcW w:w="411" w:type="pct"/>
            <w:noWrap/>
            <w:vAlign w:val="center"/>
            <w:hideMark/>
          </w:tcPr>
          <w:p w14:paraId="624D5AD1" w14:textId="77777777" w:rsidR="007F6BFE" w:rsidRPr="002C4DFC" w:rsidRDefault="007F6BFE" w:rsidP="002C4DFC">
            <w:pPr>
              <w:jc w:val="center"/>
              <w:rPr>
                <w:sz w:val="22"/>
                <w:szCs w:val="22"/>
              </w:rPr>
            </w:pPr>
            <w:r w:rsidRPr="002C4DFC">
              <w:rPr>
                <w:sz w:val="22"/>
                <w:szCs w:val="22"/>
              </w:rPr>
              <w:t>20,000</w:t>
            </w:r>
          </w:p>
        </w:tc>
      </w:tr>
      <w:tr w:rsidR="00F315C0" w:rsidRPr="002C4DFC" w14:paraId="5CAF40FF" w14:textId="77777777" w:rsidTr="00F315C0">
        <w:trPr>
          <w:trHeight w:val="567"/>
        </w:trPr>
        <w:tc>
          <w:tcPr>
            <w:tcW w:w="3688" w:type="pct"/>
            <w:noWrap/>
            <w:vAlign w:val="center"/>
            <w:hideMark/>
          </w:tcPr>
          <w:p w14:paraId="7D06E8DB" w14:textId="77777777" w:rsidR="007F6BFE" w:rsidRPr="002C4DFC" w:rsidRDefault="007F6BFE" w:rsidP="002C4DFC">
            <w:pPr>
              <w:rPr>
                <w:sz w:val="22"/>
                <w:szCs w:val="22"/>
              </w:rPr>
            </w:pPr>
            <w:r w:rsidRPr="002C4DFC">
              <w:rPr>
                <w:sz w:val="22"/>
                <w:szCs w:val="22"/>
              </w:rPr>
              <w:t>2.4.1 Creation of wildlife zones in the migratory corridors for conservation in accordance to practices laid down in the AEMP, after Environmental Impact Assessments (EIAs) and streamlined with Output 2.1.</w:t>
            </w:r>
            <w:r w:rsidR="00960C71">
              <w:rPr>
                <w:sz w:val="22"/>
                <w:szCs w:val="22"/>
              </w:rPr>
              <w:t xml:space="preserve"> This will involve wildlife movement monitoring and boundary demarcation exercises and includes purchase of GI and mapping equipment and beacons and boundary demarcation and monitoring equipment.</w:t>
            </w:r>
          </w:p>
        </w:tc>
        <w:tc>
          <w:tcPr>
            <w:tcW w:w="501" w:type="pct"/>
            <w:noWrap/>
            <w:vAlign w:val="center"/>
            <w:hideMark/>
          </w:tcPr>
          <w:p w14:paraId="0D202454" w14:textId="77777777" w:rsidR="007F6BFE" w:rsidRPr="002C4DFC" w:rsidRDefault="007F6BFE" w:rsidP="002C4DFC">
            <w:pPr>
              <w:jc w:val="center"/>
              <w:rPr>
                <w:sz w:val="22"/>
                <w:szCs w:val="22"/>
              </w:rPr>
            </w:pPr>
            <w:r w:rsidRPr="002C4DFC">
              <w:rPr>
                <w:sz w:val="22"/>
                <w:szCs w:val="22"/>
              </w:rPr>
              <w:t>30,000</w:t>
            </w:r>
          </w:p>
        </w:tc>
        <w:tc>
          <w:tcPr>
            <w:tcW w:w="400" w:type="pct"/>
            <w:noWrap/>
            <w:vAlign w:val="center"/>
            <w:hideMark/>
          </w:tcPr>
          <w:p w14:paraId="251E6D47" w14:textId="77777777" w:rsidR="007F6BFE" w:rsidRPr="002C4DFC" w:rsidRDefault="007F6BFE" w:rsidP="002C4DFC">
            <w:pPr>
              <w:jc w:val="center"/>
              <w:rPr>
                <w:sz w:val="22"/>
                <w:szCs w:val="22"/>
              </w:rPr>
            </w:pPr>
            <w:r w:rsidRPr="002C4DFC">
              <w:rPr>
                <w:sz w:val="22"/>
                <w:szCs w:val="22"/>
              </w:rPr>
              <w:t>30,000</w:t>
            </w:r>
          </w:p>
        </w:tc>
        <w:tc>
          <w:tcPr>
            <w:tcW w:w="411" w:type="pct"/>
            <w:noWrap/>
            <w:vAlign w:val="center"/>
            <w:hideMark/>
          </w:tcPr>
          <w:p w14:paraId="1B531091" w14:textId="77777777" w:rsidR="007F6BFE" w:rsidRPr="002C4DFC" w:rsidRDefault="007F6BFE" w:rsidP="002C4DFC">
            <w:pPr>
              <w:jc w:val="center"/>
              <w:rPr>
                <w:sz w:val="22"/>
                <w:szCs w:val="22"/>
              </w:rPr>
            </w:pPr>
            <w:r w:rsidRPr="002C4DFC">
              <w:rPr>
                <w:sz w:val="22"/>
                <w:szCs w:val="22"/>
              </w:rPr>
              <w:t>30,000</w:t>
            </w:r>
          </w:p>
        </w:tc>
      </w:tr>
      <w:tr w:rsidR="00F315C0" w:rsidRPr="002C4DFC" w14:paraId="41F2D14C" w14:textId="77777777" w:rsidTr="00F315C0">
        <w:trPr>
          <w:trHeight w:val="567"/>
        </w:trPr>
        <w:tc>
          <w:tcPr>
            <w:tcW w:w="3688" w:type="pct"/>
            <w:noWrap/>
            <w:vAlign w:val="center"/>
            <w:hideMark/>
          </w:tcPr>
          <w:p w14:paraId="4A5D6AED" w14:textId="77777777" w:rsidR="007F6BFE" w:rsidRPr="002C4DFC" w:rsidRDefault="007F6BFE" w:rsidP="002C4DFC">
            <w:pPr>
              <w:rPr>
                <w:sz w:val="22"/>
                <w:szCs w:val="22"/>
              </w:rPr>
            </w:pPr>
            <w:r w:rsidRPr="002C4DFC">
              <w:rPr>
                <w:sz w:val="22"/>
                <w:szCs w:val="22"/>
              </w:rPr>
              <w:t>2.4.2 Creating protocols for use and access to migratory corridors and wildlife zones based on the AEMP and the land use plans developed.</w:t>
            </w:r>
            <w:r w:rsidR="00960C71">
              <w:rPr>
                <w:sz w:val="22"/>
                <w:szCs w:val="22"/>
              </w:rPr>
              <w:t xml:space="preserve"> This is through assessment of current practices and development of protocols based on land use plans, AEMP, stakeholder consultations and best practices as well as purchase of surveillance and ecological monitoring equipment.</w:t>
            </w:r>
          </w:p>
        </w:tc>
        <w:tc>
          <w:tcPr>
            <w:tcW w:w="501" w:type="pct"/>
            <w:noWrap/>
            <w:vAlign w:val="center"/>
            <w:hideMark/>
          </w:tcPr>
          <w:p w14:paraId="7CDBDC56" w14:textId="77777777" w:rsidR="007F6BFE" w:rsidRPr="002C4DFC" w:rsidRDefault="007F6BFE" w:rsidP="002C4DFC">
            <w:pPr>
              <w:jc w:val="center"/>
              <w:rPr>
                <w:sz w:val="22"/>
                <w:szCs w:val="22"/>
              </w:rPr>
            </w:pPr>
            <w:r w:rsidRPr="002C4DFC">
              <w:rPr>
                <w:sz w:val="22"/>
                <w:szCs w:val="22"/>
              </w:rPr>
              <w:t>5,000</w:t>
            </w:r>
          </w:p>
        </w:tc>
        <w:tc>
          <w:tcPr>
            <w:tcW w:w="400" w:type="pct"/>
            <w:noWrap/>
            <w:vAlign w:val="center"/>
            <w:hideMark/>
          </w:tcPr>
          <w:p w14:paraId="19A0D212" w14:textId="77777777" w:rsidR="007F6BFE" w:rsidRPr="002C4DFC" w:rsidRDefault="007F6BFE" w:rsidP="002C4DFC">
            <w:pPr>
              <w:jc w:val="center"/>
              <w:rPr>
                <w:sz w:val="22"/>
                <w:szCs w:val="22"/>
              </w:rPr>
            </w:pPr>
            <w:r w:rsidRPr="002C4DFC">
              <w:rPr>
                <w:sz w:val="22"/>
                <w:szCs w:val="22"/>
              </w:rPr>
              <w:t>5,000</w:t>
            </w:r>
          </w:p>
        </w:tc>
        <w:tc>
          <w:tcPr>
            <w:tcW w:w="411" w:type="pct"/>
            <w:noWrap/>
            <w:vAlign w:val="center"/>
            <w:hideMark/>
          </w:tcPr>
          <w:p w14:paraId="49A7B5B6" w14:textId="77777777" w:rsidR="007F6BFE" w:rsidRPr="002C4DFC" w:rsidRDefault="007F6BFE" w:rsidP="002C4DFC">
            <w:pPr>
              <w:jc w:val="center"/>
              <w:rPr>
                <w:sz w:val="22"/>
                <w:szCs w:val="22"/>
              </w:rPr>
            </w:pPr>
            <w:r w:rsidRPr="002C4DFC">
              <w:rPr>
                <w:sz w:val="22"/>
                <w:szCs w:val="22"/>
              </w:rPr>
              <w:t>5,000</w:t>
            </w:r>
          </w:p>
        </w:tc>
      </w:tr>
      <w:tr w:rsidR="00F315C0" w:rsidRPr="002C4DFC" w14:paraId="48738460" w14:textId="77777777" w:rsidTr="00F315C0">
        <w:trPr>
          <w:trHeight w:val="567"/>
        </w:trPr>
        <w:tc>
          <w:tcPr>
            <w:tcW w:w="3688" w:type="pct"/>
            <w:noWrap/>
            <w:vAlign w:val="center"/>
            <w:hideMark/>
          </w:tcPr>
          <w:p w14:paraId="1B5423B5" w14:textId="77777777" w:rsidR="007C18F2" w:rsidRPr="007C18F2" w:rsidRDefault="007C18F2" w:rsidP="007C18F2">
            <w:pPr>
              <w:rPr>
                <w:sz w:val="22"/>
                <w:szCs w:val="22"/>
              </w:rPr>
            </w:pPr>
            <w:r>
              <w:rPr>
                <w:sz w:val="22"/>
                <w:szCs w:val="22"/>
              </w:rPr>
              <w:t xml:space="preserve">2.5.1 </w:t>
            </w:r>
            <w:r w:rsidR="007F6BFE" w:rsidRPr="007C18F2">
              <w:rPr>
                <w:sz w:val="22"/>
                <w:szCs w:val="22"/>
              </w:rPr>
              <w:t>Water use monitoring programmes developed based on ecosystem assessments and the AEMP</w:t>
            </w:r>
            <w:r w:rsidRPr="007C18F2">
              <w:rPr>
                <w:sz w:val="22"/>
                <w:szCs w:val="22"/>
              </w:rPr>
              <w:t xml:space="preserve">. </w:t>
            </w:r>
            <w:r>
              <w:rPr>
                <w:sz w:val="22"/>
                <w:szCs w:val="22"/>
              </w:rPr>
              <w:t>E</w:t>
            </w:r>
            <w:r w:rsidRPr="007C18F2">
              <w:rPr>
                <w:sz w:val="22"/>
                <w:szCs w:val="22"/>
              </w:rPr>
              <w:t xml:space="preserve">cosystem assessments and review of current practices </w:t>
            </w:r>
            <w:r>
              <w:rPr>
                <w:sz w:val="22"/>
                <w:szCs w:val="22"/>
              </w:rPr>
              <w:t xml:space="preserve">will be conducted </w:t>
            </w:r>
            <w:r w:rsidRPr="007C18F2">
              <w:rPr>
                <w:sz w:val="22"/>
                <w:szCs w:val="22"/>
              </w:rPr>
              <w:t>and improved programmes that incorporate best practices assessments and the AEMP develop</w:t>
            </w:r>
            <w:r>
              <w:rPr>
                <w:sz w:val="22"/>
                <w:szCs w:val="22"/>
              </w:rPr>
              <w:t>ed. The ACC will then have lead responsibility to implement these monitoring programmes including purchase of water monitoring and predictive modelling equipment for operational support.</w:t>
            </w:r>
          </w:p>
        </w:tc>
        <w:tc>
          <w:tcPr>
            <w:tcW w:w="501" w:type="pct"/>
            <w:noWrap/>
            <w:vAlign w:val="center"/>
            <w:hideMark/>
          </w:tcPr>
          <w:p w14:paraId="05EA9B18" w14:textId="77777777" w:rsidR="007F6BFE" w:rsidRPr="002C4DFC" w:rsidRDefault="007F6BFE" w:rsidP="002C4DFC">
            <w:pPr>
              <w:jc w:val="center"/>
              <w:rPr>
                <w:sz w:val="22"/>
                <w:szCs w:val="22"/>
              </w:rPr>
            </w:pPr>
          </w:p>
        </w:tc>
        <w:tc>
          <w:tcPr>
            <w:tcW w:w="400" w:type="pct"/>
            <w:noWrap/>
            <w:vAlign w:val="center"/>
            <w:hideMark/>
          </w:tcPr>
          <w:p w14:paraId="144C8E03" w14:textId="77777777" w:rsidR="007F6BFE" w:rsidRPr="002C4DFC" w:rsidRDefault="007F6BFE" w:rsidP="002C4DFC">
            <w:pPr>
              <w:jc w:val="center"/>
              <w:rPr>
                <w:sz w:val="22"/>
                <w:szCs w:val="22"/>
              </w:rPr>
            </w:pPr>
            <w:r w:rsidRPr="002C4DFC">
              <w:rPr>
                <w:sz w:val="22"/>
                <w:szCs w:val="22"/>
              </w:rPr>
              <w:t>37,000</w:t>
            </w:r>
          </w:p>
        </w:tc>
        <w:tc>
          <w:tcPr>
            <w:tcW w:w="411" w:type="pct"/>
            <w:noWrap/>
            <w:vAlign w:val="center"/>
            <w:hideMark/>
          </w:tcPr>
          <w:p w14:paraId="57F0B599" w14:textId="77777777" w:rsidR="007F6BFE" w:rsidRPr="002C4DFC" w:rsidRDefault="007F6BFE" w:rsidP="002C4DFC">
            <w:pPr>
              <w:jc w:val="center"/>
              <w:rPr>
                <w:sz w:val="22"/>
                <w:szCs w:val="22"/>
              </w:rPr>
            </w:pPr>
          </w:p>
        </w:tc>
      </w:tr>
      <w:tr w:rsidR="00F315C0" w:rsidRPr="002C4DFC" w14:paraId="2856740B" w14:textId="77777777" w:rsidTr="00F315C0">
        <w:trPr>
          <w:trHeight w:val="567"/>
        </w:trPr>
        <w:tc>
          <w:tcPr>
            <w:tcW w:w="3688" w:type="pct"/>
            <w:noWrap/>
            <w:vAlign w:val="center"/>
            <w:hideMark/>
          </w:tcPr>
          <w:p w14:paraId="12AA2FE5" w14:textId="77777777" w:rsidR="007F6BFE" w:rsidRPr="002C4DFC" w:rsidRDefault="007F6BFE" w:rsidP="007C18F2">
            <w:pPr>
              <w:rPr>
                <w:sz w:val="22"/>
                <w:szCs w:val="22"/>
              </w:rPr>
            </w:pPr>
            <w:r w:rsidRPr="002C4DFC">
              <w:rPr>
                <w:sz w:val="22"/>
                <w:szCs w:val="22"/>
              </w:rPr>
              <w:t>2.5.2 Put in place protocols for water use and access to swamps and catchments enhanced by establishment of wetland conservancies such as Opusare</w:t>
            </w:r>
            <w:r w:rsidR="007C18F2">
              <w:rPr>
                <w:sz w:val="22"/>
                <w:szCs w:val="22"/>
              </w:rPr>
              <w:t>.</w:t>
            </w:r>
            <w:r w:rsidR="007C18F2" w:rsidRPr="007C18F2">
              <w:rPr>
                <w:sz w:val="22"/>
                <w:szCs w:val="22"/>
              </w:rPr>
              <w:t xml:space="preserve"> </w:t>
            </w:r>
            <w:r w:rsidR="007C18F2">
              <w:rPr>
                <w:sz w:val="22"/>
                <w:szCs w:val="22"/>
              </w:rPr>
              <w:t>A</w:t>
            </w:r>
            <w:r w:rsidR="007C18F2" w:rsidRPr="007C18F2">
              <w:rPr>
                <w:sz w:val="22"/>
                <w:szCs w:val="22"/>
              </w:rPr>
              <w:t xml:space="preserve">ssessment of current practices and the water use assessments </w:t>
            </w:r>
            <w:r w:rsidR="007C18F2">
              <w:rPr>
                <w:sz w:val="22"/>
                <w:szCs w:val="22"/>
              </w:rPr>
              <w:t xml:space="preserve">will be conducted </w:t>
            </w:r>
            <w:r w:rsidR="007C18F2" w:rsidRPr="007C18F2">
              <w:rPr>
                <w:sz w:val="22"/>
                <w:szCs w:val="22"/>
              </w:rPr>
              <w:t>and improved practices based on best practices and incorporating the water use monitoring programmes developed</w:t>
            </w:r>
            <w:r w:rsidR="007C18F2">
              <w:rPr>
                <w:sz w:val="22"/>
                <w:szCs w:val="22"/>
              </w:rPr>
              <w:t xml:space="preserve">. ACC will </w:t>
            </w:r>
            <w:r w:rsidR="007C18F2" w:rsidRPr="007C18F2">
              <w:rPr>
                <w:sz w:val="22"/>
                <w:szCs w:val="22"/>
              </w:rPr>
              <w:t xml:space="preserve">then implement these </w:t>
            </w:r>
            <w:r w:rsidR="007C18F2">
              <w:rPr>
                <w:sz w:val="22"/>
                <w:szCs w:val="22"/>
              </w:rPr>
              <w:t>protocols</w:t>
            </w:r>
            <w:r w:rsidR="007C18F2" w:rsidRPr="007C18F2">
              <w:rPr>
                <w:sz w:val="22"/>
                <w:szCs w:val="22"/>
              </w:rPr>
              <w:t xml:space="preserve"> including purchase of water monitoring</w:t>
            </w:r>
            <w:r w:rsidR="007C18F2">
              <w:rPr>
                <w:sz w:val="22"/>
                <w:szCs w:val="22"/>
              </w:rPr>
              <w:t xml:space="preserve"> and surveillance </w:t>
            </w:r>
            <w:r w:rsidR="007C18F2" w:rsidRPr="007C18F2">
              <w:rPr>
                <w:sz w:val="22"/>
                <w:szCs w:val="22"/>
              </w:rPr>
              <w:t>equipment for operational support.</w:t>
            </w:r>
          </w:p>
        </w:tc>
        <w:tc>
          <w:tcPr>
            <w:tcW w:w="501" w:type="pct"/>
            <w:noWrap/>
            <w:vAlign w:val="center"/>
            <w:hideMark/>
          </w:tcPr>
          <w:p w14:paraId="25FC0F94" w14:textId="77777777" w:rsidR="007F6BFE" w:rsidRPr="002C4DFC" w:rsidRDefault="007F6BFE" w:rsidP="002C4DFC">
            <w:pPr>
              <w:jc w:val="center"/>
              <w:rPr>
                <w:sz w:val="22"/>
                <w:szCs w:val="22"/>
              </w:rPr>
            </w:pPr>
          </w:p>
        </w:tc>
        <w:tc>
          <w:tcPr>
            <w:tcW w:w="400" w:type="pct"/>
            <w:noWrap/>
            <w:vAlign w:val="center"/>
            <w:hideMark/>
          </w:tcPr>
          <w:p w14:paraId="51EE5AC2" w14:textId="77777777" w:rsidR="007F6BFE" w:rsidRPr="002C4DFC" w:rsidRDefault="007F6BFE" w:rsidP="002C4DFC">
            <w:pPr>
              <w:jc w:val="center"/>
              <w:rPr>
                <w:sz w:val="22"/>
                <w:szCs w:val="22"/>
              </w:rPr>
            </w:pPr>
            <w:r w:rsidRPr="002C4DFC">
              <w:rPr>
                <w:sz w:val="22"/>
                <w:szCs w:val="22"/>
              </w:rPr>
              <w:t>15,000</w:t>
            </w:r>
          </w:p>
        </w:tc>
        <w:tc>
          <w:tcPr>
            <w:tcW w:w="411" w:type="pct"/>
            <w:noWrap/>
            <w:vAlign w:val="center"/>
            <w:hideMark/>
          </w:tcPr>
          <w:p w14:paraId="401CB4F2" w14:textId="77777777" w:rsidR="007F6BFE" w:rsidRPr="002C4DFC" w:rsidRDefault="007F6BFE" w:rsidP="002C4DFC">
            <w:pPr>
              <w:jc w:val="center"/>
              <w:rPr>
                <w:sz w:val="22"/>
                <w:szCs w:val="22"/>
              </w:rPr>
            </w:pPr>
          </w:p>
        </w:tc>
      </w:tr>
      <w:tr w:rsidR="00F315C0" w:rsidRPr="002C4DFC" w14:paraId="2DCFFCCE" w14:textId="77777777" w:rsidTr="00F315C0">
        <w:trPr>
          <w:trHeight w:val="567"/>
        </w:trPr>
        <w:tc>
          <w:tcPr>
            <w:tcW w:w="3688" w:type="pct"/>
            <w:noWrap/>
            <w:vAlign w:val="center"/>
            <w:hideMark/>
          </w:tcPr>
          <w:p w14:paraId="17AE9274" w14:textId="77777777" w:rsidR="007F6BFE" w:rsidRPr="002C4DFC" w:rsidRDefault="007F6BFE" w:rsidP="007C18F2">
            <w:pPr>
              <w:rPr>
                <w:sz w:val="22"/>
                <w:szCs w:val="22"/>
              </w:rPr>
            </w:pPr>
            <w:r w:rsidRPr="002C4DFC">
              <w:rPr>
                <w:sz w:val="22"/>
                <w:szCs w:val="22"/>
              </w:rPr>
              <w:t>2.5.3 Land use planning especially for agriculture extraction based on the landscape level land use plans, AEMP and results of EIAs</w:t>
            </w:r>
            <w:r w:rsidR="007C18F2">
              <w:rPr>
                <w:sz w:val="22"/>
                <w:szCs w:val="22"/>
              </w:rPr>
              <w:t>.</w:t>
            </w:r>
            <w:r w:rsidR="007C18F2" w:rsidRPr="007C18F2">
              <w:rPr>
                <w:sz w:val="22"/>
                <w:szCs w:val="22"/>
              </w:rPr>
              <w:t xml:space="preserve"> </w:t>
            </w:r>
            <w:r w:rsidR="007C18F2">
              <w:rPr>
                <w:sz w:val="22"/>
                <w:szCs w:val="22"/>
              </w:rPr>
              <w:t>C</w:t>
            </w:r>
            <w:r w:rsidR="007C18F2" w:rsidRPr="007C18F2">
              <w:rPr>
                <w:sz w:val="22"/>
                <w:szCs w:val="22"/>
              </w:rPr>
              <w:t xml:space="preserve">urrent land use practices, current plans, EIAs and AEMP land use plans </w:t>
            </w:r>
            <w:r w:rsidR="007C18F2">
              <w:rPr>
                <w:sz w:val="22"/>
                <w:szCs w:val="22"/>
              </w:rPr>
              <w:t xml:space="preserve">will be assessed </w:t>
            </w:r>
            <w:r w:rsidR="007C18F2" w:rsidRPr="007C18F2">
              <w:rPr>
                <w:sz w:val="22"/>
                <w:szCs w:val="22"/>
              </w:rPr>
              <w:t xml:space="preserve">and integrated plans that incorporate best practices and stakeholder needs and enhance landscape based management </w:t>
            </w:r>
            <w:r w:rsidR="007C18F2">
              <w:rPr>
                <w:sz w:val="22"/>
                <w:szCs w:val="22"/>
              </w:rPr>
              <w:t xml:space="preserve">will be </w:t>
            </w:r>
            <w:r w:rsidR="007C18F2" w:rsidRPr="007C18F2">
              <w:rPr>
                <w:sz w:val="22"/>
                <w:szCs w:val="22"/>
              </w:rPr>
              <w:t>develop</w:t>
            </w:r>
            <w:r w:rsidR="007C18F2">
              <w:rPr>
                <w:sz w:val="22"/>
                <w:szCs w:val="22"/>
              </w:rPr>
              <w:t xml:space="preserve">ed. </w:t>
            </w:r>
            <w:r w:rsidR="007C18F2" w:rsidRPr="007C18F2">
              <w:rPr>
                <w:sz w:val="22"/>
                <w:szCs w:val="22"/>
              </w:rPr>
              <w:t xml:space="preserve">ACC will then implement these protocols including purchase of </w:t>
            </w:r>
            <w:r w:rsidR="007C18F2">
              <w:rPr>
                <w:sz w:val="22"/>
                <w:szCs w:val="22"/>
              </w:rPr>
              <w:t xml:space="preserve">GIS, mapping, </w:t>
            </w:r>
            <w:r w:rsidR="007C18F2" w:rsidRPr="007C18F2">
              <w:rPr>
                <w:sz w:val="22"/>
                <w:szCs w:val="22"/>
              </w:rPr>
              <w:t>monitoring and surveillance equipment for operational support</w:t>
            </w:r>
            <w:r w:rsidR="007C18F2">
              <w:rPr>
                <w:sz w:val="22"/>
                <w:szCs w:val="22"/>
              </w:rPr>
              <w:t xml:space="preserve"> in enforcement of the land use plans</w:t>
            </w:r>
            <w:r w:rsidR="007C18F2" w:rsidRPr="007C18F2">
              <w:rPr>
                <w:sz w:val="22"/>
                <w:szCs w:val="22"/>
              </w:rPr>
              <w:t>.</w:t>
            </w:r>
          </w:p>
        </w:tc>
        <w:tc>
          <w:tcPr>
            <w:tcW w:w="501" w:type="pct"/>
            <w:noWrap/>
            <w:vAlign w:val="center"/>
            <w:hideMark/>
          </w:tcPr>
          <w:p w14:paraId="1F35386C" w14:textId="77777777" w:rsidR="007F6BFE" w:rsidRPr="002C4DFC" w:rsidRDefault="007F6BFE" w:rsidP="002C4DFC">
            <w:pPr>
              <w:jc w:val="center"/>
              <w:rPr>
                <w:sz w:val="22"/>
                <w:szCs w:val="22"/>
              </w:rPr>
            </w:pPr>
          </w:p>
        </w:tc>
        <w:tc>
          <w:tcPr>
            <w:tcW w:w="400" w:type="pct"/>
            <w:noWrap/>
            <w:vAlign w:val="center"/>
            <w:hideMark/>
          </w:tcPr>
          <w:p w14:paraId="57C23743" w14:textId="77777777" w:rsidR="007F6BFE" w:rsidRPr="002C4DFC" w:rsidRDefault="007F6BFE" w:rsidP="002C4DFC">
            <w:pPr>
              <w:jc w:val="center"/>
              <w:rPr>
                <w:sz w:val="22"/>
                <w:szCs w:val="22"/>
              </w:rPr>
            </w:pPr>
            <w:r w:rsidRPr="002C4DFC">
              <w:rPr>
                <w:sz w:val="22"/>
                <w:szCs w:val="22"/>
              </w:rPr>
              <w:t>12,500</w:t>
            </w:r>
          </w:p>
        </w:tc>
        <w:tc>
          <w:tcPr>
            <w:tcW w:w="411" w:type="pct"/>
            <w:noWrap/>
            <w:vAlign w:val="center"/>
            <w:hideMark/>
          </w:tcPr>
          <w:p w14:paraId="50CEEFBD" w14:textId="77777777" w:rsidR="007F6BFE" w:rsidRPr="002C4DFC" w:rsidRDefault="007F6BFE" w:rsidP="002C4DFC">
            <w:pPr>
              <w:jc w:val="center"/>
              <w:rPr>
                <w:sz w:val="22"/>
                <w:szCs w:val="22"/>
              </w:rPr>
            </w:pPr>
          </w:p>
        </w:tc>
      </w:tr>
      <w:tr w:rsidR="00F315C0" w:rsidRPr="002C4DFC" w14:paraId="012C15E0" w14:textId="77777777" w:rsidTr="00F315C0">
        <w:trPr>
          <w:trHeight w:val="567"/>
        </w:trPr>
        <w:tc>
          <w:tcPr>
            <w:tcW w:w="3688" w:type="pct"/>
            <w:noWrap/>
            <w:vAlign w:val="center"/>
            <w:hideMark/>
          </w:tcPr>
          <w:p w14:paraId="1F2227D4" w14:textId="77777777" w:rsidR="007F6BFE" w:rsidRPr="002C4DFC" w:rsidRDefault="007F6BFE" w:rsidP="002C4DFC">
            <w:pPr>
              <w:rPr>
                <w:sz w:val="22"/>
                <w:szCs w:val="22"/>
              </w:rPr>
            </w:pPr>
            <w:r w:rsidRPr="002C4DFC">
              <w:rPr>
                <w:sz w:val="22"/>
                <w:szCs w:val="22"/>
              </w:rPr>
              <w:t xml:space="preserve">2.6.1 Improving livestock production &amp; welfare through collaborations with livestock welfare and production associations and improved access to veterinary and extension services. </w:t>
            </w:r>
            <w:r w:rsidR="007C18F2">
              <w:rPr>
                <w:sz w:val="22"/>
                <w:szCs w:val="22"/>
              </w:rPr>
              <w:t xml:space="preserve">ACC and Big Life will facilitate the development of agricultural </w:t>
            </w:r>
            <w:r w:rsidR="00C416CD">
              <w:rPr>
                <w:sz w:val="22"/>
                <w:szCs w:val="22"/>
              </w:rPr>
              <w:t xml:space="preserve">and veterinary </w:t>
            </w:r>
            <w:r w:rsidR="007C18F2">
              <w:rPr>
                <w:sz w:val="22"/>
                <w:szCs w:val="22"/>
              </w:rPr>
              <w:t xml:space="preserve">extension services </w:t>
            </w:r>
            <w:r w:rsidR="00C416CD">
              <w:rPr>
                <w:sz w:val="22"/>
                <w:szCs w:val="22"/>
              </w:rPr>
              <w:t>including dialogue and training on animal welfare and improved production techniques.</w:t>
            </w:r>
          </w:p>
        </w:tc>
        <w:tc>
          <w:tcPr>
            <w:tcW w:w="501" w:type="pct"/>
            <w:noWrap/>
            <w:vAlign w:val="center"/>
            <w:hideMark/>
          </w:tcPr>
          <w:p w14:paraId="7C5EC44E" w14:textId="77777777" w:rsidR="007F6BFE" w:rsidRPr="002C4DFC" w:rsidRDefault="007F6BFE" w:rsidP="002C4DFC">
            <w:pPr>
              <w:jc w:val="center"/>
              <w:rPr>
                <w:sz w:val="22"/>
                <w:szCs w:val="22"/>
              </w:rPr>
            </w:pPr>
          </w:p>
        </w:tc>
        <w:tc>
          <w:tcPr>
            <w:tcW w:w="400" w:type="pct"/>
            <w:noWrap/>
            <w:vAlign w:val="center"/>
            <w:hideMark/>
          </w:tcPr>
          <w:p w14:paraId="5A9DF1CD" w14:textId="77777777" w:rsidR="007F6BFE" w:rsidRPr="002C4DFC" w:rsidRDefault="007F6BFE" w:rsidP="002C4DFC">
            <w:pPr>
              <w:jc w:val="center"/>
              <w:rPr>
                <w:sz w:val="22"/>
                <w:szCs w:val="22"/>
              </w:rPr>
            </w:pPr>
            <w:r w:rsidRPr="002C4DFC">
              <w:rPr>
                <w:sz w:val="22"/>
                <w:szCs w:val="22"/>
              </w:rPr>
              <w:t>6,000</w:t>
            </w:r>
          </w:p>
        </w:tc>
        <w:tc>
          <w:tcPr>
            <w:tcW w:w="411" w:type="pct"/>
            <w:noWrap/>
            <w:vAlign w:val="center"/>
            <w:hideMark/>
          </w:tcPr>
          <w:p w14:paraId="78521CE9" w14:textId="77777777" w:rsidR="007F6BFE" w:rsidRPr="002C4DFC" w:rsidRDefault="007F6BFE" w:rsidP="002C4DFC">
            <w:pPr>
              <w:jc w:val="center"/>
              <w:rPr>
                <w:sz w:val="22"/>
                <w:szCs w:val="22"/>
              </w:rPr>
            </w:pPr>
            <w:r w:rsidRPr="002C4DFC">
              <w:rPr>
                <w:sz w:val="22"/>
                <w:szCs w:val="22"/>
              </w:rPr>
              <w:t>6,000</w:t>
            </w:r>
          </w:p>
        </w:tc>
      </w:tr>
      <w:tr w:rsidR="00F315C0" w:rsidRPr="002C4DFC" w14:paraId="73BF8EE0" w14:textId="77777777" w:rsidTr="00F315C0">
        <w:trPr>
          <w:trHeight w:val="567"/>
        </w:trPr>
        <w:tc>
          <w:tcPr>
            <w:tcW w:w="3688" w:type="pct"/>
            <w:noWrap/>
            <w:vAlign w:val="center"/>
            <w:hideMark/>
          </w:tcPr>
          <w:p w14:paraId="134FF657" w14:textId="77777777" w:rsidR="007F6BFE" w:rsidRPr="002C4DFC" w:rsidRDefault="007F6BFE" w:rsidP="00C416CD">
            <w:pPr>
              <w:rPr>
                <w:sz w:val="22"/>
                <w:szCs w:val="22"/>
              </w:rPr>
            </w:pPr>
            <w:r w:rsidRPr="002C4DFC">
              <w:rPr>
                <w:sz w:val="22"/>
                <w:szCs w:val="22"/>
              </w:rPr>
              <w:t>2.6.2 Increase availability of feeds through bulk buying agreements with suppliers for the Group ranches and local communities instead of retail sales to individual farmers.</w:t>
            </w:r>
            <w:r w:rsidR="00C416CD">
              <w:rPr>
                <w:sz w:val="22"/>
                <w:szCs w:val="22"/>
              </w:rPr>
              <w:t xml:space="preserve"> ACC and Big Life will facilitate the development of bulk buying agreements for the Group ranches including purchase of transportation equipment and storage equipment.</w:t>
            </w:r>
          </w:p>
        </w:tc>
        <w:tc>
          <w:tcPr>
            <w:tcW w:w="501" w:type="pct"/>
            <w:noWrap/>
            <w:vAlign w:val="center"/>
            <w:hideMark/>
          </w:tcPr>
          <w:p w14:paraId="7DAA116A" w14:textId="77777777" w:rsidR="007F6BFE" w:rsidRPr="002C4DFC" w:rsidRDefault="007F6BFE" w:rsidP="002C4DFC">
            <w:pPr>
              <w:jc w:val="center"/>
              <w:rPr>
                <w:sz w:val="22"/>
                <w:szCs w:val="22"/>
              </w:rPr>
            </w:pPr>
          </w:p>
        </w:tc>
        <w:tc>
          <w:tcPr>
            <w:tcW w:w="400" w:type="pct"/>
            <w:noWrap/>
            <w:vAlign w:val="center"/>
            <w:hideMark/>
          </w:tcPr>
          <w:p w14:paraId="006B027D" w14:textId="77777777" w:rsidR="007F6BFE" w:rsidRPr="002C4DFC" w:rsidRDefault="007F6BFE" w:rsidP="002C4DFC">
            <w:pPr>
              <w:jc w:val="center"/>
              <w:rPr>
                <w:sz w:val="22"/>
                <w:szCs w:val="22"/>
              </w:rPr>
            </w:pPr>
            <w:r w:rsidRPr="002C4DFC">
              <w:rPr>
                <w:sz w:val="22"/>
                <w:szCs w:val="22"/>
              </w:rPr>
              <w:t>18,000</w:t>
            </w:r>
          </w:p>
        </w:tc>
        <w:tc>
          <w:tcPr>
            <w:tcW w:w="411" w:type="pct"/>
            <w:noWrap/>
            <w:vAlign w:val="center"/>
            <w:hideMark/>
          </w:tcPr>
          <w:p w14:paraId="244B31BB" w14:textId="77777777" w:rsidR="007F6BFE" w:rsidRPr="002C4DFC" w:rsidRDefault="007F6BFE" w:rsidP="002C4DFC">
            <w:pPr>
              <w:jc w:val="center"/>
              <w:rPr>
                <w:sz w:val="22"/>
                <w:szCs w:val="22"/>
              </w:rPr>
            </w:pPr>
            <w:r w:rsidRPr="002C4DFC">
              <w:rPr>
                <w:sz w:val="22"/>
                <w:szCs w:val="22"/>
              </w:rPr>
              <w:t>18,000</w:t>
            </w:r>
          </w:p>
        </w:tc>
      </w:tr>
      <w:tr w:rsidR="00F315C0" w:rsidRPr="002C4DFC" w14:paraId="6445A416" w14:textId="77777777" w:rsidTr="00F315C0">
        <w:trPr>
          <w:trHeight w:val="567"/>
        </w:trPr>
        <w:tc>
          <w:tcPr>
            <w:tcW w:w="3688" w:type="pct"/>
            <w:noWrap/>
            <w:vAlign w:val="center"/>
            <w:hideMark/>
          </w:tcPr>
          <w:p w14:paraId="16D918B5" w14:textId="77777777" w:rsidR="007F6BFE" w:rsidRPr="002C4DFC" w:rsidRDefault="007F6BFE" w:rsidP="00C416CD">
            <w:pPr>
              <w:rPr>
                <w:sz w:val="22"/>
                <w:szCs w:val="22"/>
              </w:rPr>
            </w:pPr>
            <w:r w:rsidRPr="002C4DFC">
              <w:rPr>
                <w:sz w:val="22"/>
                <w:szCs w:val="22"/>
              </w:rPr>
              <w:t xml:space="preserve"> 2.6.3 Value addition of livestock &amp; agricultural products through improved access to abattoirs and storage (silos, refrigeration units) and improved marketing.</w:t>
            </w:r>
            <w:r w:rsidR="00C416CD">
              <w:rPr>
                <w:sz w:val="22"/>
                <w:szCs w:val="22"/>
              </w:rPr>
              <w:t xml:space="preserve"> This will include purchase of equipment such as storage and processing equipment and training for local communities on use and maintenance as led by Big Life.</w:t>
            </w:r>
          </w:p>
        </w:tc>
        <w:tc>
          <w:tcPr>
            <w:tcW w:w="501" w:type="pct"/>
            <w:noWrap/>
            <w:vAlign w:val="center"/>
            <w:hideMark/>
          </w:tcPr>
          <w:p w14:paraId="21959439" w14:textId="77777777" w:rsidR="007F6BFE" w:rsidRPr="002C4DFC" w:rsidRDefault="007F6BFE" w:rsidP="002C4DFC">
            <w:pPr>
              <w:jc w:val="center"/>
              <w:rPr>
                <w:sz w:val="22"/>
                <w:szCs w:val="22"/>
              </w:rPr>
            </w:pPr>
          </w:p>
        </w:tc>
        <w:tc>
          <w:tcPr>
            <w:tcW w:w="400" w:type="pct"/>
            <w:noWrap/>
            <w:vAlign w:val="center"/>
            <w:hideMark/>
          </w:tcPr>
          <w:p w14:paraId="02641897" w14:textId="77777777" w:rsidR="007F6BFE" w:rsidRPr="002C4DFC" w:rsidRDefault="007F6BFE" w:rsidP="002C4DFC">
            <w:pPr>
              <w:jc w:val="center"/>
              <w:rPr>
                <w:sz w:val="22"/>
                <w:szCs w:val="22"/>
              </w:rPr>
            </w:pPr>
          </w:p>
        </w:tc>
        <w:tc>
          <w:tcPr>
            <w:tcW w:w="411" w:type="pct"/>
            <w:noWrap/>
            <w:vAlign w:val="center"/>
            <w:hideMark/>
          </w:tcPr>
          <w:p w14:paraId="55101014" w14:textId="77777777" w:rsidR="007F6BFE" w:rsidRPr="002C4DFC" w:rsidRDefault="007F6BFE" w:rsidP="002C4DFC">
            <w:pPr>
              <w:jc w:val="center"/>
              <w:rPr>
                <w:sz w:val="22"/>
                <w:szCs w:val="22"/>
              </w:rPr>
            </w:pPr>
            <w:r w:rsidRPr="002C4DFC">
              <w:rPr>
                <w:sz w:val="22"/>
                <w:szCs w:val="22"/>
              </w:rPr>
              <w:t>72,500</w:t>
            </w:r>
          </w:p>
        </w:tc>
      </w:tr>
      <w:tr w:rsidR="00F315C0" w:rsidRPr="002C4DFC" w14:paraId="25821A8E" w14:textId="77777777" w:rsidTr="00F315C0">
        <w:trPr>
          <w:trHeight w:val="567"/>
        </w:trPr>
        <w:tc>
          <w:tcPr>
            <w:tcW w:w="3688" w:type="pct"/>
            <w:noWrap/>
            <w:vAlign w:val="center"/>
            <w:hideMark/>
          </w:tcPr>
          <w:p w14:paraId="5EB4C226" w14:textId="77777777" w:rsidR="007F6BFE" w:rsidRPr="002C4DFC" w:rsidRDefault="007F6BFE" w:rsidP="00B60CFB">
            <w:pPr>
              <w:rPr>
                <w:sz w:val="22"/>
                <w:szCs w:val="22"/>
              </w:rPr>
            </w:pPr>
            <w:r w:rsidRPr="002C4DFC">
              <w:rPr>
                <w:sz w:val="22"/>
                <w:szCs w:val="22"/>
              </w:rPr>
              <w:t>2.6.4 Improving water availability and distribution points through upgraded water piping and pumping systems.</w:t>
            </w:r>
            <w:r w:rsidR="007C18F2" w:rsidRPr="007C18F2">
              <w:rPr>
                <w:sz w:val="22"/>
                <w:szCs w:val="22"/>
              </w:rPr>
              <w:t xml:space="preserve"> </w:t>
            </w:r>
            <w:r w:rsidR="00C416CD">
              <w:rPr>
                <w:sz w:val="22"/>
                <w:szCs w:val="22"/>
              </w:rPr>
              <w:t xml:space="preserve">This involves </w:t>
            </w:r>
            <w:r w:rsidR="007C18F2" w:rsidRPr="007C18F2">
              <w:rPr>
                <w:sz w:val="22"/>
                <w:szCs w:val="22"/>
              </w:rPr>
              <w:t>assessing current water access and distribution needs and practices and developing effective strategies to improve water availability and incorporating recommendations from the protocols for water use and water use monitoring programme strategies</w:t>
            </w:r>
            <w:r w:rsidR="00C416CD">
              <w:rPr>
                <w:sz w:val="22"/>
                <w:szCs w:val="22"/>
              </w:rPr>
              <w:t>. MWCT will then implement these strategies, conduct awareness campaigns and purchase sensors, water monitoring, surveillance and maintenance equipment.</w:t>
            </w:r>
          </w:p>
        </w:tc>
        <w:tc>
          <w:tcPr>
            <w:tcW w:w="501" w:type="pct"/>
            <w:noWrap/>
            <w:vAlign w:val="center"/>
            <w:hideMark/>
          </w:tcPr>
          <w:p w14:paraId="578903B2" w14:textId="77777777" w:rsidR="007F6BFE" w:rsidRPr="002C4DFC" w:rsidRDefault="007F6BFE" w:rsidP="002C4DFC">
            <w:pPr>
              <w:jc w:val="center"/>
              <w:rPr>
                <w:sz w:val="22"/>
                <w:szCs w:val="22"/>
              </w:rPr>
            </w:pPr>
          </w:p>
        </w:tc>
        <w:tc>
          <w:tcPr>
            <w:tcW w:w="400" w:type="pct"/>
            <w:noWrap/>
            <w:vAlign w:val="center"/>
            <w:hideMark/>
          </w:tcPr>
          <w:p w14:paraId="3E5F9FFA" w14:textId="77777777" w:rsidR="007F6BFE" w:rsidRPr="002C4DFC" w:rsidRDefault="007F6BFE" w:rsidP="002C4DFC">
            <w:pPr>
              <w:jc w:val="center"/>
              <w:rPr>
                <w:sz w:val="22"/>
                <w:szCs w:val="22"/>
              </w:rPr>
            </w:pPr>
            <w:r w:rsidRPr="002C4DFC">
              <w:rPr>
                <w:sz w:val="22"/>
                <w:szCs w:val="22"/>
              </w:rPr>
              <w:t>10,000</w:t>
            </w:r>
          </w:p>
        </w:tc>
        <w:tc>
          <w:tcPr>
            <w:tcW w:w="411" w:type="pct"/>
            <w:noWrap/>
            <w:vAlign w:val="center"/>
            <w:hideMark/>
          </w:tcPr>
          <w:p w14:paraId="75890B44" w14:textId="77777777" w:rsidR="007F6BFE" w:rsidRPr="002C4DFC" w:rsidRDefault="007F6BFE" w:rsidP="002C4DFC">
            <w:pPr>
              <w:jc w:val="center"/>
              <w:rPr>
                <w:sz w:val="22"/>
                <w:szCs w:val="22"/>
              </w:rPr>
            </w:pPr>
          </w:p>
        </w:tc>
      </w:tr>
      <w:tr w:rsidR="00F315C0" w:rsidRPr="002C4DFC" w14:paraId="1D29E131" w14:textId="77777777" w:rsidTr="00F315C0">
        <w:trPr>
          <w:trHeight w:val="567"/>
        </w:trPr>
        <w:tc>
          <w:tcPr>
            <w:tcW w:w="3688" w:type="pct"/>
            <w:noWrap/>
            <w:vAlign w:val="center"/>
            <w:hideMark/>
          </w:tcPr>
          <w:p w14:paraId="0B416DF7" w14:textId="77777777" w:rsidR="007F6BFE" w:rsidRPr="002C4DFC" w:rsidRDefault="007F6BFE" w:rsidP="002C4DFC">
            <w:pPr>
              <w:rPr>
                <w:sz w:val="22"/>
                <w:szCs w:val="22"/>
              </w:rPr>
            </w:pPr>
            <w:r w:rsidRPr="002C4DFC">
              <w:rPr>
                <w:sz w:val="22"/>
                <w:szCs w:val="22"/>
              </w:rPr>
              <w:t>2.6.5 Adoption of new &amp; traditional agricultural technologies that improve yield &amp; minimise environmental impacts as well as alteration of current agricultural methods to alternatives that limit or eliminate the use of irrigation</w:t>
            </w:r>
            <w:r w:rsidR="00B60CFB">
              <w:rPr>
                <w:sz w:val="22"/>
                <w:szCs w:val="22"/>
              </w:rPr>
              <w:t>. MWCT will conduct assessments of the current practices and develop improved practices as well as conducting training exercises. This will include the purchase of the necessary equipment for operational support.</w:t>
            </w:r>
          </w:p>
        </w:tc>
        <w:tc>
          <w:tcPr>
            <w:tcW w:w="501" w:type="pct"/>
            <w:noWrap/>
            <w:vAlign w:val="center"/>
            <w:hideMark/>
          </w:tcPr>
          <w:p w14:paraId="68244EEE" w14:textId="77777777" w:rsidR="007F6BFE" w:rsidRPr="002C4DFC" w:rsidRDefault="007F6BFE" w:rsidP="002C4DFC">
            <w:pPr>
              <w:jc w:val="center"/>
              <w:rPr>
                <w:sz w:val="22"/>
                <w:szCs w:val="22"/>
              </w:rPr>
            </w:pPr>
            <w:r w:rsidRPr="002C4DFC">
              <w:rPr>
                <w:sz w:val="22"/>
                <w:szCs w:val="22"/>
              </w:rPr>
              <w:t>65,000</w:t>
            </w:r>
          </w:p>
        </w:tc>
        <w:tc>
          <w:tcPr>
            <w:tcW w:w="400" w:type="pct"/>
            <w:noWrap/>
            <w:vAlign w:val="center"/>
            <w:hideMark/>
          </w:tcPr>
          <w:p w14:paraId="53F4F520" w14:textId="77777777" w:rsidR="007F6BFE" w:rsidRPr="002C4DFC" w:rsidRDefault="007F6BFE" w:rsidP="002C4DFC">
            <w:pPr>
              <w:jc w:val="center"/>
              <w:rPr>
                <w:sz w:val="22"/>
                <w:szCs w:val="22"/>
              </w:rPr>
            </w:pPr>
          </w:p>
        </w:tc>
        <w:tc>
          <w:tcPr>
            <w:tcW w:w="411" w:type="pct"/>
            <w:noWrap/>
            <w:vAlign w:val="center"/>
            <w:hideMark/>
          </w:tcPr>
          <w:p w14:paraId="776C9F58" w14:textId="77777777" w:rsidR="007F6BFE" w:rsidRPr="002C4DFC" w:rsidRDefault="007F6BFE" w:rsidP="002C4DFC">
            <w:pPr>
              <w:jc w:val="center"/>
              <w:rPr>
                <w:sz w:val="22"/>
                <w:szCs w:val="22"/>
              </w:rPr>
            </w:pPr>
          </w:p>
        </w:tc>
      </w:tr>
      <w:tr w:rsidR="00F315C0" w:rsidRPr="002C4DFC" w14:paraId="46708291" w14:textId="77777777" w:rsidTr="00F315C0">
        <w:trPr>
          <w:trHeight w:val="567"/>
        </w:trPr>
        <w:tc>
          <w:tcPr>
            <w:tcW w:w="3688" w:type="pct"/>
            <w:noWrap/>
            <w:vAlign w:val="center"/>
            <w:hideMark/>
          </w:tcPr>
          <w:p w14:paraId="6AB0CFC4" w14:textId="77777777" w:rsidR="007F6BFE" w:rsidRPr="002C4DFC" w:rsidRDefault="007F6BFE" w:rsidP="002C4DFC">
            <w:pPr>
              <w:rPr>
                <w:sz w:val="22"/>
                <w:szCs w:val="22"/>
              </w:rPr>
            </w:pPr>
            <w:r w:rsidRPr="002C4DFC">
              <w:rPr>
                <w:sz w:val="22"/>
                <w:szCs w:val="22"/>
              </w:rPr>
              <w:t>2.6.6 Capacity building for holistic range management and compliance with biodiversity friendly farming practices.</w:t>
            </w:r>
            <w:r w:rsidR="007C18F2" w:rsidRPr="007C18F2">
              <w:rPr>
                <w:sz w:val="22"/>
                <w:szCs w:val="22"/>
              </w:rPr>
              <w:t xml:space="preserve"> </w:t>
            </w:r>
            <w:r w:rsidR="00B60CFB">
              <w:rPr>
                <w:sz w:val="22"/>
                <w:szCs w:val="22"/>
              </w:rPr>
              <w:t xml:space="preserve">This will involve </w:t>
            </w:r>
            <w:r w:rsidR="007C18F2" w:rsidRPr="007C18F2">
              <w:rPr>
                <w:sz w:val="22"/>
                <w:szCs w:val="22"/>
              </w:rPr>
              <w:t>training exercises on range management</w:t>
            </w:r>
            <w:r w:rsidR="00B60CFB">
              <w:rPr>
                <w:sz w:val="22"/>
                <w:szCs w:val="22"/>
              </w:rPr>
              <w:t xml:space="preserve"> and based on the improved agricultural practices developed.</w:t>
            </w:r>
          </w:p>
        </w:tc>
        <w:tc>
          <w:tcPr>
            <w:tcW w:w="501" w:type="pct"/>
            <w:noWrap/>
            <w:vAlign w:val="center"/>
            <w:hideMark/>
          </w:tcPr>
          <w:p w14:paraId="1C1F9089" w14:textId="77777777" w:rsidR="007F6BFE" w:rsidRPr="002C4DFC" w:rsidRDefault="007F6BFE" w:rsidP="002C4DFC">
            <w:pPr>
              <w:jc w:val="center"/>
              <w:rPr>
                <w:sz w:val="22"/>
                <w:szCs w:val="22"/>
              </w:rPr>
            </w:pPr>
            <w:r w:rsidRPr="002C4DFC">
              <w:rPr>
                <w:sz w:val="22"/>
                <w:szCs w:val="22"/>
              </w:rPr>
              <w:t>7,500</w:t>
            </w:r>
          </w:p>
        </w:tc>
        <w:tc>
          <w:tcPr>
            <w:tcW w:w="400" w:type="pct"/>
            <w:noWrap/>
            <w:vAlign w:val="center"/>
            <w:hideMark/>
          </w:tcPr>
          <w:p w14:paraId="01F894B1" w14:textId="77777777" w:rsidR="007F6BFE" w:rsidRPr="002C4DFC" w:rsidRDefault="007F6BFE" w:rsidP="002C4DFC">
            <w:pPr>
              <w:jc w:val="center"/>
              <w:rPr>
                <w:sz w:val="22"/>
                <w:szCs w:val="22"/>
              </w:rPr>
            </w:pPr>
            <w:r w:rsidRPr="002C4DFC">
              <w:rPr>
                <w:sz w:val="22"/>
                <w:szCs w:val="22"/>
              </w:rPr>
              <w:t>7,500</w:t>
            </w:r>
          </w:p>
        </w:tc>
        <w:tc>
          <w:tcPr>
            <w:tcW w:w="411" w:type="pct"/>
            <w:noWrap/>
            <w:vAlign w:val="center"/>
            <w:hideMark/>
          </w:tcPr>
          <w:p w14:paraId="386CF144" w14:textId="77777777" w:rsidR="007F6BFE" w:rsidRPr="002C4DFC" w:rsidRDefault="007F6BFE" w:rsidP="002C4DFC">
            <w:pPr>
              <w:jc w:val="center"/>
              <w:rPr>
                <w:sz w:val="22"/>
                <w:szCs w:val="22"/>
              </w:rPr>
            </w:pPr>
            <w:r w:rsidRPr="002C4DFC">
              <w:rPr>
                <w:sz w:val="22"/>
                <w:szCs w:val="22"/>
              </w:rPr>
              <w:t>7,500</w:t>
            </w:r>
          </w:p>
        </w:tc>
      </w:tr>
      <w:tr w:rsidR="00F315C0" w:rsidRPr="002C4DFC" w14:paraId="51684D09" w14:textId="77777777" w:rsidTr="00F315C0">
        <w:trPr>
          <w:trHeight w:val="567"/>
        </w:trPr>
        <w:tc>
          <w:tcPr>
            <w:tcW w:w="3688" w:type="pct"/>
            <w:noWrap/>
            <w:vAlign w:val="center"/>
            <w:hideMark/>
          </w:tcPr>
          <w:p w14:paraId="654DBC61" w14:textId="77777777" w:rsidR="007C18F2" w:rsidRPr="002C4DFC" w:rsidRDefault="007F6BFE" w:rsidP="002C4DFC">
            <w:pPr>
              <w:rPr>
                <w:sz w:val="22"/>
                <w:szCs w:val="22"/>
              </w:rPr>
            </w:pPr>
            <w:r w:rsidRPr="002C4DFC">
              <w:rPr>
                <w:sz w:val="22"/>
                <w:szCs w:val="22"/>
              </w:rPr>
              <w:t>2.7.1 Establishment of Kenya Police Reservists training post to train local communities as anti-poaching rangers for the conservancies.</w:t>
            </w:r>
            <w:r w:rsidR="007C18F2" w:rsidRPr="007C18F2">
              <w:rPr>
                <w:sz w:val="22"/>
                <w:szCs w:val="22"/>
              </w:rPr>
              <w:t xml:space="preserve"> </w:t>
            </w:r>
            <w:r w:rsidR="00B60CFB">
              <w:rPr>
                <w:sz w:val="22"/>
                <w:szCs w:val="22"/>
              </w:rPr>
              <w:t xml:space="preserve">This will involve </w:t>
            </w:r>
            <w:r w:rsidR="007C18F2" w:rsidRPr="007C18F2">
              <w:rPr>
                <w:sz w:val="22"/>
                <w:szCs w:val="22"/>
              </w:rPr>
              <w:t>assessment of current enforcement practices and capacity and recruitment of personnel, awareness campaigns and training of local communities</w:t>
            </w:r>
            <w:r w:rsidR="00B60CFB">
              <w:rPr>
                <w:sz w:val="22"/>
                <w:szCs w:val="22"/>
              </w:rPr>
              <w:t>. The RPs will implement training exercises in conjunction with KWS and this includes purchase of enforcement, surveillance, communications and monitoring equipment as well as establishment of reservists posts in the conservancies.</w:t>
            </w:r>
          </w:p>
        </w:tc>
        <w:tc>
          <w:tcPr>
            <w:tcW w:w="501" w:type="pct"/>
            <w:noWrap/>
            <w:vAlign w:val="center"/>
            <w:hideMark/>
          </w:tcPr>
          <w:p w14:paraId="7240CEEB" w14:textId="77777777" w:rsidR="007F6BFE" w:rsidRPr="002C4DFC" w:rsidRDefault="007F6BFE" w:rsidP="002C4DFC">
            <w:pPr>
              <w:jc w:val="center"/>
              <w:rPr>
                <w:sz w:val="22"/>
                <w:szCs w:val="22"/>
              </w:rPr>
            </w:pPr>
            <w:r w:rsidRPr="002C4DFC">
              <w:rPr>
                <w:sz w:val="22"/>
                <w:szCs w:val="22"/>
              </w:rPr>
              <w:t>22,000</w:t>
            </w:r>
          </w:p>
        </w:tc>
        <w:tc>
          <w:tcPr>
            <w:tcW w:w="400" w:type="pct"/>
            <w:noWrap/>
            <w:vAlign w:val="center"/>
            <w:hideMark/>
          </w:tcPr>
          <w:p w14:paraId="3B4F0CF9" w14:textId="77777777" w:rsidR="007F6BFE" w:rsidRPr="002C4DFC" w:rsidRDefault="007F6BFE" w:rsidP="002C4DFC">
            <w:pPr>
              <w:jc w:val="center"/>
              <w:rPr>
                <w:sz w:val="22"/>
                <w:szCs w:val="22"/>
              </w:rPr>
            </w:pPr>
            <w:r w:rsidRPr="002C4DFC">
              <w:rPr>
                <w:sz w:val="22"/>
                <w:szCs w:val="22"/>
              </w:rPr>
              <w:t>22,000</w:t>
            </w:r>
          </w:p>
        </w:tc>
        <w:tc>
          <w:tcPr>
            <w:tcW w:w="411" w:type="pct"/>
            <w:noWrap/>
            <w:vAlign w:val="center"/>
            <w:hideMark/>
          </w:tcPr>
          <w:p w14:paraId="62B1932F" w14:textId="77777777" w:rsidR="007F6BFE" w:rsidRPr="002C4DFC" w:rsidRDefault="007F6BFE" w:rsidP="002C4DFC">
            <w:pPr>
              <w:jc w:val="center"/>
              <w:rPr>
                <w:sz w:val="22"/>
                <w:szCs w:val="22"/>
              </w:rPr>
            </w:pPr>
            <w:r w:rsidRPr="002C4DFC">
              <w:rPr>
                <w:sz w:val="22"/>
                <w:szCs w:val="22"/>
              </w:rPr>
              <w:t>22,000</w:t>
            </w:r>
          </w:p>
        </w:tc>
      </w:tr>
      <w:tr w:rsidR="00F315C0" w:rsidRPr="002C4DFC" w14:paraId="13B6E01C" w14:textId="77777777" w:rsidTr="00F315C0">
        <w:trPr>
          <w:trHeight w:val="567"/>
        </w:trPr>
        <w:tc>
          <w:tcPr>
            <w:tcW w:w="3688" w:type="pct"/>
            <w:tcBorders>
              <w:top w:val="single" w:sz="4" w:space="0" w:color="auto"/>
              <w:left w:val="single" w:sz="4" w:space="0" w:color="auto"/>
              <w:bottom w:val="single" w:sz="4" w:space="0" w:color="auto"/>
              <w:right w:val="nil"/>
            </w:tcBorders>
            <w:shd w:val="clear" w:color="auto" w:fill="C2D69B" w:themeFill="accent3" w:themeFillTint="99"/>
            <w:noWrap/>
            <w:vAlign w:val="center"/>
            <w:hideMark/>
          </w:tcPr>
          <w:p w14:paraId="29603FBE" w14:textId="77777777" w:rsidR="007F6BFE" w:rsidRPr="002C4DFC" w:rsidRDefault="007F6BFE" w:rsidP="002C4DFC">
            <w:pPr>
              <w:rPr>
                <w:b/>
                <w:sz w:val="22"/>
                <w:szCs w:val="22"/>
              </w:rPr>
            </w:pPr>
            <w:r w:rsidRPr="002C4DFC">
              <w:rPr>
                <w:b/>
                <w:sz w:val="22"/>
                <w:szCs w:val="22"/>
              </w:rPr>
              <w:t>Component 3</w:t>
            </w:r>
          </w:p>
        </w:tc>
        <w:tc>
          <w:tcPr>
            <w:tcW w:w="501" w:type="pct"/>
            <w:tcBorders>
              <w:top w:val="single" w:sz="4" w:space="0" w:color="auto"/>
              <w:left w:val="nil"/>
              <w:bottom w:val="single" w:sz="4" w:space="0" w:color="auto"/>
              <w:right w:val="nil"/>
            </w:tcBorders>
            <w:shd w:val="clear" w:color="auto" w:fill="C2D69B" w:themeFill="accent3" w:themeFillTint="99"/>
            <w:noWrap/>
            <w:vAlign w:val="center"/>
            <w:hideMark/>
          </w:tcPr>
          <w:p w14:paraId="6C7A1DF5" w14:textId="77777777" w:rsidR="007F6BFE" w:rsidRPr="002C4DFC" w:rsidRDefault="007F6BFE" w:rsidP="002C4DFC">
            <w:pPr>
              <w:jc w:val="center"/>
              <w:rPr>
                <w:sz w:val="22"/>
                <w:szCs w:val="22"/>
              </w:rPr>
            </w:pPr>
          </w:p>
        </w:tc>
        <w:tc>
          <w:tcPr>
            <w:tcW w:w="400" w:type="pct"/>
            <w:tcBorders>
              <w:top w:val="single" w:sz="4" w:space="0" w:color="auto"/>
              <w:left w:val="nil"/>
              <w:bottom w:val="single" w:sz="4" w:space="0" w:color="auto"/>
              <w:right w:val="nil"/>
            </w:tcBorders>
            <w:shd w:val="clear" w:color="auto" w:fill="C2D69B" w:themeFill="accent3" w:themeFillTint="99"/>
            <w:noWrap/>
            <w:vAlign w:val="center"/>
            <w:hideMark/>
          </w:tcPr>
          <w:p w14:paraId="23DC3A37" w14:textId="77777777" w:rsidR="007F6BFE" w:rsidRPr="002C4DFC" w:rsidRDefault="007F6BFE" w:rsidP="002C4DFC">
            <w:pPr>
              <w:jc w:val="center"/>
              <w:rPr>
                <w:sz w:val="22"/>
                <w:szCs w:val="22"/>
              </w:rPr>
            </w:pPr>
          </w:p>
        </w:tc>
        <w:tc>
          <w:tcPr>
            <w:tcW w:w="411" w:type="pct"/>
            <w:tcBorders>
              <w:top w:val="single" w:sz="4" w:space="0" w:color="auto"/>
              <w:left w:val="nil"/>
              <w:bottom w:val="single" w:sz="4" w:space="0" w:color="auto"/>
              <w:right w:val="nil"/>
            </w:tcBorders>
            <w:shd w:val="clear" w:color="auto" w:fill="C2D69B" w:themeFill="accent3" w:themeFillTint="99"/>
            <w:noWrap/>
            <w:vAlign w:val="center"/>
            <w:hideMark/>
          </w:tcPr>
          <w:p w14:paraId="52B20D59" w14:textId="77777777" w:rsidR="007F6BFE" w:rsidRPr="002C4DFC" w:rsidRDefault="007F6BFE" w:rsidP="002C4DFC">
            <w:pPr>
              <w:jc w:val="center"/>
              <w:rPr>
                <w:sz w:val="22"/>
                <w:szCs w:val="22"/>
              </w:rPr>
            </w:pPr>
          </w:p>
        </w:tc>
      </w:tr>
      <w:tr w:rsidR="00F315C0" w:rsidRPr="002C4DFC" w14:paraId="6080830F" w14:textId="77777777" w:rsidTr="00F315C0">
        <w:trPr>
          <w:trHeight w:val="567"/>
        </w:trPr>
        <w:tc>
          <w:tcPr>
            <w:tcW w:w="3688" w:type="pct"/>
            <w:tcBorders>
              <w:top w:val="single" w:sz="4" w:space="0" w:color="auto"/>
            </w:tcBorders>
            <w:noWrap/>
            <w:vAlign w:val="center"/>
            <w:hideMark/>
          </w:tcPr>
          <w:p w14:paraId="69C03E4D" w14:textId="77777777" w:rsidR="00431024" w:rsidRPr="002C4DFC" w:rsidRDefault="007F6BFE" w:rsidP="00431024">
            <w:pPr>
              <w:rPr>
                <w:sz w:val="22"/>
                <w:szCs w:val="22"/>
              </w:rPr>
            </w:pPr>
            <w:r w:rsidRPr="002C4DFC">
              <w:rPr>
                <w:sz w:val="22"/>
                <w:szCs w:val="22"/>
              </w:rPr>
              <w:t>3.1.1 Identification of key tourism activities and areas for development as well as assessment of tourism potential in Amboseli and Chyulu regions.</w:t>
            </w:r>
            <w:r w:rsidR="00FE2F14">
              <w:rPr>
                <w:sz w:val="22"/>
                <w:szCs w:val="22"/>
              </w:rPr>
              <w:t xml:space="preserve"> This will involve </w:t>
            </w:r>
            <w:r w:rsidR="00431024">
              <w:rPr>
                <w:sz w:val="22"/>
                <w:szCs w:val="22"/>
              </w:rPr>
              <w:t>assessment of key tourism areas and mapping of tourism potential areas and development of criteria for key tourism potential areas and products.</w:t>
            </w:r>
          </w:p>
        </w:tc>
        <w:tc>
          <w:tcPr>
            <w:tcW w:w="501" w:type="pct"/>
            <w:tcBorders>
              <w:top w:val="single" w:sz="4" w:space="0" w:color="auto"/>
            </w:tcBorders>
            <w:noWrap/>
            <w:vAlign w:val="center"/>
            <w:hideMark/>
          </w:tcPr>
          <w:p w14:paraId="0F230FA7" w14:textId="77777777" w:rsidR="007F6BFE" w:rsidRPr="002C4DFC" w:rsidRDefault="007F6BFE" w:rsidP="002C4DFC">
            <w:pPr>
              <w:jc w:val="center"/>
              <w:rPr>
                <w:sz w:val="22"/>
                <w:szCs w:val="22"/>
              </w:rPr>
            </w:pPr>
            <w:r w:rsidRPr="002C4DFC">
              <w:rPr>
                <w:sz w:val="22"/>
                <w:szCs w:val="22"/>
              </w:rPr>
              <w:t>10,000</w:t>
            </w:r>
          </w:p>
        </w:tc>
        <w:tc>
          <w:tcPr>
            <w:tcW w:w="400" w:type="pct"/>
            <w:tcBorders>
              <w:top w:val="single" w:sz="4" w:space="0" w:color="auto"/>
            </w:tcBorders>
            <w:noWrap/>
            <w:vAlign w:val="center"/>
            <w:hideMark/>
          </w:tcPr>
          <w:p w14:paraId="4F1C40ED" w14:textId="77777777" w:rsidR="007F6BFE" w:rsidRPr="002C4DFC" w:rsidRDefault="007F6BFE" w:rsidP="002C4DFC">
            <w:pPr>
              <w:jc w:val="center"/>
              <w:rPr>
                <w:sz w:val="22"/>
                <w:szCs w:val="22"/>
              </w:rPr>
            </w:pPr>
            <w:r w:rsidRPr="002C4DFC">
              <w:rPr>
                <w:sz w:val="22"/>
                <w:szCs w:val="22"/>
              </w:rPr>
              <w:t>10,000</w:t>
            </w:r>
          </w:p>
        </w:tc>
        <w:tc>
          <w:tcPr>
            <w:tcW w:w="411" w:type="pct"/>
            <w:tcBorders>
              <w:top w:val="single" w:sz="4" w:space="0" w:color="auto"/>
            </w:tcBorders>
            <w:noWrap/>
            <w:vAlign w:val="center"/>
            <w:hideMark/>
          </w:tcPr>
          <w:p w14:paraId="09F393FA" w14:textId="77777777" w:rsidR="007F6BFE" w:rsidRPr="002C4DFC" w:rsidRDefault="007F6BFE" w:rsidP="002C4DFC">
            <w:pPr>
              <w:jc w:val="center"/>
              <w:rPr>
                <w:sz w:val="22"/>
                <w:szCs w:val="22"/>
              </w:rPr>
            </w:pPr>
            <w:r w:rsidRPr="002C4DFC">
              <w:rPr>
                <w:sz w:val="22"/>
                <w:szCs w:val="22"/>
              </w:rPr>
              <w:t>10,000</w:t>
            </w:r>
          </w:p>
        </w:tc>
      </w:tr>
      <w:tr w:rsidR="00F315C0" w:rsidRPr="002C4DFC" w14:paraId="70D8A023" w14:textId="77777777" w:rsidTr="00F315C0">
        <w:trPr>
          <w:trHeight w:val="567"/>
        </w:trPr>
        <w:tc>
          <w:tcPr>
            <w:tcW w:w="3688" w:type="pct"/>
            <w:noWrap/>
            <w:vAlign w:val="center"/>
            <w:hideMark/>
          </w:tcPr>
          <w:p w14:paraId="3D30BADB" w14:textId="77777777" w:rsidR="007F6BFE" w:rsidRPr="002C4DFC" w:rsidRDefault="007F6BFE" w:rsidP="00D50242">
            <w:pPr>
              <w:rPr>
                <w:sz w:val="22"/>
                <w:szCs w:val="22"/>
              </w:rPr>
            </w:pPr>
            <w:r w:rsidRPr="002C4DFC">
              <w:rPr>
                <w:sz w:val="22"/>
                <w:szCs w:val="22"/>
              </w:rPr>
              <w:t>3.1.2 Development of tourism development strategy for the Amboseli and Chyulu region based on the tourism potential assessment and sustainability practices.</w:t>
            </w:r>
            <w:r w:rsidR="00431024" w:rsidRPr="00FE2F14">
              <w:rPr>
                <w:sz w:val="22"/>
                <w:szCs w:val="22"/>
              </w:rPr>
              <w:t xml:space="preserve"> </w:t>
            </w:r>
            <w:r w:rsidR="00431024">
              <w:rPr>
                <w:sz w:val="22"/>
                <w:szCs w:val="22"/>
              </w:rPr>
              <w:t xml:space="preserve">Through </w:t>
            </w:r>
            <w:r w:rsidR="00431024" w:rsidRPr="00FE2F14">
              <w:rPr>
                <w:sz w:val="22"/>
                <w:szCs w:val="22"/>
              </w:rPr>
              <w:t>review of current practices and secondary research and development of improved strategies based on stakeholder consultation, best practices and recommendations</w:t>
            </w:r>
            <w:r w:rsidR="00431024">
              <w:rPr>
                <w:sz w:val="22"/>
                <w:szCs w:val="22"/>
              </w:rPr>
              <w:t>. The RPs will then implement the tourism strategy developed.</w:t>
            </w:r>
          </w:p>
        </w:tc>
        <w:tc>
          <w:tcPr>
            <w:tcW w:w="501" w:type="pct"/>
            <w:noWrap/>
            <w:vAlign w:val="center"/>
            <w:hideMark/>
          </w:tcPr>
          <w:p w14:paraId="117D2653" w14:textId="77777777" w:rsidR="007F6BFE" w:rsidRPr="002C4DFC" w:rsidRDefault="007F6BFE" w:rsidP="002C4DFC">
            <w:pPr>
              <w:jc w:val="center"/>
              <w:rPr>
                <w:sz w:val="22"/>
                <w:szCs w:val="22"/>
              </w:rPr>
            </w:pPr>
            <w:r w:rsidRPr="002C4DFC">
              <w:rPr>
                <w:sz w:val="22"/>
                <w:szCs w:val="22"/>
              </w:rPr>
              <w:t>31,250</w:t>
            </w:r>
          </w:p>
        </w:tc>
        <w:tc>
          <w:tcPr>
            <w:tcW w:w="400" w:type="pct"/>
            <w:noWrap/>
            <w:vAlign w:val="center"/>
            <w:hideMark/>
          </w:tcPr>
          <w:p w14:paraId="0933EB90" w14:textId="77777777" w:rsidR="007F6BFE" w:rsidRPr="002C4DFC" w:rsidRDefault="007F6BFE" w:rsidP="002C4DFC">
            <w:pPr>
              <w:jc w:val="center"/>
              <w:rPr>
                <w:sz w:val="22"/>
                <w:szCs w:val="22"/>
              </w:rPr>
            </w:pPr>
            <w:r w:rsidRPr="002C4DFC">
              <w:rPr>
                <w:sz w:val="22"/>
                <w:szCs w:val="22"/>
              </w:rPr>
              <w:t>31,250</w:t>
            </w:r>
          </w:p>
        </w:tc>
        <w:tc>
          <w:tcPr>
            <w:tcW w:w="411" w:type="pct"/>
            <w:noWrap/>
            <w:vAlign w:val="center"/>
            <w:hideMark/>
          </w:tcPr>
          <w:p w14:paraId="27E0A9A3" w14:textId="77777777" w:rsidR="007F6BFE" w:rsidRPr="002C4DFC" w:rsidRDefault="007F6BFE" w:rsidP="002C4DFC">
            <w:pPr>
              <w:jc w:val="center"/>
              <w:rPr>
                <w:sz w:val="22"/>
                <w:szCs w:val="22"/>
              </w:rPr>
            </w:pPr>
            <w:r w:rsidRPr="002C4DFC">
              <w:rPr>
                <w:sz w:val="22"/>
                <w:szCs w:val="22"/>
              </w:rPr>
              <w:t>31,250</w:t>
            </w:r>
          </w:p>
        </w:tc>
      </w:tr>
      <w:tr w:rsidR="00F315C0" w:rsidRPr="002C4DFC" w14:paraId="7F9A480A" w14:textId="77777777" w:rsidTr="00F315C0">
        <w:trPr>
          <w:trHeight w:val="567"/>
        </w:trPr>
        <w:tc>
          <w:tcPr>
            <w:tcW w:w="3688" w:type="pct"/>
            <w:noWrap/>
            <w:vAlign w:val="center"/>
            <w:hideMark/>
          </w:tcPr>
          <w:p w14:paraId="41845B52" w14:textId="77777777" w:rsidR="007F6BFE" w:rsidRPr="002C4DFC" w:rsidRDefault="007F6BFE" w:rsidP="00431024">
            <w:pPr>
              <w:rPr>
                <w:sz w:val="22"/>
                <w:szCs w:val="22"/>
              </w:rPr>
            </w:pPr>
            <w:r w:rsidRPr="002C4DFC">
              <w:rPr>
                <w:sz w:val="22"/>
                <w:szCs w:val="22"/>
              </w:rPr>
              <w:t>3.1.3 Development of protocols and monitoring mechanisms for tourism development.</w:t>
            </w:r>
            <w:r w:rsidR="00431024" w:rsidRPr="00431024">
              <w:rPr>
                <w:sz w:val="22"/>
                <w:szCs w:val="22"/>
              </w:rPr>
              <w:t xml:space="preserve"> </w:t>
            </w:r>
            <w:r w:rsidR="00431024">
              <w:rPr>
                <w:sz w:val="22"/>
                <w:szCs w:val="22"/>
              </w:rPr>
              <w:t xml:space="preserve">This will involve </w:t>
            </w:r>
            <w:r w:rsidR="00431024" w:rsidRPr="00431024">
              <w:rPr>
                <w:sz w:val="22"/>
                <w:szCs w:val="22"/>
              </w:rPr>
              <w:t>assessment of current practices and assessment of the tourism strategy developed to provide improved protocols and monitoring programmes</w:t>
            </w:r>
            <w:r w:rsidR="00431024">
              <w:rPr>
                <w:sz w:val="22"/>
                <w:szCs w:val="22"/>
              </w:rPr>
              <w:t>. The RPs will implement the protocols and monitoring programmes developed, monitor and enforce practices including purchase of equipment necessary for operational support.</w:t>
            </w:r>
          </w:p>
        </w:tc>
        <w:tc>
          <w:tcPr>
            <w:tcW w:w="501" w:type="pct"/>
            <w:noWrap/>
            <w:vAlign w:val="center"/>
            <w:hideMark/>
          </w:tcPr>
          <w:p w14:paraId="0DB03554" w14:textId="77777777" w:rsidR="007F6BFE" w:rsidRPr="002C4DFC" w:rsidRDefault="007F6BFE" w:rsidP="002C4DFC">
            <w:pPr>
              <w:jc w:val="center"/>
              <w:rPr>
                <w:sz w:val="22"/>
                <w:szCs w:val="22"/>
              </w:rPr>
            </w:pPr>
            <w:r w:rsidRPr="002C4DFC">
              <w:rPr>
                <w:sz w:val="22"/>
                <w:szCs w:val="22"/>
              </w:rPr>
              <w:t>12,500</w:t>
            </w:r>
          </w:p>
        </w:tc>
        <w:tc>
          <w:tcPr>
            <w:tcW w:w="400" w:type="pct"/>
            <w:noWrap/>
            <w:vAlign w:val="center"/>
            <w:hideMark/>
          </w:tcPr>
          <w:p w14:paraId="3BFA9781" w14:textId="77777777" w:rsidR="007F6BFE" w:rsidRPr="002C4DFC" w:rsidRDefault="007F6BFE" w:rsidP="002C4DFC">
            <w:pPr>
              <w:jc w:val="center"/>
              <w:rPr>
                <w:sz w:val="22"/>
                <w:szCs w:val="22"/>
              </w:rPr>
            </w:pPr>
            <w:r w:rsidRPr="002C4DFC">
              <w:rPr>
                <w:sz w:val="22"/>
                <w:szCs w:val="22"/>
              </w:rPr>
              <w:t>12,500</w:t>
            </w:r>
          </w:p>
        </w:tc>
        <w:tc>
          <w:tcPr>
            <w:tcW w:w="411" w:type="pct"/>
            <w:noWrap/>
            <w:vAlign w:val="center"/>
            <w:hideMark/>
          </w:tcPr>
          <w:p w14:paraId="17930E5A" w14:textId="77777777" w:rsidR="007F6BFE" w:rsidRPr="002C4DFC" w:rsidRDefault="007F6BFE" w:rsidP="002C4DFC">
            <w:pPr>
              <w:jc w:val="center"/>
              <w:rPr>
                <w:sz w:val="22"/>
                <w:szCs w:val="22"/>
              </w:rPr>
            </w:pPr>
            <w:r w:rsidRPr="002C4DFC">
              <w:rPr>
                <w:sz w:val="22"/>
                <w:szCs w:val="22"/>
              </w:rPr>
              <w:t>12,500</w:t>
            </w:r>
          </w:p>
        </w:tc>
      </w:tr>
      <w:tr w:rsidR="00F315C0" w:rsidRPr="002C4DFC" w14:paraId="3DE8149A" w14:textId="77777777" w:rsidTr="00F315C0">
        <w:trPr>
          <w:trHeight w:val="567"/>
        </w:trPr>
        <w:tc>
          <w:tcPr>
            <w:tcW w:w="3688" w:type="pct"/>
            <w:noWrap/>
            <w:vAlign w:val="center"/>
            <w:hideMark/>
          </w:tcPr>
          <w:p w14:paraId="5CCAB46C" w14:textId="77777777" w:rsidR="007F6BFE" w:rsidRPr="002C4DFC" w:rsidRDefault="007F6BFE" w:rsidP="00D50242">
            <w:pPr>
              <w:rPr>
                <w:sz w:val="22"/>
                <w:szCs w:val="22"/>
              </w:rPr>
            </w:pPr>
            <w:r w:rsidRPr="002C4DFC">
              <w:rPr>
                <w:sz w:val="22"/>
                <w:szCs w:val="22"/>
              </w:rPr>
              <w:t>3.2.1 Development of financing mechanisms and finance management strategies for the conservancies.</w:t>
            </w:r>
            <w:r w:rsidR="00431024" w:rsidRPr="00FE2F14">
              <w:rPr>
                <w:sz w:val="22"/>
                <w:szCs w:val="22"/>
              </w:rPr>
              <w:t xml:space="preserve"> </w:t>
            </w:r>
            <w:r w:rsidR="00431024">
              <w:rPr>
                <w:sz w:val="22"/>
                <w:szCs w:val="22"/>
              </w:rPr>
              <w:t>T</w:t>
            </w:r>
            <w:r w:rsidR="00431024" w:rsidRPr="00FE2F14">
              <w:rPr>
                <w:sz w:val="22"/>
                <w:szCs w:val="22"/>
              </w:rPr>
              <w:t>hrough review of current needs and practices and secondary research and development of improved strategies based on stakeholder consultation, best practices and recommendation</w:t>
            </w:r>
            <w:r w:rsidR="00431024">
              <w:rPr>
                <w:sz w:val="22"/>
                <w:szCs w:val="22"/>
              </w:rPr>
              <w:t xml:space="preserve">. The RPs will then implement, monitor and enforce the financing mechanisms and management strategies developed including purchase </w:t>
            </w:r>
            <w:r w:rsidR="00D50242">
              <w:rPr>
                <w:sz w:val="22"/>
                <w:szCs w:val="22"/>
              </w:rPr>
              <w:t>of accounting and financial planning and monitoring equipment.</w:t>
            </w:r>
          </w:p>
        </w:tc>
        <w:tc>
          <w:tcPr>
            <w:tcW w:w="501" w:type="pct"/>
            <w:noWrap/>
            <w:vAlign w:val="center"/>
            <w:hideMark/>
          </w:tcPr>
          <w:p w14:paraId="677878C3" w14:textId="77777777" w:rsidR="007F6BFE" w:rsidRPr="002C4DFC" w:rsidRDefault="007F6BFE" w:rsidP="002C4DFC">
            <w:pPr>
              <w:jc w:val="center"/>
              <w:rPr>
                <w:sz w:val="22"/>
                <w:szCs w:val="22"/>
              </w:rPr>
            </w:pPr>
            <w:r w:rsidRPr="002C4DFC">
              <w:rPr>
                <w:sz w:val="22"/>
                <w:szCs w:val="22"/>
              </w:rPr>
              <w:t>32,500</w:t>
            </w:r>
          </w:p>
        </w:tc>
        <w:tc>
          <w:tcPr>
            <w:tcW w:w="400" w:type="pct"/>
            <w:noWrap/>
            <w:vAlign w:val="center"/>
            <w:hideMark/>
          </w:tcPr>
          <w:p w14:paraId="13BDAF67" w14:textId="77777777" w:rsidR="007F6BFE" w:rsidRPr="002C4DFC" w:rsidRDefault="007F6BFE" w:rsidP="002C4DFC">
            <w:pPr>
              <w:jc w:val="center"/>
              <w:rPr>
                <w:sz w:val="22"/>
                <w:szCs w:val="22"/>
              </w:rPr>
            </w:pPr>
            <w:r w:rsidRPr="002C4DFC">
              <w:rPr>
                <w:sz w:val="22"/>
                <w:szCs w:val="22"/>
              </w:rPr>
              <w:t>32,500</w:t>
            </w:r>
          </w:p>
        </w:tc>
        <w:tc>
          <w:tcPr>
            <w:tcW w:w="411" w:type="pct"/>
            <w:noWrap/>
            <w:vAlign w:val="center"/>
            <w:hideMark/>
          </w:tcPr>
          <w:p w14:paraId="6EFEBEBC" w14:textId="77777777" w:rsidR="007F6BFE" w:rsidRPr="002C4DFC" w:rsidRDefault="007F6BFE" w:rsidP="002C4DFC">
            <w:pPr>
              <w:jc w:val="center"/>
              <w:rPr>
                <w:sz w:val="22"/>
                <w:szCs w:val="22"/>
              </w:rPr>
            </w:pPr>
            <w:r w:rsidRPr="002C4DFC">
              <w:rPr>
                <w:sz w:val="22"/>
                <w:szCs w:val="22"/>
              </w:rPr>
              <w:t>32,500</w:t>
            </w:r>
          </w:p>
        </w:tc>
      </w:tr>
      <w:tr w:rsidR="00F315C0" w:rsidRPr="002C4DFC" w14:paraId="2E066DD6" w14:textId="77777777" w:rsidTr="00F315C0">
        <w:trPr>
          <w:trHeight w:val="567"/>
        </w:trPr>
        <w:tc>
          <w:tcPr>
            <w:tcW w:w="3688" w:type="pct"/>
            <w:noWrap/>
            <w:vAlign w:val="center"/>
            <w:hideMark/>
          </w:tcPr>
          <w:p w14:paraId="0B6B3DC7" w14:textId="77777777" w:rsidR="007F6BFE" w:rsidRPr="002C4DFC" w:rsidRDefault="007F6BFE" w:rsidP="00D50242">
            <w:pPr>
              <w:rPr>
                <w:sz w:val="22"/>
                <w:szCs w:val="22"/>
              </w:rPr>
            </w:pPr>
            <w:r w:rsidRPr="002C4DFC">
              <w:rPr>
                <w:sz w:val="22"/>
                <w:szCs w:val="22"/>
              </w:rPr>
              <w:t>3.2.2 Development of management strategies for these conservancies through self-managed, direct and embedded leaseholds.</w:t>
            </w:r>
            <w:r w:rsidR="00431024">
              <w:rPr>
                <w:sz w:val="22"/>
                <w:szCs w:val="22"/>
              </w:rPr>
              <w:t xml:space="preserve"> The potential for these </w:t>
            </w:r>
            <w:r w:rsidR="00D50242">
              <w:rPr>
                <w:sz w:val="22"/>
                <w:szCs w:val="22"/>
              </w:rPr>
              <w:t>management</w:t>
            </w:r>
            <w:r w:rsidR="00431024">
              <w:rPr>
                <w:sz w:val="22"/>
                <w:szCs w:val="22"/>
              </w:rPr>
              <w:t xml:space="preserve"> strategies will be assessed and MWC</w:t>
            </w:r>
            <w:r w:rsidR="00D50242">
              <w:rPr>
                <w:sz w:val="22"/>
                <w:szCs w:val="22"/>
              </w:rPr>
              <w:t>T</w:t>
            </w:r>
            <w:r w:rsidR="00431024">
              <w:rPr>
                <w:sz w:val="22"/>
                <w:szCs w:val="22"/>
              </w:rPr>
              <w:t xml:space="preserve"> will implement the most suitable strategy</w:t>
            </w:r>
            <w:r w:rsidR="00D50242">
              <w:rPr>
                <w:sz w:val="22"/>
                <w:szCs w:val="22"/>
              </w:rPr>
              <w:t xml:space="preserve"> including monitoring and enforcement as well as purchase of the necessary equipment.</w:t>
            </w:r>
          </w:p>
        </w:tc>
        <w:tc>
          <w:tcPr>
            <w:tcW w:w="501" w:type="pct"/>
            <w:noWrap/>
            <w:vAlign w:val="center"/>
            <w:hideMark/>
          </w:tcPr>
          <w:p w14:paraId="2C2DA900" w14:textId="77777777" w:rsidR="007F6BFE" w:rsidRPr="002C4DFC" w:rsidRDefault="007F6BFE" w:rsidP="002C4DFC">
            <w:pPr>
              <w:jc w:val="center"/>
              <w:rPr>
                <w:sz w:val="22"/>
                <w:szCs w:val="22"/>
              </w:rPr>
            </w:pPr>
            <w:r w:rsidRPr="002C4DFC">
              <w:rPr>
                <w:sz w:val="22"/>
                <w:szCs w:val="22"/>
              </w:rPr>
              <w:t>40,000</w:t>
            </w:r>
          </w:p>
        </w:tc>
        <w:tc>
          <w:tcPr>
            <w:tcW w:w="400" w:type="pct"/>
            <w:noWrap/>
            <w:vAlign w:val="center"/>
            <w:hideMark/>
          </w:tcPr>
          <w:p w14:paraId="6EB93732" w14:textId="77777777" w:rsidR="007F6BFE" w:rsidRPr="002C4DFC" w:rsidRDefault="007F6BFE" w:rsidP="002C4DFC">
            <w:pPr>
              <w:jc w:val="center"/>
              <w:rPr>
                <w:sz w:val="22"/>
                <w:szCs w:val="22"/>
              </w:rPr>
            </w:pPr>
          </w:p>
        </w:tc>
        <w:tc>
          <w:tcPr>
            <w:tcW w:w="411" w:type="pct"/>
            <w:noWrap/>
            <w:vAlign w:val="center"/>
            <w:hideMark/>
          </w:tcPr>
          <w:p w14:paraId="52875CF8" w14:textId="77777777" w:rsidR="007F6BFE" w:rsidRPr="002C4DFC" w:rsidRDefault="007F6BFE" w:rsidP="002C4DFC">
            <w:pPr>
              <w:jc w:val="center"/>
              <w:rPr>
                <w:sz w:val="22"/>
                <w:szCs w:val="22"/>
              </w:rPr>
            </w:pPr>
          </w:p>
        </w:tc>
      </w:tr>
      <w:tr w:rsidR="00F315C0" w:rsidRPr="002C4DFC" w14:paraId="0BC7C7E4" w14:textId="77777777" w:rsidTr="00F315C0">
        <w:trPr>
          <w:trHeight w:val="567"/>
        </w:trPr>
        <w:tc>
          <w:tcPr>
            <w:tcW w:w="3688" w:type="pct"/>
            <w:noWrap/>
            <w:vAlign w:val="center"/>
            <w:hideMark/>
          </w:tcPr>
          <w:p w14:paraId="47B0791E" w14:textId="77777777" w:rsidR="007F6BFE" w:rsidRPr="002C4DFC" w:rsidRDefault="007F6BFE" w:rsidP="00D50242">
            <w:pPr>
              <w:rPr>
                <w:sz w:val="22"/>
                <w:szCs w:val="22"/>
              </w:rPr>
            </w:pPr>
            <w:r w:rsidRPr="002C4DFC">
              <w:rPr>
                <w:sz w:val="22"/>
                <w:szCs w:val="22"/>
              </w:rPr>
              <w:t>3.2.3 Development of tourism investment strategy for community based tourism based on best practices and market dynamics.</w:t>
            </w:r>
            <w:r w:rsidR="00D50242">
              <w:rPr>
                <w:sz w:val="22"/>
                <w:szCs w:val="22"/>
              </w:rPr>
              <w:t xml:space="preserve"> This will involve stakeholder consultation and assessment of tourism investment needs and development of a strategy based on best practices which will then be implemented by the RPS and monitored for effectiveness.</w:t>
            </w:r>
          </w:p>
        </w:tc>
        <w:tc>
          <w:tcPr>
            <w:tcW w:w="501" w:type="pct"/>
            <w:noWrap/>
            <w:vAlign w:val="center"/>
            <w:hideMark/>
          </w:tcPr>
          <w:p w14:paraId="58234D96" w14:textId="77777777" w:rsidR="007F6BFE" w:rsidRPr="002C4DFC" w:rsidRDefault="007F6BFE" w:rsidP="002C4DFC">
            <w:pPr>
              <w:jc w:val="center"/>
              <w:rPr>
                <w:sz w:val="22"/>
                <w:szCs w:val="22"/>
              </w:rPr>
            </w:pPr>
            <w:r w:rsidRPr="002C4DFC">
              <w:rPr>
                <w:sz w:val="22"/>
                <w:szCs w:val="22"/>
              </w:rPr>
              <w:t>12,500</w:t>
            </w:r>
          </w:p>
        </w:tc>
        <w:tc>
          <w:tcPr>
            <w:tcW w:w="400" w:type="pct"/>
            <w:noWrap/>
            <w:vAlign w:val="center"/>
            <w:hideMark/>
          </w:tcPr>
          <w:p w14:paraId="5D645D97" w14:textId="77777777" w:rsidR="007F6BFE" w:rsidRPr="002C4DFC" w:rsidRDefault="007F6BFE" w:rsidP="002C4DFC">
            <w:pPr>
              <w:jc w:val="center"/>
              <w:rPr>
                <w:sz w:val="22"/>
                <w:szCs w:val="22"/>
              </w:rPr>
            </w:pPr>
            <w:r w:rsidRPr="002C4DFC">
              <w:rPr>
                <w:sz w:val="22"/>
                <w:szCs w:val="22"/>
              </w:rPr>
              <w:t>12,500</w:t>
            </w:r>
          </w:p>
        </w:tc>
        <w:tc>
          <w:tcPr>
            <w:tcW w:w="411" w:type="pct"/>
            <w:noWrap/>
            <w:vAlign w:val="center"/>
            <w:hideMark/>
          </w:tcPr>
          <w:p w14:paraId="6E674B7C" w14:textId="77777777" w:rsidR="007F6BFE" w:rsidRPr="002C4DFC" w:rsidRDefault="007F6BFE" w:rsidP="002C4DFC">
            <w:pPr>
              <w:jc w:val="center"/>
              <w:rPr>
                <w:sz w:val="22"/>
                <w:szCs w:val="22"/>
              </w:rPr>
            </w:pPr>
            <w:r w:rsidRPr="002C4DFC">
              <w:rPr>
                <w:sz w:val="22"/>
                <w:szCs w:val="22"/>
              </w:rPr>
              <w:t>12,500</w:t>
            </w:r>
          </w:p>
        </w:tc>
      </w:tr>
      <w:tr w:rsidR="00F315C0" w:rsidRPr="002C4DFC" w14:paraId="6C13036D" w14:textId="77777777" w:rsidTr="00F315C0">
        <w:trPr>
          <w:trHeight w:val="567"/>
        </w:trPr>
        <w:tc>
          <w:tcPr>
            <w:tcW w:w="3688" w:type="pct"/>
            <w:noWrap/>
            <w:vAlign w:val="center"/>
            <w:hideMark/>
          </w:tcPr>
          <w:p w14:paraId="0A4C226A" w14:textId="77777777" w:rsidR="007F6BFE" w:rsidRPr="002C4DFC" w:rsidRDefault="007F6BFE" w:rsidP="002C4DFC">
            <w:pPr>
              <w:rPr>
                <w:sz w:val="22"/>
                <w:szCs w:val="22"/>
              </w:rPr>
            </w:pPr>
            <w:r w:rsidRPr="002C4DFC">
              <w:rPr>
                <w:sz w:val="22"/>
                <w:szCs w:val="22"/>
              </w:rPr>
              <w:t>3.2.4 Establishment of investment forums to bring together tourism investors with the conservancies.</w:t>
            </w:r>
            <w:r w:rsidR="00D50242">
              <w:rPr>
                <w:sz w:val="22"/>
                <w:szCs w:val="22"/>
              </w:rPr>
              <w:t xml:space="preserve"> This will involve stakeholder consultations and establishing dialogue with investors as well as branding exercises to enhance investor interest.</w:t>
            </w:r>
          </w:p>
        </w:tc>
        <w:tc>
          <w:tcPr>
            <w:tcW w:w="501" w:type="pct"/>
            <w:noWrap/>
            <w:vAlign w:val="center"/>
            <w:hideMark/>
          </w:tcPr>
          <w:p w14:paraId="25D0F2E8" w14:textId="77777777" w:rsidR="007F6BFE" w:rsidRPr="002C4DFC" w:rsidRDefault="007F6BFE" w:rsidP="002C4DFC">
            <w:pPr>
              <w:jc w:val="center"/>
              <w:rPr>
                <w:sz w:val="22"/>
                <w:szCs w:val="22"/>
              </w:rPr>
            </w:pPr>
            <w:r w:rsidRPr="002C4DFC">
              <w:rPr>
                <w:sz w:val="22"/>
                <w:szCs w:val="22"/>
              </w:rPr>
              <w:t>17,500</w:t>
            </w:r>
          </w:p>
        </w:tc>
        <w:tc>
          <w:tcPr>
            <w:tcW w:w="400" w:type="pct"/>
            <w:noWrap/>
            <w:vAlign w:val="center"/>
            <w:hideMark/>
          </w:tcPr>
          <w:p w14:paraId="5C03832C" w14:textId="77777777" w:rsidR="007F6BFE" w:rsidRPr="002C4DFC" w:rsidRDefault="007F6BFE" w:rsidP="002C4DFC">
            <w:pPr>
              <w:jc w:val="center"/>
              <w:rPr>
                <w:sz w:val="22"/>
                <w:szCs w:val="22"/>
              </w:rPr>
            </w:pPr>
            <w:r w:rsidRPr="002C4DFC">
              <w:rPr>
                <w:sz w:val="22"/>
                <w:szCs w:val="22"/>
              </w:rPr>
              <w:t>17,500</w:t>
            </w:r>
          </w:p>
        </w:tc>
        <w:tc>
          <w:tcPr>
            <w:tcW w:w="411" w:type="pct"/>
            <w:noWrap/>
            <w:vAlign w:val="center"/>
            <w:hideMark/>
          </w:tcPr>
          <w:p w14:paraId="0DCC2779" w14:textId="77777777" w:rsidR="007F6BFE" w:rsidRPr="002C4DFC" w:rsidRDefault="007F6BFE" w:rsidP="002C4DFC">
            <w:pPr>
              <w:jc w:val="center"/>
              <w:rPr>
                <w:sz w:val="22"/>
                <w:szCs w:val="22"/>
              </w:rPr>
            </w:pPr>
          </w:p>
        </w:tc>
      </w:tr>
      <w:tr w:rsidR="00F315C0" w:rsidRPr="002C4DFC" w14:paraId="304FB42C" w14:textId="77777777" w:rsidTr="00F315C0">
        <w:trPr>
          <w:trHeight w:val="567"/>
        </w:trPr>
        <w:tc>
          <w:tcPr>
            <w:tcW w:w="3688" w:type="pct"/>
            <w:noWrap/>
            <w:vAlign w:val="center"/>
            <w:hideMark/>
          </w:tcPr>
          <w:p w14:paraId="30776ED3" w14:textId="77777777" w:rsidR="007F6BFE" w:rsidRPr="002C4DFC" w:rsidRDefault="007F6BFE" w:rsidP="00D50242">
            <w:pPr>
              <w:rPr>
                <w:sz w:val="22"/>
                <w:szCs w:val="22"/>
              </w:rPr>
            </w:pPr>
            <w:r w:rsidRPr="002C4DFC">
              <w:rPr>
                <w:sz w:val="22"/>
                <w:szCs w:val="22"/>
              </w:rPr>
              <w:t>3.3.1 Development of sustainable tourism products in the established conservancies and improved marketing and branding of sustainable tourism products.</w:t>
            </w:r>
            <w:r w:rsidR="00D50242">
              <w:rPr>
                <w:sz w:val="22"/>
                <w:szCs w:val="22"/>
              </w:rPr>
              <w:t xml:space="preserve"> This will involve assessment of suitable tourism products and marketing and branding practices and development of improved products and strategies for marketing including branding exercises, purchase of equipment for establishment of tourist product markets and product processing plants.</w:t>
            </w:r>
          </w:p>
        </w:tc>
        <w:tc>
          <w:tcPr>
            <w:tcW w:w="501" w:type="pct"/>
            <w:noWrap/>
            <w:vAlign w:val="center"/>
            <w:hideMark/>
          </w:tcPr>
          <w:p w14:paraId="70E362CD" w14:textId="77777777" w:rsidR="007F6BFE" w:rsidRPr="002C4DFC" w:rsidRDefault="007F6BFE" w:rsidP="002C4DFC">
            <w:pPr>
              <w:jc w:val="center"/>
              <w:rPr>
                <w:sz w:val="22"/>
                <w:szCs w:val="22"/>
              </w:rPr>
            </w:pPr>
            <w:r w:rsidRPr="002C4DFC">
              <w:rPr>
                <w:sz w:val="22"/>
                <w:szCs w:val="22"/>
              </w:rPr>
              <w:t>43,000</w:t>
            </w:r>
          </w:p>
        </w:tc>
        <w:tc>
          <w:tcPr>
            <w:tcW w:w="400" w:type="pct"/>
            <w:noWrap/>
            <w:vAlign w:val="center"/>
            <w:hideMark/>
          </w:tcPr>
          <w:p w14:paraId="5E523D9E" w14:textId="77777777" w:rsidR="007F6BFE" w:rsidRPr="002C4DFC" w:rsidRDefault="007F6BFE" w:rsidP="002C4DFC">
            <w:pPr>
              <w:jc w:val="center"/>
              <w:rPr>
                <w:sz w:val="22"/>
                <w:szCs w:val="22"/>
              </w:rPr>
            </w:pPr>
            <w:r w:rsidRPr="002C4DFC">
              <w:rPr>
                <w:sz w:val="22"/>
                <w:szCs w:val="22"/>
              </w:rPr>
              <w:t>43,000</w:t>
            </w:r>
          </w:p>
        </w:tc>
        <w:tc>
          <w:tcPr>
            <w:tcW w:w="411" w:type="pct"/>
            <w:noWrap/>
            <w:vAlign w:val="center"/>
            <w:hideMark/>
          </w:tcPr>
          <w:p w14:paraId="1412CD03" w14:textId="77777777" w:rsidR="007F6BFE" w:rsidRPr="002C4DFC" w:rsidRDefault="007F6BFE" w:rsidP="002C4DFC">
            <w:pPr>
              <w:jc w:val="center"/>
              <w:rPr>
                <w:sz w:val="22"/>
                <w:szCs w:val="22"/>
              </w:rPr>
            </w:pPr>
            <w:r w:rsidRPr="002C4DFC">
              <w:rPr>
                <w:sz w:val="22"/>
                <w:szCs w:val="22"/>
              </w:rPr>
              <w:t>43,000</w:t>
            </w:r>
          </w:p>
        </w:tc>
      </w:tr>
      <w:tr w:rsidR="00F315C0" w:rsidRPr="002C4DFC" w14:paraId="1BA90984" w14:textId="77777777" w:rsidTr="00F315C0">
        <w:trPr>
          <w:trHeight w:val="567"/>
        </w:trPr>
        <w:tc>
          <w:tcPr>
            <w:tcW w:w="3688" w:type="pct"/>
            <w:noWrap/>
            <w:vAlign w:val="center"/>
            <w:hideMark/>
          </w:tcPr>
          <w:p w14:paraId="7CBFCBC8" w14:textId="77777777" w:rsidR="007F6BFE" w:rsidRPr="002C4DFC" w:rsidRDefault="007F6BFE" w:rsidP="002C4DFC">
            <w:pPr>
              <w:rPr>
                <w:sz w:val="22"/>
                <w:szCs w:val="22"/>
              </w:rPr>
            </w:pPr>
            <w:r w:rsidRPr="002C4DFC">
              <w:rPr>
                <w:sz w:val="22"/>
                <w:szCs w:val="22"/>
              </w:rPr>
              <w:t>3.3.3 Establishment of Insurance schemes and other sustainable incentives for conservation.</w:t>
            </w:r>
            <w:r w:rsidR="00431024" w:rsidRPr="00431024">
              <w:rPr>
                <w:sz w:val="22"/>
                <w:szCs w:val="22"/>
              </w:rPr>
              <w:t xml:space="preserve"> </w:t>
            </w:r>
            <w:r w:rsidR="00D50242">
              <w:rPr>
                <w:sz w:val="22"/>
                <w:szCs w:val="22"/>
              </w:rPr>
              <w:t xml:space="preserve">Through </w:t>
            </w:r>
            <w:r w:rsidR="00431024" w:rsidRPr="00431024">
              <w:rPr>
                <w:sz w:val="22"/>
                <w:szCs w:val="22"/>
              </w:rPr>
              <w:t>assessment of current practices and development of improved strategies and management plans that incorporate sustainable processes and best practices</w:t>
            </w:r>
            <w:r w:rsidR="00D50242">
              <w:rPr>
                <w:sz w:val="22"/>
                <w:szCs w:val="22"/>
              </w:rPr>
              <w:t>. The RPs specifically MWCT will ensure implementation of the strategies developed including monitoring of progress and purchase of monitoring and financial planning equipment.</w:t>
            </w:r>
          </w:p>
        </w:tc>
        <w:tc>
          <w:tcPr>
            <w:tcW w:w="501" w:type="pct"/>
            <w:noWrap/>
            <w:vAlign w:val="center"/>
            <w:hideMark/>
          </w:tcPr>
          <w:p w14:paraId="64F9A2A7" w14:textId="77777777" w:rsidR="007F6BFE" w:rsidRPr="002C4DFC" w:rsidRDefault="007F6BFE" w:rsidP="002C4DFC">
            <w:pPr>
              <w:jc w:val="center"/>
              <w:rPr>
                <w:sz w:val="22"/>
                <w:szCs w:val="22"/>
              </w:rPr>
            </w:pPr>
            <w:r w:rsidRPr="002C4DFC">
              <w:rPr>
                <w:sz w:val="22"/>
                <w:szCs w:val="22"/>
              </w:rPr>
              <w:t>155,000</w:t>
            </w:r>
          </w:p>
        </w:tc>
        <w:tc>
          <w:tcPr>
            <w:tcW w:w="400" w:type="pct"/>
            <w:noWrap/>
            <w:vAlign w:val="center"/>
            <w:hideMark/>
          </w:tcPr>
          <w:p w14:paraId="57E1C931" w14:textId="77777777" w:rsidR="007F6BFE" w:rsidRPr="002C4DFC" w:rsidRDefault="007F6BFE" w:rsidP="002C4DFC">
            <w:pPr>
              <w:jc w:val="center"/>
              <w:rPr>
                <w:sz w:val="22"/>
                <w:szCs w:val="22"/>
              </w:rPr>
            </w:pPr>
          </w:p>
        </w:tc>
        <w:tc>
          <w:tcPr>
            <w:tcW w:w="411" w:type="pct"/>
            <w:noWrap/>
            <w:vAlign w:val="center"/>
            <w:hideMark/>
          </w:tcPr>
          <w:p w14:paraId="0BF0458E" w14:textId="77777777" w:rsidR="007F6BFE" w:rsidRPr="002C4DFC" w:rsidRDefault="007F6BFE" w:rsidP="002C4DFC">
            <w:pPr>
              <w:jc w:val="center"/>
              <w:rPr>
                <w:sz w:val="22"/>
                <w:szCs w:val="22"/>
              </w:rPr>
            </w:pPr>
          </w:p>
        </w:tc>
      </w:tr>
      <w:tr w:rsidR="00F315C0" w:rsidRPr="002C4DFC" w14:paraId="4302FD00" w14:textId="77777777" w:rsidTr="00F315C0">
        <w:trPr>
          <w:trHeight w:val="567"/>
        </w:trPr>
        <w:tc>
          <w:tcPr>
            <w:tcW w:w="3688" w:type="pct"/>
            <w:noWrap/>
            <w:vAlign w:val="center"/>
            <w:hideMark/>
          </w:tcPr>
          <w:p w14:paraId="3EDED7E2" w14:textId="77777777" w:rsidR="007F6BFE" w:rsidRPr="002C4DFC" w:rsidRDefault="007F6BFE" w:rsidP="00431024">
            <w:pPr>
              <w:rPr>
                <w:sz w:val="22"/>
                <w:szCs w:val="22"/>
              </w:rPr>
            </w:pPr>
            <w:r w:rsidRPr="002C4DFC">
              <w:rPr>
                <w:sz w:val="22"/>
                <w:szCs w:val="22"/>
              </w:rPr>
              <w:t>3.4.1 Clear designation of land ownership for clear payment structures and distribution of PES benefits.</w:t>
            </w:r>
            <w:r w:rsidR="00024BE0">
              <w:rPr>
                <w:sz w:val="22"/>
                <w:szCs w:val="22"/>
              </w:rPr>
              <w:t xml:space="preserve"> This will involve land ownership verification</w:t>
            </w:r>
            <w:r w:rsidR="00431024" w:rsidRPr="00431024">
              <w:rPr>
                <w:sz w:val="22"/>
                <w:szCs w:val="22"/>
              </w:rPr>
              <w:t xml:space="preserve"> exercises and awareness campaigns</w:t>
            </w:r>
            <w:r w:rsidR="00431024">
              <w:rPr>
                <w:sz w:val="22"/>
                <w:szCs w:val="22"/>
              </w:rPr>
              <w:t xml:space="preserve"> and development of PES schemes including monitoring equipment.</w:t>
            </w:r>
          </w:p>
        </w:tc>
        <w:tc>
          <w:tcPr>
            <w:tcW w:w="501" w:type="pct"/>
            <w:noWrap/>
            <w:vAlign w:val="center"/>
            <w:hideMark/>
          </w:tcPr>
          <w:p w14:paraId="060CC528" w14:textId="77777777" w:rsidR="007F6BFE" w:rsidRPr="002C4DFC" w:rsidRDefault="007F6BFE" w:rsidP="002C4DFC">
            <w:pPr>
              <w:jc w:val="center"/>
              <w:rPr>
                <w:sz w:val="22"/>
                <w:szCs w:val="22"/>
              </w:rPr>
            </w:pPr>
            <w:r w:rsidRPr="002C4DFC">
              <w:rPr>
                <w:sz w:val="22"/>
                <w:szCs w:val="22"/>
              </w:rPr>
              <w:t>3,625</w:t>
            </w:r>
          </w:p>
        </w:tc>
        <w:tc>
          <w:tcPr>
            <w:tcW w:w="400" w:type="pct"/>
            <w:noWrap/>
            <w:vAlign w:val="center"/>
            <w:hideMark/>
          </w:tcPr>
          <w:p w14:paraId="32F45105" w14:textId="77777777" w:rsidR="007F6BFE" w:rsidRPr="002C4DFC" w:rsidRDefault="007F6BFE" w:rsidP="002C4DFC">
            <w:pPr>
              <w:jc w:val="center"/>
              <w:rPr>
                <w:sz w:val="22"/>
                <w:szCs w:val="22"/>
              </w:rPr>
            </w:pPr>
            <w:r w:rsidRPr="002C4DFC">
              <w:rPr>
                <w:sz w:val="22"/>
                <w:szCs w:val="22"/>
              </w:rPr>
              <w:t>3,625</w:t>
            </w:r>
          </w:p>
        </w:tc>
        <w:tc>
          <w:tcPr>
            <w:tcW w:w="411" w:type="pct"/>
            <w:noWrap/>
            <w:vAlign w:val="center"/>
            <w:hideMark/>
          </w:tcPr>
          <w:p w14:paraId="61D4FD36" w14:textId="77777777" w:rsidR="007F6BFE" w:rsidRPr="002C4DFC" w:rsidRDefault="007F6BFE" w:rsidP="002C4DFC">
            <w:pPr>
              <w:jc w:val="center"/>
              <w:rPr>
                <w:sz w:val="22"/>
                <w:szCs w:val="22"/>
              </w:rPr>
            </w:pPr>
            <w:r w:rsidRPr="002C4DFC">
              <w:rPr>
                <w:sz w:val="22"/>
                <w:szCs w:val="22"/>
              </w:rPr>
              <w:t>3,625</w:t>
            </w:r>
          </w:p>
        </w:tc>
      </w:tr>
      <w:tr w:rsidR="00F315C0" w:rsidRPr="002C4DFC" w14:paraId="101A9B32" w14:textId="77777777" w:rsidTr="00F315C0">
        <w:trPr>
          <w:trHeight w:val="567"/>
        </w:trPr>
        <w:tc>
          <w:tcPr>
            <w:tcW w:w="3688" w:type="pct"/>
            <w:noWrap/>
            <w:vAlign w:val="center"/>
            <w:hideMark/>
          </w:tcPr>
          <w:p w14:paraId="64B0B08E" w14:textId="77777777" w:rsidR="00BE56DD" w:rsidRPr="002C4DFC" w:rsidRDefault="00BE56DD" w:rsidP="002C4DFC">
            <w:pPr>
              <w:rPr>
                <w:sz w:val="22"/>
                <w:szCs w:val="22"/>
              </w:rPr>
            </w:pPr>
            <w:r w:rsidRPr="002C4DFC">
              <w:rPr>
                <w:sz w:val="22"/>
                <w:szCs w:val="22"/>
              </w:rPr>
              <w:t>3.4.2 Identification of ecosystem goods and services and possible markets.</w:t>
            </w:r>
            <w:r w:rsidR="00D50242">
              <w:rPr>
                <w:sz w:val="22"/>
                <w:szCs w:val="22"/>
              </w:rPr>
              <w:t xml:space="preserve"> This will involve assessment of current goods, services and markets and development of a marketing strategy, taking into consideration regulations and </w:t>
            </w:r>
            <w:r w:rsidR="00A443FC">
              <w:rPr>
                <w:sz w:val="22"/>
                <w:szCs w:val="22"/>
              </w:rPr>
              <w:t>cost benefit analyses and feasibility studies.</w:t>
            </w:r>
          </w:p>
        </w:tc>
        <w:tc>
          <w:tcPr>
            <w:tcW w:w="501" w:type="pct"/>
            <w:noWrap/>
            <w:vAlign w:val="center"/>
            <w:hideMark/>
          </w:tcPr>
          <w:p w14:paraId="69722355" w14:textId="77777777" w:rsidR="00BE56DD" w:rsidRPr="002C4DFC" w:rsidRDefault="00BE56DD" w:rsidP="002C4DFC">
            <w:pPr>
              <w:jc w:val="center"/>
              <w:rPr>
                <w:sz w:val="22"/>
                <w:szCs w:val="22"/>
              </w:rPr>
            </w:pPr>
            <w:r>
              <w:rPr>
                <w:sz w:val="22"/>
                <w:szCs w:val="22"/>
              </w:rPr>
              <w:t>7</w:t>
            </w:r>
            <w:r w:rsidRPr="002C4DFC">
              <w:rPr>
                <w:sz w:val="22"/>
                <w:szCs w:val="22"/>
              </w:rPr>
              <w:t>5,000</w:t>
            </w:r>
          </w:p>
        </w:tc>
        <w:tc>
          <w:tcPr>
            <w:tcW w:w="400" w:type="pct"/>
            <w:noWrap/>
            <w:vAlign w:val="center"/>
            <w:hideMark/>
          </w:tcPr>
          <w:p w14:paraId="5AC2555C" w14:textId="77777777" w:rsidR="00BE56DD" w:rsidRPr="002C4DFC" w:rsidRDefault="00BE56DD" w:rsidP="00ED2766">
            <w:pPr>
              <w:jc w:val="center"/>
              <w:rPr>
                <w:sz w:val="22"/>
                <w:szCs w:val="22"/>
              </w:rPr>
            </w:pPr>
            <w:r>
              <w:rPr>
                <w:sz w:val="22"/>
                <w:szCs w:val="22"/>
              </w:rPr>
              <w:t>7</w:t>
            </w:r>
            <w:r w:rsidRPr="002C4DFC">
              <w:rPr>
                <w:sz w:val="22"/>
                <w:szCs w:val="22"/>
              </w:rPr>
              <w:t>5,000</w:t>
            </w:r>
          </w:p>
        </w:tc>
        <w:tc>
          <w:tcPr>
            <w:tcW w:w="411" w:type="pct"/>
            <w:noWrap/>
            <w:vAlign w:val="center"/>
            <w:hideMark/>
          </w:tcPr>
          <w:p w14:paraId="6C519052" w14:textId="77777777" w:rsidR="00BE56DD" w:rsidRPr="002C4DFC" w:rsidRDefault="00BE56DD" w:rsidP="00ED2766">
            <w:pPr>
              <w:jc w:val="center"/>
              <w:rPr>
                <w:sz w:val="22"/>
                <w:szCs w:val="22"/>
              </w:rPr>
            </w:pPr>
            <w:r>
              <w:rPr>
                <w:sz w:val="22"/>
                <w:szCs w:val="22"/>
              </w:rPr>
              <w:t>7</w:t>
            </w:r>
            <w:r w:rsidRPr="002C4DFC">
              <w:rPr>
                <w:sz w:val="22"/>
                <w:szCs w:val="22"/>
              </w:rPr>
              <w:t>5,000</w:t>
            </w:r>
          </w:p>
        </w:tc>
      </w:tr>
      <w:tr w:rsidR="00F315C0" w:rsidRPr="002C4DFC" w14:paraId="04BC1307" w14:textId="77777777" w:rsidTr="00F315C0">
        <w:trPr>
          <w:trHeight w:val="567"/>
        </w:trPr>
        <w:tc>
          <w:tcPr>
            <w:tcW w:w="3688" w:type="pct"/>
            <w:noWrap/>
            <w:vAlign w:val="center"/>
            <w:hideMark/>
          </w:tcPr>
          <w:p w14:paraId="67C074F3" w14:textId="77777777" w:rsidR="007F6BFE" w:rsidRPr="002C4DFC" w:rsidRDefault="007F6BFE" w:rsidP="002C4DFC">
            <w:pPr>
              <w:rPr>
                <w:sz w:val="22"/>
                <w:szCs w:val="22"/>
              </w:rPr>
            </w:pPr>
            <w:r w:rsidRPr="002C4DFC">
              <w:rPr>
                <w:sz w:val="22"/>
                <w:szCs w:val="22"/>
              </w:rPr>
              <w:t>3.4.3 Analysis of values of alternative land uses.</w:t>
            </w:r>
            <w:r w:rsidR="00A443FC">
              <w:rPr>
                <w:sz w:val="22"/>
                <w:szCs w:val="22"/>
              </w:rPr>
              <w:t xml:space="preserve"> This will involve cost benefit analyses and assessment of land uses and the socioeconomic and ecological values of different land uses including mapping of land uses. This will involve purchase of GIS and mapping equipment and Ecosystem goods and services assessment software.</w:t>
            </w:r>
          </w:p>
        </w:tc>
        <w:tc>
          <w:tcPr>
            <w:tcW w:w="501" w:type="pct"/>
            <w:noWrap/>
            <w:vAlign w:val="center"/>
            <w:hideMark/>
          </w:tcPr>
          <w:p w14:paraId="5D53796C" w14:textId="77777777" w:rsidR="007F6BFE" w:rsidRPr="002C4DFC" w:rsidRDefault="007F6BFE" w:rsidP="002C4DFC">
            <w:pPr>
              <w:jc w:val="center"/>
              <w:rPr>
                <w:sz w:val="22"/>
                <w:szCs w:val="22"/>
              </w:rPr>
            </w:pPr>
            <w:r w:rsidRPr="002C4DFC">
              <w:rPr>
                <w:sz w:val="22"/>
                <w:szCs w:val="22"/>
              </w:rPr>
              <w:t>125,000</w:t>
            </w:r>
          </w:p>
        </w:tc>
        <w:tc>
          <w:tcPr>
            <w:tcW w:w="400" w:type="pct"/>
            <w:noWrap/>
            <w:vAlign w:val="center"/>
            <w:hideMark/>
          </w:tcPr>
          <w:p w14:paraId="66661AB2" w14:textId="77777777" w:rsidR="007F6BFE" w:rsidRPr="002C4DFC" w:rsidRDefault="007F6BFE" w:rsidP="002C4DFC">
            <w:pPr>
              <w:jc w:val="center"/>
              <w:rPr>
                <w:sz w:val="22"/>
                <w:szCs w:val="22"/>
              </w:rPr>
            </w:pPr>
          </w:p>
        </w:tc>
        <w:tc>
          <w:tcPr>
            <w:tcW w:w="411" w:type="pct"/>
            <w:noWrap/>
            <w:vAlign w:val="center"/>
            <w:hideMark/>
          </w:tcPr>
          <w:p w14:paraId="761AFF2B" w14:textId="77777777" w:rsidR="007F6BFE" w:rsidRPr="002C4DFC" w:rsidRDefault="007F6BFE" w:rsidP="002C4DFC">
            <w:pPr>
              <w:jc w:val="center"/>
              <w:rPr>
                <w:sz w:val="22"/>
                <w:szCs w:val="22"/>
              </w:rPr>
            </w:pPr>
          </w:p>
        </w:tc>
      </w:tr>
      <w:tr w:rsidR="00F315C0" w:rsidRPr="002C4DFC" w14:paraId="563AC1F5" w14:textId="77777777" w:rsidTr="00F315C0">
        <w:trPr>
          <w:trHeight w:val="567"/>
        </w:trPr>
        <w:tc>
          <w:tcPr>
            <w:tcW w:w="3688" w:type="pct"/>
            <w:noWrap/>
            <w:vAlign w:val="center"/>
            <w:hideMark/>
          </w:tcPr>
          <w:p w14:paraId="3E32B781" w14:textId="77777777" w:rsidR="007F6BFE" w:rsidRPr="002C4DFC" w:rsidRDefault="007F6BFE" w:rsidP="002C4DFC">
            <w:pPr>
              <w:rPr>
                <w:sz w:val="22"/>
                <w:szCs w:val="22"/>
              </w:rPr>
            </w:pPr>
            <w:r w:rsidRPr="002C4DFC">
              <w:rPr>
                <w:sz w:val="22"/>
                <w:szCs w:val="22"/>
              </w:rPr>
              <w:t>3.4.4 Bundling of ecosystem values to increase and diversify benefits.</w:t>
            </w:r>
            <w:r w:rsidR="0059319B">
              <w:rPr>
                <w:sz w:val="22"/>
                <w:szCs w:val="22"/>
              </w:rPr>
              <w:t xml:space="preserve"> This will involve review of ecosystem values and development</w:t>
            </w:r>
            <w:r w:rsidR="007704D3">
              <w:rPr>
                <w:sz w:val="22"/>
                <w:szCs w:val="22"/>
              </w:rPr>
              <w:t xml:space="preserve"> </w:t>
            </w:r>
            <w:r w:rsidR="0059319B">
              <w:rPr>
                <w:sz w:val="22"/>
                <w:szCs w:val="22"/>
              </w:rPr>
              <w:t>of management and marketing strategies that incorporate strategies for benefit diversification.</w:t>
            </w:r>
          </w:p>
        </w:tc>
        <w:tc>
          <w:tcPr>
            <w:tcW w:w="501" w:type="pct"/>
            <w:noWrap/>
            <w:vAlign w:val="center"/>
            <w:hideMark/>
          </w:tcPr>
          <w:p w14:paraId="3AB6A00A" w14:textId="77777777" w:rsidR="007F6BFE" w:rsidRPr="002C4DFC" w:rsidRDefault="007F6BFE" w:rsidP="002C4DFC">
            <w:pPr>
              <w:jc w:val="center"/>
              <w:rPr>
                <w:sz w:val="22"/>
                <w:szCs w:val="22"/>
              </w:rPr>
            </w:pPr>
            <w:r w:rsidRPr="002C4DFC">
              <w:rPr>
                <w:sz w:val="22"/>
                <w:szCs w:val="22"/>
              </w:rPr>
              <w:t>40,000</w:t>
            </w:r>
          </w:p>
        </w:tc>
        <w:tc>
          <w:tcPr>
            <w:tcW w:w="400" w:type="pct"/>
            <w:noWrap/>
            <w:vAlign w:val="center"/>
            <w:hideMark/>
          </w:tcPr>
          <w:p w14:paraId="0B2660C0" w14:textId="77777777" w:rsidR="007F6BFE" w:rsidRPr="002C4DFC" w:rsidRDefault="007F6BFE" w:rsidP="002C4DFC">
            <w:pPr>
              <w:jc w:val="center"/>
              <w:rPr>
                <w:sz w:val="22"/>
                <w:szCs w:val="22"/>
              </w:rPr>
            </w:pPr>
          </w:p>
        </w:tc>
        <w:tc>
          <w:tcPr>
            <w:tcW w:w="411" w:type="pct"/>
            <w:noWrap/>
            <w:vAlign w:val="center"/>
            <w:hideMark/>
          </w:tcPr>
          <w:p w14:paraId="5A5A534E" w14:textId="77777777" w:rsidR="007F6BFE" w:rsidRPr="002C4DFC" w:rsidRDefault="007F6BFE" w:rsidP="002C4DFC">
            <w:pPr>
              <w:jc w:val="center"/>
              <w:rPr>
                <w:sz w:val="22"/>
                <w:szCs w:val="22"/>
              </w:rPr>
            </w:pPr>
          </w:p>
        </w:tc>
      </w:tr>
      <w:tr w:rsidR="00F315C0" w:rsidRPr="002C4DFC" w14:paraId="7EDF92B4" w14:textId="77777777" w:rsidTr="00F315C0">
        <w:trPr>
          <w:trHeight w:val="567"/>
        </w:trPr>
        <w:tc>
          <w:tcPr>
            <w:tcW w:w="3688" w:type="pct"/>
            <w:tcBorders>
              <w:bottom w:val="single" w:sz="4" w:space="0" w:color="auto"/>
            </w:tcBorders>
            <w:noWrap/>
            <w:vAlign w:val="center"/>
            <w:hideMark/>
          </w:tcPr>
          <w:p w14:paraId="272FC00D" w14:textId="77777777" w:rsidR="007F6BFE" w:rsidRPr="002C4DFC" w:rsidRDefault="007F6BFE" w:rsidP="002C4DFC">
            <w:pPr>
              <w:rPr>
                <w:sz w:val="22"/>
                <w:szCs w:val="22"/>
              </w:rPr>
            </w:pPr>
            <w:r w:rsidRPr="002C4DFC">
              <w:rPr>
                <w:sz w:val="22"/>
                <w:szCs w:val="22"/>
              </w:rPr>
              <w:t>3.4.5 GEF funding for non-use values - co-financer.</w:t>
            </w:r>
            <w:r w:rsidR="0059319B">
              <w:rPr>
                <w:sz w:val="22"/>
                <w:szCs w:val="22"/>
              </w:rPr>
              <w:t xml:space="preserve"> This will involve assessment of non-use values including cost-benefit analyses and development of management strategies including marketing of these non-use values. Dialogue forums will also be conducted to generate interest in development and investment in these non-use strategies.</w:t>
            </w:r>
          </w:p>
        </w:tc>
        <w:tc>
          <w:tcPr>
            <w:tcW w:w="501" w:type="pct"/>
            <w:tcBorders>
              <w:bottom w:val="single" w:sz="4" w:space="0" w:color="auto"/>
            </w:tcBorders>
            <w:noWrap/>
            <w:vAlign w:val="center"/>
            <w:hideMark/>
          </w:tcPr>
          <w:p w14:paraId="6DE789B6" w14:textId="77777777" w:rsidR="007F6BFE" w:rsidRPr="002C4DFC" w:rsidRDefault="007F6BFE" w:rsidP="002C4DFC">
            <w:pPr>
              <w:jc w:val="center"/>
              <w:rPr>
                <w:sz w:val="22"/>
                <w:szCs w:val="22"/>
              </w:rPr>
            </w:pPr>
            <w:r w:rsidRPr="002C4DFC">
              <w:rPr>
                <w:sz w:val="22"/>
                <w:szCs w:val="22"/>
              </w:rPr>
              <w:t>195,000</w:t>
            </w:r>
          </w:p>
        </w:tc>
        <w:tc>
          <w:tcPr>
            <w:tcW w:w="400" w:type="pct"/>
            <w:tcBorders>
              <w:bottom w:val="single" w:sz="4" w:space="0" w:color="auto"/>
            </w:tcBorders>
            <w:noWrap/>
            <w:vAlign w:val="center"/>
            <w:hideMark/>
          </w:tcPr>
          <w:p w14:paraId="669B06E6" w14:textId="77777777" w:rsidR="007F6BFE" w:rsidRPr="002C4DFC" w:rsidRDefault="007F6BFE" w:rsidP="002C4DFC">
            <w:pPr>
              <w:jc w:val="center"/>
              <w:rPr>
                <w:sz w:val="22"/>
                <w:szCs w:val="22"/>
              </w:rPr>
            </w:pPr>
          </w:p>
        </w:tc>
        <w:tc>
          <w:tcPr>
            <w:tcW w:w="411" w:type="pct"/>
            <w:tcBorders>
              <w:bottom w:val="single" w:sz="4" w:space="0" w:color="auto"/>
            </w:tcBorders>
            <w:noWrap/>
            <w:vAlign w:val="center"/>
            <w:hideMark/>
          </w:tcPr>
          <w:p w14:paraId="64648217" w14:textId="77777777" w:rsidR="007F6BFE" w:rsidRPr="002C4DFC" w:rsidRDefault="007F6BFE" w:rsidP="002C4DFC">
            <w:pPr>
              <w:jc w:val="center"/>
              <w:rPr>
                <w:sz w:val="22"/>
                <w:szCs w:val="22"/>
              </w:rPr>
            </w:pPr>
          </w:p>
        </w:tc>
      </w:tr>
      <w:tr w:rsidR="00F315C0" w:rsidRPr="002C4DFC" w14:paraId="1ED5F5DE" w14:textId="77777777" w:rsidTr="00F315C0">
        <w:trPr>
          <w:trHeight w:val="567"/>
        </w:trPr>
        <w:tc>
          <w:tcPr>
            <w:tcW w:w="3688" w:type="pct"/>
            <w:shd w:val="clear" w:color="auto" w:fill="92CDDC" w:themeFill="accent5" w:themeFillTint="99"/>
            <w:noWrap/>
            <w:vAlign w:val="center"/>
            <w:hideMark/>
          </w:tcPr>
          <w:p w14:paraId="620C083D" w14:textId="77777777" w:rsidR="007F6BFE" w:rsidRPr="002C4DFC" w:rsidRDefault="007F6BFE" w:rsidP="00D809F4">
            <w:pPr>
              <w:jc w:val="center"/>
              <w:rPr>
                <w:b/>
                <w:sz w:val="22"/>
                <w:szCs w:val="22"/>
              </w:rPr>
            </w:pPr>
            <w:r w:rsidRPr="002C4DFC">
              <w:rPr>
                <w:b/>
                <w:sz w:val="22"/>
                <w:szCs w:val="22"/>
              </w:rPr>
              <w:t>TOTALS</w:t>
            </w:r>
          </w:p>
        </w:tc>
        <w:tc>
          <w:tcPr>
            <w:tcW w:w="501" w:type="pct"/>
            <w:shd w:val="clear" w:color="auto" w:fill="92CDDC" w:themeFill="accent5" w:themeFillTint="99"/>
            <w:noWrap/>
            <w:vAlign w:val="center"/>
            <w:hideMark/>
          </w:tcPr>
          <w:p w14:paraId="02A4E7F4" w14:textId="77777777" w:rsidR="007F6BFE" w:rsidRPr="002C4DFC" w:rsidRDefault="007F6BFE" w:rsidP="00F315C0">
            <w:pPr>
              <w:jc w:val="center"/>
              <w:rPr>
                <w:b/>
                <w:sz w:val="22"/>
                <w:szCs w:val="22"/>
              </w:rPr>
            </w:pPr>
            <w:r w:rsidRPr="002C4DFC">
              <w:rPr>
                <w:b/>
                <w:sz w:val="22"/>
                <w:szCs w:val="22"/>
              </w:rPr>
              <w:t>1,</w:t>
            </w:r>
            <w:r w:rsidR="00F315C0">
              <w:rPr>
                <w:b/>
                <w:sz w:val="22"/>
                <w:szCs w:val="22"/>
              </w:rPr>
              <w:t>29</w:t>
            </w:r>
            <w:r w:rsidRPr="002C4DFC">
              <w:rPr>
                <w:b/>
                <w:sz w:val="22"/>
                <w:szCs w:val="22"/>
              </w:rPr>
              <w:t>3,750</w:t>
            </w:r>
          </w:p>
        </w:tc>
        <w:tc>
          <w:tcPr>
            <w:tcW w:w="400" w:type="pct"/>
            <w:shd w:val="clear" w:color="auto" w:fill="92CDDC" w:themeFill="accent5" w:themeFillTint="99"/>
            <w:noWrap/>
            <w:vAlign w:val="center"/>
            <w:hideMark/>
          </w:tcPr>
          <w:p w14:paraId="0B631C50" w14:textId="77777777" w:rsidR="007F6BFE" w:rsidRPr="002C4DFC" w:rsidRDefault="007F6BFE" w:rsidP="00F315C0">
            <w:pPr>
              <w:jc w:val="center"/>
              <w:rPr>
                <w:b/>
                <w:sz w:val="22"/>
                <w:szCs w:val="22"/>
              </w:rPr>
            </w:pPr>
            <w:r w:rsidRPr="002C4DFC">
              <w:rPr>
                <w:b/>
                <w:sz w:val="22"/>
                <w:szCs w:val="22"/>
              </w:rPr>
              <w:t>7</w:t>
            </w:r>
            <w:r w:rsidR="00F315C0">
              <w:rPr>
                <w:b/>
                <w:sz w:val="22"/>
                <w:szCs w:val="22"/>
              </w:rPr>
              <w:t>90</w:t>
            </w:r>
            <w:r w:rsidRPr="002C4DFC">
              <w:rPr>
                <w:b/>
                <w:sz w:val="22"/>
                <w:szCs w:val="22"/>
              </w:rPr>
              <w:t>,500</w:t>
            </w:r>
          </w:p>
        </w:tc>
        <w:tc>
          <w:tcPr>
            <w:tcW w:w="411" w:type="pct"/>
            <w:shd w:val="clear" w:color="auto" w:fill="92CDDC" w:themeFill="accent5" w:themeFillTint="99"/>
            <w:noWrap/>
            <w:vAlign w:val="center"/>
            <w:hideMark/>
          </w:tcPr>
          <w:p w14:paraId="7441E408" w14:textId="77777777" w:rsidR="007F6BFE" w:rsidRPr="002C4DFC" w:rsidRDefault="007F6BFE" w:rsidP="00F315C0">
            <w:pPr>
              <w:jc w:val="center"/>
              <w:rPr>
                <w:b/>
                <w:sz w:val="22"/>
                <w:szCs w:val="22"/>
              </w:rPr>
            </w:pPr>
            <w:r w:rsidRPr="002C4DFC">
              <w:rPr>
                <w:b/>
                <w:sz w:val="22"/>
                <w:szCs w:val="22"/>
              </w:rPr>
              <w:t>6</w:t>
            </w:r>
            <w:r w:rsidR="00F315C0">
              <w:rPr>
                <w:b/>
                <w:sz w:val="22"/>
                <w:szCs w:val="22"/>
              </w:rPr>
              <w:t>92</w:t>
            </w:r>
            <w:r w:rsidRPr="002C4DFC">
              <w:rPr>
                <w:b/>
                <w:sz w:val="22"/>
                <w:szCs w:val="22"/>
              </w:rPr>
              <w:t>,050</w:t>
            </w:r>
          </w:p>
        </w:tc>
      </w:tr>
    </w:tbl>
    <w:p w14:paraId="114610A8" w14:textId="77777777" w:rsidR="00770069" w:rsidRDefault="00770069" w:rsidP="00A832ED">
      <w:pPr>
        <w:spacing w:after="240" w:line="276" w:lineRule="auto"/>
        <w:rPr>
          <w:b/>
          <w:sz w:val="22"/>
          <w:szCs w:val="22"/>
        </w:rPr>
      </w:pPr>
    </w:p>
    <w:p w14:paraId="47F9A9B0" w14:textId="77777777" w:rsidR="0087705F" w:rsidRDefault="0087705F" w:rsidP="00522173">
      <w:pPr>
        <w:pStyle w:val="Heading2"/>
        <w:sectPr w:rsidR="0087705F" w:rsidSect="0087705F">
          <w:pgSz w:w="16839" w:h="11907" w:orient="landscape" w:code="9"/>
          <w:pgMar w:top="1440" w:right="1440" w:bottom="1440" w:left="1440" w:header="720" w:footer="720" w:gutter="0"/>
          <w:paperSrc w:first="15"/>
          <w:cols w:space="720"/>
          <w:docGrid w:linePitch="360"/>
        </w:sectPr>
      </w:pPr>
    </w:p>
    <w:p w14:paraId="4FEFA8AB" w14:textId="77777777" w:rsidR="00522173" w:rsidRPr="00770069" w:rsidRDefault="00522173" w:rsidP="00522173">
      <w:pPr>
        <w:pStyle w:val="Heading2"/>
      </w:pPr>
      <w:bookmarkStart w:id="277" w:name="_Toc373852623"/>
      <w:r w:rsidRPr="00770069">
        <w:t>Cofinancing</w:t>
      </w:r>
      <w:bookmarkEnd w:id="2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9"/>
        <w:gridCol w:w="2211"/>
        <w:gridCol w:w="2101"/>
        <w:gridCol w:w="1556"/>
      </w:tblGrid>
      <w:tr w:rsidR="00E6094E" w:rsidRPr="00DC5184" w14:paraId="1DC896F6" w14:textId="77777777" w:rsidTr="002C4DFC">
        <w:trPr>
          <w:cantSplit/>
          <w:trHeight w:val="359"/>
        </w:trPr>
        <w:tc>
          <w:tcPr>
            <w:tcW w:w="1746" w:type="pct"/>
            <w:shd w:val="clear" w:color="auto" w:fill="92CDDC" w:themeFill="accent5" w:themeFillTint="99"/>
            <w:vAlign w:val="center"/>
          </w:tcPr>
          <w:p w14:paraId="382678E5" w14:textId="77777777" w:rsidR="00E6094E" w:rsidRPr="00DC5184" w:rsidRDefault="00E6094E" w:rsidP="00DC5184">
            <w:pPr>
              <w:spacing w:line="276" w:lineRule="auto"/>
              <w:jc w:val="center"/>
              <w:rPr>
                <w:b/>
                <w:sz w:val="22"/>
                <w:szCs w:val="22"/>
              </w:rPr>
            </w:pPr>
            <w:r w:rsidRPr="00DC5184">
              <w:rPr>
                <w:b/>
                <w:sz w:val="22"/>
                <w:szCs w:val="22"/>
              </w:rPr>
              <w:t xml:space="preserve">Sources of Co-financing </w:t>
            </w:r>
          </w:p>
        </w:tc>
        <w:tc>
          <w:tcPr>
            <w:tcW w:w="1226" w:type="pct"/>
            <w:shd w:val="clear" w:color="auto" w:fill="92CDDC" w:themeFill="accent5" w:themeFillTint="99"/>
            <w:vAlign w:val="center"/>
          </w:tcPr>
          <w:p w14:paraId="36F8BBB0" w14:textId="77777777" w:rsidR="00E6094E" w:rsidRPr="00DC5184" w:rsidRDefault="00E6094E" w:rsidP="00DC5184">
            <w:pPr>
              <w:spacing w:line="276" w:lineRule="auto"/>
              <w:jc w:val="center"/>
              <w:rPr>
                <w:b/>
                <w:sz w:val="22"/>
                <w:szCs w:val="22"/>
              </w:rPr>
            </w:pPr>
            <w:r w:rsidRPr="00DC5184">
              <w:rPr>
                <w:b/>
                <w:sz w:val="22"/>
                <w:szCs w:val="22"/>
              </w:rPr>
              <w:t>Name of Co-financier (source)</w:t>
            </w:r>
          </w:p>
        </w:tc>
        <w:tc>
          <w:tcPr>
            <w:tcW w:w="1165" w:type="pct"/>
            <w:shd w:val="clear" w:color="auto" w:fill="92CDDC" w:themeFill="accent5" w:themeFillTint="99"/>
            <w:vAlign w:val="center"/>
          </w:tcPr>
          <w:p w14:paraId="7F452840" w14:textId="77777777" w:rsidR="00E6094E" w:rsidRPr="00DC5184" w:rsidRDefault="00E6094E" w:rsidP="00DC5184">
            <w:pPr>
              <w:spacing w:line="276" w:lineRule="auto"/>
              <w:jc w:val="center"/>
              <w:rPr>
                <w:b/>
                <w:sz w:val="22"/>
                <w:szCs w:val="22"/>
              </w:rPr>
            </w:pPr>
            <w:r w:rsidRPr="00DC5184">
              <w:rPr>
                <w:b/>
                <w:sz w:val="22"/>
                <w:szCs w:val="22"/>
              </w:rPr>
              <w:t>Type of Co-financing</w:t>
            </w:r>
          </w:p>
        </w:tc>
        <w:tc>
          <w:tcPr>
            <w:tcW w:w="863" w:type="pct"/>
            <w:shd w:val="clear" w:color="auto" w:fill="92CDDC" w:themeFill="accent5" w:themeFillTint="99"/>
            <w:vAlign w:val="center"/>
          </w:tcPr>
          <w:p w14:paraId="1B260CDF" w14:textId="77777777" w:rsidR="00E6094E" w:rsidRPr="00DC5184" w:rsidRDefault="00E6094E" w:rsidP="00DC5184">
            <w:pPr>
              <w:spacing w:line="276" w:lineRule="auto"/>
              <w:jc w:val="center"/>
              <w:rPr>
                <w:b/>
                <w:sz w:val="22"/>
                <w:szCs w:val="22"/>
              </w:rPr>
            </w:pPr>
            <w:r w:rsidRPr="00DC5184">
              <w:rPr>
                <w:b/>
                <w:sz w:val="22"/>
                <w:szCs w:val="22"/>
              </w:rPr>
              <w:t xml:space="preserve">Co-financing Amount </w:t>
            </w:r>
            <w:r w:rsidRPr="00DC5184">
              <w:rPr>
                <w:sz w:val="22"/>
                <w:szCs w:val="22"/>
              </w:rPr>
              <w:t xml:space="preserve">($) </w:t>
            </w:r>
          </w:p>
        </w:tc>
      </w:tr>
      <w:tr w:rsidR="00DC5184" w:rsidRPr="00DC5184" w14:paraId="1FAA772D" w14:textId="77777777" w:rsidTr="002C4DFC">
        <w:trPr>
          <w:cantSplit/>
        </w:trPr>
        <w:tc>
          <w:tcPr>
            <w:tcW w:w="1746" w:type="pct"/>
          </w:tcPr>
          <w:p w14:paraId="33542DF0" w14:textId="77777777" w:rsidR="00DC5184" w:rsidRPr="00DC5184" w:rsidRDefault="00DC5184" w:rsidP="00DC5184">
            <w:pPr>
              <w:spacing w:line="276" w:lineRule="auto"/>
              <w:rPr>
                <w:sz w:val="22"/>
                <w:szCs w:val="22"/>
              </w:rPr>
            </w:pPr>
            <w:r w:rsidRPr="00DC5184">
              <w:rPr>
                <w:sz w:val="22"/>
                <w:szCs w:val="22"/>
              </w:rPr>
              <w:t>Government</w:t>
            </w:r>
          </w:p>
        </w:tc>
        <w:tc>
          <w:tcPr>
            <w:tcW w:w="1226" w:type="pct"/>
          </w:tcPr>
          <w:p w14:paraId="3F733079" w14:textId="77777777" w:rsidR="00DC5184" w:rsidRPr="00DC5184" w:rsidRDefault="00DC5184" w:rsidP="002C4DFC">
            <w:pPr>
              <w:spacing w:line="276" w:lineRule="auto"/>
              <w:jc w:val="center"/>
              <w:rPr>
                <w:sz w:val="22"/>
                <w:szCs w:val="22"/>
              </w:rPr>
            </w:pPr>
            <w:r w:rsidRPr="00DC5184">
              <w:rPr>
                <w:sz w:val="22"/>
                <w:szCs w:val="22"/>
              </w:rPr>
              <w:t>KWS</w:t>
            </w:r>
          </w:p>
        </w:tc>
        <w:tc>
          <w:tcPr>
            <w:tcW w:w="1165" w:type="pct"/>
          </w:tcPr>
          <w:p w14:paraId="41175518" w14:textId="77777777" w:rsidR="00DC5184" w:rsidRPr="00DC5184" w:rsidRDefault="00DC5184" w:rsidP="00DC5184">
            <w:pPr>
              <w:spacing w:line="276" w:lineRule="auto"/>
              <w:rPr>
                <w:sz w:val="22"/>
                <w:szCs w:val="22"/>
              </w:rPr>
            </w:pPr>
            <w:r w:rsidRPr="00DC5184">
              <w:rPr>
                <w:sz w:val="22"/>
                <w:szCs w:val="22"/>
              </w:rPr>
              <w:t>Grant</w:t>
            </w:r>
          </w:p>
        </w:tc>
        <w:tc>
          <w:tcPr>
            <w:tcW w:w="863" w:type="pct"/>
            <w:shd w:val="clear" w:color="auto" w:fill="auto"/>
          </w:tcPr>
          <w:p w14:paraId="372849F8" w14:textId="77777777" w:rsidR="00DC5184" w:rsidRPr="00DC5184" w:rsidRDefault="00264E2E" w:rsidP="00DC5184">
            <w:pPr>
              <w:spacing w:line="276" w:lineRule="auto"/>
              <w:jc w:val="right"/>
              <w:rPr>
                <w:sz w:val="22"/>
                <w:szCs w:val="22"/>
              </w:rPr>
            </w:pPr>
            <w:r>
              <w:rPr>
                <w:sz w:val="22"/>
                <w:szCs w:val="22"/>
              </w:rPr>
              <w:t>6,250,000</w:t>
            </w:r>
          </w:p>
        </w:tc>
      </w:tr>
      <w:tr w:rsidR="00DC5184" w:rsidRPr="00DC5184" w14:paraId="25924D71" w14:textId="77777777" w:rsidTr="002C4DFC">
        <w:trPr>
          <w:cantSplit/>
        </w:trPr>
        <w:tc>
          <w:tcPr>
            <w:tcW w:w="1746" w:type="pct"/>
          </w:tcPr>
          <w:p w14:paraId="69AAC925" w14:textId="77777777" w:rsidR="00DC5184" w:rsidRPr="00DC5184" w:rsidRDefault="00DC5184" w:rsidP="00DC5184">
            <w:pPr>
              <w:spacing w:line="276" w:lineRule="auto"/>
              <w:rPr>
                <w:sz w:val="22"/>
                <w:szCs w:val="22"/>
              </w:rPr>
            </w:pPr>
            <w:r w:rsidRPr="00DC5184">
              <w:rPr>
                <w:sz w:val="22"/>
                <w:szCs w:val="22"/>
              </w:rPr>
              <w:t>Implementing Agency</w:t>
            </w:r>
          </w:p>
        </w:tc>
        <w:tc>
          <w:tcPr>
            <w:tcW w:w="1226" w:type="pct"/>
          </w:tcPr>
          <w:p w14:paraId="57F37B70" w14:textId="77777777" w:rsidR="00DC5184" w:rsidRPr="00DC5184" w:rsidRDefault="00DC5184" w:rsidP="002C4DFC">
            <w:pPr>
              <w:spacing w:line="276" w:lineRule="auto"/>
              <w:jc w:val="center"/>
              <w:rPr>
                <w:sz w:val="22"/>
                <w:szCs w:val="22"/>
              </w:rPr>
            </w:pPr>
            <w:r w:rsidRPr="00DC5184">
              <w:rPr>
                <w:sz w:val="22"/>
                <w:szCs w:val="22"/>
              </w:rPr>
              <w:t>UNDP</w:t>
            </w:r>
          </w:p>
        </w:tc>
        <w:tc>
          <w:tcPr>
            <w:tcW w:w="1165" w:type="pct"/>
          </w:tcPr>
          <w:p w14:paraId="32D36037" w14:textId="77777777" w:rsidR="00DC5184" w:rsidRPr="00DC5184" w:rsidRDefault="00DC5184" w:rsidP="00DC5184">
            <w:pPr>
              <w:spacing w:line="276" w:lineRule="auto"/>
              <w:rPr>
                <w:sz w:val="22"/>
                <w:szCs w:val="22"/>
              </w:rPr>
            </w:pPr>
            <w:r w:rsidRPr="00DC5184">
              <w:rPr>
                <w:sz w:val="22"/>
                <w:szCs w:val="22"/>
              </w:rPr>
              <w:t>Grant</w:t>
            </w:r>
          </w:p>
        </w:tc>
        <w:tc>
          <w:tcPr>
            <w:tcW w:w="863" w:type="pct"/>
            <w:shd w:val="clear" w:color="auto" w:fill="auto"/>
          </w:tcPr>
          <w:p w14:paraId="721EE05D" w14:textId="77777777" w:rsidR="00DC5184" w:rsidRPr="00DC5184" w:rsidRDefault="00DC5184" w:rsidP="00DC5184">
            <w:pPr>
              <w:spacing w:line="276" w:lineRule="auto"/>
              <w:jc w:val="right"/>
              <w:rPr>
                <w:sz w:val="22"/>
                <w:szCs w:val="22"/>
              </w:rPr>
            </w:pPr>
            <w:r w:rsidRPr="00DC5184">
              <w:rPr>
                <w:sz w:val="22"/>
                <w:szCs w:val="22"/>
              </w:rPr>
              <w:t>1,000,000</w:t>
            </w:r>
          </w:p>
        </w:tc>
      </w:tr>
      <w:tr w:rsidR="002C4DFC" w:rsidRPr="00DC5184" w14:paraId="1C8FC2C8" w14:textId="77777777" w:rsidTr="002C4DFC">
        <w:trPr>
          <w:cantSplit/>
        </w:trPr>
        <w:tc>
          <w:tcPr>
            <w:tcW w:w="1746" w:type="pct"/>
            <w:vAlign w:val="center"/>
          </w:tcPr>
          <w:p w14:paraId="78B1B30D" w14:textId="77777777" w:rsidR="002C4DFC" w:rsidRPr="00DC5184" w:rsidRDefault="002C4DFC" w:rsidP="00DC5184">
            <w:pPr>
              <w:spacing w:line="276" w:lineRule="auto"/>
              <w:rPr>
                <w:sz w:val="22"/>
                <w:szCs w:val="22"/>
              </w:rPr>
            </w:pPr>
            <w:r w:rsidRPr="00DC5184">
              <w:rPr>
                <w:sz w:val="22"/>
                <w:szCs w:val="22"/>
              </w:rPr>
              <w:t>Non-Governmental Organisations</w:t>
            </w:r>
          </w:p>
        </w:tc>
        <w:tc>
          <w:tcPr>
            <w:tcW w:w="1226" w:type="pct"/>
          </w:tcPr>
          <w:p w14:paraId="542EF31B" w14:textId="77777777" w:rsidR="002C4DFC" w:rsidRPr="00DC5184" w:rsidRDefault="002C4DFC" w:rsidP="002C4DFC">
            <w:pPr>
              <w:spacing w:line="276" w:lineRule="auto"/>
              <w:jc w:val="center"/>
              <w:rPr>
                <w:sz w:val="22"/>
                <w:szCs w:val="22"/>
              </w:rPr>
            </w:pPr>
            <w:r w:rsidRPr="00DC5184">
              <w:rPr>
                <w:sz w:val="22"/>
                <w:szCs w:val="22"/>
              </w:rPr>
              <w:t>MWCT</w:t>
            </w:r>
          </w:p>
        </w:tc>
        <w:tc>
          <w:tcPr>
            <w:tcW w:w="1165" w:type="pct"/>
          </w:tcPr>
          <w:p w14:paraId="2831368A" w14:textId="77777777" w:rsidR="002C4DFC" w:rsidRPr="00DC5184" w:rsidRDefault="002C4DFC" w:rsidP="00DC5184">
            <w:pPr>
              <w:spacing w:line="276" w:lineRule="auto"/>
              <w:rPr>
                <w:sz w:val="22"/>
                <w:szCs w:val="22"/>
              </w:rPr>
            </w:pPr>
            <w:r w:rsidRPr="00DC5184">
              <w:rPr>
                <w:sz w:val="22"/>
                <w:szCs w:val="22"/>
              </w:rPr>
              <w:t>Grant</w:t>
            </w:r>
          </w:p>
        </w:tc>
        <w:tc>
          <w:tcPr>
            <w:tcW w:w="863" w:type="pct"/>
            <w:shd w:val="clear" w:color="auto" w:fill="auto"/>
          </w:tcPr>
          <w:p w14:paraId="03061CE9" w14:textId="77777777" w:rsidR="002C4DFC" w:rsidRPr="00DC5184" w:rsidRDefault="003C2922" w:rsidP="003C2922">
            <w:pPr>
              <w:spacing w:line="276" w:lineRule="auto"/>
              <w:jc w:val="right"/>
              <w:rPr>
                <w:sz w:val="22"/>
                <w:szCs w:val="22"/>
              </w:rPr>
            </w:pPr>
            <w:r w:rsidRPr="00965C80">
              <w:rPr>
                <w:sz w:val="22"/>
                <w:szCs w:val="22"/>
              </w:rPr>
              <w:t>8</w:t>
            </w:r>
            <w:r w:rsidR="002C4DFC" w:rsidRPr="00965C80">
              <w:rPr>
                <w:sz w:val="22"/>
                <w:szCs w:val="22"/>
              </w:rPr>
              <w:t>,</w:t>
            </w:r>
            <w:r w:rsidRPr="00965C80">
              <w:rPr>
                <w:sz w:val="22"/>
                <w:szCs w:val="22"/>
              </w:rPr>
              <w:t>500</w:t>
            </w:r>
            <w:r w:rsidR="002C4DFC" w:rsidRPr="00965C80">
              <w:rPr>
                <w:sz w:val="22"/>
                <w:szCs w:val="22"/>
              </w:rPr>
              <w:t>,000</w:t>
            </w:r>
          </w:p>
        </w:tc>
      </w:tr>
      <w:tr w:rsidR="002C4DFC" w:rsidRPr="00DC5184" w14:paraId="6459691F" w14:textId="77777777" w:rsidTr="002C4DFC">
        <w:trPr>
          <w:cantSplit/>
        </w:trPr>
        <w:tc>
          <w:tcPr>
            <w:tcW w:w="1746" w:type="pct"/>
            <w:vAlign w:val="center"/>
          </w:tcPr>
          <w:p w14:paraId="5230259C" w14:textId="77777777" w:rsidR="002C4DFC" w:rsidRPr="00DC5184" w:rsidRDefault="002C4DFC" w:rsidP="00ED2766">
            <w:pPr>
              <w:spacing w:line="276" w:lineRule="auto"/>
              <w:rPr>
                <w:sz w:val="22"/>
                <w:szCs w:val="22"/>
              </w:rPr>
            </w:pPr>
            <w:r w:rsidRPr="00DC5184">
              <w:rPr>
                <w:sz w:val="22"/>
                <w:szCs w:val="22"/>
              </w:rPr>
              <w:t>Non-Governmental Organisations</w:t>
            </w:r>
          </w:p>
        </w:tc>
        <w:tc>
          <w:tcPr>
            <w:tcW w:w="1226" w:type="pct"/>
          </w:tcPr>
          <w:p w14:paraId="1C1FAFEF" w14:textId="77777777" w:rsidR="002C4DFC" w:rsidRPr="00DC5184" w:rsidRDefault="002C4DFC" w:rsidP="002C4DFC">
            <w:pPr>
              <w:spacing w:line="276" w:lineRule="auto"/>
              <w:jc w:val="center"/>
              <w:rPr>
                <w:sz w:val="22"/>
                <w:szCs w:val="22"/>
              </w:rPr>
            </w:pPr>
            <w:r w:rsidRPr="00DC5184">
              <w:rPr>
                <w:sz w:val="22"/>
                <w:szCs w:val="22"/>
              </w:rPr>
              <w:t>ACC</w:t>
            </w:r>
          </w:p>
        </w:tc>
        <w:tc>
          <w:tcPr>
            <w:tcW w:w="1165" w:type="pct"/>
          </w:tcPr>
          <w:p w14:paraId="06AD2AA3" w14:textId="77777777" w:rsidR="002C4DFC" w:rsidRPr="00DC5184" w:rsidRDefault="002C4DFC" w:rsidP="00DC5184">
            <w:pPr>
              <w:spacing w:line="276" w:lineRule="auto"/>
              <w:rPr>
                <w:sz w:val="22"/>
                <w:szCs w:val="22"/>
              </w:rPr>
            </w:pPr>
            <w:r w:rsidRPr="00DC5184">
              <w:rPr>
                <w:sz w:val="22"/>
                <w:szCs w:val="22"/>
              </w:rPr>
              <w:t>In-Kind Contribution</w:t>
            </w:r>
          </w:p>
        </w:tc>
        <w:tc>
          <w:tcPr>
            <w:tcW w:w="863" w:type="pct"/>
            <w:shd w:val="clear" w:color="auto" w:fill="auto"/>
          </w:tcPr>
          <w:p w14:paraId="3C495547" w14:textId="77777777" w:rsidR="002C4DFC" w:rsidRPr="00DC5184" w:rsidRDefault="002C4DFC" w:rsidP="00DC5184">
            <w:pPr>
              <w:spacing w:line="276" w:lineRule="auto"/>
              <w:jc w:val="right"/>
              <w:rPr>
                <w:sz w:val="22"/>
                <w:szCs w:val="22"/>
              </w:rPr>
            </w:pPr>
            <w:r w:rsidRPr="00DC5184">
              <w:rPr>
                <w:sz w:val="22"/>
                <w:szCs w:val="22"/>
              </w:rPr>
              <w:t>820,000</w:t>
            </w:r>
          </w:p>
        </w:tc>
      </w:tr>
      <w:tr w:rsidR="002C4DFC" w:rsidRPr="00DC5184" w14:paraId="71A01FE2" w14:textId="77777777" w:rsidTr="002C4DFC">
        <w:trPr>
          <w:cantSplit/>
        </w:trPr>
        <w:tc>
          <w:tcPr>
            <w:tcW w:w="1746" w:type="pct"/>
            <w:vAlign w:val="center"/>
          </w:tcPr>
          <w:p w14:paraId="5522AC6B" w14:textId="77777777" w:rsidR="002C4DFC" w:rsidRPr="00DC5184" w:rsidRDefault="002C4DFC" w:rsidP="00ED2766">
            <w:pPr>
              <w:spacing w:line="276" w:lineRule="auto"/>
              <w:rPr>
                <w:sz w:val="22"/>
                <w:szCs w:val="22"/>
              </w:rPr>
            </w:pPr>
            <w:r w:rsidRPr="00DC5184">
              <w:rPr>
                <w:sz w:val="22"/>
                <w:szCs w:val="22"/>
              </w:rPr>
              <w:t>Non-Governmental Organisations</w:t>
            </w:r>
          </w:p>
        </w:tc>
        <w:tc>
          <w:tcPr>
            <w:tcW w:w="1226" w:type="pct"/>
          </w:tcPr>
          <w:p w14:paraId="2E3D5CC3" w14:textId="77777777" w:rsidR="002C4DFC" w:rsidRPr="00DC5184" w:rsidRDefault="002C4DFC" w:rsidP="002C4DFC">
            <w:pPr>
              <w:spacing w:line="276" w:lineRule="auto"/>
              <w:jc w:val="center"/>
              <w:rPr>
                <w:sz w:val="22"/>
                <w:szCs w:val="22"/>
              </w:rPr>
            </w:pPr>
            <w:r w:rsidRPr="00DC5184">
              <w:rPr>
                <w:sz w:val="22"/>
                <w:szCs w:val="22"/>
              </w:rPr>
              <w:t>Big Life</w:t>
            </w:r>
          </w:p>
        </w:tc>
        <w:tc>
          <w:tcPr>
            <w:tcW w:w="1165" w:type="pct"/>
          </w:tcPr>
          <w:p w14:paraId="031C8128" w14:textId="77777777" w:rsidR="002C4DFC" w:rsidRPr="00DC5184" w:rsidRDefault="002C4DFC" w:rsidP="00DC5184">
            <w:pPr>
              <w:spacing w:line="276" w:lineRule="auto"/>
              <w:rPr>
                <w:sz w:val="22"/>
                <w:szCs w:val="22"/>
              </w:rPr>
            </w:pPr>
            <w:r w:rsidRPr="00DC5184">
              <w:rPr>
                <w:sz w:val="22"/>
                <w:szCs w:val="22"/>
              </w:rPr>
              <w:t>Grant</w:t>
            </w:r>
          </w:p>
        </w:tc>
        <w:tc>
          <w:tcPr>
            <w:tcW w:w="863" w:type="pct"/>
            <w:shd w:val="clear" w:color="auto" w:fill="auto"/>
          </w:tcPr>
          <w:p w14:paraId="7793869D" w14:textId="77777777" w:rsidR="002C4DFC" w:rsidRPr="00DC5184" w:rsidRDefault="002C4DFC" w:rsidP="00DC5184">
            <w:pPr>
              <w:spacing w:line="276" w:lineRule="auto"/>
              <w:jc w:val="right"/>
              <w:rPr>
                <w:sz w:val="22"/>
                <w:szCs w:val="22"/>
              </w:rPr>
            </w:pPr>
            <w:r w:rsidRPr="00DC5184">
              <w:rPr>
                <w:sz w:val="22"/>
                <w:szCs w:val="22"/>
              </w:rPr>
              <w:t>8,250,000</w:t>
            </w:r>
          </w:p>
        </w:tc>
      </w:tr>
      <w:tr w:rsidR="00E6094E" w:rsidRPr="00DC5184" w14:paraId="75F1EA32" w14:textId="77777777" w:rsidTr="00DC5184">
        <w:trPr>
          <w:cantSplit/>
        </w:trPr>
        <w:tc>
          <w:tcPr>
            <w:tcW w:w="4137" w:type="pct"/>
            <w:gridSpan w:val="3"/>
            <w:tcBorders>
              <w:top w:val="double" w:sz="4" w:space="0" w:color="auto"/>
            </w:tcBorders>
            <w:shd w:val="clear" w:color="auto" w:fill="92CDDC" w:themeFill="accent5" w:themeFillTint="99"/>
          </w:tcPr>
          <w:p w14:paraId="26F412C5" w14:textId="77777777" w:rsidR="00E6094E" w:rsidRPr="00DC5184" w:rsidRDefault="00E6094E" w:rsidP="00DC5184">
            <w:pPr>
              <w:spacing w:line="276" w:lineRule="auto"/>
              <w:jc w:val="center"/>
              <w:rPr>
                <w:b/>
                <w:sz w:val="22"/>
                <w:szCs w:val="22"/>
              </w:rPr>
            </w:pPr>
            <w:r w:rsidRPr="00DC5184">
              <w:rPr>
                <w:b/>
                <w:sz w:val="22"/>
                <w:szCs w:val="22"/>
              </w:rPr>
              <w:t>Total Co-financing</w:t>
            </w:r>
          </w:p>
        </w:tc>
        <w:tc>
          <w:tcPr>
            <w:tcW w:w="863" w:type="pct"/>
            <w:tcBorders>
              <w:top w:val="double" w:sz="4" w:space="0" w:color="auto"/>
            </w:tcBorders>
            <w:shd w:val="clear" w:color="auto" w:fill="92CDDC" w:themeFill="accent5" w:themeFillTint="99"/>
          </w:tcPr>
          <w:p w14:paraId="7C80D82B" w14:textId="77777777" w:rsidR="00E6094E" w:rsidRPr="00DC5184" w:rsidRDefault="003C2922" w:rsidP="003C2922">
            <w:pPr>
              <w:spacing w:line="276" w:lineRule="auto"/>
              <w:jc w:val="right"/>
              <w:rPr>
                <w:b/>
                <w:sz w:val="22"/>
                <w:szCs w:val="22"/>
              </w:rPr>
            </w:pPr>
            <w:r w:rsidRPr="00965C80">
              <w:rPr>
                <w:b/>
                <w:sz w:val="22"/>
                <w:szCs w:val="22"/>
              </w:rPr>
              <w:t>24</w:t>
            </w:r>
            <w:r w:rsidR="00DB6C98" w:rsidRPr="00965C80">
              <w:rPr>
                <w:b/>
                <w:sz w:val="22"/>
                <w:szCs w:val="22"/>
              </w:rPr>
              <w:t>,</w:t>
            </w:r>
            <w:r w:rsidRPr="00965C80">
              <w:rPr>
                <w:b/>
                <w:sz w:val="22"/>
                <w:szCs w:val="22"/>
              </w:rPr>
              <w:t>820</w:t>
            </w:r>
            <w:r w:rsidR="00DB6C98" w:rsidRPr="00965C80">
              <w:rPr>
                <w:b/>
                <w:sz w:val="22"/>
                <w:szCs w:val="22"/>
              </w:rPr>
              <w:t>,000</w:t>
            </w:r>
          </w:p>
        </w:tc>
      </w:tr>
    </w:tbl>
    <w:p w14:paraId="5CB274AD" w14:textId="77777777" w:rsidR="00522173" w:rsidRDefault="00522173" w:rsidP="00522173">
      <w:pPr>
        <w:spacing w:after="240" w:line="276" w:lineRule="auto"/>
        <w:rPr>
          <w:b/>
          <w:sz w:val="22"/>
          <w:szCs w:val="22"/>
        </w:rPr>
      </w:pPr>
    </w:p>
    <w:p w14:paraId="4532FC12" w14:textId="77777777" w:rsidR="000C7EE3" w:rsidRPr="00216B4D" w:rsidRDefault="000C7EE3" w:rsidP="00A832ED">
      <w:pPr>
        <w:pStyle w:val="Heading1"/>
        <w:spacing w:after="240" w:line="276" w:lineRule="auto"/>
      </w:pPr>
      <w:bookmarkStart w:id="278" w:name="_Toc373852624"/>
      <w:r w:rsidRPr="00216B4D">
        <w:t>SECTION IV: ADDITIONAL INFORMATION</w:t>
      </w:r>
      <w:bookmarkEnd w:id="278"/>
    </w:p>
    <w:p w14:paraId="4FFD159B" w14:textId="77777777" w:rsidR="000C7EE3" w:rsidRPr="00216B4D" w:rsidRDefault="000C7EE3" w:rsidP="00A832ED">
      <w:pPr>
        <w:pStyle w:val="Heading1"/>
        <w:spacing w:after="240" w:line="276" w:lineRule="auto"/>
      </w:pPr>
      <w:bookmarkStart w:id="279" w:name="_Toc373852625"/>
      <w:r w:rsidRPr="00216B4D">
        <w:t>PART I: Other agreements</w:t>
      </w:r>
      <w:bookmarkEnd w:id="279"/>
    </w:p>
    <w:p w14:paraId="3B32B7B2" w14:textId="77777777" w:rsidR="000C7EE3" w:rsidRPr="00216B4D" w:rsidRDefault="00F93054" w:rsidP="00A832ED">
      <w:pPr>
        <w:pStyle w:val="Heading2"/>
        <w:spacing w:after="240" w:line="276" w:lineRule="auto"/>
        <w:rPr>
          <w:rFonts w:ascii="Times New Roman" w:hAnsi="Times New Roman"/>
          <w:bCs w:val="0"/>
          <w:sz w:val="28"/>
          <w:szCs w:val="28"/>
        </w:rPr>
      </w:pPr>
      <w:bookmarkStart w:id="280" w:name="_Toc373852626"/>
      <w:r w:rsidRPr="00216B4D">
        <w:rPr>
          <w:rFonts w:ascii="Times New Roman" w:hAnsi="Times New Roman"/>
          <w:sz w:val="28"/>
          <w:szCs w:val="28"/>
        </w:rPr>
        <w:t>Co-financing Letters</w:t>
      </w:r>
      <w:bookmarkEnd w:id="280"/>
    </w:p>
    <w:p w14:paraId="23BE0015" w14:textId="77777777" w:rsidR="00805581" w:rsidRPr="00216B4D" w:rsidRDefault="00DC5184" w:rsidP="00805581">
      <w:pPr>
        <w:pStyle w:val="Bodytext"/>
        <w:numPr>
          <w:ilvl w:val="0"/>
          <w:numId w:val="0"/>
        </w:numPr>
        <w:ind w:left="504" w:hanging="504"/>
      </w:pPr>
      <w:r>
        <w:t>~</w:t>
      </w:r>
      <w:r w:rsidRPr="00DC5184">
        <w:rPr>
          <w:i/>
        </w:rPr>
        <w:t>Please see attached document</w:t>
      </w:r>
      <w:r>
        <w:t>~</w:t>
      </w:r>
    </w:p>
    <w:p w14:paraId="4B15E5FE" w14:textId="77777777" w:rsidR="000C7EE3" w:rsidRPr="00216B4D" w:rsidRDefault="000C7EE3" w:rsidP="00A832ED">
      <w:pPr>
        <w:pStyle w:val="Heading1"/>
        <w:spacing w:line="276" w:lineRule="auto"/>
      </w:pPr>
      <w:bookmarkStart w:id="281" w:name="_Toc373852627"/>
      <w:r w:rsidRPr="00216B4D">
        <w:t>PART II: Terms of References for key project staff</w:t>
      </w:r>
      <w:bookmarkEnd w:id="281"/>
    </w:p>
    <w:p w14:paraId="22251C3D" w14:textId="77777777" w:rsidR="006825BC" w:rsidRPr="006825BC" w:rsidRDefault="006825BC" w:rsidP="006825BC">
      <w:pPr>
        <w:pStyle w:val="Heading2"/>
      </w:pPr>
      <w:bookmarkStart w:id="282" w:name="_Toc369872302"/>
      <w:bookmarkStart w:id="283" w:name="_Toc373852628"/>
      <w:r w:rsidRPr="006825BC">
        <w:t xml:space="preserve">National Project </w:t>
      </w:r>
      <w:bookmarkEnd w:id="282"/>
      <w:r w:rsidRPr="006825BC">
        <w:t>Manager</w:t>
      </w:r>
      <w:bookmarkEnd w:id="283"/>
    </w:p>
    <w:p w14:paraId="04B91745" w14:textId="77777777" w:rsidR="006825BC" w:rsidRPr="006825BC" w:rsidRDefault="006825BC" w:rsidP="00DE2EA3">
      <w:pPr>
        <w:spacing w:line="276" w:lineRule="auto"/>
        <w:jc w:val="both"/>
        <w:rPr>
          <w:b/>
          <w:bCs/>
          <w:sz w:val="22"/>
          <w:szCs w:val="22"/>
          <w:u w:val="single"/>
        </w:rPr>
      </w:pPr>
      <w:r w:rsidRPr="006825BC">
        <w:rPr>
          <w:b/>
          <w:bCs/>
          <w:sz w:val="22"/>
          <w:szCs w:val="22"/>
          <w:u w:val="single"/>
        </w:rPr>
        <w:t>Background</w:t>
      </w:r>
    </w:p>
    <w:p w14:paraId="4BBE7401" w14:textId="77777777" w:rsidR="006825BC" w:rsidRPr="00ED1AC0" w:rsidRDefault="006825BC" w:rsidP="00ED1AC0">
      <w:pPr>
        <w:spacing w:after="240" w:line="276" w:lineRule="auto"/>
        <w:jc w:val="both"/>
        <w:rPr>
          <w:bCs/>
          <w:sz w:val="22"/>
          <w:szCs w:val="22"/>
        </w:rPr>
      </w:pPr>
      <w:r w:rsidRPr="00ED1AC0">
        <w:rPr>
          <w:bCs/>
          <w:sz w:val="22"/>
          <w:szCs w:val="22"/>
        </w:rPr>
        <w:t xml:space="preserve">National Project Manager (NPM), will be a locally recruited national selected based on an open competitive process. He will be employed by the Project for 46 weeks per year for the five years. He/She will be responsible for the overall management of the Project, including the mobilisation of all project inputs, supervision over project staff, consultants and sub-contractors. The NPM will report to the </w:t>
      </w:r>
      <w:r w:rsidR="00ED1AC0" w:rsidRPr="00ED1AC0">
        <w:rPr>
          <w:bCs/>
          <w:sz w:val="22"/>
          <w:szCs w:val="22"/>
        </w:rPr>
        <w:t>KWS</w:t>
      </w:r>
      <w:r w:rsidRPr="00ED1AC0">
        <w:rPr>
          <w:bCs/>
          <w:sz w:val="22"/>
          <w:szCs w:val="22"/>
        </w:rPr>
        <w:t xml:space="preserve"> </w:t>
      </w:r>
      <w:r w:rsidR="00ED1AC0" w:rsidRPr="00ED1AC0">
        <w:rPr>
          <w:bCs/>
          <w:sz w:val="22"/>
          <w:szCs w:val="22"/>
        </w:rPr>
        <w:t>Project Director</w:t>
      </w:r>
      <w:r w:rsidR="00392D68">
        <w:rPr>
          <w:bCs/>
          <w:sz w:val="22"/>
          <w:szCs w:val="22"/>
        </w:rPr>
        <w:t xml:space="preserve"> </w:t>
      </w:r>
      <w:r w:rsidRPr="00ED1AC0">
        <w:rPr>
          <w:bCs/>
          <w:sz w:val="22"/>
          <w:szCs w:val="22"/>
        </w:rPr>
        <w:t xml:space="preserve">in close consultation with the UNDP RR (or duly designated UN officer) for all of the Project’s substantive and administrative issues. From the strategic point of view of the Project, the NPM will report on a periodic basis to the Project Steering Committee (PSC). Generally, the NPM will be responsible for meeting government obligations under the Project, under the national </w:t>
      </w:r>
      <w:r w:rsidR="00C6183E">
        <w:rPr>
          <w:bCs/>
          <w:sz w:val="22"/>
          <w:szCs w:val="22"/>
        </w:rPr>
        <w:t>implementation modality (NIM</w:t>
      </w:r>
      <w:r w:rsidRPr="00ED1AC0">
        <w:rPr>
          <w:bCs/>
          <w:sz w:val="22"/>
          <w:szCs w:val="22"/>
        </w:rPr>
        <w:t xml:space="preserve">). He/She will perform a liaison role with the government, UNDP and other UN agencies, NGOs and project partners, and maintain close collaboration with other donor agencies providing co-financing. </w:t>
      </w:r>
    </w:p>
    <w:p w14:paraId="64751E35" w14:textId="77777777" w:rsidR="006825BC" w:rsidRPr="006825BC" w:rsidRDefault="006825BC" w:rsidP="00DE2EA3">
      <w:pPr>
        <w:spacing w:line="276" w:lineRule="auto"/>
        <w:jc w:val="both"/>
        <w:rPr>
          <w:b/>
          <w:bCs/>
          <w:sz w:val="22"/>
          <w:szCs w:val="22"/>
          <w:u w:val="single"/>
        </w:rPr>
      </w:pPr>
      <w:r w:rsidRPr="006825BC">
        <w:rPr>
          <w:b/>
          <w:bCs/>
          <w:sz w:val="22"/>
          <w:szCs w:val="22"/>
          <w:u w:val="single"/>
        </w:rPr>
        <w:t>Duties and Responsibilities</w:t>
      </w:r>
    </w:p>
    <w:p w14:paraId="7C14BAE8" w14:textId="77777777" w:rsidR="006825BC" w:rsidRPr="006825BC" w:rsidRDefault="006825BC" w:rsidP="0011104C">
      <w:pPr>
        <w:numPr>
          <w:ilvl w:val="0"/>
          <w:numId w:val="46"/>
        </w:numPr>
        <w:spacing w:line="276" w:lineRule="auto"/>
        <w:jc w:val="both"/>
        <w:rPr>
          <w:bCs/>
          <w:sz w:val="22"/>
          <w:szCs w:val="22"/>
        </w:rPr>
      </w:pPr>
      <w:r w:rsidRPr="006825BC">
        <w:rPr>
          <w:bCs/>
          <w:sz w:val="22"/>
          <w:szCs w:val="22"/>
        </w:rPr>
        <w:t>Supervise and coordinate the production of project outputs, as per the project document;</w:t>
      </w:r>
    </w:p>
    <w:p w14:paraId="42534673" w14:textId="77777777" w:rsidR="006825BC" w:rsidRPr="006825BC" w:rsidRDefault="006825BC" w:rsidP="0011104C">
      <w:pPr>
        <w:numPr>
          <w:ilvl w:val="0"/>
          <w:numId w:val="46"/>
        </w:numPr>
        <w:spacing w:line="276" w:lineRule="auto"/>
        <w:jc w:val="both"/>
        <w:rPr>
          <w:bCs/>
          <w:sz w:val="22"/>
          <w:szCs w:val="22"/>
        </w:rPr>
      </w:pPr>
      <w:r w:rsidRPr="006825BC">
        <w:rPr>
          <w:bCs/>
          <w:sz w:val="22"/>
          <w:szCs w:val="22"/>
        </w:rPr>
        <w:t>Mobilise all project inputs in accordance with UNDP procedures for nationally executed projects;</w:t>
      </w:r>
    </w:p>
    <w:p w14:paraId="0FC28079" w14:textId="77777777" w:rsidR="006825BC" w:rsidRPr="006825BC" w:rsidRDefault="006825BC" w:rsidP="0011104C">
      <w:pPr>
        <w:numPr>
          <w:ilvl w:val="0"/>
          <w:numId w:val="46"/>
        </w:numPr>
        <w:spacing w:line="276" w:lineRule="auto"/>
        <w:jc w:val="both"/>
        <w:rPr>
          <w:bCs/>
          <w:sz w:val="22"/>
          <w:szCs w:val="22"/>
        </w:rPr>
      </w:pPr>
      <w:r w:rsidRPr="006825BC">
        <w:rPr>
          <w:bCs/>
          <w:sz w:val="22"/>
          <w:szCs w:val="22"/>
        </w:rPr>
        <w:t>Supervise and coordinate the work of all project staff, consultants and sub-contractors;</w:t>
      </w:r>
    </w:p>
    <w:p w14:paraId="33C75B81" w14:textId="77777777" w:rsidR="006825BC" w:rsidRPr="006825BC" w:rsidRDefault="006825BC" w:rsidP="0011104C">
      <w:pPr>
        <w:numPr>
          <w:ilvl w:val="0"/>
          <w:numId w:val="46"/>
        </w:numPr>
        <w:spacing w:line="276" w:lineRule="auto"/>
        <w:jc w:val="both"/>
        <w:rPr>
          <w:bCs/>
          <w:sz w:val="22"/>
          <w:szCs w:val="22"/>
        </w:rPr>
      </w:pPr>
      <w:r w:rsidRPr="006825BC">
        <w:rPr>
          <w:bCs/>
          <w:sz w:val="22"/>
          <w:szCs w:val="22"/>
        </w:rPr>
        <w:t>Coordinate the recruitment and selection of project personnel;</w:t>
      </w:r>
    </w:p>
    <w:p w14:paraId="020E2A86" w14:textId="77777777" w:rsidR="006825BC" w:rsidRPr="006825BC" w:rsidRDefault="006825BC" w:rsidP="0011104C">
      <w:pPr>
        <w:numPr>
          <w:ilvl w:val="0"/>
          <w:numId w:val="46"/>
        </w:numPr>
        <w:spacing w:line="276" w:lineRule="auto"/>
        <w:jc w:val="both"/>
        <w:rPr>
          <w:bCs/>
          <w:sz w:val="22"/>
          <w:szCs w:val="22"/>
        </w:rPr>
      </w:pPr>
      <w:r w:rsidRPr="006825BC">
        <w:rPr>
          <w:bCs/>
          <w:sz w:val="22"/>
          <w:szCs w:val="22"/>
        </w:rPr>
        <w:t>Prepare and revise project work and financial plans, as required by PSC and UNDP;</w:t>
      </w:r>
    </w:p>
    <w:p w14:paraId="7482152B" w14:textId="77777777" w:rsidR="006825BC" w:rsidRPr="006825BC" w:rsidRDefault="006825BC" w:rsidP="0011104C">
      <w:pPr>
        <w:numPr>
          <w:ilvl w:val="0"/>
          <w:numId w:val="46"/>
        </w:numPr>
        <w:spacing w:line="276" w:lineRule="auto"/>
        <w:jc w:val="both"/>
        <w:rPr>
          <w:bCs/>
          <w:sz w:val="22"/>
          <w:szCs w:val="22"/>
        </w:rPr>
      </w:pPr>
      <w:r w:rsidRPr="006825BC">
        <w:rPr>
          <w:bCs/>
          <w:sz w:val="22"/>
          <w:szCs w:val="22"/>
        </w:rPr>
        <w:t>Liaise with UNDP, PSC, relevant government agencies, and all project partners, including donor organisations and NGOs for effective coordination of all project activities;</w:t>
      </w:r>
    </w:p>
    <w:p w14:paraId="3D72FF32" w14:textId="77777777" w:rsidR="006825BC" w:rsidRPr="006825BC" w:rsidRDefault="006825BC" w:rsidP="0011104C">
      <w:pPr>
        <w:numPr>
          <w:ilvl w:val="0"/>
          <w:numId w:val="46"/>
        </w:numPr>
        <w:spacing w:line="276" w:lineRule="auto"/>
        <w:jc w:val="both"/>
        <w:rPr>
          <w:bCs/>
          <w:sz w:val="22"/>
          <w:szCs w:val="22"/>
        </w:rPr>
      </w:pPr>
      <w:r w:rsidRPr="006825BC">
        <w:rPr>
          <w:bCs/>
          <w:sz w:val="22"/>
          <w:szCs w:val="22"/>
        </w:rPr>
        <w:t>Facilitate administrative backstopping to subcontractors and training activities supported by the Project;</w:t>
      </w:r>
    </w:p>
    <w:p w14:paraId="7FB4F335" w14:textId="77777777" w:rsidR="006825BC" w:rsidRPr="006825BC" w:rsidRDefault="006825BC" w:rsidP="0011104C">
      <w:pPr>
        <w:numPr>
          <w:ilvl w:val="0"/>
          <w:numId w:val="46"/>
        </w:numPr>
        <w:spacing w:line="276" w:lineRule="auto"/>
        <w:jc w:val="both"/>
        <w:rPr>
          <w:bCs/>
          <w:sz w:val="22"/>
          <w:szCs w:val="22"/>
        </w:rPr>
      </w:pPr>
      <w:r w:rsidRPr="006825BC">
        <w:rPr>
          <w:bCs/>
          <w:sz w:val="22"/>
          <w:szCs w:val="22"/>
        </w:rPr>
        <w:t>Oversee and ensure timely submission of the Inception Report, Combined Project Implementation Review/Annual Project Report (PIR/APR), Technical reports, quarterly financial reports, and other reports as may be required by UNDP, GEF, DGA and other oversight agencies;</w:t>
      </w:r>
    </w:p>
    <w:p w14:paraId="5BE3347C" w14:textId="77777777" w:rsidR="006825BC" w:rsidRPr="006825BC" w:rsidRDefault="006825BC" w:rsidP="0011104C">
      <w:pPr>
        <w:numPr>
          <w:ilvl w:val="0"/>
          <w:numId w:val="46"/>
        </w:numPr>
        <w:spacing w:line="276" w:lineRule="auto"/>
        <w:jc w:val="both"/>
        <w:rPr>
          <w:bCs/>
          <w:sz w:val="22"/>
          <w:szCs w:val="22"/>
        </w:rPr>
      </w:pPr>
      <w:r w:rsidRPr="006825BC">
        <w:rPr>
          <w:bCs/>
          <w:sz w:val="22"/>
          <w:szCs w:val="22"/>
        </w:rPr>
        <w:t>Disseminate project reports and respond to queries from concerned stakeholders;</w:t>
      </w:r>
    </w:p>
    <w:p w14:paraId="3661592E" w14:textId="77777777" w:rsidR="006825BC" w:rsidRPr="006825BC" w:rsidRDefault="006825BC" w:rsidP="0011104C">
      <w:pPr>
        <w:numPr>
          <w:ilvl w:val="0"/>
          <w:numId w:val="46"/>
        </w:numPr>
        <w:spacing w:line="276" w:lineRule="auto"/>
        <w:jc w:val="both"/>
        <w:rPr>
          <w:bCs/>
          <w:sz w:val="22"/>
          <w:szCs w:val="22"/>
        </w:rPr>
      </w:pPr>
      <w:r w:rsidRPr="006825BC">
        <w:rPr>
          <w:bCs/>
          <w:sz w:val="22"/>
          <w:szCs w:val="22"/>
        </w:rPr>
        <w:t>Report progress of project to the steering committees, and ensure the fulfilment of steering committees directives.</w:t>
      </w:r>
    </w:p>
    <w:p w14:paraId="4FA71546" w14:textId="77777777" w:rsidR="006825BC" w:rsidRPr="006825BC" w:rsidRDefault="006825BC" w:rsidP="0011104C">
      <w:pPr>
        <w:numPr>
          <w:ilvl w:val="0"/>
          <w:numId w:val="46"/>
        </w:numPr>
        <w:spacing w:line="276" w:lineRule="auto"/>
        <w:jc w:val="both"/>
        <w:rPr>
          <w:bCs/>
          <w:sz w:val="22"/>
          <w:szCs w:val="22"/>
        </w:rPr>
      </w:pPr>
      <w:r w:rsidRPr="006825BC">
        <w:rPr>
          <w:bCs/>
          <w:sz w:val="22"/>
          <w:szCs w:val="22"/>
        </w:rPr>
        <w:t>Oversee the exchange and sharing of experiences and lessons learned with relevant community based integrated conservation and development projects nationally and internationally;</w:t>
      </w:r>
    </w:p>
    <w:p w14:paraId="57E7F6EB" w14:textId="77777777" w:rsidR="006825BC" w:rsidRPr="006825BC" w:rsidRDefault="006825BC" w:rsidP="0011104C">
      <w:pPr>
        <w:numPr>
          <w:ilvl w:val="0"/>
          <w:numId w:val="46"/>
        </w:numPr>
        <w:spacing w:line="276" w:lineRule="auto"/>
        <w:jc w:val="both"/>
        <w:rPr>
          <w:bCs/>
          <w:sz w:val="22"/>
          <w:szCs w:val="22"/>
        </w:rPr>
      </w:pPr>
      <w:r w:rsidRPr="006825BC">
        <w:rPr>
          <w:bCs/>
          <w:sz w:val="22"/>
          <w:szCs w:val="22"/>
        </w:rPr>
        <w:t xml:space="preserve">Ensures the timely and effective implementation of all components of the Project; </w:t>
      </w:r>
    </w:p>
    <w:p w14:paraId="78F88310" w14:textId="77777777" w:rsidR="006825BC" w:rsidRPr="006825BC" w:rsidRDefault="006825BC" w:rsidP="0011104C">
      <w:pPr>
        <w:numPr>
          <w:ilvl w:val="0"/>
          <w:numId w:val="46"/>
        </w:numPr>
        <w:spacing w:line="276" w:lineRule="auto"/>
        <w:jc w:val="both"/>
        <w:rPr>
          <w:bCs/>
          <w:sz w:val="22"/>
          <w:szCs w:val="22"/>
        </w:rPr>
      </w:pPr>
      <w:r w:rsidRPr="006825BC">
        <w:rPr>
          <w:bCs/>
          <w:sz w:val="22"/>
          <w:szCs w:val="22"/>
        </w:rPr>
        <w:t>Assist community groups, municipalities, NGOs, staff, students and others with development of essential skills through training workshops and on the job training thereby upgrading their institutional capabilities;</w:t>
      </w:r>
    </w:p>
    <w:p w14:paraId="70C8FA04" w14:textId="77777777" w:rsidR="006825BC" w:rsidRPr="006825BC" w:rsidRDefault="006825BC" w:rsidP="0011104C">
      <w:pPr>
        <w:numPr>
          <w:ilvl w:val="0"/>
          <w:numId w:val="46"/>
        </w:numPr>
        <w:spacing w:line="276" w:lineRule="auto"/>
        <w:jc w:val="both"/>
        <w:rPr>
          <w:bCs/>
          <w:sz w:val="22"/>
          <w:szCs w:val="22"/>
        </w:rPr>
      </w:pPr>
      <w:r w:rsidRPr="006825BC">
        <w:rPr>
          <w:bCs/>
          <w:sz w:val="22"/>
          <w:szCs w:val="22"/>
        </w:rPr>
        <w:t>Coordinate and assists scientific institutions with the initiation and implementation of all field studies and monitoring components of the Project</w:t>
      </w:r>
    </w:p>
    <w:p w14:paraId="692C595F" w14:textId="77777777" w:rsidR="006825BC" w:rsidRPr="006825BC" w:rsidRDefault="006825BC" w:rsidP="0011104C">
      <w:pPr>
        <w:numPr>
          <w:ilvl w:val="0"/>
          <w:numId w:val="46"/>
        </w:numPr>
        <w:spacing w:line="276" w:lineRule="auto"/>
        <w:jc w:val="both"/>
        <w:rPr>
          <w:bCs/>
          <w:sz w:val="22"/>
          <w:szCs w:val="22"/>
        </w:rPr>
      </w:pPr>
      <w:r w:rsidRPr="006825BC">
        <w:rPr>
          <w:bCs/>
          <w:sz w:val="22"/>
          <w:szCs w:val="22"/>
        </w:rPr>
        <w:t>Assists and advises the teams responsible for documentaries, TV spots, guidebooks and awareness campaign, field studies, etc</w:t>
      </w:r>
      <w:r w:rsidR="00CC5ABC">
        <w:rPr>
          <w:bCs/>
          <w:sz w:val="22"/>
          <w:szCs w:val="22"/>
        </w:rPr>
        <w:t>.</w:t>
      </w:r>
      <w:r w:rsidRPr="006825BC">
        <w:rPr>
          <w:bCs/>
          <w:sz w:val="22"/>
          <w:szCs w:val="22"/>
        </w:rPr>
        <w:t>; and</w:t>
      </w:r>
    </w:p>
    <w:p w14:paraId="656D7D55" w14:textId="77777777" w:rsidR="006825BC" w:rsidRPr="006825BC" w:rsidRDefault="006825BC" w:rsidP="0011104C">
      <w:pPr>
        <w:numPr>
          <w:ilvl w:val="0"/>
          <w:numId w:val="46"/>
        </w:numPr>
        <w:spacing w:line="276" w:lineRule="auto"/>
        <w:jc w:val="both"/>
        <w:rPr>
          <w:bCs/>
          <w:sz w:val="22"/>
          <w:szCs w:val="22"/>
        </w:rPr>
      </w:pPr>
      <w:r w:rsidRPr="006825BC">
        <w:rPr>
          <w:bCs/>
          <w:sz w:val="22"/>
          <w:szCs w:val="22"/>
        </w:rPr>
        <w:t>Carry regular, announced and unannounced inspections of all sites and the activities of the project site management units.</w:t>
      </w:r>
    </w:p>
    <w:p w14:paraId="346E0E54" w14:textId="77777777" w:rsidR="006825BC" w:rsidRPr="006825BC" w:rsidRDefault="006825BC" w:rsidP="0011104C">
      <w:pPr>
        <w:spacing w:line="276" w:lineRule="auto"/>
        <w:jc w:val="both"/>
        <w:rPr>
          <w:bCs/>
          <w:sz w:val="22"/>
          <w:szCs w:val="22"/>
        </w:rPr>
      </w:pPr>
    </w:p>
    <w:p w14:paraId="7D288E4B" w14:textId="77777777" w:rsidR="0011104C" w:rsidRPr="0011104C" w:rsidRDefault="0011104C" w:rsidP="00DE2EA3">
      <w:pPr>
        <w:spacing w:line="276" w:lineRule="auto"/>
        <w:jc w:val="both"/>
        <w:rPr>
          <w:b/>
          <w:bCs/>
          <w:sz w:val="22"/>
          <w:szCs w:val="22"/>
          <w:u w:val="single"/>
        </w:rPr>
      </w:pPr>
      <w:r w:rsidRPr="0011104C">
        <w:rPr>
          <w:b/>
          <w:bCs/>
          <w:sz w:val="22"/>
          <w:szCs w:val="22"/>
          <w:u w:val="single"/>
        </w:rPr>
        <w:t>Qualifications</w:t>
      </w:r>
    </w:p>
    <w:p w14:paraId="17E7D506" w14:textId="77777777" w:rsidR="0011104C" w:rsidRPr="0011104C" w:rsidRDefault="0011104C" w:rsidP="0011104C">
      <w:pPr>
        <w:pStyle w:val="ListParagraph"/>
        <w:numPr>
          <w:ilvl w:val="0"/>
          <w:numId w:val="49"/>
        </w:numPr>
        <w:spacing w:after="240" w:line="276" w:lineRule="auto"/>
        <w:jc w:val="both"/>
        <w:rPr>
          <w:bCs/>
          <w:sz w:val="22"/>
          <w:szCs w:val="22"/>
        </w:rPr>
      </w:pPr>
      <w:r w:rsidRPr="0011104C">
        <w:rPr>
          <w:bCs/>
          <w:sz w:val="22"/>
          <w:szCs w:val="22"/>
        </w:rPr>
        <w:t xml:space="preserve">A university degree (MSC or PhD) in Natural Resource Management, </w:t>
      </w:r>
      <w:r w:rsidR="00DE2EA3">
        <w:rPr>
          <w:bCs/>
          <w:sz w:val="22"/>
          <w:szCs w:val="22"/>
        </w:rPr>
        <w:t>Rangeland Management</w:t>
      </w:r>
      <w:r w:rsidRPr="0011104C">
        <w:rPr>
          <w:bCs/>
          <w:sz w:val="22"/>
          <w:szCs w:val="22"/>
        </w:rPr>
        <w:t xml:space="preserve"> or Environmental Sciences;</w:t>
      </w:r>
    </w:p>
    <w:p w14:paraId="33E411BC" w14:textId="77777777" w:rsidR="0011104C" w:rsidRPr="0011104C" w:rsidRDefault="0011104C" w:rsidP="0011104C">
      <w:pPr>
        <w:pStyle w:val="ListParagraph"/>
        <w:numPr>
          <w:ilvl w:val="0"/>
          <w:numId w:val="49"/>
        </w:numPr>
        <w:spacing w:after="240" w:line="276" w:lineRule="auto"/>
        <w:jc w:val="both"/>
        <w:rPr>
          <w:bCs/>
          <w:sz w:val="22"/>
          <w:szCs w:val="22"/>
        </w:rPr>
      </w:pPr>
      <w:r w:rsidRPr="0011104C">
        <w:rPr>
          <w:bCs/>
          <w:sz w:val="22"/>
          <w:szCs w:val="22"/>
        </w:rPr>
        <w:t>At least 10 years of experience in natural resource management and forestry;</w:t>
      </w:r>
    </w:p>
    <w:p w14:paraId="4F8928DF" w14:textId="77777777" w:rsidR="0011104C" w:rsidRPr="0011104C" w:rsidRDefault="0011104C" w:rsidP="0011104C">
      <w:pPr>
        <w:pStyle w:val="ListParagraph"/>
        <w:numPr>
          <w:ilvl w:val="0"/>
          <w:numId w:val="49"/>
        </w:numPr>
        <w:spacing w:after="240" w:line="276" w:lineRule="auto"/>
        <w:jc w:val="both"/>
        <w:rPr>
          <w:bCs/>
          <w:sz w:val="22"/>
          <w:szCs w:val="22"/>
        </w:rPr>
      </w:pPr>
      <w:r w:rsidRPr="0011104C">
        <w:rPr>
          <w:bCs/>
          <w:sz w:val="22"/>
          <w:szCs w:val="22"/>
        </w:rPr>
        <w:t>At least 5 years of project/program management experience;</w:t>
      </w:r>
    </w:p>
    <w:p w14:paraId="5BF1C91A" w14:textId="77777777" w:rsidR="0011104C" w:rsidRPr="0011104C" w:rsidRDefault="0011104C" w:rsidP="0011104C">
      <w:pPr>
        <w:pStyle w:val="ListParagraph"/>
        <w:numPr>
          <w:ilvl w:val="0"/>
          <w:numId w:val="49"/>
        </w:numPr>
        <w:spacing w:after="240" w:line="276" w:lineRule="auto"/>
        <w:jc w:val="both"/>
        <w:rPr>
          <w:bCs/>
          <w:sz w:val="22"/>
          <w:szCs w:val="22"/>
        </w:rPr>
      </w:pPr>
      <w:r w:rsidRPr="0011104C">
        <w:rPr>
          <w:bCs/>
          <w:sz w:val="22"/>
          <w:szCs w:val="22"/>
        </w:rPr>
        <w:t>Working experiences with ministries and national institutions (</w:t>
      </w:r>
      <w:r w:rsidR="00ED1AC0">
        <w:rPr>
          <w:bCs/>
          <w:sz w:val="22"/>
          <w:szCs w:val="22"/>
        </w:rPr>
        <w:t>Keny</w:t>
      </w:r>
      <w:r w:rsidRPr="0011104C">
        <w:rPr>
          <w:bCs/>
          <w:sz w:val="22"/>
          <w:szCs w:val="22"/>
        </w:rPr>
        <w:t>an) is a plus, but not a requirement;</w:t>
      </w:r>
    </w:p>
    <w:p w14:paraId="65BCDF55" w14:textId="77777777" w:rsidR="0011104C" w:rsidRPr="0011104C" w:rsidRDefault="0011104C" w:rsidP="0011104C">
      <w:pPr>
        <w:pStyle w:val="ListParagraph"/>
        <w:numPr>
          <w:ilvl w:val="0"/>
          <w:numId w:val="49"/>
        </w:numPr>
        <w:spacing w:after="240" w:line="276" w:lineRule="auto"/>
        <w:jc w:val="both"/>
        <w:rPr>
          <w:bCs/>
          <w:sz w:val="22"/>
          <w:szCs w:val="22"/>
        </w:rPr>
      </w:pPr>
      <w:r w:rsidRPr="0011104C">
        <w:rPr>
          <w:bCs/>
          <w:sz w:val="22"/>
          <w:szCs w:val="22"/>
        </w:rPr>
        <w:t>Ability to effectively coordinate a large, multi-stakeholder project;</w:t>
      </w:r>
    </w:p>
    <w:p w14:paraId="19D0A782" w14:textId="77777777" w:rsidR="0011104C" w:rsidRPr="0011104C" w:rsidRDefault="0011104C" w:rsidP="0011104C">
      <w:pPr>
        <w:pStyle w:val="ListParagraph"/>
        <w:numPr>
          <w:ilvl w:val="0"/>
          <w:numId w:val="49"/>
        </w:numPr>
        <w:spacing w:after="240" w:line="276" w:lineRule="auto"/>
        <w:jc w:val="both"/>
        <w:rPr>
          <w:bCs/>
          <w:sz w:val="22"/>
          <w:szCs w:val="22"/>
        </w:rPr>
      </w:pPr>
      <w:r w:rsidRPr="0011104C">
        <w:rPr>
          <w:bCs/>
          <w:sz w:val="22"/>
          <w:szCs w:val="22"/>
        </w:rPr>
        <w:t>Ability to administer budgets, train and work effectively with counterpart staff at all levels and with all groups involved in the project;</w:t>
      </w:r>
    </w:p>
    <w:p w14:paraId="74B6E1B7" w14:textId="77777777" w:rsidR="0011104C" w:rsidRPr="0011104C" w:rsidRDefault="0011104C" w:rsidP="0011104C">
      <w:pPr>
        <w:pStyle w:val="ListParagraph"/>
        <w:numPr>
          <w:ilvl w:val="0"/>
          <w:numId w:val="49"/>
        </w:numPr>
        <w:spacing w:after="240" w:line="276" w:lineRule="auto"/>
        <w:jc w:val="both"/>
        <w:rPr>
          <w:bCs/>
          <w:sz w:val="22"/>
          <w:szCs w:val="22"/>
        </w:rPr>
      </w:pPr>
      <w:r w:rsidRPr="0011104C">
        <w:rPr>
          <w:bCs/>
          <w:sz w:val="22"/>
          <w:szCs w:val="22"/>
        </w:rPr>
        <w:t>Strong drafting, presentation and reporting skills;</w:t>
      </w:r>
    </w:p>
    <w:p w14:paraId="26FE323A" w14:textId="77777777" w:rsidR="0011104C" w:rsidRPr="0011104C" w:rsidRDefault="0011104C" w:rsidP="0011104C">
      <w:pPr>
        <w:pStyle w:val="ListParagraph"/>
        <w:numPr>
          <w:ilvl w:val="0"/>
          <w:numId w:val="49"/>
        </w:numPr>
        <w:spacing w:after="240" w:line="276" w:lineRule="auto"/>
        <w:jc w:val="both"/>
        <w:rPr>
          <w:bCs/>
          <w:sz w:val="22"/>
          <w:szCs w:val="22"/>
        </w:rPr>
      </w:pPr>
      <w:r w:rsidRPr="0011104C">
        <w:rPr>
          <w:bCs/>
          <w:sz w:val="22"/>
          <w:szCs w:val="22"/>
        </w:rPr>
        <w:t>Strong computer skills, in particular mastery of all applications of the MS Office package and internet search;</w:t>
      </w:r>
    </w:p>
    <w:p w14:paraId="00D9A195" w14:textId="77777777" w:rsidR="0011104C" w:rsidRPr="0011104C" w:rsidRDefault="0011104C" w:rsidP="0011104C">
      <w:pPr>
        <w:pStyle w:val="ListParagraph"/>
        <w:numPr>
          <w:ilvl w:val="0"/>
          <w:numId w:val="49"/>
        </w:numPr>
        <w:spacing w:after="240" w:line="276" w:lineRule="auto"/>
        <w:jc w:val="both"/>
        <w:rPr>
          <w:bCs/>
          <w:sz w:val="22"/>
          <w:szCs w:val="22"/>
        </w:rPr>
      </w:pPr>
      <w:r w:rsidRPr="0011104C">
        <w:rPr>
          <w:bCs/>
          <w:sz w:val="22"/>
          <w:szCs w:val="22"/>
        </w:rPr>
        <w:t xml:space="preserve">Strong knowledge about </w:t>
      </w:r>
      <w:r w:rsidR="00ED1AC0">
        <w:rPr>
          <w:bCs/>
          <w:sz w:val="22"/>
          <w:szCs w:val="22"/>
        </w:rPr>
        <w:t>Kenya</w:t>
      </w:r>
      <w:r w:rsidRPr="0011104C">
        <w:rPr>
          <w:bCs/>
          <w:sz w:val="22"/>
          <w:szCs w:val="22"/>
        </w:rPr>
        <w:t>’s political and socio-economic context, in particular at National and Municipal level;</w:t>
      </w:r>
    </w:p>
    <w:p w14:paraId="381881AF" w14:textId="77777777" w:rsidR="0011104C" w:rsidRDefault="0011104C" w:rsidP="0011104C">
      <w:pPr>
        <w:pStyle w:val="ListParagraph"/>
        <w:numPr>
          <w:ilvl w:val="0"/>
          <w:numId w:val="49"/>
        </w:numPr>
        <w:spacing w:after="240" w:line="276" w:lineRule="auto"/>
        <w:jc w:val="both"/>
        <w:rPr>
          <w:bCs/>
          <w:sz w:val="22"/>
          <w:szCs w:val="22"/>
        </w:rPr>
      </w:pPr>
      <w:r w:rsidRPr="0011104C">
        <w:rPr>
          <w:bCs/>
          <w:sz w:val="22"/>
          <w:szCs w:val="22"/>
        </w:rPr>
        <w:t xml:space="preserve">Excellent writing/communication skills in English and </w:t>
      </w:r>
      <w:r w:rsidR="00ED1AC0">
        <w:rPr>
          <w:bCs/>
          <w:sz w:val="22"/>
          <w:szCs w:val="22"/>
        </w:rPr>
        <w:t>Kiswahili</w:t>
      </w:r>
      <w:r w:rsidRPr="0011104C">
        <w:rPr>
          <w:bCs/>
          <w:sz w:val="22"/>
          <w:szCs w:val="22"/>
        </w:rPr>
        <w:t xml:space="preserve"> with a good working knowledge of English being a requirement.</w:t>
      </w:r>
    </w:p>
    <w:p w14:paraId="1F33E507" w14:textId="77777777" w:rsidR="00E6094E" w:rsidRPr="00E6094E" w:rsidRDefault="00E6094E" w:rsidP="00E6094E">
      <w:pPr>
        <w:spacing w:after="240" w:line="276" w:lineRule="auto"/>
        <w:jc w:val="both"/>
        <w:rPr>
          <w:bCs/>
          <w:sz w:val="22"/>
          <w:szCs w:val="22"/>
        </w:rPr>
      </w:pPr>
    </w:p>
    <w:p w14:paraId="24E6034E" w14:textId="77777777" w:rsidR="0011104C" w:rsidRPr="0011104C" w:rsidRDefault="0011104C" w:rsidP="0011104C">
      <w:pPr>
        <w:pStyle w:val="Heading2"/>
      </w:pPr>
      <w:bookmarkStart w:id="284" w:name="_Toc372039061"/>
      <w:bookmarkStart w:id="285" w:name="_Toc373852629"/>
      <w:r>
        <w:t>Project Liaison</w:t>
      </w:r>
      <w:r w:rsidRPr="0011104C">
        <w:t xml:space="preserve"> Officer</w:t>
      </w:r>
      <w:bookmarkEnd w:id="284"/>
      <w:bookmarkEnd w:id="285"/>
    </w:p>
    <w:p w14:paraId="27197EEF" w14:textId="77777777" w:rsidR="0011104C" w:rsidRPr="0011104C" w:rsidRDefault="0011104C" w:rsidP="00DE2EA3">
      <w:pPr>
        <w:spacing w:line="276" w:lineRule="auto"/>
        <w:jc w:val="both"/>
        <w:rPr>
          <w:b/>
          <w:bCs/>
          <w:sz w:val="22"/>
          <w:szCs w:val="22"/>
          <w:u w:val="single"/>
        </w:rPr>
      </w:pPr>
      <w:r w:rsidRPr="0011104C">
        <w:rPr>
          <w:b/>
          <w:bCs/>
          <w:sz w:val="22"/>
          <w:szCs w:val="22"/>
          <w:u w:val="single"/>
        </w:rPr>
        <w:t>Background</w:t>
      </w:r>
    </w:p>
    <w:p w14:paraId="18276820" w14:textId="77777777" w:rsidR="0011104C" w:rsidRPr="0011104C" w:rsidRDefault="00522173" w:rsidP="0011104C">
      <w:pPr>
        <w:spacing w:after="240" w:line="276" w:lineRule="auto"/>
        <w:jc w:val="both"/>
        <w:rPr>
          <w:bCs/>
          <w:sz w:val="22"/>
          <w:szCs w:val="22"/>
        </w:rPr>
      </w:pPr>
      <w:r>
        <w:rPr>
          <w:bCs/>
          <w:sz w:val="22"/>
          <w:szCs w:val="22"/>
        </w:rPr>
        <w:t>Project Liaison</w:t>
      </w:r>
      <w:r w:rsidR="0011104C" w:rsidRPr="0011104C">
        <w:rPr>
          <w:bCs/>
          <w:sz w:val="22"/>
          <w:szCs w:val="22"/>
        </w:rPr>
        <w:t xml:space="preserve"> Officer (P</w:t>
      </w:r>
      <w:r>
        <w:rPr>
          <w:bCs/>
          <w:sz w:val="22"/>
          <w:szCs w:val="22"/>
        </w:rPr>
        <w:t>L</w:t>
      </w:r>
      <w:r w:rsidR="0011104C" w:rsidRPr="0011104C">
        <w:rPr>
          <w:bCs/>
          <w:sz w:val="22"/>
          <w:szCs w:val="22"/>
        </w:rPr>
        <w:t xml:space="preserve">O), will be a locally recruited national selected based on an open competitive process. S/he will be responsible for the regional coordination of the project, including the implementation of all project inputs and supervision over </w:t>
      </w:r>
      <w:r>
        <w:rPr>
          <w:bCs/>
          <w:sz w:val="22"/>
          <w:szCs w:val="22"/>
        </w:rPr>
        <w:t>project site</w:t>
      </w:r>
      <w:r w:rsidR="0011104C" w:rsidRPr="0011104C">
        <w:rPr>
          <w:bCs/>
          <w:sz w:val="22"/>
          <w:szCs w:val="22"/>
        </w:rPr>
        <w:t xml:space="preserve"> staff. The </w:t>
      </w:r>
      <w:r>
        <w:rPr>
          <w:bCs/>
          <w:sz w:val="22"/>
          <w:szCs w:val="22"/>
        </w:rPr>
        <w:t>PL</w:t>
      </w:r>
      <w:r w:rsidR="0011104C" w:rsidRPr="0011104C">
        <w:rPr>
          <w:bCs/>
          <w:sz w:val="22"/>
          <w:szCs w:val="22"/>
        </w:rPr>
        <w:t xml:space="preserve">O will report to the NPC and PCU for all of the project’s coordination, implementation and supervisory issues. S/he will perform a liaison role with the NPC and the local communities, regional and traditional authorities and, community forest groups as well as maintaining close collaboration with the other </w:t>
      </w:r>
      <w:r w:rsidR="00ED1AC0">
        <w:rPr>
          <w:bCs/>
          <w:sz w:val="22"/>
          <w:szCs w:val="22"/>
        </w:rPr>
        <w:t>PL</w:t>
      </w:r>
      <w:r w:rsidR="0011104C" w:rsidRPr="0011104C">
        <w:rPr>
          <w:bCs/>
          <w:sz w:val="22"/>
          <w:szCs w:val="22"/>
        </w:rPr>
        <w:t xml:space="preserve">Os. </w:t>
      </w:r>
    </w:p>
    <w:p w14:paraId="3AD24A2C" w14:textId="77777777" w:rsidR="0011104C" w:rsidRPr="0011104C" w:rsidRDefault="0011104C" w:rsidP="00DE2EA3">
      <w:pPr>
        <w:spacing w:line="276" w:lineRule="auto"/>
        <w:jc w:val="both"/>
        <w:rPr>
          <w:b/>
          <w:bCs/>
          <w:sz w:val="22"/>
          <w:szCs w:val="22"/>
          <w:u w:val="single"/>
        </w:rPr>
      </w:pPr>
      <w:r w:rsidRPr="0011104C">
        <w:rPr>
          <w:b/>
          <w:bCs/>
          <w:sz w:val="22"/>
          <w:szCs w:val="22"/>
          <w:u w:val="single"/>
        </w:rPr>
        <w:t>Duties and Responsibilities</w:t>
      </w:r>
    </w:p>
    <w:p w14:paraId="30745CD1" w14:textId="77777777" w:rsidR="0011104C" w:rsidRPr="0011104C" w:rsidRDefault="0011104C" w:rsidP="0011104C">
      <w:pPr>
        <w:pStyle w:val="ListParagraph"/>
        <w:numPr>
          <w:ilvl w:val="0"/>
          <w:numId w:val="48"/>
        </w:numPr>
        <w:spacing w:after="240" w:line="276" w:lineRule="auto"/>
        <w:jc w:val="both"/>
        <w:rPr>
          <w:bCs/>
          <w:sz w:val="22"/>
          <w:szCs w:val="22"/>
        </w:rPr>
      </w:pPr>
      <w:r w:rsidRPr="0011104C">
        <w:rPr>
          <w:bCs/>
          <w:sz w:val="22"/>
          <w:szCs w:val="22"/>
        </w:rPr>
        <w:t>Supervise and coordinate the implementation of project activities in the region and hotspots;</w:t>
      </w:r>
    </w:p>
    <w:p w14:paraId="7B1987CD" w14:textId="77777777" w:rsidR="0011104C" w:rsidRPr="0011104C" w:rsidRDefault="0011104C" w:rsidP="0011104C">
      <w:pPr>
        <w:pStyle w:val="ListParagraph"/>
        <w:numPr>
          <w:ilvl w:val="0"/>
          <w:numId w:val="48"/>
        </w:numPr>
        <w:spacing w:after="240" w:line="276" w:lineRule="auto"/>
        <w:jc w:val="both"/>
        <w:rPr>
          <w:bCs/>
          <w:sz w:val="22"/>
          <w:szCs w:val="22"/>
        </w:rPr>
      </w:pPr>
      <w:r w:rsidRPr="0011104C">
        <w:rPr>
          <w:bCs/>
          <w:sz w:val="22"/>
          <w:szCs w:val="22"/>
        </w:rPr>
        <w:t>Supervise and coordinate the work of CF hotspot staff and local communities;</w:t>
      </w:r>
    </w:p>
    <w:p w14:paraId="1D7BC76C" w14:textId="77777777" w:rsidR="0011104C" w:rsidRPr="0011104C" w:rsidRDefault="0011104C" w:rsidP="0011104C">
      <w:pPr>
        <w:pStyle w:val="ListParagraph"/>
        <w:numPr>
          <w:ilvl w:val="0"/>
          <w:numId w:val="48"/>
        </w:numPr>
        <w:spacing w:after="240" w:line="276" w:lineRule="auto"/>
        <w:jc w:val="both"/>
        <w:rPr>
          <w:bCs/>
          <w:sz w:val="22"/>
          <w:szCs w:val="22"/>
        </w:rPr>
      </w:pPr>
      <w:r w:rsidRPr="0011104C">
        <w:rPr>
          <w:bCs/>
          <w:sz w:val="22"/>
          <w:szCs w:val="22"/>
        </w:rPr>
        <w:t>Participate in the recruitment and selection of project personnel at CF hotspot level;</w:t>
      </w:r>
    </w:p>
    <w:p w14:paraId="309E4F21" w14:textId="77777777" w:rsidR="0011104C" w:rsidRPr="0011104C" w:rsidRDefault="0011104C" w:rsidP="0011104C">
      <w:pPr>
        <w:pStyle w:val="ListParagraph"/>
        <w:numPr>
          <w:ilvl w:val="0"/>
          <w:numId w:val="48"/>
        </w:numPr>
        <w:spacing w:after="240" w:line="276" w:lineRule="auto"/>
        <w:jc w:val="both"/>
        <w:rPr>
          <w:bCs/>
          <w:sz w:val="22"/>
          <w:szCs w:val="22"/>
        </w:rPr>
      </w:pPr>
      <w:r w:rsidRPr="0011104C">
        <w:rPr>
          <w:bCs/>
          <w:sz w:val="22"/>
          <w:szCs w:val="22"/>
        </w:rPr>
        <w:t>Liaise with other project liaison officers and regional and traditional authorities for effective coordination of all</w:t>
      </w:r>
      <w:r w:rsidR="00392D68">
        <w:rPr>
          <w:bCs/>
          <w:sz w:val="22"/>
          <w:szCs w:val="22"/>
        </w:rPr>
        <w:t xml:space="preserve"> </w:t>
      </w:r>
      <w:r w:rsidRPr="0011104C">
        <w:rPr>
          <w:bCs/>
          <w:sz w:val="22"/>
          <w:szCs w:val="22"/>
        </w:rPr>
        <w:t>project activities;</w:t>
      </w:r>
    </w:p>
    <w:p w14:paraId="444E771C" w14:textId="77777777" w:rsidR="0011104C" w:rsidRPr="0011104C" w:rsidRDefault="0011104C" w:rsidP="0011104C">
      <w:pPr>
        <w:pStyle w:val="ListParagraph"/>
        <w:numPr>
          <w:ilvl w:val="0"/>
          <w:numId w:val="48"/>
        </w:numPr>
        <w:spacing w:after="240" w:line="276" w:lineRule="auto"/>
        <w:jc w:val="both"/>
        <w:rPr>
          <w:bCs/>
          <w:sz w:val="22"/>
          <w:szCs w:val="22"/>
        </w:rPr>
      </w:pPr>
      <w:r w:rsidRPr="0011104C">
        <w:rPr>
          <w:bCs/>
          <w:sz w:val="22"/>
          <w:szCs w:val="22"/>
        </w:rPr>
        <w:t>Oversee and ensure timely implementation of project activities and prepare reports detailing project progress to be submitted to the NPC;</w:t>
      </w:r>
    </w:p>
    <w:p w14:paraId="113C4A03" w14:textId="77777777" w:rsidR="0011104C" w:rsidRPr="0011104C" w:rsidRDefault="0011104C" w:rsidP="0011104C">
      <w:pPr>
        <w:pStyle w:val="ListParagraph"/>
        <w:numPr>
          <w:ilvl w:val="0"/>
          <w:numId w:val="48"/>
        </w:numPr>
        <w:spacing w:after="240" w:line="276" w:lineRule="auto"/>
        <w:jc w:val="both"/>
        <w:rPr>
          <w:bCs/>
          <w:sz w:val="22"/>
          <w:szCs w:val="22"/>
        </w:rPr>
      </w:pPr>
      <w:r w:rsidRPr="0011104C">
        <w:rPr>
          <w:bCs/>
          <w:sz w:val="22"/>
          <w:szCs w:val="22"/>
        </w:rPr>
        <w:t xml:space="preserve">Report progress of project to the NPC, PCU and CPP MC, and ensure the fulfilment of </w:t>
      </w:r>
      <w:r w:rsidR="00392D68">
        <w:rPr>
          <w:bCs/>
          <w:sz w:val="22"/>
          <w:szCs w:val="22"/>
        </w:rPr>
        <w:t xml:space="preserve">PSC </w:t>
      </w:r>
      <w:r w:rsidRPr="0011104C">
        <w:rPr>
          <w:bCs/>
          <w:sz w:val="22"/>
          <w:szCs w:val="22"/>
        </w:rPr>
        <w:t>directives.</w:t>
      </w:r>
    </w:p>
    <w:p w14:paraId="50F00A97" w14:textId="77777777" w:rsidR="0011104C" w:rsidRPr="0011104C" w:rsidRDefault="0011104C" w:rsidP="0011104C">
      <w:pPr>
        <w:pStyle w:val="ListParagraph"/>
        <w:numPr>
          <w:ilvl w:val="0"/>
          <w:numId w:val="48"/>
        </w:numPr>
        <w:spacing w:after="240" w:line="276" w:lineRule="auto"/>
        <w:jc w:val="both"/>
        <w:rPr>
          <w:bCs/>
          <w:sz w:val="22"/>
          <w:szCs w:val="22"/>
        </w:rPr>
      </w:pPr>
      <w:r w:rsidRPr="0011104C">
        <w:rPr>
          <w:bCs/>
          <w:sz w:val="22"/>
          <w:szCs w:val="22"/>
        </w:rPr>
        <w:t>Oversee the exchange and sharing of experiences and lessons learned with relevant community based integrated conservation and development projects regionally and at the local and hotspot level;</w:t>
      </w:r>
    </w:p>
    <w:p w14:paraId="23D310DC" w14:textId="77777777" w:rsidR="0011104C" w:rsidRPr="0011104C" w:rsidRDefault="0011104C" w:rsidP="0011104C">
      <w:pPr>
        <w:pStyle w:val="ListParagraph"/>
        <w:numPr>
          <w:ilvl w:val="0"/>
          <w:numId w:val="48"/>
        </w:numPr>
        <w:spacing w:after="240" w:line="276" w:lineRule="auto"/>
        <w:jc w:val="both"/>
        <w:rPr>
          <w:bCs/>
          <w:sz w:val="22"/>
          <w:szCs w:val="22"/>
        </w:rPr>
      </w:pPr>
      <w:r w:rsidRPr="0011104C">
        <w:rPr>
          <w:bCs/>
          <w:sz w:val="22"/>
          <w:szCs w:val="22"/>
        </w:rPr>
        <w:t xml:space="preserve">Ensures the timely and effective implementation of all components, outputs and activities of the project; </w:t>
      </w:r>
    </w:p>
    <w:p w14:paraId="733A7EC4" w14:textId="77777777" w:rsidR="0011104C" w:rsidRPr="0011104C" w:rsidRDefault="0011104C" w:rsidP="0011104C">
      <w:pPr>
        <w:pStyle w:val="ListParagraph"/>
        <w:numPr>
          <w:ilvl w:val="0"/>
          <w:numId w:val="48"/>
        </w:numPr>
        <w:spacing w:after="240" w:line="276" w:lineRule="auto"/>
        <w:jc w:val="both"/>
        <w:rPr>
          <w:bCs/>
          <w:sz w:val="22"/>
          <w:szCs w:val="22"/>
        </w:rPr>
      </w:pPr>
      <w:r w:rsidRPr="0011104C">
        <w:rPr>
          <w:bCs/>
          <w:sz w:val="22"/>
          <w:szCs w:val="22"/>
        </w:rPr>
        <w:t>Assist community groups, municipalities, NGOs, staff, students and others with development of essential skills through training workshops and on the job training thereby upgrading their institutional capabilities;</w:t>
      </w:r>
    </w:p>
    <w:p w14:paraId="261E23E9" w14:textId="77777777" w:rsidR="0011104C" w:rsidRPr="0011104C" w:rsidRDefault="0011104C" w:rsidP="0011104C">
      <w:pPr>
        <w:pStyle w:val="ListParagraph"/>
        <w:numPr>
          <w:ilvl w:val="0"/>
          <w:numId w:val="48"/>
        </w:numPr>
        <w:spacing w:after="240" w:line="276" w:lineRule="auto"/>
        <w:jc w:val="both"/>
        <w:rPr>
          <w:bCs/>
          <w:sz w:val="22"/>
          <w:szCs w:val="22"/>
        </w:rPr>
      </w:pPr>
      <w:r w:rsidRPr="0011104C">
        <w:rPr>
          <w:bCs/>
          <w:sz w:val="22"/>
          <w:szCs w:val="22"/>
        </w:rPr>
        <w:t>Coordinate and assist scientific institutions with the initiation and implementation of all field studies and monitoring components of the project</w:t>
      </w:r>
    </w:p>
    <w:p w14:paraId="6D545B1D" w14:textId="77777777" w:rsidR="0011104C" w:rsidRPr="0011104C" w:rsidRDefault="0011104C" w:rsidP="0011104C">
      <w:pPr>
        <w:pStyle w:val="ListParagraph"/>
        <w:numPr>
          <w:ilvl w:val="0"/>
          <w:numId w:val="48"/>
        </w:numPr>
        <w:spacing w:after="240" w:line="276" w:lineRule="auto"/>
        <w:jc w:val="both"/>
        <w:rPr>
          <w:bCs/>
          <w:sz w:val="22"/>
          <w:szCs w:val="22"/>
        </w:rPr>
      </w:pPr>
      <w:r w:rsidRPr="0011104C">
        <w:rPr>
          <w:bCs/>
          <w:sz w:val="22"/>
          <w:szCs w:val="22"/>
        </w:rPr>
        <w:t>Assists and advises the teams responsible for documentaries, TV spots, guidebooks and awareness campaign, field studies, etc.; and</w:t>
      </w:r>
    </w:p>
    <w:p w14:paraId="58384D96" w14:textId="77777777" w:rsidR="0011104C" w:rsidRPr="0011104C" w:rsidRDefault="0011104C" w:rsidP="0011104C">
      <w:pPr>
        <w:pStyle w:val="ListParagraph"/>
        <w:numPr>
          <w:ilvl w:val="0"/>
          <w:numId w:val="48"/>
        </w:numPr>
        <w:spacing w:after="240" w:line="276" w:lineRule="auto"/>
        <w:jc w:val="both"/>
        <w:rPr>
          <w:bCs/>
          <w:sz w:val="22"/>
          <w:szCs w:val="22"/>
        </w:rPr>
      </w:pPr>
      <w:r w:rsidRPr="0011104C">
        <w:rPr>
          <w:bCs/>
          <w:sz w:val="22"/>
          <w:szCs w:val="22"/>
        </w:rPr>
        <w:t>Carry regular, announced and unannounced inspections of all sites and the activities of the hotspot-site management units.</w:t>
      </w:r>
    </w:p>
    <w:p w14:paraId="03055C9F" w14:textId="77777777" w:rsidR="0011104C" w:rsidRPr="0011104C" w:rsidRDefault="0011104C" w:rsidP="00DE2EA3">
      <w:pPr>
        <w:spacing w:line="276" w:lineRule="auto"/>
        <w:jc w:val="both"/>
        <w:rPr>
          <w:b/>
          <w:bCs/>
          <w:sz w:val="22"/>
          <w:szCs w:val="22"/>
          <w:u w:val="single"/>
        </w:rPr>
      </w:pPr>
      <w:r w:rsidRPr="0011104C">
        <w:rPr>
          <w:b/>
          <w:bCs/>
          <w:sz w:val="22"/>
          <w:szCs w:val="22"/>
          <w:u w:val="single"/>
        </w:rPr>
        <w:t>Qualifications</w:t>
      </w:r>
    </w:p>
    <w:p w14:paraId="7FBEED2A" w14:textId="77777777" w:rsidR="0011104C" w:rsidRPr="0011104C" w:rsidRDefault="0011104C" w:rsidP="0011104C">
      <w:pPr>
        <w:pStyle w:val="ListParagraph"/>
        <w:numPr>
          <w:ilvl w:val="0"/>
          <w:numId w:val="47"/>
        </w:numPr>
        <w:spacing w:after="240" w:line="276" w:lineRule="auto"/>
        <w:jc w:val="both"/>
        <w:rPr>
          <w:bCs/>
          <w:sz w:val="22"/>
          <w:szCs w:val="22"/>
        </w:rPr>
      </w:pPr>
      <w:r w:rsidRPr="0011104C">
        <w:rPr>
          <w:bCs/>
          <w:sz w:val="22"/>
          <w:szCs w:val="22"/>
        </w:rPr>
        <w:t>A university degree (B.Sc. or M.Sc.) in Natural Resource Management, Forestry or Environmental Sciences;</w:t>
      </w:r>
    </w:p>
    <w:p w14:paraId="5A9D674F" w14:textId="77777777" w:rsidR="0011104C" w:rsidRPr="0011104C" w:rsidRDefault="0011104C" w:rsidP="0011104C">
      <w:pPr>
        <w:pStyle w:val="ListParagraph"/>
        <w:numPr>
          <w:ilvl w:val="0"/>
          <w:numId w:val="47"/>
        </w:numPr>
        <w:spacing w:after="240" w:line="276" w:lineRule="auto"/>
        <w:jc w:val="both"/>
        <w:rPr>
          <w:bCs/>
          <w:sz w:val="22"/>
          <w:szCs w:val="22"/>
        </w:rPr>
      </w:pPr>
      <w:r w:rsidRPr="0011104C">
        <w:rPr>
          <w:bCs/>
          <w:sz w:val="22"/>
          <w:szCs w:val="22"/>
        </w:rPr>
        <w:t>At least 5 years of experience in natural resource management and forestry;</w:t>
      </w:r>
    </w:p>
    <w:p w14:paraId="639126A0" w14:textId="77777777" w:rsidR="0011104C" w:rsidRPr="0011104C" w:rsidRDefault="0011104C" w:rsidP="0011104C">
      <w:pPr>
        <w:pStyle w:val="ListParagraph"/>
        <w:numPr>
          <w:ilvl w:val="0"/>
          <w:numId w:val="47"/>
        </w:numPr>
        <w:spacing w:after="240" w:line="276" w:lineRule="auto"/>
        <w:jc w:val="both"/>
        <w:rPr>
          <w:bCs/>
          <w:sz w:val="22"/>
          <w:szCs w:val="22"/>
        </w:rPr>
      </w:pPr>
      <w:r w:rsidRPr="0011104C">
        <w:rPr>
          <w:bCs/>
          <w:sz w:val="22"/>
          <w:szCs w:val="22"/>
        </w:rPr>
        <w:t>At least 2 years of project/program management experience;</w:t>
      </w:r>
    </w:p>
    <w:p w14:paraId="5283BBAA" w14:textId="77777777" w:rsidR="0011104C" w:rsidRPr="0011104C" w:rsidRDefault="0011104C" w:rsidP="0011104C">
      <w:pPr>
        <w:pStyle w:val="ListParagraph"/>
        <w:numPr>
          <w:ilvl w:val="0"/>
          <w:numId w:val="47"/>
        </w:numPr>
        <w:spacing w:after="240" w:line="276" w:lineRule="auto"/>
        <w:jc w:val="both"/>
        <w:rPr>
          <w:bCs/>
          <w:sz w:val="22"/>
          <w:szCs w:val="22"/>
        </w:rPr>
      </w:pPr>
      <w:r w:rsidRPr="0011104C">
        <w:rPr>
          <w:bCs/>
          <w:sz w:val="22"/>
          <w:szCs w:val="22"/>
        </w:rPr>
        <w:t>Ability to effectively coordinate a team in a multi-stakeholder project;</w:t>
      </w:r>
    </w:p>
    <w:p w14:paraId="22C3460C" w14:textId="77777777" w:rsidR="0011104C" w:rsidRPr="0011104C" w:rsidRDefault="0011104C" w:rsidP="0011104C">
      <w:pPr>
        <w:pStyle w:val="ListParagraph"/>
        <w:numPr>
          <w:ilvl w:val="0"/>
          <w:numId w:val="47"/>
        </w:numPr>
        <w:spacing w:after="240" w:line="276" w:lineRule="auto"/>
        <w:jc w:val="both"/>
        <w:rPr>
          <w:bCs/>
          <w:sz w:val="22"/>
          <w:szCs w:val="22"/>
        </w:rPr>
      </w:pPr>
      <w:r w:rsidRPr="0011104C">
        <w:rPr>
          <w:bCs/>
          <w:sz w:val="22"/>
          <w:szCs w:val="22"/>
        </w:rPr>
        <w:t>Ability to train and work effectively with counterpart staff at all levels and with all groups involved in the project;</w:t>
      </w:r>
    </w:p>
    <w:p w14:paraId="3862F34E" w14:textId="77777777" w:rsidR="0011104C" w:rsidRPr="0011104C" w:rsidRDefault="0011104C" w:rsidP="0011104C">
      <w:pPr>
        <w:pStyle w:val="ListParagraph"/>
        <w:numPr>
          <w:ilvl w:val="0"/>
          <w:numId w:val="47"/>
        </w:numPr>
        <w:spacing w:after="240" w:line="276" w:lineRule="auto"/>
        <w:jc w:val="both"/>
        <w:rPr>
          <w:bCs/>
          <w:sz w:val="22"/>
          <w:szCs w:val="22"/>
        </w:rPr>
      </w:pPr>
      <w:r w:rsidRPr="0011104C">
        <w:rPr>
          <w:bCs/>
          <w:sz w:val="22"/>
          <w:szCs w:val="22"/>
        </w:rPr>
        <w:t>Strong drafting, presentation and reporting skills;</w:t>
      </w:r>
    </w:p>
    <w:p w14:paraId="471CD2F9" w14:textId="77777777" w:rsidR="0011104C" w:rsidRPr="0011104C" w:rsidRDefault="0011104C" w:rsidP="0011104C">
      <w:pPr>
        <w:pStyle w:val="ListParagraph"/>
        <w:numPr>
          <w:ilvl w:val="0"/>
          <w:numId w:val="47"/>
        </w:numPr>
        <w:spacing w:after="240" w:line="276" w:lineRule="auto"/>
        <w:jc w:val="both"/>
        <w:rPr>
          <w:bCs/>
          <w:sz w:val="22"/>
          <w:szCs w:val="22"/>
        </w:rPr>
      </w:pPr>
      <w:r w:rsidRPr="0011104C">
        <w:rPr>
          <w:bCs/>
          <w:sz w:val="22"/>
          <w:szCs w:val="22"/>
        </w:rPr>
        <w:t>Strong computer skills, in particular mastery of all applications of the MS Office package and internet search;</w:t>
      </w:r>
    </w:p>
    <w:p w14:paraId="37D679EB" w14:textId="77777777" w:rsidR="0011104C" w:rsidRPr="0011104C" w:rsidRDefault="0011104C" w:rsidP="0011104C">
      <w:pPr>
        <w:pStyle w:val="ListParagraph"/>
        <w:numPr>
          <w:ilvl w:val="0"/>
          <w:numId w:val="47"/>
        </w:numPr>
        <w:spacing w:after="240" w:line="276" w:lineRule="auto"/>
        <w:jc w:val="both"/>
        <w:rPr>
          <w:bCs/>
          <w:sz w:val="22"/>
          <w:szCs w:val="22"/>
        </w:rPr>
      </w:pPr>
      <w:r w:rsidRPr="0011104C">
        <w:rPr>
          <w:bCs/>
          <w:sz w:val="22"/>
          <w:szCs w:val="22"/>
        </w:rPr>
        <w:t>Strong knowledge about Namibia’s political and socio-economic context, in particular at National and Regional level;</w:t>
      </w:r>
    </w:p>
    <w:p w14:paraId="3A0FEF95" w14:textId="77777777" w:rsidR="006825BC" w:rsidRPr="0011104C" w:rsidRDefault="0011104C" w:rsidP="0011104C">
      <w:pPr>
        <w:pStyle w:val="ListParagraph"/>
        <w:numPr>
          <w:ilvl w:val="0"/>
          <w:numId w:val="47"/>
        </w:numPr>
        <w:spacing w:after="240" w:line="276" w:lineRule="auto"/>
        <w:jc w:val="both"/>
        <w:rPr>
          <w:bCs/>
          <w:sz w:val="22"/>
          <w:szCs w:val="22"/>
        </w:rPr>
      </w:pPr>
      <w:r w:rsidRPr="0011104C">
        <w:rPr>
          <w:bCs/>
          <w:sz w:val="22"/>
          <w:szCs w:val="22"/>
        </w:rPr>
        <w:t xml:space="preserve">Excellent writing/communication skills in English and </w:t>
      </w:r>
      <w:r w:rsidR="00ED1AC0">
        <w:rPr>
          <w:bCs/>
          <w:sz w:val="22"/>
          <w:szCs w:val="22"/>
        </w:rPr>
        <w:t>Kiswahili</w:t>
      </w:r>
      <w:r w:rsidRPr="0011104C">
        <w:rPr>
          <w:bCs/>
          <w:sz w:val="22"/>
          <w:szCs w:val="22"/>
        </w:rPr>
        <w:t xml:space="preserve"> with a good working knowledge of English a requirement.</w:t>
      </w:r>
    </w:p>
    <w:p w14:paraId="1066FE59" w14:textId="77777777" w:rsidR="000C7EE3" w:rsidRPr="00216B4D" w:rsidRDefault="000C7EE3" w:rsidP="00A832ED">
      <w:pPr>
        <w:pStyle w:val="Heading1"/>
        <w:spacing w:after="240" w:line="276" w:lineRule="auto"/>
      </w:pPr>
      <w:bookmarkStart w:id="286" w:name="_Toc373852630"/>
      <w:r w:rsidRPr="00216B4D">
        <w:t>PART I</w:t>
      </w:r>
      <w:r w:rsidR="00F902A3">
        <w:t>II</w:t>
      </w:r>
      <w:r w:rsidRPr="00216B4D">
        <w:t>:  Stakeholder Involvement Plan</w:t>
      </w:r>
      <w:bookmarkEnd w:id="286"/>
    </w:p>
    <w:p w14:paraId="5A38604A" w14:textId="77777777" w:rsidR="00ED1AC0" w:rsidRPr="00ED1AC0" w:rsidRDefault="00ED1AC0" w:rsidP="00ED1AC0">
      <w:pPr>
        <w:pStyle w:val="BodyTextProDoc"/>
      </w:pPr>
      <w:r w:rsidRPr="00ED1AC0">
        <w:t xml:space="preserve">The PPG phase included consultations with the project’s key stakeholders at the national and local levels. Field trips were carried out to the </w:t>
      </w:r>
      <w:r w:rsidR="00392D68">
        <w:t>Greater Amboseli landscape</w:t>
      </w:r>
      <w:r w:rsidRPr="00ED1AC0">
        <w:t xml:space="preserve">, where all project sites were visited. Local authorities and community organisations were presented the project proposal. Two workshops at the national </w:t>
      </w:r>
      <w:r w:rsidR="00392D68">
        <w:t xml:space="preserve">and regional </w:t>
      </w:r>
      <w:r w:rsidRPr="00ED1AC0">
        <w:t xml:space="preserve">level were also held and the project was thoroughly discussed. In addition, several bilateral meetings were held, mostly with donors and key stakeholders who could not attend the workshops. Generally, project design was a highly participatory process, in line with UNDP’s and GEF’s requirements. See Annex III for the full stakeholder involvement plan. </w:t>
      </w:r>
    </w:p>
    <w:p w14:paraId="3FD2ED6B" w14:textId="77777777" w:rsidR="00ED1AC0" w:rsidRPr="00ED1AC0" w:rsidRDefault="00ED1AC0" w:rsidP="00ED1AC0">
      <w:pPr>
        <w:rPr>
          <w:b/>
          <w:sz w:val="22"/>
          <w:szCs w:val="20"/>
        </w:rPr>
      </w:pPr>
      <w:bookmarkStart w:id="287" w:name="_Toc244078903"/>
      <w:r w:rsidRPr="00ED1AC0">
        <w:rPr>
          <w:b/>
          <w:sz w:val="22"/>
          <w:szCs w:val="20"/>
        </w:rPr>
        <w:t>Stakeholder engagement</w:t>
      </w:r>
      <w:bookmarkEnd w:id="287"/>
    </w:p>
    <w:p w14:paraId="19EB095A" w14:textId="77777777" w:rsidR="00ED1AC0" w:rsidRPr="00ED1AC0" w:rsidRDefault="00ED1AC0" w:rsidP="00ED1AC0">
      <w:pPr>
        <w:pStyle w:val="BodyTextProDoc"/>
      </w:pPr>
      <w:r w:rsidRPr="00ED1AC0">
        <w:t>The project will provide the following opportunities for long-term participation of all stakeholders, with a special emphasis on the active participation of local communities:</w:t>
      </w:r>
    </w:p>
    <w:p w14:paraId="68D26F40" w14:textId="77777777" w:rsidR="00ED1AC0" w:rsidRPr="00ED1AC0" w:rsidRDefault="00ED1AC0" w:rsidP="00ED1AC0">
      <w:pPr>
        <w:pStyle w:val="BodyTextProDoc"/>
      </w:pPr>
      <w:r w:rsidRPr="00ED1AC0">
        <w:rPr>
          <w:u w:val="single"/>
        </w:rPr>
        <w:t>Decision-making:</w:t>
      </w:r>
      <w:r w:rsidRPr="00ED1AC0">
        <w:t xml:space="preserve"> Through the landscape mechanisms and stakeholder groups. The establishment of these structures will follow a participatory and transparent process involving the confirmation of all stakeholders; conducting one-to-one consultations with all stakeholders; development of Terms of Reference (ToR) and ground-rules; inception meeting to agree on the constitution, ToR and ground-rules for the mechanism and its active land use planning, ecological monitoring and community development units.</w:t>
      </w:r>
    </w:p>
    <w:p w14:paraId="6C02D4DF" w14:textId="77777777" w:rsidR="00ED1AC0" w:rsidRPr="00ED1AC0" w:rsidRDefault="00ED1AC0" w:rsidP="00ED1AC0">
      <w:pPr>
        <w:pStyle w:val="BodyTextProDoc"/>
      </w:pPr>
      <w:r w:rsidRPr="00ED1AC0">
        <w:rPr>
          <w:u w:val="single"/>
        </w:rPr>
        <w:t>Capacity building</w:t>
      </w:r>
      <w:r w:rsidRPr="00ED1AC0">
        <w:t>: At systemic, institutional and individual level – is one of the key strategic interventions of the project and will target all stakeholders that have the potential to be involved in brokering, implementing and/or monitoring management agreements related to activities in and around the reserves. The project will target especially organisations operating at the community level to enable them to actively participate in developing and implementing management agreements.</w:t>
      </w:r>
    </w:p>
    <w:p w14:paraId="43AD5B0F" w14:textId="77777777" w:rsidR="00ED1AC0" w:rsidRPr="00ED1AC0" w:rsidRDefault="00ED1AC0" w:rsidP="00ED1AC0">
      <w:pPr>
        <w:pStyle w:val="BodyTextProDoc"/>
      </w:pPr>
      <w:r w:rsidRPr="00ED1AC0">
        <w:rPr>
          <w:u w:val="single"/>
        </w:rPr>
        <w:t>Communication</w:t>
      </w:r>
      <w:r w:rsidRPr="00ED1AC0">
        <w:t xml:space="preserve">: Will include the participatory development of an integrated communication strategy. The communication strategy will be based on the following key principles: </w:t>
      </w:r>
    </w:p>
    <w:p w14:paraId="6C8B2597" w14:textId="77777777" w:rsidR="00ED1AC0" w:rsidRPr="00ED1AC0" w:rsidRDefault="00ED1AC0" w:rsidP="00ED1AC0">
      <w:pPr>
        <w:pStyle w:val="ListParagraph"/>
        <w:numPr>
          <w:ilvl w:val="0"/>
          <w:numId w:val="50"/>
        </w:numPr>
        <w:spacing w:line="276" w:lineRule="auto"/>
        <w:rPr>
          <w:sz w:val="22"/>
          <w:szCs w:val="20"/>
        </w:rPr>
      </w:pPr>
      <w:r w:rsidRPr="00ED1AC0">
        <w:rPr>
          <w:sz w:val="22"/>
          <w:szCs w:val="20"/>
        </w:rPr>
        <w:t xml:space="preserve">providing information to all stakeholders </w:t>
      </w:r>
    </w:p>
    <w:p w14:paraId="312DF536" w14:textId="77777777" w:rsidR="00ED1AC0" w:rsidRPr="00ED1AC0" w:rsidRDefault="00ED1AC0" w:rsidP="00ED1AC0">
      <w:pPr>
        <w:pStyle w:val="ListParagraph"/>
        <w:numPr>
          <w:ilvl w:val="0"/>
          <w:numId w:val="50"/>
        </w:numPr>
        <w:spacing w:line="276" w:lineRule="auto"/>
        <w:rPr>
          <w:sz w:val="22"/>
          <w:szCs w:val="20"/>
        </w:rPr>
      </w:pPr>
      <w:r w:rsidRPr="00ED1AC0">
        <w:rPr>
          <w:sz w:val="22"/>
          <w:szCs w:val="20"/>
        </w:rPr>
        <w:t xml:space="preserve">promoting dialogue between all stakeholders </w:t>
      </w:r>
    </w:p>
    <w:p w14:paraId="4B24ED10" w14:textId="77777777" w:rsidR="00ED1AC0" w:rsidRPr="00ED1AC0" w:rsidRDefault="00ED1AC0" w:rsidP="00ED1AC0">
      <w:pPr>
        <w:pStyle w:val="ListParagraph"/>
        <w:numPr>
          <w:ilvl w:val="0"/>
          <w:numId w:val="50"/>
        </w:numPr>
        <w:spacing w:line="276" w:lineRule="auto"/>
        <w:rPr>
          <w:sz w:val="22"/>
          <w:szCs w:val="20"/>
        </w:rPr>
      </w:pPr>
      <w:r w:rsidRPr="00ED1AC0">
        <w:rPr>
          <w:sz w:val="22"/>
          <w:szCs w:val="20"/>
        </w:rPr>
        <w:t xml:space="preserve">promoting access to information </w:t>
      </w:r>
    </w:p>
    <w:p w14:paraId="62A74D7C" w14:textId="77777777" w:rsidR="00ED1AC0" w:rsidRPr="00ED1AC0" w:rsidRDefault="00ED1AC0" w:rsidP="00ED1AC0">
      <w:pPr>
        <w:pStyle w:val="BodyTextProDoc"/>
      </w:pPr>
      <w:r w:rsidRPr="00ED1AC0">
        <w:t>The project will be launched by a well-publicised multi-stakeholder inception workshop. This workshop will provide an opportunity to provide all stakeholders with updated information on the project as well as a basis for further consultation during the project’s implementation, and will refine and confirm the work plan.</w:t>
      </w:r>
    </w:p>
    <w:p w14:paraId="4754839C" w14:textId="77777777" w:rsidR="00320227" w:rsidRDefault="00ED1AC0" w:rsidP="00ED1AC0">
      <w:pPr>
        <w:pStyle w:val="BodyTextProDoc"/>
      </w:pPr>
      <w:r w:rsidRPr="00ED1AC0">
        <w:t>Based on the extensive list of stakeholders (mostly consulted) a more specific stakeholder involvement strategy and plan can be developed at that inception stage.</w:t>
      </w:r>
      <w:r w:rsidR="00320227">
        <w:br w:type="page"/>
      </w:r>
    </w:p>
    <w:p w14:paraId="1049D14A" w14:textId="77777777" w:rsidR="00320227" w:rsidRDefault="00320227">
      <w:pPr>
        <w:sectPr w:rsidR="00320227" w:rsidSect="00C63FCD">
          <w:pgSz w:w="11907" w:h="16839" w:code="9"/>
          <w:pgMar w:top="1440" w:right="1440" w:bottom="1440" w:left="1440" w:header="720" w:footer="720" w:gutter="0"/>
          <w:paperSrc w:first="15"/>
          <w:cols w:space="720"/>
          <w:docGrid w:linePitch="360"/>
        </w:sectPr>
      </w:pPr>
    </w:p>
    <w:p w14:paraId="7AEEC0A5" w14:textId="77777777" w:rsidR="00320227" w:rsidRPr="00320227" w:rsidRDefault="00320227" w:rsidP="00320227">
      <w:pPr>
        <w:pStyle w:val="Heading1"/>
      </w:pPr>
      <w:bookmarkStart w:id="288" w:name="_Toc373852631"/>
      <w:r>
        <w:t>ANNEXES</w:t>
      </w:r>
      <w:bookmarkEnd w:id="288"/>
    </w:p>
    <w:p w14:paraId="3461860F" w14:textId="77777777" w:rsidR="00320227" w:rsidRDefault="00320227" w:rsidP="00320227">
      <w:pPr>
        <w:pStyle w:val="Heading1"/>
        <w:spacing w:line="276" w:lineRule="auto"/>
        <w:rPr>
          <w:sz w:val="28"/>
        </w:rPr>
      </w:pPr>
      <w:bookmarkStart w:id="289" w:name="_Toc354993413"/>
      <w:bookmarkStart w:id="290" w:name="_Toc373852632"/>
      <w:r>
        <w:rPr>
          <w:sz w:val="28"/>
        </w:rPr>
        <w:t>ANNEX A.1: ENVIRONMENTAL AND SOCIAL SCREENING PROCEDURE CHECKLIST</w:t>
      </w:r>
      <w:bookmarkEnd w:id="289"/>
      <w:bookmarkEnd w:id="290"/>
    </w:p>
    <w:p w14:paraId="1C60BAB4" w14:textId="77777777" w:rsidR="00320227" w:rsidRDefault="00320227" w:rsidP="00320227">
      <w:pPr>
        <w:keepNext/>
        <w:spacing w:line="276" w:lineRule="auto"/>
        <w:jc w:val="both"/>
        <w:rPr>
          <w:b/>
        </w:rPr>
      </w:pPr>
      <w:r>
        <w:rPr>
          <w:b/>
        </w:rPr>
        <w:t>QUESTION 1:</w:t>
      </w:r>
    </w:p>
    <w:tbl>
      <w:tblPr>
        <w:tblStyle w:val="TableGrid"/>
        <w:tblW w:w="5000" w:type="pct"/>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DBE5F1" w:themeFill="accent1" w:themeFillTint="33"/>
        <w:tblLook w:val="01E0" w:firstRow="1" w:lastRow="1" w:firstColumn="1" w:lastColumn="1" w:noHBand="0" w:noVBand="0"/>
      </w:tblPr>
      <w:tblGrid>
        <w:gridCol w:w="13869"/>
      </w:tblGrid>
      <w:tr w:rsidR="00320227" w14:paraId="485C5864" w14:textId="77777777" w:rsidTr="00320227">
        <w:tc>
          <w:tcPr>
            <w:tcW w:w="5000" w:type="pct"/>
            <w:tcBorders>
              <w:top w:val="thickThinSmallGap" w:sz="24" w:space="0" w:color="auto"/>
              <w:left w:val="thickThinSmallGap" w:sz="24" w:space="0" w:color="auto"/>
              <w:bottom w:val="thickThinSmallGap" w:sz="24" w:space="0" w:color="auto"/>
              <w:right w:val="thinThickSmallGap" w:sz="24" w:space="0" w:color="auto"/>
            </w:tcBorders>
            <w:shd w:val="clear" w:color="auto" w:fill="DAEEF3" w:themeFill="accent5" w:themeFillTint="33"/>
          </w:tcPr>
          <w:p w14:paraId="45E74948" w14:textId="77777777" w:rsidR="00320227" w:rsidRDefault="00320227">
            <w:pPr>
              <w:keepNext/>
              <w:spacing w:line="276" w:lineRule="auto"/>
              <w:jc w:val="both"/>
              <w:rPr>
                <w:b/>
              </w:rPr>
            </w:pPr>
          </w:p>
          <w:p w14:paraId="54F32A58" w14:textId="77777777" w:rsidR="00320227" w:rsidRDefault="00320227">
            <w:pPr>
              <w:keepNext/>
              <w:spacing w:line="276" w:lineRule="auto"/>
              <w:jc w:val="both"/>
              <w:rPr>
                <w:b/>
              </w:rPr>
            </w:pPr>
            <w:r>
              <w:rPr>
                <w:b/>
              </w:rPr>
              <w:t xml:space="preserve">Has a combined environmental and social assessment/review that covers the proposed project already been completed </w:t>
            </w:r>
            <w:r>
              <w:rPr>
                <w:b/>
                <w:bCs/>
                <w:iCs/>
              </w:rPr>
              <w:t>by implementing partners or donor(s)</w:t>
            </w:r>
            <w:r>
              <w:rPr>
                <w:b/>
              </w:rPr>
              <w:t>?</w:t>
            </w:r>
          </w:p>
          <w:p w14:paraId="0FAC4DFC" w14:textId="77777777" w:rsidR="00320227" w:rsidRDefault="00320227">
            <w:pPr>
              <w:keepNext/>
              <w:spacing w:line="276" w:lineRule="auto"/>
              <w:jc w:val="both"/>
              <w:rPr>
                <w:b/>
              </w:rPr>
            </w:pPr>
          </w:p>
          <w:p w14:paraId="6038721E" w14:textId="77777777" w:rsidR="00320227" w:rsidRDefault="00320227">
            <w:pPr>
              <w:spacing w:line="276" w:lineRule="auto"/>
              <w:jc w:val="both"/>
            </w:pPr>
            <w:r>
              <w:t>Select answer below and follow instructions:</w:t>
            </w:r>
          </w:p>
          <w:p w14:paraId="707EE43A" w14:textId="77777777" w:rsidR="00320227" w:rsidRDefault="00320227">
            <w:pPr>
              <w:spacing w:line="276" w:lineRule="auto"/>
              <w:ind w:left="360"/>
              <w:jc w:val="both"/>
            </w:pPr>
            <w:r>
              <w:rPr>
                <w:sz w:val="28"/>
                <w:highlight w:val="cyan"/>
              </w:rPr>
              <w:t>X</w:t>
            </w:r>
            <w:r>
              <w:tab/>
            </w:r>
            <w:r>
              <w:rPr>
                <w:b/>
              </w:rPr>
              <w:t xml:space="preserve">NO </w:t>
            </w:r>
            <w:r>
              <w:sym w:font="Symbol" w:char="F0AE"/>
            </w:r>
            <w:r>
              <w:t xml:space="preserve"> Continue to Question 2 (do not fill out Table 1.1)</w:t>
            </w:r>
          </w:p>
          <w:p w14:paraId="4F068486" w14:textId="77777777" w:rsidR="00320227" w:rsidRDefault="00320227" w:rsidP="00245B30">
            <w:pPr>
              <w:pStyle w:val="ListParagraph"/>
              <w:numPr>
                <w:ilvl w:val="0"/>
                <w:numId w:val="38"/>
              </w:numPr>
              <w:spacing w:line="276" w:lineRule="auto"/>
              <w:jc w:val="both"/>
            </w:pPr>
            <w:r>
              <w:rPr>
                <w:b/>
              </w:rPr>
              <w:t xml:space="preserve">YES </w:t>
            </w:r>
            <w:r>
              <w:sym w:font="Symbol" w:char="F0AE"/>
            </w:r>
            <w:r>
              <w:t xml:space="preserve"> No further environmental and social review is required if the existing documentation meets UNDP’s quality assurance standards, and environmental and social management recommendations are integrated into the project.  Therefore, you should undertake the following steps to complete the screening process:</w:t>
            </w:r>
          </w:p>
          <w:p w14:paraId="4816E178" w14:textId="77777777" w:rsidR="00320227" w:rsidRDefault="00320227">
            <w:pPr>
              <w:tabs>
                <w:tab w:val="left" w:pos="1418"/>
              </w:tabs>
              <w:spacing w:line="276" w:lineRule="auto"/>
              <w:ind w:left="1418" w:hanging="338"/>
              <w:jc w:val="both"/>
            </w:pPr>
            <w:r>
              <w:t>1.</w:t>
            </w:r>
            <w:r>
              <w:tab/>
              <w:t xml:space="preserve">Use Table 1.1 below to assess existing documentation. (It is recommended that this assessment be undertaken jointly by the Project Developer and other relevant Focal Points in the office or Bureau). </w:t>
            </w:r>
          </w:p>
          <w:p w14:paraId="30D49BCD" w14:textId="77777777" w:rsidR="00320227" w:rsidRDefault="00320227">
            <w:pPr>
              <w:tabs>
                <w:tab w:val="left" w:pos="1410"/>
              </w:tabs>
              <w:spacing w:line="276" w:lineRule="auto"/>
              <w:ind w:left="1418" w:hanging="338"/>
              <w:jc w:val="both"/>
            </w:pPr>
            <w:r>
              <w:t>2.</w:t>
            </w:r>
            <w:r>
              <w:tab/>
              <w:t>Ensure that the Project Document incorporates the recommendations made in the implementing partner’s environmental and social review.</w:t>
            </w:r>
          </w:p>
          <w:p w14:paraId="6769CDD4" w14:textId="77777777" w:rsidR="00320227" w:rsidRDefault="00320227">
            <w:pPr>
              <w:tabs>
                <w:tab w:val="left" w:pos="1440"/>
              </w:tabs>
              <w:spacing w:line="276" w:lineRule="auto"/>
              <w:ind w:left="1418" w:hanging="338"/>
              <w:jc w:val="both"/>
            </w:pPr>
            <w:r>
              <w:t>3.</w:t>
            </w:r>
            <w:r>
              <w:tab/>
              <w:t xml:space="preserve">Summarise the relevant information contained in the implementing partner’s environmental and social review in Annex A.2 of this Screening Template, selecting Category 1. </w:t>
            </w:r>
          </w:p>
          <w:p w14:paraId="610A2D5B" w14:textId="77777777" w:rsidR="00320227" w:rsidRDefault="00320227">
            <w:pPr>
              <w:tabs>
                <w:tab w:val="left" w:pos="1440"/>
              </w:tabs>
              <w:spacing w:line="276" w:lineRule="auto"/>
              <w:ind w:left="1418" w:hanging="338"/>
              <w:jc w:val="both"/>
            </w:pPr>
            <w:r>
              <w:t>4.</w:t>
            </w:r>
            <w:r>
              <w:tab/>
              <w:t>Submit Annex A to the PAC, along with other relevant documentation.</w:t>
            </w:r>
          </w:p>
          <w:p w14:paraId="5E7AF91D" w14:textId="77777777" w:rsidR="00320227" w:rsidRDefault="00320227">
            <w:pPr>
              <w:keepNext/>
              <w:spacing w:line="276" w:lineRule="auto"/>
              <w:jc w:val="both"/>
              <w:rPr>
                <w:rFonts w:eastAsia="SimSun"/>
                <w:b/>
              </w:rPr>
            </w:pPr>
          </w:p>
          <w:p w14:paraId="2EB3AD72" w14:textId="77777777" w:rsidR="00320227" w:rsidRDefault="00320227">
            <w:pPr>
              <w:keepNext/>
              <w:spacing w:line="276" w:lineRule="auto"/>
              <w:jc w:val="both"/>
              <w:rPr>
                <w:b/>
              </w:rPr>
            </w:pPr>
            <w:r>
              <w:rPr>
                <w:b/>
              </w:rPr>
              <w:t>Note: Further guidance on the use of national systems for environmental and social assessment can be found in Annex B.</w:t>
            </w:r>
          </w:p>
          <w:p w14:paraId="3E11B512" w14:textId="77777777" w:rsidR="00320227" w:rsidRDefault="00320227">
            <w:pPr>
              <w:pStyle w:val="ListParagraph"/>
              <w:spacing w:line="276" w:lineRule="auto"/>
              <w:ind w:left="1440" w:firstLine="480"/>
              <w:rPr>
                <w:i/>
              </w:rPr>
            </w:pPr>
          </w:p>
        </w:tc>
      </w:tr>
      <w:tr w:rsidR="00320227" w14:paraId="3E3BB8F6" w14:textId="77777777" w:rsidTr="00320227">
        <w:tc>
          <w:tcPr>
            <w:tcW w:w="5000" w:type="pct"/>
            <w:tcBorders>
              <w:top w:val="thickThinSmallGap" w:sz="24" w:space="0" w:color="auto"/>
              <w:left w:val="thickThinSmallGap" w:sz="24" w:space="0" w:color="auto"/>
              <w:bottom w:val="thickThinSmallGap" w:sz="24" w:space="0" w:color="auto"/>
              <w:right w:val="thinThickSmallGap" w:sz="24" w:space="0" w:color="auto"/>
            </w:tcBorders>
            <w:shd w:val="clear" w:color="auto" w:fill="DAEEF3" w:themeFill="accent5" w:themeFillTint="33"/>
          </w:tcPr>
          <w:p w14:paraId="19B7E0E7" w14:textId="77777777" w:rsidR="00320227" w:rsidRDefault="00320227">
            <w:pPr>
              <w:keepNext/>
              <w:spacing w:line="276" w:lineRule="auto"/>
              <w:jc w:val="both"/>
              <w:rPr>
                <w:b/>
              </w:rPr>
            </w:pPr>
          </w:p>
        </w:tc>
      </w:tr>
    </w:tbl>
    <w:p w14:paraId="1433944E" w14:textId="77777777" w:rsidR="00320227" w:rsidRDefault="00320227" w:rsidP="00320227">
      <w:pPr>
        <w:keepNext/>
        <w:spacing w:line="276" w:lineRule="auto"/>
        <w:jc w:val="both"/>
        <w:rPr>
          <w:b/>
        </w:rPr>
      </w:pPr>
    </w:p>
    <w:p w14:paraId="19CD2D22" w14:textId="77777777" w:rsidR="00320227" w:rsidRDefault="00320227" w:rsidP="00320227"/>
    <w:tbl>
      <w:tblPr>
        <w:tblStyle w:val="LightList-Accent3"/>
        <w:tblW w:w="5000" w:type="pct"/>
        <w:tblLook w:val="01E0" w:firstRow="1" w:lastRow="1" w:firstColumn="1" w:lastColumn="1" w:noHBand="0" w:noVBand="0"/>
      </w:tblPr>
      <w:tblGrid>
        <w:gridCol w:w="12347"/>
        <w:gridCol w:w="1592"/>
      </w:tblGrid>
      <w:tr w:rsidR="00320227" w14:paraId="18E3C110" w14:textId="77777777" w:rsidTr="00320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9" w:type="pct"/>
            <w:tcBorders>
              <w:top w:val="single" w:sz="8" w:space="0" w:color="9BBB59" w:themeColor="accent3"/>
              <w:left w:val="single" w:sz="8" w:space="0" w:color="9BBB59" w:themeColor="accent3"/>
              <w:bottom w:val="nil"/>
              <w:right w:val="nil"/>
            </w:tcBorders>
            <w:hideMark/>
          </w:tcPr>
          <w:p w14:paraId="6F493F0D" w14:textId="77777777" w:rsidR="00320227" w:rsidRDefault="00320227">
            <w:pPr>
              <w:keepNext/>
              <w:tabs>
                <w:tab w:val="left" w:pos="1465"/>
              </w:tabs>
              <w:spacing w:before="80" w:after="80" w:line="276" w:lineRule="auto"/>
              <w:ind w:left="1465" w:hanging="1465"/>
              <w:jc w:val="both"/>
              <w:rPr>
                <w:rFonts w:eastAsia="SimSun" w:cs="Times New Roman"/>
                <w:b w:val="0"/>
                <w:color w:val="auto"/>
              </w:rPr>
            </w:pPr>
            <w:r>
              <w:rPr>
                <w:color w:val="auto"/>
              </w:rPr>
              <w:t xml:space="preserve">TABLE 1.1:  </w:t>
            </w:r>
            <w:r>
              <w:rPr>
                <w:color w:val="auto"/>
              </w:rPr>
              <w:tab/>
              <w:t>CHECKLIST FOR APPRAISING QUALITY ASSURANCE OF EXISTING ENVIRONMENTAL AND SOCIAL ASSESSMENT</w:t>
            </w:r>
          </w:p>
        </w:tc>
        <w:tc>
          <w:tcPr>
            <w:cnfStyle w:val="000100000000" w:firstRow="0" w:lastRow="0" w:firstColumn="0" w:lastColumn="1" w:oddVBand="0" w:evenVBand="0" w:oddHBand="0" w:evenHBand="0" w:firstRowFirstColumn="0" w:firstRowLastColumn="0" w:lastRowFirstColumn="0" w:lastRowLastColumn="0"/>
            <w:tcW w:w="571" w:type="pct"/>
            <w:tcBorders>
              <w:top w:val="single" w:sz="8" w:space="0" w:color="9BBB59" w:themeColor="accent3"/>
              <w:left w:val="nil"/>
              <w:bottom w:val="nil"/>
              <w:right w:val="single" w:sz="8" w:space="0" w:color="9BBB59" w:themeColor="accent3"/>
            </w:tcBorders>
            <w:hideMark/>
          </w:tcPr>
          <w:p w14:paraId="6804BD6C" w14:textId="77777777" w:rsidR="00320227" w:rsidRDefault="00320227">
            <w:pPr>
              <w:keepNext/>
              <w:spacing w:before="80" w:after="80" w:line="276" w:lineRule="auto"/>
              <w:jc w:val="both"/>
              <w:rPr>
                <w:rFonts w:eastAsia="Times New Roman" w:cs="Times New Roman"/>
                <w:b w:val="0"/>
                <w:color w:val="auto"/>
              </w:rPr>
            </w:pPr>
            <w:r>
              <w:rPr>
                <w:color w:val="auto"/>
              </w:rPr>
              <w:t>Yes/No</w:t>
            </w:r>
          </w:p>
        </w:tc>
      </w:tr>
      <w:tr w:rsidR="00320227" w14:paraId="73063699"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9" w:type="pct"/>
            <w:tcBorders>
              <w:right w:val="nil"/>
            </w:tcBorders>
            <w:hideMark/>
          </w:tcPr>
          <w:p w14:paraId="74723AB5" w14:textId="77777777" w:rsidR="00320227" w:rsidRDefault="00320227">
            <w:pPr>
              <w:tabs>
                <w:tab w:val="left" w:pos="331"/>
              </w:tabs>
              <w:spacing w:before="80" w:after="80" w:line="276" w:lineRule="auto"/>
              <w:ind w:left="331" w:hanging="331"/>
              <w:jc w:val="both"/>
              <w:rPr>
                <w:rFonts w:eastAsia="SimSun" w:cs="Times New Roman"/>
              </w:rPr>
            </w:pPr>
            <w:r>
              <w:t>1. </w:t>
            </w:r>
            <w:r>
              <w:tab/>
              <w:t>Does the assessment/review meet its terms of reference, both procedurally and substantively?</w:t>
            </w:r>
          </w:p>
        </w:tc>
        <w:tc>
          <w:tcPr>
            <w:cnfStyle w:val="000100000000" w:firstRow="0" w:lastRow="0" w:firstColumn="0" w:lastColumn="1" w:oddVBand="0" w:evenVBand="0" w:oddHBand="0" w:evenHBand="0" w:firstRowFirstColumn="0" w:firstRowLastColumn="0" w:lastRowFirstColumn="0" w:lastRowLastColumn="0"/>
            <w:tcW w:w="571" w:type="pct"/>
            <w:tcBorders>
              <w:left w:val="nil"/>
            </w:tcBorders>
          </w:tcPr>
          <w:p w14:paraId="5D431EEC" w14:textId="77777777" w:rsidR="00320227" w:rsidRDefault="00320227">
            <w:pPr>
              <w:keepNext/>
              <w:spacing w:before="80" w:after="80" w:line="276" w:lineRule="auto"/>
              <w:jc w:val="both"/>
              <w:rPr>
                <w:rFonts w:eastAsia="Times New Roman" w:cs="Times New Roman"/>
                <w:b w:val="0"/>
              </w:rPr>
            </w:pPr>
          </w:p>
        </w:tc>
      </w:tr>
      <w:tr w:rsidR="00320227" w14:paraId="6E204B31" w14:textId="77777777" w:rsidTr="00320227">
        <w:tc>
          <w:tcPr>
            <w:cnfStyle w:val="001000000000" w:firstRow="0" w:lastRow="0" w:firstColumn="1" w:lastColumn="0" w:oddVBand="0" w:evenVBand="0" w:oddHBand="0" w:evenHBand="0" w:firstRowFirstColumn="0" w:firstRowLastColumn="0" w:lastRowFirstColumn="0" w:lastRowLastColumn="0"/>
            <w:tcW w:w="4429" w:type="pct"/>
            <w:tcBorders>
              <w:top w:val="nil"/>
              <w:left w:val="single" w:sz="8" w:space="0" w:color="9BBB59" w:themeColor="accent3"/>
              <w:bottom w:val="nil"/>
              <w:right w:val="nil"/>
            </w:tcBorders>
            <w:hideMark/>
          </w:tcPr>
          <w:p w14:paraId="506976E1" w14:textId="77777777" w:rsidR="00320227" w:rsidRDefault="00320227">
            <w:pPr>
              <w:tabs>
                <w:tab w:val="left" w:pos="331"/>
              </w:tabs>
              <w:spacing w:before="80" w:after="80" w:line="276" w:lineRule="auto"/>
              <w:ind w:left="331" w:hanging="331"/>
              <w:jc w:val="both"/>
              <w:rPr>
                <w:rFonts w:eastAsia="SimSun" w:cs="Times New Roman"/>
              </w:rPr>
            </w:pPr>
            <w:r>
              <w:t>2. </w:t>
            </w:r>
            <w:r>
              <w:tab/>
              <w:t>Does the assessment/review provide a satisfactory assessment of the proposed project?</w:t>
            </w:r>
          </w:p>
        </w:tc>
        <w:tc>
          <w:tcPr>
            <w:cnfStyle w:val="000100000000" w:firstRow="0" w:lastRow="0" w:firstColumn="0" w:lastColumn="1" w:oddVBand="0" w:evenVBand="0" w:oddHBand="0" w:evenHBand="0" w:firstRowFirstColumn="0" w:firstRowLastColumn="0" w:lastRowFirstColumn="0" w:lastRowLastColumn="0"/>
            <w:tcW w:w="571" w:type="pct"/>
            <w:tcBorders>
              <w:top w:val="nil"/>
              <w:left w:val="nil"/>
              <w:bottom w:val="nil"/>
              <w:right w:val="single" w:sz="8" w:space="0" w:color="9BBB59" w:themeColor="accent3"/>
            </w:tcBorders>
          </w:tcPr>
          <w:p w14:paraId="790273C5" w14:textId="77777777" w:rsidR="00320227" w:rsidRDefault="00320227">
            <w:pPr>
              <w:keepNext/>
              <w:spacing w:before="80" w:after="80" w:line="276" w:lineRule="auto"/>
              <w:jc w:val="both"/>
              <w:rPr>
                <w:rFonts w:eastAsia="Times New Roman" w:cs="Times New Roman"/>
                <w:b w:val="0"/>
              </w:rPr>
            </w:pPr>
          </w:p>
        </w:tc>
      </w:tr>
      <w:tr w:rsidR="00320227" w14:paraId="5274C2D7"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9" w:type="pct"/>
            <w:tcBorders>
              <w:right w:val="nil"/>
            </w:tcBorders>
            <w:hideMark/>
          </w:tcPr>
          <w:p w14:paraId="67F1961A" w14:textId="77777777" w:rsidR="00320227" w:rsidRDefault="00320227">
            <w:pPr>
              <w:tabs>
                <w:tab w:val="left" w:pos="331"/>
              </w:tabs>
              <w:spacing w:before="80" w:after="80" w:line="276" w:lineRule="auto"/>
              <w:jc w:val="both"/>
              <w:rPr>
                <w:rFonts w:eastAsia="SimSun" w:cs="Times New Roman"/>
              </w:rPr>
            </w:pPr>
            <w:r>
              <w:t>3. </w:t>
            </w:r>
            <w:r>
              <w:tab/>
              <w:t>Does the assessment/review contain the information required for decision-making?</w:t>
            </w:r>
          </w:p>
        </w:tc>
        <w:tc>
          <w:tcPr>
            <w:cnfStyle w:val="000100000000" w:firstRow="0" w:lastRow="0" w:firstColumn="0" w:lastColumn="1" w:oddVBand="0" w:evenVBand="0" w:oddHBand="0" w:evenHBand="0" w:firstRowFirstColumn="0" w:firstRowLastColumn="0" w:lastRowFirstColumn="0" w:lastRowLastColumn="0"/>
            <w:tcW w:w="571" w:type="pct"/>
            <w:tcBorders>
              <w:left w:val="nil"/>
            </w:tcBorders>
          </w:tcPr>
          <w:p w14:paraId="3A1854AA" w14:textId="77777777" w:rsidR="00320227" w:rsidRDefault="00320227">
            <w:pPr>
              <w:keepNext/>
              <w:spacing w:before="80" w:after="80" w:line="276" w:lineRule="auto"/>
              <w:jc w:val="both"/>
              <w:rPr>
                <w:rFonts w:eastAsia="Times New Roman" w:cs="Times New Roman"/>
                <w:b w:val="0"/>
              </w:rPr>
            </w:pPr>
          </w:p>
        </w:tc>
      </w:tr>
      <w:tr w:rsidR="00320227" w14:paraId="086D316D" w14:textId="77777777" w:rsidTr="00320227">
        <w:tc>
          <w:tcPr>
            <w:cnfStyle w:val="001000000000" w:firstRow="0" w:lastRow="0" w:firstColumn="1" w:lastColumn="0" w:oddVBand="0" w:evenVBand="0" w:oddHBand="0" w:evenHBand="0" w:firstRowFirstColumn="0" w:firstRowLastColumn="0" w:lastRowFirstColumn="0" w:lastRowLastColumn="0"/>
            <w:tcW w:w="4429" w:type="pct"/>
            <w:tcBorders>
              <w:top w:val="nil"/>
              <w:left w:val="single" w:sz="8" w:space="0" w:color="9BBB59" w:themeColor="accent3"/>
              <w:bottom w:val="nil"/>
              <w:right w:val="nil"/>
            </w:tcBorders>
            <w:hideMark/>
          </w:tcPr>
          <w:p w14:paraId="64639E13" w14:textId="77777777" w:rsidR="00320227" w:rsidRDefault="00320227">
            <w:pPr>
              <w:tabs>
                <w:tab w:val="left" w:pos="331"/>
              </w:tabs>
              <w:spacing w:before="80" w:after="80" w:line="276" w:lineRule="auto"/>
              <w:ind w:left="331" w:hanging="331"/>
              <w:jc w:val="both"/>
              <w:rPr>
                <w:rFonts w:eastAsia="SimSun" w:cs="Times New Roman"/>
              </w:rPr>
            </w:pPr>
            <w:r>
              <w:t>4. </w:t>
            </w:r>
            <w:r>
              <w:tab/>
              <w:t>Does the assessment/review describe specific environmental and social management measures (e.g. mitigation, monitoring, advocacy, and capacity development measures)?</w:t>
            </w:r>
          </w:p>
        </w:tc>
        <w:tc>
          <w:tcPr>
            <w:cnfStyle w:val="000100000000" w:firstRow="0" w:lastRow="0" w:firstColumn="0" w:lastColumn="1" w:oddVBand="0" w:evenVBand="0" w:oddHBand="0" w:evenHBand="0" w:firstRowFirstColumn="0" w:firstRowLastColumn="0" w:lastRowFirstColumn="0" w:lastRowLastColumn="0"/>
            <w:tcW w:w="571" w:type="pct"/>
            <w:tcBorders>
              <w:top w:val="nil"/>
              <w:left w:val="nil"/>
              <w:bottom w:val="nil"/>
              <w:right w:val="single" w:sz="8" w:space="0" w:color="9BBB59" w:themeColor="accent3"/>
            </w:tcBorders>
          </w:tcPr>
          <w:p w14:paraId="5CB4354A" w14:textId="77777777" w:rsidR="00320227" w:rsidRDefault="00320227">
            <w:pPr>
              <w:keepNext/>
              <w:spacing w:before="80" w:after="80" w:line="276" w:lineRule="auto"/>
              <w:jc w:val="both"/>
              <w:rPr>
                <w:rFonts w:eastAsia="Times New Roman" w:cs="Times New Roman"/>
                <w:b w:val="0"/>
              </w:rPr>
            </w:pPr>
          </w:p>
        </w:tc>
      </w:tr>
      <w:tr w:rsidR="00320227" w14:paraId="69717B66"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9" w:type="pct"/>
            <w:tcBorders>
              <w:right w:val="nil"/>
            </w:tcBorders>
            <w:hideMark/>
          </w:tcPr>
          <w:p w14:paraId="600DD865" w14:textId="77777777" w:rsidR="00320227" w:rsidRDefault="00320227">
            <w:pPr>
              <w:tabs>
                <w:tab w:val="left" w:pos="331"/>
              </w:tabs>
              <w:spacing w:before="80" w:after="80" w:line="276" w:lineRule="auto"/>
              <w:jc w:val="both"/>
              <w:rPr>
                <w:rFonts w:eastAsia="SimSun" w:cs="Times New Roman"/>
              </w:rPr>
            </w:pPr>
            <w:r>
              <w:t>5. </w:t>
            </w:r>
            <w:r>
              <w:tab/>
              <w:t xml:space="preserve">Does the assessment/review identify capacity needs of the institutions responsible for </w:t>
            </w:r>
            <w:r>
              <w:tab/>
              <w:t>implementing environmental and social management issues?</w:t>
            </w:r>
          </w:p>
        </w:tc>
        <w:tc>
          <w:tcPr>
            <w:cnfStyle w:val="000100000000" w:firstRow="0" w:lastRow="0" w:firstColumn="0" w:lastColumn="1" w:oddVBand="0" w:evenVBand="0" w:oddHBand="0" w:evenHBand="0" w:firstRowFirstColumn="0" w:firstRowLastColumn="0" w:lastRowFirstColumn="0" w:lastRowLastColumn="0"/>
            <w:tcW w:w="571" w:type="pct"/>
            <w:tcBorders>
              <w:left w:val="nil"/>
            </w:tcBorders>
          </w:tcPr>
          <w:p w14:paraId="0E338492" w14:textId="77777777" w:rsidR="00320227" w:rsidRDefault="00320227">
            <w:pPr>
              <w:keepNext/>
              <w:spacing w:before="80" w:after="80" w:line="276" w:lineRule="auto"/>
              <w:jc w:val="both"/>
              <w:rPr>
                <w:rFonts w:eastAsia="Times New Roman" w:cs="Times New Roman"/>
                <w:b w:val="0"/>
              </w:rPr>
            </w:pPr>
          </w:p>
        </w:tc>
      </w:tr>
      <w:tr w:rsidR="00320227" w14:paraId="0BAD32B3" w14:textId="77777777" w:rsidTr="00320227">
        <w:tc>
          <w:tcPr>
            <w:cnfStyle w:val="001000000000" w:firstRow="0" w:lastRow="0" w:firstColumn="1" w:lastColumn="0" w:oddVBand="0" w:evenVBand="0" w:oddHBand="0" w:evenHBand="0" w:firstRowFirstColumn="0" w:firstRowLastColumn="0" w:lastRowFirstColumn="0" w:lastRowLastColumn="0"/>
            <w:tcW w:w="4429" w:type="pct"/>
            <w:tcBorders>
              <w:top w:val="nil"/>
              <w:left w:val="single" w:sz="8" w:space="0" w:color="9BBB59" w:themeColor="accent3"/>
              <w:bottom w:val="nil"/>
              <w:right w:val="nil"/>
            </w:tcBorders>
            <w:hideMark/>
          </w:tcPr>
          <w:p w14:paraId="4197F842" w14:textId="77777777" w:rsidR="00320227" w:rsidRDefault="00320227">
            <w:pPr>
              <w:tabs>
                <w:tab w:val="left" w:pos="331"/>
              </w:tabs>
              <w:spacing w:before="80" w:after="80" w:line="276" w:lineRule="auto"/>
              <w:ind w:left="331" w:hanging="331"/>
              <w:jc w:val="both"/>
              <w:rPr>
                <w:rFonts w:eastAsia="SimSun" w:cs="Times New Roman"/>
              </w:rPr>
            </w:pPr>
            <w:r>
              <w:t>6.   Was the assessment/review developed through a consultative process with strong stakeholder engagement, including the view of men and women?</w:t>
            </w:r>
          </w:p>
        </w:tc>
        <w:tc>
          <w:tcPr>
            <w:cnfStyle w:val="000100000000" w:firstRow="0" w:lastRow="0" w:firstColumn="0" w:lastColumn="1" w:oddVBand="0" w:evenVBand="0" w:oddHBand="0" w:evenHBand="0" w:firstRowFirstColumn="0" w:firstRowLastColumn="0" w:lastRowFirstColumn="0" w:lastRowLastColumn="0"/>
            <w:tcW w:w="571" w:type="pct"/>
            <w:tcBorders>
              <w:top w:val="nil"/>
              <w:left w:val="nil"/>
              <w:bottom w:val="nil"/>
              <w:right w:val="single" w:sz="8" w:space="0" w:color="9BBB59" w:themeColor="accent3"/>
            </w:tcBorders>
          </w:tcPr>
          <w:p w14:paraId="7E1BCDA5" w14:textId="77777777" w:rsidR="00320227" w:rsidRDefault="00320227">
            <w:pPr>
              <w:tabs>
                <w:tab w:val="left" w:pos="331"/>
              </w:tabs>
              <w:spacing w:before="80" w:after="80" w:line="276" w:lineRule="auto"/>
              <w:ind w:left="331" w:hanging="331"/>
              <w:jc w:val="both"/>
              <w:rPr>
                <w:rFonts w:eastAsia="Times New Roman" w:cs="Times New Roman"/>
              </w:rPr>
            </w:pPr>
          </w:p>
        </w:tc>
      </w:tr>
      <w:tr w:rsidR="00320227" w14:paraId="1E7FAC00"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9" w:type="pct"/>
            <w:tcBorders>
              <w:right w:val="nil"/>
            </w:tcBorders>
            <w:hideMark/>
          </w:tcPr>
          <w:p w14:paraId="0E7EA4F8" w14:textId="77777777" w:rsidR="00320227" w:rsidRDefault="00320227">
            <w:pPr>
              <w:tabs>
                <w:tab w:val="left" w:pos="331"/>
              </w:tabs>
              <w:spacing w:before="80" w:after="80" w:line="276" w:lineRule="auto"/>
              <w:ind w:left="331" w:hanging="331"/>
              <w:jc w:val="both"/>
              <w:rPr>
                <w:rFonts w:eastAsia="SimSun" w:cs="Times New Roman"/>
              </w:rPr>
            </w:pPr>
            <w:r>
              <w:t>7. </w:t>
            </w:r>
            <w:r>
              <w:tab/>
              <w:t>Does the assessment/review assess the adequacy of the cost of and financing arrangements for environmental and social management issues?</w:t>
            </w:r>
          </w:p>
        </w:tc>
        <w:tc>
          <w:tcPr>
            <w:cnfStyle w:val="000100000000" w:firstRow="0" w:lastRow="0" w:firstColumn="0" w:lastColumn="1" w:oddVBand="0" w:evenVBand="0" w:oddHBand="0" w:evenHBand="0" w:firstRowFirstColumn="0" w:firstRowLastColumn="0" w:lastRowFirstColumn="0" w:lastRowLastColumn="0"/>
            <w:tcW w:w="571" w:type="pct"/>
            <w:tcBorders>
              <w:left w:val="nil"/>
            </w:tcBorders>
          </w:tcPr>
          <w:p w14:paraId="2B8B6A74" w14:textId="77777777" w:rsidR="00320227" w:rsidRDefault="00320227">
            <w:pPr>
              <w:keepNext/>
              <w:spacing w:before="80" w:after="80" w:line="276" w:lineRule="auto"/>
              <w:jc w:val="both"/>
              <w:rPr>
                <w:rFonts w:eastAsia="Times New Roman" w:cs="Times New Roman"/>
                <w:b w:val="0"/>
              </w:rPr>
            </w:pPr>
          </w:p>
        </w:tc>
      </w:tr>
      <w:tr w:rsidR="00320227" w14:paraId="5AA4C030" w14:textId="77777777" w:rsidTr="00320227">
        <w:tc>
          <w:tcPr>
            <w:cnfStyle w:val="001000000000" w:firstRow="0" w:lastRow="0" w:firstColumn="1" w:lastColumn="0" w:oddVBand="0" w:evenVBand="0" w:oddHBand="0" w:evenHBand="0" w:firstRowFirstColumn="0" w:firstRowLastColumn="0" w:lastRowFirstColumn="0" w:lastRowLastColumn="0"/>
            <w:tcW w:w="5000" w:type="pct"/>
            <w:gridSpan w:val="2"/>
            <w:tcBorders>
              <w:top w:val="nil"/>
              <w:left w:val="single" w:sz="8" w:space="0" w:color="9BBB59" w:themeColor="accent3"/>
              <w:bottom w:val="nil"/>
              <w:right w:val="single" w:sz="8" w:space="0" w:color="9BBB59" w:themeColor="accent3"/>
            </w:tcBorders>
            <w:hideMark/>
          </w:tcPr>
          <w:p w14:paraId="22F636E5" w14:textId="77777777" w:rsidR="00320227" w:rsidRDefault="00320227">
            <w:pPr>
              <w:keepNext/>
              <w:spacing w:before="120" w:line="276" w:lineRule="auto"/>
              <w:jc w:val="both"/>
              <w:rPr>
                <w:rFonts w:eastAsia="Times New Roman" w:cs="Times New Roman"/>
                <w:b w:val="0"/>
              </w:rPr>
            </w:pPr>
            <w:r>
              <w:t>Table 1.1 (continued) For any “no” answers, describe below how the issue has been or will be resolved (e.g. amendments made or supplemental review conducted).</w:t>
            </w:r>
          </w:p>
        </w:tc>
      </w:tr>
      <w:tr w:rsidR="00320227" w14:paraId="7A247D0E" w14:textId="77777777" w:rsidTr="00320227">
        <w:trPr>
          <w:cnfStyle w:val="010000000000" w:firstRow="0" w:lastRow="1" w:firstColumn="0" w:lastColumn="0" w:oddVBand="0" w:evenVBand="0" w:oddHBand="0" w:evenHBand="0" w:firstRowFirstColumn="0" w:firstRowLastColumn="0" w:lastRowFirstColumn="0" w:lastRowLastColumn="0"/>
          <w:trHeight w:val="1582"/>
        </w:trPr>
        <w:tc>
          <w:tcPr>
            <w:cnfStyle w:val="001000000000" w:firstRow="0" w:lastRow="0" w:firstColumn="1" w:lastColumn="0" w:oddVBand="0" w:evenVBand="0" w:oddHBand="0" w:evenHBand="0" w:firstRowFirstColumn="0" w:firstRowLastColumn="0" w:lastRowFirstColumn="0" w:lastRowLastColumn="0"/>
            <w:tcW w:w="5000" w:type="pct"/>
            <w:gridSpan w:val="2"/>
          </w:tcPr>
          <w:p w14:paraId="7D6DD8D6" w14:textId="77777777" w:rsidR="00320227" w:rsidRDefault="00320227">
            <w:pPr>
              <w:keepNext/>
              <w:spacing w:before="120" w:line="276" w:lineRule="auto"/>
              <w:jc w:val="both"/>
              <w:rPr>
                <w:rFonts w:eastAsia="Times New Roman" w:cs="Times New Roman"/>
                <w:b w:val="0"/>
              </w:rPr>
            </w:pPr>
          </w:p>
        </w:tc>
      </w:tr>
    </w:tbl>
    <w:p w14:paraId="64DE70E7" w14:textId="77777777" w:rsidR="00320227" w:rsidRDefault="00320227" w:rsidP="00320227">
      <w:pPr>
        <w:spacing w:line="276" w:lineRule="auto"/>
        <w:jc w:val="both"/>
        <w:rPr>
          <w:b/>
        </w:rPr>
      </w:pPr>
    </w:p>
    <w:p w14:paraId="449E40A2" w14:textId="77777777" w:rsidR="00320227" w:rsidRDefault="00320227" w:rsidP="00320227">
      <w:pPr>
        <w:spacing w:line="276" w:lineRule="auto"/>
        <w:jc w:val="both"/>
        <w:rPr>
          <w:b/>
        </w:rPr>
      </w:pPr>
    </w:p>
    <w:p w14:paraId="06226437" w14:textId="77777777" w:rsidR="00320227" w:rsidRDefault="00320227" w:rsidP="00320227">
      <w:pPr>
        <w:spacing w:line="276" w:lineRule="auto"/>
        <w:jc w:val="both"/>
        <w:rPr>
          <w:b/>
        </w:rPr>
      </w:pPr>
      <w:r>
        <w:rPr>
          <w:b/>
        </w:rPr>
        <w:t>QUESTION 2:</w:t>
      </w:r>
    </w:p>
    <w:tbl>
      <w:tblPr>
        <w:tblStyle w:val="TableGrid"/>
        <w:tblW w:w="5000" w:type="pct"/>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DBE5F1" w:themeFill="accent1" w:themeFillTint="33"/>
        <w:tblLook w:val="01E0" w:firstRow="1" w:lastRow="1" w:firstColumn="1" w:lastColumn="1" w:noHBand="0" w:noVBand="0"/>
      </w:tblPr>
      <w:tblGrid>
        <w:gridCol w:w="13869"/>
      </w:tblGrid>
      <w:tr w:rsidR="00320227" w14:paraId="286B1756" w14:textId="77777777" w:rsidTr="00320227">
        <w:trPr>
          <w:trHeight w:val="270"/>
        </w:trPr>
        <w:tc>
          <w:tcPr>
            <w:tcW w:w="5000" w:type="pct"/>
            <w:tcBorders>
              <w:top w:val="thickThinSmallGap" w:sz="24" w:space="0" w:color="auto"/>
              <w:left w:val="thickThinSmallGap" w:sz="24" w:space="0" w:color="auto"/>
              <w:bottom w:val="thickThinSmallGap" w:sz="24" w:space="0" w:color="auto"/>
              <w:right w:val="thickThinSmallGap" w:sz="24" w:space="0" w:color="auto"/>
            </w:tcBorders>
            <w:shd w:val="clear" w:color="auto" w:fill="DAEEF3" w:themeFill="accent5" w:themeFillTint="33"/>
          </w:tcPr>
          <w:p w14:paraId="706B51E4" w14:textId="77777777" w:rsidR="00320227" w:rsidRDefault="00320227">
            <w:pPr>
              <w:spacing w:line="276" w:lineRule="auto"/>
              <w:jc w:val="both"/>
              <w:rPr>
                <w:b/>
              </w:rPr>
            </w:pPr>
          </w:p>
          <w:p w14:paraId="603195B5" w14:textId="77777777" w:rsidR="00320227" w:rsidRDefault="00320227">
            <w:pPr>
              <w:spacing w:line="276" w:lineRule="auto"/>
              <w:jc w:val="both"/>
              <w:rPr>
                <w:b/>
              </w:rPr>
            </w:pPr>
            <w:r>
              <w:rPr>
                <w:b/>
              </w:rPr>
              <w:t xml:space="preserve">Do </w:t>
            </w:r>
            <w:r>
              <w:rPr>
                <w:b/>
                <w:u w:val="single"/>
              </w:rPr>
              <w:t xml:space="preserve">all </w:t>
            </w:r>
            <w:r>
              <w:rPr>
                <w:b/>
              </w:rPr>
              <w:t>outputs and activities described in the Project Document fall within the following categories?</w:t>
            </w:r>
          </w:p>
          <w:p w14:paraId="69492096" w14:textId="77777777" w:rsidR="00320227" w:rsidRDefault="00320227" w:rsidP="00245B30">
            <w:pPr>
              <w:pStyle w:val="ListParagraph"/>
              <w:numPr>
                <w:ilvl w:val="0"/>
                <w:numId w:val="39"/>
              </w:numPr>
              <w:spacing w:line="276" w:lineRule="auto"/>
              <w:jc w:val="both"/>
            </w:pPr>
            <w:r>
              <w:t xml:space="preserve">Procurement (in which case UNDP’s </w:t>
            </w:r>
            <w:hyperlink r:id="rId24" w:anchor="top" w:history="1">
              <w:r>
                <w:rPr>
                  <w:rStyle w:val="Hyperlink"/>
                  <w:rFonts w:eastAsiaTheme="majorEastAsia"/>
                </w:rPr>
                <w:t>Procurement Ethics</w:t>
              </w:r>
            </w:hyperlink>
            <w:r>
              <w:t xml:space="preserve"> and </w:t>
            </w:r>
            <w:hyperlink r:id="rId25" w:history="1">
              <w:r>
                <w:rPr>
                  <w:rStyle w:val="Hyperlink"/>
                  <w:rFonts w:eastAsiaTheme="majorEastAsia"/>
                </w:rPr>
                <w:t>Environmental Procurement Guide</w:t>
              </w:r>
            </w:hyperlink>
            <w:r>
              <w:t xml:space="preserve"> need to be complied with)</w:t>
            </w:r>
          </w:p>
          <w:p w14:paraId="3574008C" w14:textId="77777777" w:rsidR="00320227" w:rsidRDefault="00320227" w:rsidP="00245B30">
            <w:pPr>
              <w:pStyle w:val="ListParagraph"/>
              <w:numPr>
                <w:ilvl w:val="0"/>
                <w:numId w:val="39"/>
              </w:numPr>
              <w:spacing w:line="276" w:lineRule="auto"/>
              <w:jc w:val="both"/>
            </w:pPr>
            <w:r>
              <w:t>Report preparation</w:t>
            </w:r>
          </w:p>
          <w:p w14:paraId="3E45BD79" w14:textId="77777777" w:rsidR="00320227" w:rsidRDefault="00320227" w:rsidP="00245B30">
            <w:pPr>
              <w:pStyle w:val="ListParagraph"/>
              <w:numPr>
                <w:ilvl w:val="0"/>
                <w:numId w:val="39"/>
              </w:numPr>
              <w:spacing w:line="276" w:lineRule="auto"/>
              <w:jc w:val="both"/>
            </w:pPr>
            <w:r>
              <w:t>Training</w:t>
            </w:r>
          </w:p>
          <w:p w14:paraId="148290CB" w14:textId="77777777" w:rsidR="00320227" w:rsidRDefault="00320227" w:rsidP="00245B30">
            <w:pPr>
              <w:pStyle w:val="ListParagraph"/>
              <w:numPr>
                <w:ilvl w:val="0"/>
                <w:numId w:val="39"/>
              </w:numPr>
              <w:spacing w:line="276" w:lineRule="auto"/>
              <w:jc w:val="both"/>
            </w:pPr>
            <w:r>
              <w:t xml:space="preserve">Event/workshop/meeting/conference (refer to </w:t>
            </w:r>
            <w:hyperlink r:id="rId26" w:history="1">
              <w:r>
                <w:rPr>
                  <w:rStyle w:val="Hyperlink"/>
                  <w:rFonts w:eastAsiaTheme="majorEastAsia"/>
                </w:rPr>
                <w:t>Green Meeting Guide</w:t>
              </w:r>
            </w:hyperlink>
            <w:r>
              <w:t>)</w:t>
            </w:r>
          </w:p>
          <w:p w14:paraId="6FF97A4F" w14:textId="77777777" w:rsidR="00320227" w:rsidRDefault="00320227" w:rsidP="00245B30">
            <w:pPr>
              <w:pStyle w:val="ListParagraph"/>
              <w:numPr>
                <w:ilvl w:val="0"/>
                <w:numId w:val="39"/>
              </w:numPr>
              <w:spacing w:line="276" w:lineRule="auto"/>
              <w:jc w:val="both"/>
            </w:pPr>
            <w:r>
              <w:t>Communication and dissemination of results</w:t>
            </w:r>
          </w:p>
          <w:p w14:paraId="50D61C3D" w14:textId="77777777" w:rsidR="00320227" w:rsidRDefault="00320227">
            <w:pPr>
              <w:spacing w:line="276" w:lineRule="auto"/>
              <w:jc w:val="both"/>
              <w:rPr>
                <w:b/>
              </w:rPr>
            </w:pPr>
          </w:p>
          <w:p w14:paraId="41062D99" w14:textId="77777777" w:rsidR="00320227" w:rsidRDefault="00320227">
            <w:pPr>
              <w:spacing w:line="276" w:lineRule="auto"/>
              <w:jc w:val="both"/>
            </w:pPr>
            <w:r>
              <w:t>Select answer below and follow instructions:</w:t>
            </w:r>
          </w:p>
          <w:p w14:paraId="25100D77" w14:textId="77777777" w:rsidR="00320227" w:rsidRDefault="00320227">
            <w:pPr>
              <w:spacing w:line="276" w:lineRule="auto"/>
              <w:ind w:left="360"/>
              <w:jc w:val="both"/>
            </w:pPr>
            <w:r>
              <w:rPr>
                <w:sz w:val="28"/>
                <w:highlight w:val="cyan"/>
              </w:rPr>
              <w:t>X</w:t>
            </w:r>
            <w:r>
              <w:tab/>
            </w:r>
            <w:r>
              <w:rPr>
                <w:b/>
              </w:rPr>
              <w:t xml:space="preserve">NO </w:t>
            </w:r>
            <w:r>
              <w:sym w:font="Symbol" w:char="F0AE"/>
            </w:r>
            <w:r>
              <w:t xml:space="preserve"> Continue to Question 3</w:t>
            </w:r>
          </w:p>
          <w:p w14:paraId="73E1619F" w14:textId="77777777" w:rsidR="00320227" w:rsidRDefault="00320227" w:rsidP="00245B30">
            <w:pPr>
              <w:pStyle w:val="ListParagraph"/>
              <w:numPr>
                <w:ilvl w:val="0"/>
                <w:numId w:val="38"/>
              </w:numPr>
              <w:spacing w:line="276" w:lineRule="auto"/>
              <w:jc w:val="both"/>
            </w:pPr>
            <w:r>
              <w:rPr>
                <w:b/>
              </w:rPr>
              <w:t xml:space="preserve">YES </w:t>
            </w:r>
            <w:r>
              <w:sym w:font="Symbol" w:char="F0AE"/>
            </w:r>
            <w:r>
              <w:t xml:space="preserve"> No further environmental and social review required.  Complete Annex A.2, selecting Category1, and submit the completed template (Annex A) to the PAC.</w:t>
            </w:r>
          </w:p>
        </w:tc>
      </w:tr>
    </w:tbl>
    <w:p w14:paraId="2F6AFA69" w14:textId="77777777" w:rsidR="00320227" w:rsidRDefault="00320227" w:rsidP="00320227">
      <w:pPr>
        <w:spacing w:line="276" w:lineRule="auto"/>
        <w:jc w:val="both"/>
        <w:rPr>
          <w:b/>
        </w:rPr>
      </w:pPr>
    </w:p>
    <w:p w14:paraId="36156284" w14:textId="77777777" w:rsidR="00320227" w:rsidRDefault="00320227" w:rsidP="00320227">
      <w:pPr>
        <w:keepNext/>
        <w:tabs>
          <w:tab w:val="left" w:pos="2268"/>
        </w:tabs>
        <w:spacing w:line="276" w:lineRule="auto"/>
        <w:ind w:left="2275" w:hanging="2275"/>
        <w:jc w:val="both"/>
        <w:rPr>
          <w:b/>
        </w:rPr>
      </w:pPr>
      <w:r>
        <w:rPr>
          <w:b/>
        </w:rPr>
        <w:t xml:space="preserve">QUESTION 3: </w:t>
      </w:r>
    </w:p>
    <w:tbl>
      <w:tblPr>
        <w:tblStyle w:val="TableGrid"/>
        <w:tblW w:w="5000" w:type="pct"/>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DBE5F1" w:themeFill="accent1" w:themeFillTint="33"/>
        <w:tblLook w:val="01E0" w:firstRow="1" w:lastRow="1" w:firstColumn="1" w:lastColumn="1" w:noHBand="0" w:noVBand="0"/>
      </w:tblPr>
      <w:tblGrid>
        <w:gridCol w:w="13869"/>
      </w:tblGrid>
      <w:tr w:rsidR="00320227" w14:paraId="111AC3C0" w14:textId="77777777" w:rsidTr="00320227">
        <w:trPr>
          <w:trHeight w:val="810"/>
        </w:trPr>
        <w:tc>
          <w:tcPr>
            <w:tcW w:w="5000" w:type="pct"/>
            <w:tcBorders>
              <w:top w:val="thickThinSmallGap" w:sz="24" w:space="0" w:color="auto"/>
              <w:left w:val="thickThinSmallGap" w:sz="24" w:space="0" w:color="auto"/>
              <w:bottom w:val="thickThinSmallGap" w:sz="24" w:space="0" w:color="auto"/>
              <w:right w:val="thickThinSmallGap" w:sz="24" w:space="0" w:color="auto"/>
            </w:tcBorders>
            <w:shd w:val="clear" w:color="auto" w:fill="DAEEF3" w:themeFill="accent5" w:themeFillTint="33"/>
          </w:tcPr>
          <w:p w14:paraId="6D7129A8" w14:textId="77777777" w:rsidR="00320227" w:rsidRDefault="00320227">
            <w:pPr>
              <w:spacing w:line="276" w:lineRule="auto"/>
              <w:jc w:val="both"/>
              <w:rPr>
                <w:b/>
              </w:rPr>
            </w:pPr>
          </w:p>
          <w:p w14:paraId="29580BB7" w14:textId="77777777" w:rsidR="00320227" w:rsidRDefault="00320227">
            <w:pPr>
              <w:spacing w:line="276" w:lineRule="auto"/>
              <w:jc w:val="both"/>
              <w:rPr>
                <w:b/>
              </w:rPr>
            </w:pPr>
            <w:r>
              <w:rPr>
                <w:b/>
              </w:rPr>
              <w:t xml:space="preserve">Does the proposed project include activities and outputs that support </w:t>
            </w:r>
            <w:r>
              <w:rPr>
                <w:b/>
                <w:i/>
              </w:rPr>
              <w:t xml:space="preserve">upstream </w:t>
            </w:r>
            <w:r>
              <w:rPr>
                <w:b/>
              </w:rPr>
              <w:t xml:space="preserve">planning processes that potentially pose environmental and social impacts or are vulnerable to environmental and social change (refer to Table 3.1 for examples)?(Note that </w:t>
            </w:r>
            <w:r>
              <w:rPr>
                <w:b/>
                <w:i/>
              </w:rPr>
              <w:t>upstream</w:t>
            </w:r>
            <w:r>
              <w:rPr>
                <w:b/>
              </w:rPr>
              <w:t xml:space="preserve"> planning processes can occur at global, regional, national, local and sectoral levels)</w:t>
            </w:r>
          </w:p>
          <w:p w14:paraId="31C644B9" w14:textId="77777777" w:rsidR="00320227" w:rsidRDefault="00320227">
            <w:pPr>
              <w:spacing w:line="276" w:lineRule="auto"/>
              <w:jc w:val="both"/>
            </w:pPr>
          </w:p>
          <w:p w14:paraId="1E472D7F" w14:textId="77777777" w:rsidR="00320227" w:rsidRDefault="00320227">
            <w:pPr>
              <w:spacing w:line="276" w:lineRule="auto"/>
              <w:jc w:val="both"/>
            </w:pPr>
            <w:r>
              <w:t>Select the appropriate answer and follow instructions:</w:t>
            </w:r>
          </w:p>
          <w:p w14:paraId="2BA93522" w14:textId="77777777" w:rsidR="00320227" w:rsidRDefault="00320227" w:rsidP="00245B30">
            <w:pPr>
              <w:pStyle w:val="ListParagraph"/>
              <w:numPr>
                <w:ilvl w:val="0"/>
                <w:numId w:val="38"/>
              </w:numPr>
              <w:spacing w:line="276" w:lineRule="auto"/>
              <w:jc w:val="both"/>
            </w:pPr>
            <w:r>
              <w:rPr>
                <w:b/>
              </w:rPr>
              <w:t xml:space="preserve">NO </w:t>
            </w:r>
            <w:r>
              <w:sym w:font="Symbol" w:char="F0AE"/>
            </w:r>
            <w:r>
              <w:t xml:space="preserve"> Continue to Question 4.</w:t>
            </w:r>
          </w:p>
          <w:p w14:paraId="15682495" w14:textId="77777777" w:rsidR="00320227" w:rsidRDefault="00320227">
            <w:pPr>
              <w:spacing w:line="276" w:lineRule="auto"/>
              <w:ind w:left="360"/>
              <w:jc w:val="both"/>
            </w:pPr>
            <w:r>
              <w:rPr>
                <w:sz w:val="28"/>
                <w:highlight w:val="cyan"/>
              </w:rPr>
              <w:t>X</w:t>
            </w:r>
            <w:r>
              <w:tab/>
            </w:r>
            <w:r>
              <w:rPr>
                <w:b/>
              </w:rPr>
              <w:t xml:space="preserve">YES </w:t>
            </w:r>
            <w:r>
              <w:sym w:font="Symbol" w:char="F0AE"/>
            </w:r>
            <w:r>
              <w:t>Conduct the following steps to complete the screening process:</w:t>
            </w:r>
          </w:p>
          <w:p w14:paraId="575029B1" w14:textId="77777777" w:rsidR="00320227" w:rsidRDefault="00320227">
            <w:pPr>
              <w:tabs>
                <w:tab w:val="left" w:pos="1410"/>
              </w:tabs>
              <w:spacing w:after="240" w:line="276" w:lineRule="auto"/>
              <w:ind w:left="1058" w:hanging="338"/>
              <w:jc w:val="both"/>
            </w:pPr>
            <w:r>
              <w:t>1.</w:t>
            </w:r>
            <w:r>
              <w:tab/>
              <w:t>Adjust the project design as needed to incorporate UNDP support to the country(ies), to ensure that environmental and social issues are appropriately considered during the upstream planning process.  Refer to Section 7of this Guidance for elaboration of environmental and social mainstreaming services, tools, guidance and approaches that may be used.</w:t>
            </w:r>
          </w:p>
          <w:p w14:paraId="395C42AB" w14:textId="77777777" w:rsidR="00320227" w:rsidRDefault="00320227">
            <w:pPr>
              <w:tabs>
                <w:tab w:val="left" w:pos="1410"/>
              </w:tabs>
              <w:spacing w:after="240" w:line="276" w:lineRule="auto"/>
              <w:ind w:left="1058" w:hanging="338"/>
              <w:jc w:val="both"/>
            </w:pPr>
            <w:r>
              <w:t>2.</w:t>
            </w:r>
            <w:r>
              <w:tab/>
              <w:t xml:space="preserve">Summarise environmental and social mainstreaming support in Annex A.2, Section C  of the Screening Template and select ”Category 2”. </w:t>
            </w:r>
          </w:p>
          <w:p w14:paraId="23766C05" w14:textId="77777777" w:rsidR="00320227" w:rsidRDefault="00320227">
            <w:pPr>
              <w:tabs>
                <w:tab w:val="left" w:pos="1440"/>
              </w:tabs>
              <w:spacing w:line="276" w:lineRule="auto"/>
              <w:ind w:left="1058" w:hanging="338"/>
              <w:jc w:val="both"/>
            </w:pPr>
            <w:r>
              <w:t>3.</w:t>
            </w:r>
            <w:r>
              <w:tab/>
              <w:t>If the proposed project ONLY includes upstream planning processes then screening is complete, and you should submit the completed Environmental and Social Screening Template (Annex A) to the PAC.  If downstream implementation activities are also included in the project then continue to Question 4.</w:t>
            </w:r>
          </w:p>
        </w:tc>
      </w:tr>
    </w:tbl>
    <w:p w14:paraId="4AD45E9D" w14:textId="77777777" w:rsidR="00320227" w:rsidRDefault="00320227" w:rsidP="00320227">
      <w:pPr>
        <w:keepNext/>
        <w:tabs>
          <w:tab w:val="left" w:pos="2268"/>
        </w:tabs>
        <w:spacing w:line="276" w:lineRule="auto"/>
        <w:ind w:left="2268" w:hanging="2268"/>
        <w:jc w:val="both"/>
        <w:rPr>
          <w:b/>
        </w:rPr>
      </w:pPr>
    </w:p>
    <w:p w14:paraId="503E79E9" w14:textId="77777777" w:rsidR="00320227" w:rsidRDefault="00320227" w:rsidP="00320227">
      <w:pPr>
        <w:keepNext/>
        <w:tabs>
          <w:tab w:val="left" w:pos="2268"/>
        </w:tabs>
        <w:spacing w:line="276" w:lineRule="auto"/>
        <w:ind w:left="2268" w:hanging="2268"/>
        <w:jc w:val="both"/>
        <w:rPr>
          <w:b/>
        </w:rPr>
      </w:pPr>
    </w:p>
    <w:tbl>
      <w:tblPr>
        <w:tblStyle w:val="LightList-Accent3"/>
        <w:tblW w:w="5000" w:type="pct"/>
        <w:tblLook w:val="01E0" w:firstRow="1" w:lastRow="1" w:firstColumn="1" w:lastColumn="1" w:noHBand="0" w:noVBand="0"/>
      </w:tblPr>
      <w:tblGrid>
        <w:gridCol w:w="11271"/>
        <w:gridCol w:w="2668"/>
      </w:tblGrid>
      <w:tr w:rsidR="00320227" w14:paraId="30D2AAE6" w14:textId="77777777" w:rsidTr="0032022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43" w:type="pct"/>
            <w:tcBorders>
              <w:top w:val="single" w:sz="8" w:space="0" w:color="9BBB59" w:themeColor="accent3"/>
              <w:left w:val="single" w:sz="8" w:space="0" w:color="9BBB59" w:themeColor="accent3"/>
              <w:bottom w:val="nil"/>
              <w:right w:val="nil"/>
            </w:tcBorders>
            <w:hideMark/>
          </w:tcPr>
          <w:p w14:paraId="07D7C76D" w14:textId="77777777" w:rsidR="00320227" w:rsidRDefault="00320227">
            <w:pPr>
              <w:tabs>
                <w:tab w:val="left" w:pos="1422"/>
              </w:tabs>
              <w:autoSpaceDE w:val="0"/>
              <w:autoSpaceDN w:val="0"/>
              <w:adjustRightInd w:val="0"/>
              <w:spacing w:before="100" w:after="100" w:line="276" w:lineRule="auto"/>
              <w:ind w:left="1452" w:hanging="1452"/>
              <w:jc w:val="both"/>
              <w:rPr>
                <w:rFonts w:eastAsia="Times New Roman" w:cs="Times New Roman"/>
                <w:b w:val="0"/>
                <w:color w:val="auto"/>
              </w:rPr>
            </w:pPr>
            <w:r>
              <w:rPr>
                <w:color w:val="auto"/>
                <w:u w:val="single"/>
              </w:rPr>
              <w:t>TABLE 3. 1</w:t>
            </w:r>
            <w:r>
              <w:rPr>
                <w:color w:val="auto"/>
              </w:rPr>
              <w:tab/>
              <w:t>EXAMPLES OF UPSTREAM PLANNING PROCESSES WITH POTENTIAL  DOWNSTREAM ENVIRONMENTAL AND SOCIAL IMPACTS</w:t>
            </w:r>
          </w:p>
        </w:tc>
        <w:tc>
          <w:tcPr>
            <w:cnfStyle w:val="000100000000" w:firstRow="0" w:lastRow="0" w:firstColumn="0" w:lastColumn="1" w:oddVBand="0" w:evenVBand="0" w:oddHBand="0" w:evenHBand="0" w:firstRowFirstColumn="0" w:firstRowLastColumn="0" w:lastRowFirstColumn="0" w:lastRowLastColumn="0"/>
            <w:tcW w:w="957" w:type="pct"/>
            <w:tcBorders>
              <w:top w:val="single" w:sz="8" w:space="0" w:color="9BBB59" w:themeColor="accent3"/>
              <w:left w:val="nil"/>
              <w:bottom w:val="nil"/>
              <w:right w:val="single" w:sz="8" w:space="0" w:color="9BBB59" w:themeColor="accent3"/>
            </w:tcBorders>
            <w:hideMark/>
          </w:tcPr>
          <w:p w14:paraId="7C0A43A9" w14:textId="77777777" w:rsidR="00320227" w:rsidRDefault="00320227">
            <w:pPr>
              <w:tabs>
                <w:tab w:val="left" w:pos="-675"/>
                <w:tab w:val="left" w:pos="-108"/>
              </w:tabs>
              <w:autoSpaceDE w:val="0"/>
              <w:autoSpaceDN w:val="0"/>
              <w:adjustRightInd w:val="0"/>
              <w:spacing w:before="100" w:after="100" w:line="276" w:lineRule="auto"/>
              <w:ind w:left="-108"/>
              <w:jc w:val="center"/>
              <w:rPr>
                <w:rFonts w:eastAsia="Times New Roman" w:cs="Times New Roman"/>
                <w:color w:val="auto"/>
                <w:highlight w:val="cyan"/>
              </w:rPr>
            </w:pPr>
            <w:r>
              <w:rPr>
                <w:color w:val="auto"/>
              </w:rPr>
              <w:t>Check appropriate box(es) below</w:t>
            </w:r>
          </w:p>
        </w:tc>
      </w:tr>
      <w:tr w:rsidR="00320227" w14:paraId="5464D249"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3" w:type="pct"/>
            <w:tcBorders>
              <w:right w:val="nil"/>
            </w:tcBorders>
            <w:hideMark/>
          </w:tcPr>
          <w:p w14:paraId="1CF300D0" w14:textId="77777777" w:rsidR="00320227" w:rsidRDefault="00320227" w:rsidP="00245B30">
            <w:pPr>
              <w:pStyle w:val="ListParagraph"/>
              <w:numPr>
                <w:ilvl w:val="0"/>
                <w:numId w:val="40"/>
              </w:numPr>
              <w:tabs>
                <w:tab w:val="left" w:pos="-675"/>
                <w:tab w:val="left" w:pos="312"/>
              </w:tabs>
              <w:autoSpaceDE w:val="0"/>
              <w:autoSpaceDN w:val="0"/>
              <w:adjustRightInd w:val="0"/>
              <w:spacing w:before="100" w:after="100" w:line="276" w:lineRule="auto"/>
              <w:jc w:val="both"/>
              <w:rPr>
                <w:rFonts w:eastAsia="Times New Roman"/>
              </w:rPr>
            </w:pPr>
            <w:r>
              <w:t>Support for the elaboration or revision of global- level strategies, policies, plans, and programmes.</w:t>
            </w:r>
          </w:p>
          <w:p w14:paraId="3172FB70" w14:textId="77777777" w:rsidR="00320227" w:rsidRDefault="00320227">
            <w:pPr>
              <w:pStyle w:val="ListParagraph"/>
              <w:tabs>
                <w:tab w:val="left" w:pos="-675"/>
                <w:tab w:val="left" w:pos="312"/>
              </w:tabs>
              <w:autoSpaceDE w:val="0"/>
              <w:autoSpaceDN w:val="0"/>
              <w:adjustRightInd w:val="0"/>
              <w:spacing w:before="100" w:after="100" w:line="276" w:lineRule="auto"/>
              <w:ind w:left="252" w:firstLine="480"/>
              <w:rPr>
                <w:rFonts w:eastAsia="Times New Roman"/>
                <w:i/>
              </w:rPr>
            </w:pPr>
            <w:r>
              <w:rPr>
                <w:i/>
              </w:rPr>
              <w:t>For example, capacity development and support related to international negotiations and agreements. Other examples might include a global water governance project or a global MDG project.</w:t>
            </w:r>
          </w:p>
        </w:tc>
        <w:tc>
          <w:tcPr>
            <w:cnfStyle w:val="000100000000" w:firstRow="0" w:lastRow="0" w:firstColumn="0" w:lastColumn="1" w:oddVBand="0" w:evenVBand="0" w:oddHBand="0" w:evenHBand="0" w:firstRowFirstColumn="0" w:firstRowLastColumn="0" w:lastRowFirstColumn="0" w:lastRowLastColumn="0"/>
            <w:tcW w:w="957" w:type="pct"/>
            <w:tcBorders>
              <w:left w:val="nil"/>
            </w:tcBorders>
          </w:tcPr>
          <w:p w14:paraId="2324C34B" w14:textId="77777777" w:rsidR="00320227" w:rsidRDefault="00320227">
            <w:pPr>
              <w:tabs>
                <w:tab w:val="left" w:pos="-675"/>
                <w:tab w:val="left" w:pos="312"/>
              </w:tabs>
              <w:autoSpaceDE w:val="0"/>
              <w:autoSpaceDN w:val="0"/>
              <w:adjustRightInd w:val="0"/>
              <w:spacing w:before="100" w:after="100" w:line="276" w:lineRule="auto"/>
              <w:ind w:left="318" w:hanging="426"/>
              <w:jc w:val="center"/>
              <w:rPr>
                <w:rFonts w:eastAsia="Times New Roman" w:cs="Times New Roman"/>
                <w:highlight w:val="cyan"/>
              </w:rPr>
            </w:pPr>
          </w:p>
        </w:tc>
      </w:tr>
      <w:tr w:rsidR="00320227" w14:paraId="652D6AC2" w14:textId="77777777" w:rsidTr="00320227">
        <w:tc>
          <w:tcPr>
            <w:cnfStyle w:val="001000000000" w:firstRow="0" w:lastRow="0" w:firstColumn="1" w:lastColumn="0" w:oddVBand="0" w:evenVBand="0" w:oddHBand="0" w:evenHBand="0" w:firstRowFirstColumn="0" w:firstRowLastColumn="0" w:lastRowFirstColumn="0" w:lastRowLastColumn="0"/>
            <w:tcW w:w="4043" w:type="pct"/>
            <w:tcBorders>
              <w:top w:val="nil"/>
              <w:left w:val="single" w:sz="8" w:space="0" w:color="9BBB59" w:themeColor="accent3"/>
              <w:bottom w:val="nil"/>
              <w:right w:val="nil"/>
            </w:tcBorders>
            <w:hideMark/>
          </w:tcPr>
          <w:p w14:paraId="3AE423A5" w14:textId="77777777" w:rsidR="00320227" w:rsidRDefault="00320227" w:rsidP="00245B30">
            <w:pPr>
              <w:pStyle w:val="ListParagraph"/>
              <w:numPr>
                <w:ilvl w:val="0"/>
                <w:numId w:val="40"/>
              </w:numPr>
              <w:tabs>
                <w:tab w:val="left" w:pos="312"/>
              </w:tabs>
              <w:autoSpaceDE w:val="0"/>
              <w:autoSpaceDN w:val="0"/>
              <w:adjustRightInd w:val="0"/>
              <w:spacing w:before="100" w:after="100" w:line="276" w:lineRule="auto"/>
              <w:jc w:val="both"/>
              <w:rPr>
                <w:rFonts w:eastAsia="Times New Roman"/>
              </w:rPr>
            </w:pPr>
            <w:r>
              <w:t>Support for the elaboration or revision of regional-level strategies, policies and plans, and programmes.</w:t>
            </w:r>
          </w:p>
          <w:p w14:paraId="5D3844B6" w14:textId="77777777" w:rsidR="00320227" w:rsidRDefault="00320227">
            <w:pPr>
              <w:pStyle w:val="ListParagraph"/>
              <w:tabs>
                <w:tab w:val="left" w:pos="-675"/>
                <w:tab w:val="left" w:pos="312"/>
              </w:tabs>
              <w:autoSpaceDE w:val="0"/>
              <w:autoSpaceDN w:val="0"/>
              <w:adjustRightInd w:val="0"/>
              <w:spacing w:before="100" w:after="100" w:line="276" w:lineRule="auto"/>
              <w:ind w:left="252" w:firstLine="480"/>
              <w:rPr>
                <w:rFonts w:eastAsia="Times New Roman"/>
              </w:rPr>
            </w:pPr>
            <w:r>
              <w:rPr>
                <w:i/>
              </w:rPr>
              <w:t>For example, capacity development and support related to transboundary programmes and planning (river basin management, migration, international waters, energy development and access, climate change adaptation etc.).</w:t>
            </w:r>
          </w:p>
        </w:tc>
        <w:tc>
          <w:tcPr>
            <w:cnfStyle w:val="000100000000" w:firstRow="0" w:lastRow="0" w:firstColumn="0" w:lastColumn="1" w:oddVBand="0" w:evenVBand="0" w:oddHBand="0" w:evenHBand="0" w:firstRowFirstColumn="0" w:firstRowLastColumn="0" w:lastRowFirstColumn="0" w:lastRowLastColumn="0"/>
            <w:tcW w:w="957" w:type="pct"/>
            <w:tcBorders>
              <w:top w:val="nil"/>
              <w:left w:val="nil"/>
              <w:bottom w:val="nil"/>
              <w:right w:val="single" w:sz="8" w:space="0" w:color="9BBB59" w:themeColor="accent3"/>
            </w:tcBorders>
            <w:hideMark/>
          </w:tcPr>
          <w:p w14:paraId="52B0D6CD" w14:textId="77777777" w:rsidR="00320227" w:rsidRDefault="00320227">
            <w:pPr>
              <w:tabs>
                <w:tab w:val="left" w:pos="-675"/>
                <w:tab w:val="left" w:pos="312"/>
              </w:tabs>
              <w:autoSpaceDE w:val="0"/>
              <w:autoSpaceDN w:val="0"/>
              <w:adjustRightInd w:val="0"/>
              <w:spacing w:before="100" w:after="100" w:line="276" w:lineRule="auto"/>
              <w:ind w:left="318" w:hanging="426"/>
              <w:jc w:val="center"/>
              <w:rPr>
                <w:rFonts w:eastAsia="Times New Roman" w:cs="Times New Roman"/>
                <w:highlight w:val="cyan"/>
              </w:rPr>
            </w:pPr>
            <w:r>
              <w:rPr>
                <w:highlight w:val="cyan"/>
              </w:rPr>
              <w:t>X</w:t>
            </w:r>
          </w:p>
        </w:tc>
      </w:tr>
      <w:tr w:rsidR="00320227" w14:paraId="4B6C0944"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3" w:type="pct"/>
            <w:tcBorders>
              <w:right w:val="nil"/>
            </w:tcBorders>
            <w:hideMark/>
          </w:tcPr>
          <w:p w14:paraId="1A659116" w14:textId="77777777" w:rsidR="00320227" w:rsidRDefault="00320227">
            <w:pPr>
              <w:tabs>
                <w:tab w:val="left" w:pos="-675"/>
                <w:tab w:val="left" w:pos="312"/>
              </w:tabs>
              <w:autoSpaceDE w:val="0"/>
              <w:autoSpaceDN w:val="0"/>
              <w:adjustRightInd w:val="0"/>
              <w:spacing w:before="100" w:after="100" w:line="276" w:lineRule="auto"/>
              <w:ind w:left="318" w:hanging="426"/>
              <w:jc w:val="both"/>
              <w:rPr>
                <w:rFonts w:eastAsia="Times New Roman"/>
              </w:rPr>
            </w:pPr>
            <w:r>
              <w:t>3.</w:t>
            </w:r>
            <w:r>
              <w:tab/>
              <w:t>Support for the elaboration or revision of national-level strategies, policies, plans and programmes.</w:t>
            </w:r>
          </w:p>
          <w:p w14:paraId="457BAF17" w14:textId="77777777" w:rsidR="00320227" w:rsidRDefault="00320227">
            <w:pPr>
              <w:pStyle w:val="ListParagraph"/>
              <w:tabs>
                <w:tab w:val="left" w:pos="318"/>
              </w:tabs>
              <w:autoSpaceDE w:val="0"/>
              <w:autoSpaceDN w:val="0"/>
              <w:adjustRightInd w:val="0"/>
              <w:spacing w:before="100" w:after="100" w:line="276" w:lineRule="auto"/>
              <w:ind w:left="318" w:firstLine="480"/>
              <w:rPr>
                <w:rFonts w:eastAsia="Times New Roman"/>
                <w:i/>
              </w:rPr>
            </w:pPr>
            <w:r>
              <w:rPr>
                <w:i/>
              </w:rPr>
              <w:tab/>
              <w:t xml:space="preserve">For example, capacity development and support related to national development policies, plans, strategies and budgets, MDG-based plans and strategies (e.g. PRS/PRSPs, NAMAs), sector plans. </w:t>
            </w:r>
          </w:p>
        </w:tc>
        <w:tc>
          <w:tcPr>
            <w:cnfStyle w:val="000100000000" w:firstRow="0" w:lastRow="0" w:firstColumn="0" w:lastColumn="1" w:oddVBand="0" w:evenVBand="0" w:oddHBand="0" w:evenHBand="0" w:firstRowFirstColumn="0" w:firstRowLastColumn="0" w:lastRowFirstColumn="0" w:lastRowLastColumn="0"/>
            <w:tcW w:w="957" w:type="pct"/>
            <w:tcBorders>
              <w:left w:val="nil"/>
            </w:tcBorders>
            <w:hideMark/>
          </w:tcPr>
          <w:p w14:paraId="34F8E4BD" w14:textId="77777777" w:rsidR="00320227" w:rsidRDefault="00320227">
            <w:pPr>
              <w:tabs>
                <w:tab w:val="left" w:pos="-108"/>
                <w:tab w:val="left" w:pos="312"/>
              </w:tabs>
              <w:autoSpaceDE w:val="0"/>
              <w:autoSpaceDN w:val="0"/>
              <w:adjustRightInd w:val="0"/>
              <w:spacing w:before="100" w:after="100" w:line="276" w:lineRule="auto"/>
              <w:ind w:left="-108"/>
              <w:jc w:val="center"/>
              <w:rPr>
                <w:rFonts w:eastAsia="Times New Roman" w:cs="Times New Roman"/>
                <w:highlight w:val="cyan"/>
              </w:rPr>
            </w:pPr>
            <w:r>
              <w:rPr>
                <w:highlight w:val="cyan"/>
              </w:rPr>
              <w:t>X</w:t>
            </w:r>
          </w:p>
        </w:tc>
      </w:tr>
      <w:tr w:rsidR="00320227" w14:paraId="7F36A55E" w14:textId="77777777" w:rsidTr="00320227">
        <w:trPr>
          <w:cnfStyle w:val="010000000000" w:firstRow="0" w:lastRow="1"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043" w:type="pct"/>
            <w:tcBorders>
              <w:right w:val="nil"/>
            </w:tcBorders>
            <w:hideMark/>
          </w:tcPr>
          <w:p w14:paraId="0AAC510B" w14:textId="77777777" w:rsidR="00320227" w:rsidRDefault="00320227">
            <w:pPr>
              <w:tabs>
                <w:tab w:val="left" w:pos="312"/>
                <w:tab w:val="left" w:pos="342"/>
              </w:tabs>
              <w:autoSpaceDE w:val="0"/>
              <w:autoSpaceDN w:val="0"/>
              <w:adjustRightInd w:val="0"/>
              <w:spacing w:before="100" w:after="100" w:line="276" w:lineRule="auto"/>
              <w:ind w:left="342" w:hanging="342"/>
              <w:jc w:val="both"/>
              <w:rPr>
                <w:rFonts w:eastAsia="Times New Roman"/>
              </w:rPr>
            </w:pPr>
            <w:r>
              <w:t>4.</w:t>
            </w:r>
            <w:r>
              <w:tab/>
              <w:t>Support for the elaboration or revision of sub-national/local-level strategies, polices, plans and programmes.</w:t>
            </w:r>
          </w:p>
          <w:p w14:paraId="0FADD696" w14:textId="77777777" w:rsidR="00320227" w:rsidRDefault="00320227">
            <w:pPr>
              <w:tabs>
                <w:tab w:val="left" w:pos="312"/>
                <w:tab w:val="left" w:pos="342"/>
              </w:tabs>
              <w:autoSpaceDE w:val="0"/>
              <w:autoSpaceDN w:val="0"/>
              <w:adjustRightInd w:val="0"/>
              <w:spacing w:before="100" w:after="100" w:line="276" w:lineRule="auto"/>
              <w:ind w:left="342"/>
              <w:jc w:val="both"/>
              <w:rPr>
                <w:rFonts w:eastAsia="Times New Roman" w:cs="Times New Roman"/>
                <w:i/>
              </w:rPr>
            </w:pPr>
            <w:r>
              <w:rPr>
                <w:i/>
              </w:rPr>
              <w:t>For example, capacity development and support for district and local level development plans and regulatory frameworks, urban plans, land use development plans, sector plans, provincial development plans, provision of services, investment funds, technical guidelines and</w:t>
            </w:r>
            <w:r>
              <w:rPr>
                <w:i/>
              </w:rPr>
              <w:tab/>
              <w:t>methods, stakeholder engagement.</w:t>
            </w:r>
          </w:p>
        </w:tc>
        <w:tc>
          <w:tcPr>
            <w:cnfStyle w:val="000100000000" w:firstRow="0" w:lastRow="0" w:firstColumn="0" w:lastColumn="1" w:oddVBand="0" w:evenVBand="0" w:oddHBand="0" w:evenHBand="0" w:firstRowFirstColumn="0" w:firstRowLastColumn="0" w:lastRowFirstColumn="0" w:lastRowLastColumn="0"/>
            <w:tcW w:w="957" w:type="pct"/>
            <w:tcBorders>
              <w:left w:val="nil"/>
            </w:tcBorders>
            <w:hideMark/>
          </w:tcPr>
          <w:p w14:paraId="1B0DE5D4" w14:textId="77777777" w:rsidR="00320227" w:rsidRDefault="00320227">
            <w:pPr>
              <w:tabs>
                <w:tab w:val="left" w:pos="-108"/>
                <w:tab w:val="left" w:pos="312"/>
              </w:tabs>
              <w:autoSpaceDE w:val="0"/>
              <w:autoSpaceDN w:val="0"/>
              <w:adjustRightInd w:val="0"/>
              <w:spacing w:before="100" w:after="100" w:line="276" w:lineRule="auto"/>
              <w:ind w:left="318" w:hanging="426"/>
              <w:jc w:val="center"/>
              <w:rPr>
                <w:rFonts w:eastAsia="Times New Roman" w:cs="Times New Roman"/>
                <w:highlight w:val="cyan"/>
              </w:rPr>
            </w:pPr>
            <w:r>
              <w:rPr>
                <w:highlight w:val="cyan"/>
              </w:rPr>
              <w:t>X</w:t>
            </w:r>
          </w:p>
        </w:tc>
      </w:tr>
    </w:tbl>
    <w:p w14:paraId="6E72FF8E" w14:textId="77777777" w:rsidR="00320227" w:rsidRDefault="00320227" w:rsidP="00320227">
      <w:pPr>
        <w:tabs>
          <w:tab w:val="left" w:pos="2268"/>
        </w:tabs>
        <w:spacing w:line="276" w:lineRule="auto"/>
        <w:ind w:left="2268" w:hanging="2268"/>
        <w:jc w:val="both"/>
        <w:rPr>
          <w:b/>
        </w:rPr>
      </w:pPr>
    </w:p>
    <w:p w14:paraId="4CC2E6E4" w14:textId="77777777" w:rsidR="00320227" w:rsidRDefault="00320227" w:rsidP="00320227">
      <w:pPr>
        <w:tabs>
          <w:tab w:val="left" w:pos="2268"/>
        </w:tabs>
        <w:spacing w:line="276" w:lineRule="auto"/>
        <w:ind w:left="2268" w:hanging="2268"/>
        <w:jc w:val="both"/>
        <w:rPr>
          <w:b/>
        </w:rPr>
      </w:pPr>
    </w:p>
    <w:p w14:paraId="6C209FDA" w14:textId="77777777" w:rsidR="00320227" w:rsidRDefault="00320227" w:rsidP="00320227">
      <w:pPr>
        <w:tabs>
          <w:tab w:val="left" w:pos="2268"/>
        </w:tabs>
        <w:spacing w:line="276" w:lineRule="auto"/>
        <w:ind w:left="2268" w:hanging="2268"/>
        <w:jc w:val="both"/>
        <w:rPr>
          <w:b/>
        </w:rPr>
      </w:pPr>
      <w:r>
        <w:rPr>
          <w:b/>
        </w:rPr>
        <w:t xml:space="preserve">QUESTION 4: </w:t>
      </w:r>
    </w:p>
    <w:tbl>
      <w:tblPr>
        <w:tblStyle w:val="TableGrid"/>
        <w:tblW w:w="5000" w:type="pct"/>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DBE5F1" w:themeFill="accent1" w:themeFillTint="33"/>
        <w:tblLook w:val="01E0" w:firstRow="1" w:lastRow="1" w:firstColumn="1" w:lastColumn="1" w:noHBand="0" w:noVBand="0"/>
      </w:tblPr>
      <w:tblGrid>
        <w:gridCol w:w="13869"/>
      </w:tblGrid>
      <w:tr w:rsidR="00320227" w14:paraId="3ED987EE" w14:textId="77777777" w:rsidTr="00320227">
        <w:trPr>
          <w:trHeight w:val="1470"/>
        </w:trPr>
        <w:tc>
          <w:tcPr>
            <w:tcW w:w="5000" w:type="pct"/>
            <w:tcBorders>
              <w:top w:val="thickThinSmallGap" w:sz="24" w:space="0" w:color="auto"/>
              <w:left w:val="thickThinSmallGap" w:sz="24" w:space="0" w:color="auto"/>
              <w:bottom w:val="thickThinSmallGap" w:sz="24" w:space="0" w:color="auto"/>
              <w:right w:val="thickThinSmallGap" w:sz="24" w:space="0" w:color="auto"/>
            </w:tcBorders>
            <w:shd w:val="clear" w:color="auto" w:fill="DAEEF3" w:themeFill="accent5" w:themeFillTint="33"/>
          </w:tcPr>
          <w:p w14:paraId="3AA16508" w14:textId="77777777" w:rsidR="00320227" w:rsidRDefault="00320227">
            <w:pPr>
              <w:spacing w:line="276" w:lineRule="auto"/>
              <w:jc w:val="both"/>
              <w:rPr>
                <w:b/>
              </w:rPr>
            </w:pPr>
          </w:p>
          <w:p w14:paraId="5CADC10A" w14:textId="77777777" w:rsidR="00320227" w:rsidRDefault="00320227">
            <w:pPr>
              <w:spacing w:line="276" w:lineRule="auto"/>
              <w:jc w:val="both"/>
              <w:rPr>
                <w:b/>
              </w:rPr>
            </w:pPr>
            <w:r>
              <w:rPr>
                <w:b/>
              </w:rPr>
              <w:t xml:space="preserve">Does the proposed project include the implementation of </w:t>
            </w:r>
            <w:r>
              <w:rPr>
                <w:b/>
                <w:i/>
              </w:rPr>
              <w:t xml:space="preserve">downstream </w:t>
            </w:r>
            <w:r>
              <w:rPr>
                <w:b/>
              </w:rPr>
              <w:t>activities that potentially pose environmental and social impacts or are vulnerable to environmental and social change?</w:t>
            </w:r>
          </w:p>
          <w:p w14:paraId="10D3945F" w14:textId="77777777" w:rsidR="00320227" w:rsidRDefault="00320227">
            <w:pPr>
              <w:spacing w:line="276" w:lineRule="auto"/>
              <w:jc w:val="both"/>
              <w:rPr>
                <w:b/>
              </w:rPr>
            </w:pPr>
          </w:p>
          <w:p w14:paraId="1FEFBE08" w14:textId="77777777" w:rsidR="00320227" w:rsidRDefault="00320227">
            <w:pPr>
              <w:spacing w:line="276" w:lineRule="auto"/>
              <w:jc w:val="both"/>
            </w:pPr>
            <w:r>
              <w:t>To answer this question, you should first complete Table 4.1 by selecting appropriate answers.  If you answer “No” or “Not Applicable” to all questions in Table 4.1 then the answer to Question 4 is “NO.”  If you answer “Yes” to any questions in Table 4.1 (even one “Yes” can indicated a significant issue that needs to be addressed through further review and management) then the answer to Question 4 is “YES”:</w:t>
            </w:r>
          </w:p>
          <w:p w14:paraId="4B59F141" w14:textId="77777777" w:rsidR="00320227" w:rsidRDefault="00320227">
            <w:pPr>
              <w:spacing w:line="276" w:lineRule="auto"/>
              <w:jc w:val="both"/>
            </w:pPr>
          </w:p>
          <w:p w14:paraId="548914DE" w14:textId="77777777" w:rsidR="00320227" w:rsidRDefault="00320227" w:rsidP="00245B30">
            <w:pPr>
              <w:pStyle w:val="ListParagraph"/>
              <w:numPr>
                <w:ilvl w:val="0"/>
                <w:numId w:val="38"/>
              </w:numPr>
              <w:spacing w:line="276" w:lineRule="auto"/>
              <w:jc w:val="both"/>
              <w:rPr>
                <w:b/>
              </w:rPr>
            </w:pPr>
            <w:r>
              <w:rPr>
                <w:b/>
              </w:rPr>
              <w:t xml:space="preserve">NO </w:t>
            </w:r>
            <w:r>
              <w:sym w:font="Symbol" w:char="F0AE"/>
            </w:r>
            <w:r>
              <w:t xml:space="preserve"> No further environmental and social review and management required for downstream activities. Complete Annex A.2 by selecting “Category 1”, and submit the Environmental and Social Screening Template to the PAC.</w:t>
            </w:r>
          </w:p>
          <w:p w14:paraId="29F262B7" w14:textId="77777777" w:rsidR="00320227" w:rsidRDefault="00320227">
            <w:pPr>
              <w:spacing w:line="276" w:lineRule="auto"/>
              <w:ind w:left="360"/>
            </w:pPr>
            <w:r>
              <w:rPr>
                <w:sz w:val="28"/>
                <w:highlight w:val="cyan"/>
              </w:rPr>
              <w:t>X</w:t>
            </w:r>
            <w:r>
              <w:rPr>
                <w:b/>
              </w:rPr>
              <w:t xml:space="preserve"> YES</w:t>
            </w:r>
            <w:r>
              <w:sym w:font="Symbol" w:char="F0AE"/>
            </w:r>
            <w:r>
              <w:t xml:space="preserve"> Conduct the following steps to complete the screening process:</w:t>
            </w:r>
          </w:p>
          <w:p w14:paraId="52C1C6B1" w14:textId="77777777" w:rsidR="00320227" w:rsidRDefault="00320227">
            <w:pPr>
              <w:tabs>
                <w:tab w:val="left" w:pos="1410"/>
              </w:tabs>
              <w:spacing w:after="240" w:line="276" w:lineRule="auto"/>
              <w:ind w:left="1418" w:hanging="338"/>
              <w:jc w:val="both"/>
            </w:pPr>
            <w:r>
              <w:t>1.</w:t>
            </w:r>
            <w:r>
              <w:tab/>
              <w:t>Consult Section 8of this Guidance, to determine the extent of further environmental and social review and management that might be required for the project.</w:t>
            </w:r>
            <w:r>
              <w:tab/>
            </w:r>
          </w:p>
          <w:p w14:paraId="6EF067B0" w14:textId="77777777" w:rsidR="00320227" w:rsidRDefault="00320227">
            <w:pPr>
              <w:tabs>
                <w:tab w:val="left" w:pos="1410"/>
              </w:tabs>
              <w:spacing w:after="240" w:line="276" w:lineRule="auto"/>
              <w:ind w:left="1418" w:hanging="338"/>
              <w:jc w:val="both"/>
            </w:pPr>
            <w:r>
              <w:t>2.</w:t>
            </w:r>
            <w:r>
              <w:tab/>
              <w:t xml:space="preserve">Revise the Project Document to incorporate environmental and social management measures. Where further environmental and social review and management activity cannot be undertaken prior to the PAC, a plan for undertaking such review and management activity within an acceptable period of time, post-PAC approval (e.g. as the first phase of the project) should be outlined in Annex A.2. </w:t>
            </w:r>
          </w:p>
          <w:p w14:paraId="17C6C0A7" w14:textId="77777777" w:rsidR="00320227" w:rsidRDefault="00320227">
            <w:pPr>
              <w:tabs>
                <w:tab w:val="left" w:pos="1410"/>
              </w:tabs>
              <w:spacing w:line="276" w:lineRule="auto"/>
              <w:ind w:left="1418" w:hanging="338"/>
              <w:jc w:val="both"/>
              <w:rPr>
                <w:rFonts w:eastAsia="SimSun"/>
              </w:rPr>
            </w:pPr>
            <w:r>
              <w:t>3.</w:t>
            </w:r>
            <w:r>
              <w:tab/>
              <w:t>Select “Category 3” in Annex A.2, and submit the completed Environmental and Social Screening Template (Annex A) and relevant documentation to the PAC.</w:t>
            </w:r>
          </w:p>
        </w:tc>
      </w:tr>
    </w:tbl>
    <w:p w14:paraId="3A409751" w14:textId="77777777" w:rsidR="00320227" w:rsidRDefault="00320227" w:rsidP="00320227">
      <w:pPr>
        <w:spacing w:line="276" w:lineRule="auto"/>
        <w:jc w:val="both"/>
      </w:pPr>
    </w:p>
    <w:p w14:paraId="5AF9E0CE" w14:textId="77777777" w:rsidR="00320227" w:rsidRDefault="00320227" w:rsidP="00320227">
      <w:pPr>
        <w:spacing w:line="276" w:lineRule="auto"/>
        <w:jc w:val="both"/>
      </w:pPr>
    </w:p>
    <w:tbl>
      <w:tblPr>
        <w:tblStyle w:val="LightList-Accent3"/>
        <w:tblW w:w="5000" w:type="pct"/>
        <w:tblLook w:val="01E0" w:firstRow="1" w:lastRow="1" w:firstColumn="1" w:lastColumn="1" w:noHBand="0" w:noVBand="0"/>
      </w:tblPr>
      <w:tblGrid>
        <w:gridCol w:w="10702"/>
        <w:gridCol w:w="3237"/>
      </w:tblGrid>
      <w:tr w:rsidR="00320227" w14:paraId="02C0B5CE" w14:textId="77777777" w:rsidTr="00320227">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9BBB59" w:themeColor="accent3"/>
              <w:left w:val="single" w:sz="8" w:space="0" w:color="9BBB59" w:themeColor="accent3"/>
              <w:bottom w:val="nil"/>
              <w:right w:val="single" w:sz="8" w:space="0" w:color="9BBB59" w:themeColor="accent3"/>
            </w:tcBorders>
            <w:hideMark/>
          </w:tcPr>
          <w:p w14:paraId="3F322BA2" w14:textId="77777777" w:rsidR="00320227" w:rsidRDefault="00320227">
            <w:pPr>
              <w:tabs>
                <w:tab w:val="left" w:pos="0"/>
                <w:tab w:val="left" w:pos="1701"/>
              </w:tabs>
              <w:spacing w:before="120" w:line="276" w:lineRule="auto"/>
              <w:ind w:left="1701" w:hanging="1701"/>
              <w:jc w:val="both"/>
              <w:rPr>
                <w:rFonts w:eastAsia="Times New Roman" w:cs="Times New Roman"/>
                <w:bCs w:val="0"/>
                <w:iCs/>
                <w:caps/>
                <w:color w:val="auto"/>
              </w:rPr>
            </w:pPr>
            <w:r>
              <w:rPr>
                <w:color w:val="auto"/>
                <w:u w:val="single"/>
              </w:rPr>
              <w:t>TABLE 4.1</w:t>
            </w:r>
            <w:r>
              <w:rPr>
                <w:color w:val="auto"/>
              </w:rPr>
              <w:t xml:space="preserve">:  </w:t>
            </w:r>
            <w:r>
              <w:rPr>
                <w:color w:val="auto"/>
              </w:rPr>
              <w:tab/>
              <w:t xml:space="preserve">ADDITIONAL SCREENING QUESTIONS TO DETERMINE THE NEED AND POSSIBLE EXTENT OF FURTHER ENVIRONMENTAL AND SOCIAL REVIEW AND MANAGEMENT </w:t>
            </w:r>
          </w:p>
        </w:tc>
      </w:tr>
      <w:tr w:rsidR="00320227" w14:paraId="6BF470CA"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right w:val="nil"/>
            </w:tcBorders>
            <w:hideMark/>
          </w:tcPr>
          <w:p w14:paraId="360B4C0B" w14:textId="77777777" w:rsidR="00320227" w:rsidRDefault="00320227">
            <w:pPr>
              <w:tabs>
                <w:tab w:val="left" w:pos="570"/>
              </w:tabs>
              <w:spacing w:before="120" w:line="276" w:lineRule="auto"/>
              <w:jc w:val="both"/>
              <w:rPr>
                <w:rFonts w:eastAsia="Times New Roman" w:cs="Times New Roman"/>
              </w:rPr>
            </w:pPr>
            <w:r>
              <w:t xml:space="preserve">1. </w:t>
            </w:r>
            <w:r>
              <w:tab/>
              <w:t xml:space="preserve">Biodiversity and </w:t>
            </w:r>
            <w:hyperlink r:id="rId27" w:anchor="SustNatResManGlossary" w:history="1">
              <w:r>
                <w:rPr>
                  <w:rStyle w:val="Hyperlink"/>
                </w:rPr>
                <w:t>Natural</w:t>
              </w:r>
            </w:hyperlink>
            <w:r>
              <w:t xml:space="preserve"> Resources</w:t>
            </w:r>
          </w:p>
        </w:tc>
        <w:tc>
          <w:tcPr>
            <w:cnfStyle w:val="000100000000" w:firstRow="0" w:lastRow="0" w:firstColumn="0" w:lastColumn="1" w:oddVBand="0" w:evenVBand="0" w:oddHBand="0" w:evenHBand="0" w:firstRowFirstColumn="0" w:firstRowLastColumn="0" w:lastRowFirstColumn="0" w:lastRowLastColumn="0"/>
            <w:tcW w:w="1161" w:type="pct"/>
            <w:tcBorders>
              <w:left w:val="nil"/>
            </w:tcBorders>
            <w:hideMark/>
          </w:tcPr>
          <w:p w14:paraId="6A712247" w14:textId="77777777" w:rsidR="00320227" w:rsidRDefault="00320227">
            <w:pPr>
              <w:spacing w:line="276" w:lineRule="auto"/>
              <w:jc w:val="both"/>
              <w:rPr>
                <w:rFonts w:eastAsia="Times New Roman"/>
                <w:u w:val="single"/>
              </w:rPr>
            </w:pPr>
            <w:r>
              <w:rPr>
                <w:u w:val="single"/>
              </w:rPr>
              <w:t>Answer</w:t>
            </w:r>
          </w:p>
          <w:p w14:paraId="113CFE4C" w14:textId="77777777" w:rsidR="00320227" w:rsidRDefault="00320227">
            <w:pPr>
              <w:spacing w:line="276" w:lineRule="auto"/>
              <w:rPr>
                <w:rFonts w:eastAsia="Times New Roman" w:cs="Times New Roman"/>
              </w:rPr>
            </w:pPr>
            <w:r>
              <w:rPr>
                <w:u w:val="single"/>
              </w:rPr>
              <w:t xml:space="preserve"> (Yes/No/Not Applicable)</w:t>
            </w:r>
          </w:p>
        </w:tc>
      </w:tr>
      <w:tr w:rsidR="00320227" w14:paraId="7F378239" w14:textId="77777777" w:rsidTr="00320227">
        <w:tc>
          <w:tcPr>
            <w:cnfStyle w:val="001000000000" w:firstRow="0" w:lastRow="0" w:firstColumn="1" w:lastColumn="0" w:oddVBand="0" w:evenVBand="0" w:oddHBand="0" w:evenHBand="0" w:firstRowFirstColumn="0" w:firstRowLastColumn="0" w:lastRowFirstColumn="0" w:lastRowLastColumn="0"/>
            <w:tcW w:w="3839" w:type="pct"/>
            <w:tcBorders>
              <w:top w:val="nil"/>
              <w:left w:val="single" w:sz="8" w:space="0" w:color="9BBB59" w:themeColor="accent3"/>
              <w:bottom w:val="nil"/>
              <w:right w:val="nil"/>
            </w:tcBorders>
            <w:hideMark/>
          </w:tcPr>
          <w:p w14:paraId="1B97E4A7" w14:textId="77777777" w:rsidR="00320227" w:rsidRDefault="00320227">
            <w:pPr>
              <w:tabs>
                <w:tab w:val="left" w:pos="585"/>
              </w:tabs>
              <w:spacing w:before="60" w:after="60" w:line="276" w:lineRule="auto"/>
              <w:ind w:left="567" w:hanging="567"/>
              <w:jc w:val="both"/>
              <w:rPr>
                <w:rFonts w:eastAsia="Times New Roman" w:cs="Times New Roman"/>
                <w:b w:val="0"/>
              </w:rPr>
            </w:pPr>
            <w:r>
              <w:rPr>
                <w:b w:val="0"/>
              </w:rPr>
              <w:t>1.1</w:t>
            </w:r>
            <w:r>
              <w:rPr>
                <w:b w:val="0"/>
              </w:rPr>
              <w:tab/>
              <w:t xml:space="preserve">Would the proposed project result in the conversion or degradation of </w:t>
            </w:r>
            <w:hyperlink r:id="rId28" w:anchor="HabitatGlossary" w:history="1">
              <w:r>
                <w:rPr>
                  <w:rStyle w:val="Hyperlink"/>
                  <w:b w:val="0"/>
                </w:rPr>
                <w:t>modified habitat</w:t>
              </w:r>
            </w:hyperlink>
            <w:r>
              <w:rPr>
                <w:b w:val="0"/>
              </w:rPr>
              <w:t xml:space="preserve">, </w:t>
            </w:r>
            <w:hyperlink r:id="rId29" w:anchor="HabitatGlossary" w:history="1">
              <w:r>
                <w:rPr>
                  <w:rStyle w:val="Hyperlink"/>
                  <w:b w:val="0"/>
                </w:rPr>
                <w:t>natural habitat</w:t>
              </w:r>
            </w:hyperlink>
            <w:r>
              <w:rPr>
                <w:b w:val="0"/>
              </w:rPr>
              <w:t xml:space="preserve"> or </w:t>
            </w:r>
            <w:hyperlink r:id="rId30" w:anchor="CriticalHabitatGlossary" w:history="1">
              <w:r>
                <w:rPr>
                  <w:rStyle w:val="Hyperlink"/>
                  <w:b w:val="0"/>
                </w:rPr>
                <w:t>critical habitat</w:t>
              </w:r>
            </w:hyperlink>
            <w:r>
              <w:rPr>
                <w:b w:val="0"/>
              </w:rPr>
              <w:t>?</w:t>
            </w:r>
          </w:p>
        </w:tc>
        <w:tc>
          <w:tcPr>
            <w:cnfStyle w:val="000100000000" w:firstRow="0" w:lastRow="0" w:firstColumn="0" w:lastColumn="1" w:oddVBand="0" w:evenVBand="0" w:oddHBand="0" w:evenHBand="0" w:firstRowFirstColumn="0" w:firstRowLastColumn="0" w:lastRowFirstColumn="0" w:lastRowLastColumn="0"/>
            <w:tcW w:w="1161" w:type="pct"/>
            <w:tcBorders>
              <w:top w:val="nil"/>
              <w:left w:val="nil"/>
              <w:bottom w:val="nil"/>
              <w:right w:val="single" w:sz="8" w:space="0" w:color="9BBB59" w:themeColor="accent3"/>
            </w:tcBorders>
            <w:hideMark/>
          </w:tcPr>
          <w:p w14:paraId="2D2BAA78" w14:textId="77777777" w:rsidR="00320227" w:rsidRPr="0048354C" w:rsidRDefault="0048354C">
            <w:pPr>
              <w:spacing w:line="276" w:lineRule="auto"/>
              <w:jc w:val="center"/>
              <w:rPr>
                <w:rFonts w:eastAsia="Times New Roman" w:cs="Times New Roman"/>
              </w:rPr>
            </w:pPr>
            <w:r w:rsidRPr="0048354C">
              <w:t>No</w:t>
            </w:r>
          </w:p>
        </w:tc>
      </w:tr>
      <w:tr w:rsidR="00320227" w14:paraId="1FB51F42"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right w:val="nil"/>
            </w:tcBorders>
            <w:hideMark/>
          </w:tcPr>
          <w:p w14:paraId="0F8BD399" w14:textId="77777777" w:rsidR="00320227" w:rsidRDefault="00320227">
            <w:pPr>
              <w:tabs>
                <w:tab w:val="left" w:pos="585"/>
              </w:tabs>
              <w:autoSpaceDE w:val="0"/>
              <w:autoSpaceDN w:val="0"/>
              <w:adjustRightInd w:val="0"/>
              <w:spacing w:before="60" w:after="60" w:line="276" w:lineRule="auto"/>
              <w:ind w:left="567" w:hanging="567"/>
              <w:jc w:val="both"/>
              <w:rPr>
                <w:rFonts w:eastAsia="Times New Roman" w:cs="Times New Roman"/>
                <w:b w:val="0"/>
              </w:rPr>
            </w:pPr>
            <w:r>
              <w:rPr>
                <w:b w:val="0"/>
              </w:rPr>
              <w:t>1.2</w:t>
            </w:r>
            <w:r>
              <w:rPr>
                <w:b w:val="0"/>
              </w:rPr>
              <w:tab/>
              <w:t xml:space="preserve">Are any development activities proposed within a legally protected area (e.g. natural reserve, national park) for the protection or conservation of biodiversity? </w:t>
            </w:r>
          </w:p>
        </w:tc>
        <w:tc>
          <w:tcPr>
            <w:cnfStyle w:val="000100000000" w:firstRow="0" w:lastRow="0" w:firstColumn="0" w:lastColumn="1" w:oddVBand="0" w:evenVBand="0" w:oddHBand="0" w:evenHBand="0" w:firstRowFirstColumn="0" w:firstRowLastColumn="0" w:lastRowFirstColumn="0" w:lastRowLastColumn="0"/>
            <w:tcW w:w="1161" w:type="pct"/>
            <w:tcBorders>
              <w:left w:val="nil"/>
            </w:tcBorders>
            <w:hideMark/>
          </w:tcPr>
          <w:p w14:paraId="0241570C" w14:textId="77777777" w:rsidR="00320227" w:rsidRDefault="00320227">
            <w:pPr>
              <w:spacing w:line="276" w:lineRule="auto"/>
              <w:jc w:val="center"/>
              <w:rPr>
                <w:rFonts w:eastAsia="Times New Roman" w:cs="Times New Roman"/>
              </w:rPr>
            </w:pPr>
            <w:r>
              <w:t>No</w:t>
            </w:r>
          </w:p>
        </w:tc>
      </w:tr>
      <w:tr w:rsidR="00320227" w14:paraId="5E18E60A" w14:textId="77777777" w:rsidTr="00320227">
        <w:tc>
          <w:tcPr>
            <w:cnfStyle w:val="001000000000" w:firstRow="0" w:lastRow="0" w:firstColumn="1" w:lastColumn="0" w:oddVBand="0" w:evenVBand="0" w:oddHBand="0" w:evenHBand="0" w:firstRowFirstColumn="0" w:firstRowLastColumn="0" w:lastRowFirstColumn="0" w:lastRowLastColumn="0"/>
            <w:tcW w:w="3839" w:type="pct"/>
            <w:tcBorders>
              <w:top w:val="nil"/>
              <w:left w:val="single" w:sz="8" w:space="0" w:color="9BBB59" w:themeColor="accent3"/>
              <w:bottom w:val="nil"/>
              <w:right w:val="nil"/>
            </w:tcBorders>
            <w:hideMark/>
          </w:tcPr>
          <w:p w14:paraId="027CEDCA" w14:textId="77777777" w:rsidR="00320227" w:rsidRDefault="00320227">
            <w:pPr>
              <w:tabs>
                <w:tab w:val="left" w:pos="585"/>
              </w:tabs>
              <w:spacing w:before="60" w:after="60" w:line="276" w:lineRule="auto"/>
              <w:ind w:left="567" w:hanging="567"/>
              <w:jc w:val="both"/>
              <w:rPr>
                <w:rFonts w:eastAsia="Times New Roman" w:cs="Times New Roman"/>
                <w:b w:val="0"/>
              </w:rPr>
            </w:pPr>
            <w:r>
              <w:rPr>
                <w:b w:val="0"/>
              </w:rPr>
              <w:t>1.3</w:t>
            </w:r>
            <w:r>
              <w:rPr>
                <w:b w:val="0"/>
              </w:rPr>
              <w:tab/>
              <w:t xml:space="preserve">Would the proposed project pose a risk of introducing invasive alien species? </w:t>
            </w:r>
          </w:p>
        </w:tc>
        <w:tc>
          <w:tcPr>
            <w:cnfStyle w:val="000100000000" w:firstRow="0" w:lastRow="0" w:firstColumn="0" w:lastColumn="1" w:oddVBand="0" w:evenVBand="0" w:oddHBand="0" w:evenHBand="0" w:firstRowFirstColumn="0" w:firstRowLastColumn="0" w:lastRowFirstColumn="0" w:lastRowLastColumn="0"/>
            <w:tcW w:w="1161" w:type="pct"/>
            <w:tcBorders>
              <w:top w:val="nil"/>
              <w:left w:val="nil"/>
              <w:bottom w:val="nil"/>
              <w:right w:val="single" w:sz="8" w:space="0" w:color="9BBB59" w:themeColor="accent3"/>
            </w:tcBorders>
            <w:hideMark/>
          </w:tcPr>
          <w:p w14:paraId="0DBB1B74" w14:textId="77777777" w:rsidR="00320227" w:rsidRDefault="00320227">
            <w:pPr>
              <w:spacing w:line="276" w:lineRule="auto"/>
              <w:jc w:val="center"/>
              <w:rPr>
                <w:rFonts w:eastAsia="Times New Roman" w:cs="Times New Roman"/>
              </w:rPr>
            </w:pPr>
            <w:r>
              <w:t>No</w:t>
            </w:r>
          </w:p>
        </w:tc>
      </w:tr>
      <w:tr w:rsidR="00320227" w14:paraId="729A130B"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right w:val="nil"/>
            </w:tcBorders>
            <w:hideMark/>
          </w:tcPr>
          <w:p w14:paraId="7C3E079D" w14:textId="77777777" w:rsidR="00320227" w:rsidRDefault="00320227">
            <w:pPr>
              <w:tabs>
                <w:tab w:val="left" w:pos="585"/>
              </w:tabs>
              <w:spacing w:before="60" w:after="60" w:line="276" w:lineRule="auto"/>
              <w:ind w:left="567" w:hanging="567"/>
              <w:jc w:val="both"/>
              <w:rPr>
                <w:rFonts w:eastAsia="Times New Roman" w:cs="Times New Roman"/>
                <w:b w:val="0"/>
              </w:rPr>
            </w:pPr>
            <w:r>
              <w:rPr>
                <w:b w:val="0"/>
              </w:rPr>
              <w:t>1.4</w:t>
            </w:r>
            <w:r>
              <w:rPr>
                <w:b w:val="0"/>
              </w:rPr>
              <w:tab/>
              <w:t>Does the project involve natural forest harvesting or plantation development without an independent forest certification system for sustainable forest management (</w:t>
            </w:r>
            <w:r>
              <w:rPr>
                <w:b w:val="0"/>
                <w:i/>
              </w:rPr>
              <w:t xml:space="preserve">e.g. </w:t>
            </w:r>
            <w:hyperlink r:id="rId31" w:history="1">
              <w:r>
                <w:rPr>
                  <w:rStyle w:val="Hyperlink"/>
                  <w:b w:val="0"/>
                </w:rPr>
                <w:t>PEFC</w:t>
              </w:r>
            </w:hyperlink>
            <w:r>
              <w:rPr>
                <w:b w:val="0"/>
                <w:i/>
              </w:rPr>
              <w:t xml:space="preserve">, the </w:t>
            </w:r>
            <w:hyperlink r:id="rId32" w:history="1">
              <w:r>
                <w:rPr>
                  <w:rStyle w:val="Hyperlink"/>
                  <w:b w:val="0"/>
                </w:rPr>
                <w:t>Forest Stewardship Council</w:t>
              </w:r>
            </w:hyperlink>
            <w:r>
              <w:rPr>
                <w:b w:val="0"/>
                <w:i/>
              </w:rPr>
              <w:t xml:space="preserve"> certification systems, or processes established or accepted by the relevant National Environmental Authority</w:t>
            </w:r>
            <w:r>
              <w:rPr>
                <w:b w:val="0"/>
              </w:rPr>
              <w:t>)?</w:t>
            </w:r>
          </w:p>
        </w:tc>
        <w:tc>
          <w:tcPr>
            <w:cnfStyle w:val="000100000000" w:firstRow="0" w:lastRow="0" w:firstColumn="0" w:lastColumn="1" w:oddVBand="0" w:evenVBand="0" w:oddHBand="0" w:evenHBand="0" w:firstRowFirstColumn="0" w:firstRowLastColumn="0" w:lastRowFirstColumn="0" w:lastRowLastColumn="0"/>
            <w:tcW w:w="1161" w:type="pct"/>
            <w:tcBorders>
              <w:left w:val="nil"/>
            </w:tcBorders>
            <w:hideMark/>
          </w:tcPr>
          <w:p w14:paraId="72B70725" w14:textId="77777777" w:rsidR="00320227" w:rsidRDefault="00320227">
            <w:pPr>
              <w:spacing w:line="276" w:lineRule="auto"/>
              <w:jc w:val="center"/>
              <w:rPr>
                <w:rFonts w:eastAsia="Times New Roman" w:cs="Times New Roman"/>
              </w:rPr>
            </w:pPr>
            <w:r>
              <w:t>N/A</w:t>
            </w:r>
          </w:p>
        </w:tc>
      </w:tr>
      <w:tr w:rsidR="00320227" w14:paraId="2AD9D4DA" w14:textId="77777777" w:rsidTr="00320227">
        <w:tc>
          <w:tcPr>
            <w:cnfStyle w:val="001000000000" w:firstRow="0" w:lastRow="0" w:firstColumn="1" w:lastColumn="0" w:oddVBand="0" w:evenVBand="0" w:oddHBand="0" w:evenHBand="0" w:firstRowFirstColumn="0" w:firstRowLastColumn="0" w:lastRowFirstColumn="0" w:lastRowLastColumn="0"/>
            <w:tcW w:w="3839" w:type="pct"/>
            <w:tcBorders>
              <w:top w:val="nil"/>
              <w:left w:val="single" w:sz="8" w:space="0" w:color="9BBB59" w:themeColor="accent3"/>
              <w:bottom w:val="nil"/>
              <w:right w:val="nil"/>
            </w:tcBorders>
            <w:hideMark/>
          </w:tcPr>
          <w:p w14:paraId="1BD98FE6" w14:textId="77777777" w:rsidR="00320227" w:rsidRDefault="00320227">
            <w:pPr>
              <w:tabs>
                <w:tab w:val="left" w:pos="585"/>
              </w:tabs>
              <w:spacing w:before="60" w:after="60" w:line="276" w:lineRule="auto"/>
              <w:ind w:left="567" w:hanging="567"/>
              <w:jc w:val="both"/>
              <w:rPr>
                <w:rFonts w:eastAsia="Times New Roman" w:cs="Times New Roman"/>
                <w:b w:val="0"/>
              </w:rPr>
            </w:pPr>
            <w:r>
              <w:rPr>
                <w:b w:val="0"/>
              </w:rPr>
              <w:t>1.5</w:t>
            </w:r>
            <w:r>
              <w:rPr>
                <w:b w:val="0"/>
              </w:rPr>
              <w:tab/>
              <w:t>Does the project involve the production and harvesting of fish populations or other aquatic species without an accepted system of independent certification to ensure sustainability (</w:t>
            </w:r>
            <w:r>
              <w:rPr>
                <w:b w:val="0"/>
                <w:i/>
              </w:rPr>
              <w:t xml:space="preserve">e.g. the </w:t>
            </w:r>
            <w:hyperlink r:id="rId33" w:history="1">
              <w:r>
                <w:rPr>
                  <w:rStyle w:val="Hyperlink"/>
                  <w:b w:val="0"/>
                </w:rPr>
                <w:t>Marine Stewardship Council certification</w:t>
              </w:r>
            </w:hyperlink>
            <w:r>
              <w:rPr>
                <w:b w:val="0"/>
                <w:i/>
              </w:rPr>
              <w:t xml:space="preserve"> system or certifications, standards, or processes established or accepted by the relevant National Environmental Authority</w:t>
            </w:r>
            <w:r>
              <w:rPr>
                <w:b w:val="0"/>
              </w:rPr>
              <w:t>)?</w:t>
            </w:r>
          </w:p>
        </w:tc>
        <w:tc>
          <w:tcPr>
            <w:cnfStyle w:val="000100000000" w:firstRow="0" w:lastRow="0" w:firstColumn="0" w:lastColumn="1" w:oddVBand="0" w:evenVBand="0" w:oddHBand="0" w:evenHBand="0" w:firstRowFirstColumn="0" w:firstRowLastColumn="0" w:lastRowFirstColumn="0" w:lastRowLastColumn="0"/>
            <w:tcW w:w="1161" w:type="pct"/>
            <w:tcBorders>
              <w:top w:val="nil"/>
              <w:left w:val="nil"/>
              <w:bottom w:val="nil"/>
              <w:right w:val="single" w:sz="8" w:space="0" w:color="9BBB59" w:themeColor="accent3"/>
            </w:tcBorders>
            <w:hideMark/>
          </w:tcPr>
          <w:p w14:paraId="04722A9F" w14:textId="77777777" w:rsidR="00320227" w:rsidRDefault="00320227">
            <w:pPr>
              <w:spacing w:line="276" w:lineRule="auto"/>
              <w:jc w:val="center"/>
              <w:rPr>
                <w:rFonts w:eastAsia="Times New Roman" w:cs="Times New Roman"/>
              </w:rPr>
            </w:pPr>
            <w:r>
              <w:t>N/A</w:t>
            </w:r>
          </w:p>
        </w:tc>
      </w:tr>
      <w:tr w:rsidR="00320227" w14:paraId="3D9BA1B2"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right w:val="nil"/>
            </w:tcBorders>
            <w:hideMark/>
          </w:tcPr>
          <w:p w14:paraId="01C786CA" w14:textId="77777777" w:rsidR="00320227" w:rsidRDefault="00320227">
            <w:pPr>
              <w:tabs>
                <w:tab w:val="left" w:pos="585"/>
              </w:tabs>
              <w:spacing w:before="60" w:after="60" w:line="276" w:lineRule="auto"/>
              <w:ind w:left="567" w:hanging="567"/>
              <w:jc w:val="both"/>
              <w:rPr>
                <w:rFonts w:eastAsia="Times New Roman"/>
                <w:b w:val="0"/>
              </w:rPr>
            </w:pPr>
            <w:r>
              <w:rPr>
                <w:b w:val="0"/>
              </w:rPr>
              <w:t>1.6</w:t>
            </w:r>
            <w:r>
              <w:rPr>
                <w:b w:val="0"/>
              </w:rPr>
              <w:tab/>
              <w:t>Does the project involve significant extraction, diversion or containment of surface or ground water?</w:t>
            </w:r>
          </w:p>
          <w:p w14:paraId="5E8AB3D2" w14:textId="77777777" w:rsidR="00320227" w:rsidRDefault="00320227">
            <w:pPr>
              <w:tabs>
                <w:tab w:val="left" w:pos="585"/>
              </w:tabs>
              <w:spacing w:before="60" w:after="60" w:line="276" w:lineRule="auto"/>
              <w:ind w:left="567" w:hanging="567"/>
              <w:jc w:val="both"/>
              <w:rPr>
                <w:rFonts w:eastAsia="Times New Roman" w:cs="Times New Roman"/>
                <w:b w:val="0"/>
                <w:i/>
              </w:rPr>
            </w:pPr>
            <w:r>
              <w:rPr>
                <w:b w:val="0"/>
              </w:rPr>
              <w:tab/>
            </w:r>
            <w:r>
              <w:rPr>
                <w:b w:val="0"/>
                <w:i/>
              </w:rPr>
              <w:t>For example, construction of dams, reservoirs, river basin developments, groundwater extraction.</w:t>
            </w:r>
          </w:p>
        </w:tc>
        <w:tc>
          <w:tcPr>
            <w:cnfStyle w:val="000100000000" w:firstRow="0" w:lastRow="0" w:firstColumn="0" w:lastColumn="1" w:oddVBand="0" w:evenVBand="0" w:oddHBand="0" w:evenHBand="0" w:firstRowFirstColumn="0" w:firstRowLastColumn="0" w:lastRowFirstColumn="0" w:lastRowLastColumn="0"/>
            <w:tcW w:w="1161" w:type="pct"/>
            <w:tcBorders>
              <w:left w:val="nil"/>
            </w:tcBorders>
            <w:hideMark/>
          </w:tcPr>
          <w:p w14:paraId="0A21613A" w14:textId="77777777" w:rsidR="00320227" w:rsidRDefault="00320227">
            <w:pPr>
              <w:spacing w:line="276" w:lineRule="auto"/>
              <w:jc w:val="center"/>
              <w:rPr>
                <w:rFonts w:eastAsia="Times New Roman" w:cs="Times New Roman"/>
              </w:rPr>
            </w:pPr>
            <w:r>
              <w:t>No</w:t>
            </w:r>
          </w:p>
        </w:tc>
      </w:tr>
      <w:tr w:rsidR="00320227" w14:paraId="5D6963BD" w14:textId="77777777" w:rsidTr="00320227">
        <w:tc>
          <w:tcPr>
            <w:cnfStyle w:val="001000000000" w:firstRow="0" w:lastRow="0" w:firstColumn="1" w:lastColumn="0" w:oddVBand="0" w:evenVBand="0" w:oddHBand="0" w:evenHBand="0" w:firstRowFirstColumn="0" w:firstRowLastColumn="0" w:lastRowFirstColumn="0" w:lastRowLastColumn="0"/>
            <w:tcW w:w="3839" w:type="pct"/>
            <w:tcBorders>
              <w:top w:val="nil"/>
              <w:left w:val="single" w:sz="8" w:space="0" w:color="9BBB59" w:themeColor="accent3"/>
              <w:bottom w:val="nil"/>
              <w:right w:val="nil"/>
            </w:tcBorders>
            <w:hideMark/>
          </w:tcPr>
          <w:p w14:paraId="16970947" w14:textId="77777777" w:rsidR="00320227" w:rsidRDefault="00320227">
            <w:pPr>
              <w:tabs>
                <w:tab w:val="left" w:pos="0"/>
                <w:tab w:val="left" w:pos="555"/>
              </w:tabs>
              <w:spacing w:before="60" w:after="60" w:line="276" w:lineRule="auto"/>
              <w:jc w:val="both"/>
              <w:rPr>
                <w:rFonts w:eastAsia="Times New Roman" w:cs="Times New Roman"/>
                <w:b w:val="0"/>
              </w:rPr>
            </w:pPr>
            <w:r>
              <w:rPr>
                <w:b w:val="0"/>
              </w:rPr>
              <w:t>1.7</w:t>
            </w:r>
            <w:r>
              <w:rPr>
                <w:b w:val="0"/>
              </w:rPr>
              <w:tab/>
              <w:t>Does the project pose a risk of degrading soils?</w:t>
            </w:r>
          </w:p>
        </w:tc>
        <w:tc>
          <w:tcPr>
            <w:cnfStyle w:val="000100000000" w:firstRow="0" w:lastRow="0" w:firstColumn="0" w:lastColumn="1" w:oddVBand="0" w:evenVBand="0" w:oddHBand="0" w:evenHBand="0" w:firstRowFirstColumn="0" w:firstRowLastColumn="0" w:lastRowFirstColumn="0" w:lastRowLastColumn="0"/>
            <w:tcW w:w="1161" w:type="pct"/>
            <w:tcBorders>
              <w:top w:val="nil"/>
              <w:left w:val="nil"/>
              <w:bottom w:val="nil"/>
              <w:right w:val="single" w:sz="8" w:space="0" w:color="9BBB59" w:themeColor="accent3"/>
            </w:tcBorders>
            <w:hideMark/>
          </w:tcPr>
          <w:p w14:paraId="3B4B9394" w14:textId="77777777" w:rsidR="00320227" w:rsidRDefault="00320227">
            <w:pPr>
              <w:tabs>
                <w:tab w:val="left" w:pos="585"/>
              </w:tabs>
              <w:spacing w:before="60" w:after="60" w:line="276" w:lineRule="auto"/>
              <w:ind w:left="567" w:hanging="567"/>
              <w:jc w:val="center"/>
              <w:rPr>
                <w:rFonts w:eastAsia="Times New Roman" w:cs="Times New Roman"/>
              </w:rPr>
            </w:pPr>
            <w:r>
              <w:t>No</w:t>
            </w:r>
          </w:p>
        </w:tc>
      </w:tr>
      <w:tr w:rsidR="00320227" w14:paraId="36ADFBBD"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right w:val="nil"/>
            </w:tcBorders>
            <w:hideMark/>
          </w:tcPr>
          <w:p w14:paraId="2F2434BC" w14:textId="77777777" w:rsidR="00320227" w:rsidRDefault="00320227">
            <w:pPr>
              <w:tabs>
                <w:tab w:val="left" w:pos="570"/>
              </w:tabs>
              <w:spacing w:before="120" w:line="276" w:lineRule="auto"/>
              <w:jc w:val="both"/>
              <w:rPr>
                <w:rFonts w:eastAsia="Times New Roman" w:cs="Times New Roman"/>
              </w:rPr>
            </w:pPr>
            <w:r>
              <w:t xml:space="preserve">2. </w:t>
            </w:r>
            <w:r>
              <w:tab/>
              <w:t xml:space="preserve">Pollution </w:t>
            </w:r>
          </w:p>
        </w:tc>
        <w:tc>
          <w:tcPr>
            <w:cnfStyle w:val="000100000000" w:firstRow="0" w:lastRow="0" w:firstColumn="0" w:lastColumn="1" w:oddVBand="0" w:evenVBand="0" w:oddHBand="0" w:evenHBand="0" w:firstRowFirstColumn="0" w:firstRowLastColumn="0" w:lastRowFirstColumn="0" w:lastRowLastColumn="0"/>
            <w:tcW w:w="1161" w:type="pct"/>
            <w:tcBorders>
              <w:left w:val="nil"/>
            </w:tcBorders>
            <w:hideMark/>
          </w:tcPr>
          <w:p w14:paraId="1B07D96E" w14:textId="77777777" w:rsidR="00320227" w:rsidRDefault="00320227">
            <w:pPr>
              <w:spacing w:line="276" w:lineRule="auto"/>
              <w:jc w:val="both"/>
              <w:rPr>
                <w:rFonts w:eastAsia="Times New Roman"/>
                <w:u w:val="single"/>
              </w:rPr>
            </w:pPr>
            <w:r>
              <w:rPr>
                <w:u w:val="single"/>
              </w:rPr>
              <w:t>Answer</w:t>
            </w:r>
          </w:p>
          <w:p w14:paraId="172D0F3B" w14:textId="77777777" w:rsidR="00320227" w:rsidRDefault="00320227">
            <w:pPr>
              <w:spacing w:line="276" w:lineRule="auto"/>
              <w:rPr>
                <w:rFonts w:eastAsia="Times New Roman" w:cs="Times New Roman"/>
              </w:rPr>
            </w:pPr>
            <w:r>
              <w:rPr>
                <w:u w:val="single"/>
              </w:rPr>
              <w:t xml:space="preserve"> (Yes/No/Not Applicable)</w:t>
            </w:r>
          </w:p>
        </w:tc>
      </w:tr>
      <w:tr w:rsidR="00320227" w14:paraId="29572346" w14:textId="77777777" w:rsidTr="00320227">
        <w:tc>
          <w:tcPr>
            <w:cnfStyle w:val="001000000000" w:firstRow="0" w:lastRow="0" w:firstColumn="1" w:lastColumn="0" w:oddVBand="0" w:evenVBand="0" w:oddHBand="0" w:evenHBand="0" w:firstRowFirstColumn="0" w:firstRowLastColumn="0" w:lastRowFirstColumn="0" w:lastRowLastColumn="0"/>
            <w:tcW w:w="3839" w:type="pct"/>
            <w:tcBorders>
              <w:top w:val="nil"/>
              <w:left w:val="single" w:sz="8" w:space="0" w:color="9BBB59" w:themeColor="accent3"/>
              <w:bottom w:val="nil"/>
              <w:right w:val="nil"/>
            </w:tcBorders>
            <w:hideMark/>
          </w:tcPr>
          <w:p w14:paraId="4B9F4911" w14:textId="77777777" w:rsidR="00320227" w:rsidRDefault="00320227">
            <w:pPr>
              <w:tabs>
                <w:tab w:val="left" w:pos="585"/>
              </w:tabs>
              <w:spacing w:before="60" w:after="60" w:line="276" w:lineRule="auto"/>
              <w:ind w:left="567" w:hanging="567"/>
              <w:jc w:val="both"/>
              <w:rPr>
                <w:rFonts w:eastAsia="Times New Roman" w:cs="Times New Roman"/>
                <w:b w:val="0"/>
              </w:rPr>
            </w:pPr>
            <w:r>
              <w:rPr>
                <w:b w:val="0"/>
              </w:rPr>
              <w:t>2.1</w:t>
            </w:r>
            <w:r>
              <w:rPr>
                <w:b w:val="0"/>
              </w:rPr>
              <w:tab/>
              <w:t xml:space="preserve">Would the proposed project result in the release of pollutants to the environment due to routine or non-routine circumstances with the potential for adverse local, regional, and </w:t>
            </w:r>
            <w:hyperlink r:id="rId34" w:anchor="TransboundaryImpactsGlossary" w:history="1">
              <w:r>
                <w:rPr>
                  <w:rStyle w:val="Hyperlink"/>
                  <w:b w:val="0"/>
                </w:rPr>
                <w:t>trans-boundary impacts</w:t>
              </w:r>
            </w:hyperlink>
            <w:r>
              <w:rPr>
                <w:b w:val="0"/>
              </w:rPr>
              <w:t xml:space="preserve">? </w:t>
            </w:r>
          </w:p>
        </w:tc>
        <w:tc>
          <w:tcPr>
            <w:cnfStyle w:val="000100000000" w:firstRow="0" w:lastRow="0" w:firstColumn="0" w:lastColumn="1" w:oddVBand="0" w:evenVBand="0" w:oddHBand="0" w:evenHBand="0" w:firstRowFirstColumn="0" w:firstRowLastColumn="0" w:lastRowFirstColumn="0" w:lastRowLastColumn="0"/>
            <w:tcW w:w="1161" w:type="pct"/>
            <w:tcBorders>
              <w:top w:val="nil"/>
              <w:left w:val="nil"/>
              <w:bottom w:val="nil"/>
              <w:right w:val="single" w:sz="8" w:space="0" w:color="9BBB59" w:themeColor="accent3"/>
            </w:tcBorders>
            <w:hideMark/>
          </w:tcPr>
          <w:p w14:paraId="38C2EEFD" w14:textId="77777777" w:rsidR="00320227" w:rsidRDefault="00320227">
            <w:pPr>
              <w:spacing w:line="276" w:lineRule="auto"/>
              <w:jc w:val="center"/>
              <w:rPr>
                <w:rFonts w:eastAsia="Times New Roman" w:cs="Times New Roman"/>
              </w:rPr>
            </w:pPr>
            <w:r>
              <w:t>No</w:t>
            </w:r>
          </w:p>
        </w:tc>
      </w:tr>
      <w:tr w:rsidR="00320227" w14:paraId="05D15F86"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right w:val="nil"/>
            </w:tcBorders>
            <w:hideMark/>
          </w:tcPr>
          <w:p w14:paraId="0EF0F339" w14:textId="77777777" w:rsidR="00320227" w:rsidRDefault="00320227">
            <w:pPr>
              <w:tabs>
                <w:tab w:val="left" w:pos="585"/>
              </w:tabs>
              <w:spacing w:before="60" w:after="60" w:line="276" w:lineRule="auto"/>
              <w:ind w:left="567" w:hanging="567"/>
              <w:jc w:val="both"/>
              <w:rPr>
                <w:rFonts w:eastAsia="Times New Roman" w:cs="Times New Roman"/>
                <w:b w:val="0"/>
              </w:rPr>
            </w:pPr>
            <w:r>
              <w:rPr>
                <w:b w:val="0"/>
              </w:rPr>
              <w:t>2.2</w:t>
            </w:r>
            <w:r>
              <w:rPr>
                <w:b w:val="0"/>
              </w:rPr>
              <w:tab/>
              <w:t xml:space="preserve">Would the proposed project result in the generation of waste that cannot be recovered, reused, or disposed of in an </w:t>
            </w:r>
            <w:hyperlink r:id="rId35" w:anchor="ESMGlossary" w:history="1">
              <w:r>
                <w:rPr>
                  <w:rStyle w:val="Hyperlink"/>
                  <w:b w:val="0"/>
                </w:rPr>
                <w:t>environmentally and socially sound manner</w:t>
              </w:r>
            </w:hyperlink>
            <w:r>
              <w:rPr>
                <w:b w:val="0"/>
              </w:rPr>
              <w:t xml:space="preserve">? </w:t>
            </w:r>
          </w:p>
        </w:tc>
        <w:tc>
          <w:tcPr>
            <w:cnfStyle w:val="000100000000" w:firstRow="0" w:lastRow="0" w:firstColumn="0" w:lastColumn="1" w:oddVBand="0" w:evenVBand="0" w:oddHBand="0" w:evenHBand="0" w:firstRowFirstColumn="0" w:firstRowLastColumn="0" w:lastRowFirstColumn="0" w:lastRowLastColumn="0"/>
            <w:tcW w:w="1161" w:type="pct"/>
            <w:tcBorders>
              <w:left w:val="nil"/>
            </w:tcBorders>
            <w:hideMark/>
          </w:tcPr>
          <w:p w14:paraId="4CAF8D6D" w14:textId="77777777" w:rsidR="00320227" w:rsidRDefault="00320227">
            <w:pPr>
              <w:spacing w:line="276" w:lineRule="auto"/>
              <w:jc w:val="center"/>
              <w:rPr>
                <w:rFonts w:eastAsia="Times New Roman" w:cs="Times New Roman"/>
              </w:rPr>
            </w:pPr>
            <w:r>
              <w:t>No</w:t>
            </w:r>
          </w:p>
        </w:tc>
      </w:tr>
      <w:tr w:rsidR="00320227" w14:paraId="528B8539" w14:textId="77777777" w:rsidTr="00320227">
        <w:trPr>
          <w:trHeight w:val="402"/>
        </w:trPr>
        <w:tc>
          <w:tcPr>
            <w:cnfStyle w:val="001000000000" w:firstRow="0" w:lastRow="0" w:firstColumn="1" w:lastColumn="0" w:oddVBand="0" w:evenVBand="0" w:oddHBand="0" w:evenHBand="0" w:firstRowFirstColumn="0" w:firstRowLastColumn="0" w:lastRowFirstColumn="0" w:lastRowLastColumn="0"/>
            <w:tcW w:w="3839" w:type="pct"/>
            <w:tcBorders>
              <w:top w:val="nil"/>
              <w:left w:val="single" w:sz="8" w:space="0" w:color="9BBB59" w:themeColor="accent3"/>
              <w:bottom w:val="nil"/>
              <w:right w:val="nil"/>
            </w:tcBorders>
            <w:hideMark/>
          </w:tcPr>
          <w:p w14:paraId="4C4A51C0" w14:textId="77777777" w:rsidR="00320227" w:rsidRDefault="00320227">
            <w:pPr>
              <w:tabs>
                <w:tab w:val="left" w:pos="585"/>
              </w:tabs>
              <w:spacing w:before="60" w:after="60" w:line="276" w:lineRule="auto"/>
              <w:ind w:left="567" w:hanging="567"/>
              <w:jc w:val="both"/>
              <w:rPr>
                <w:rFonts w:eastAsia="Times New Roman"/>
                <w:b w:val="0"/>
              </w:rPr>
            </w:pPr>
            <w:r>
              <w:rPr>
                <w:b w:val="0"/>
              </w:rPr>
              <w:t>2.3</w:t>
            </w:r>
            <w:r>
              <w:rPr>
                <w:b w:val="0"/>
              </w:rPr>
              <w:tab/>
              <w:t xml:space="preserve">Will the propose project involve the manufacture, trade, release, and/or use of chemicals and </w:t>
            </w:r>
            <w:hyperlink r:id="rId36" w:anchor="HazardousMatGlossary" w:history="1">
              <w:r>
                <w:rPr>
                  <w:rStyle w:val="Hyperlink"/>
                  <w:b w:val="0"/>
                </w:rPr>
                <w:t>hazardous materials</w:t>
              </w:r>
            </w:hyperlink>
            <w:r>
              <w:rPr>
                <w:b w:val="0"/>
              </w:rPr>
              <w:t xml:space="preserve"> subject to international action bans or phase-outs? </w:t>
            </w:r>
          </w:p>
          <w:p w14:paraId="5A2F03D2" w14:textId="77777777" w:rsidR="00320227" w:rsidRDefault="00320227">
            <w:pPr>
              <w:tabs>
                <w:tab w:val="left" w:pos="585"/>
              </w:tabs>
              <w:spacing w:before="60" w:after="60" w:line="276" w:lineRule="auto"/>
              <w:ind w:left="567" w:hanging="567"/>
              <w:jc w:val="both"/>
              <w:rPr>
                <w:rFonts w:eastAsia="Times New Roman" w:cs="Times New Roman"/>
                <w:b w:val="0"/>
              </w:rPr>
            </w:pPr>
            <w:r>
              <w:rPr>
                <w:b w:val="0"/>
              </w:rPr>
              <w:tab/>
            </w:r>
            <w:r>
              <w:rPr>
                <w:b w:val="0"/>
                <w:i/>
              </w:rPr>
              <w:t xml:space="preserve">For example, DDT, PCBs and other chemicals listed in international conventions such as the </w:t>
            </w:r>
            <w:hyperlink r:id="rId37" w:anchor="convtext" w:history="1">
              <w:r>
                <w:rPr>
                  <w:rStyle w:val="Hyperlink"/>
                  <w:b w:val="0"/>
                </w:rPr>
                <w:t>Stockholm Convention on Persistent Organic Pollutants</w:t>
              </w:r>
            </w:hyperlink>
            <w:r>
              <w:rPr>
                <w:b w:val="0"/>
                <w:i/>
              </w:rPr>
              <w:t>, or the Montreal Protocol.</w:t>
            </w:r>
          </w:p>
        </w:tc>
        <w:tc>
          <w:tcPr>
            <w:cnfStyle w:val="000100000000" w:firstRow="0" w:lastRow="0" w:firstColumn="0" w:lastColumn="1" w:oddVBand="0" w:evenVBand="0" w:oddHBand="0" w:evenHBand="0" w:firstRowFirstColumn="0" w:firstRowLastColumn="0" w:lastRowFirstColumn="0" w:lastRowLastColumn="0"/>
            <w:tcW w:w="1161" w:type="pct"/>
            <w:tcBorders>
              <w:top w:val="nil"/>
              <w:left w:val="nil"/>
              <w:bottom w:val="nil"/>
              <w:right w:val="single" w:sz="8" w:space="0" w:color="9BBB59" w:themeColor="accent3"/>
            </w:tcBorders>
            <w:hideMark/>
          </w:tcPr>
          <w:p w14:paraId="58B27DA8" w14:textId="77777777" w:rsidR="00320227" w:rsidRDefault="00320227">
            <w:pPr>
              <w:spacing w:line="276" w:lineRule="auto"/>
              <w:jc w:val="center"/>
              <w:rPr>
                <w:rFonts w:eastAsia="Times New Roman" w:cs="Times New Roman"/>
              </w:rPr>
            </w:pPr>
            <w:r>
              <w:t>No</w:t>
            </w:r>
          </w:p>
        </w:tc>
      </w:tr>
      <w:tr w:rsidR="00320227" w14:paraId="370EECBF"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right w:val="nil"/>
            </w:tcBorders>
            <w:hideMark/>
          </w:tcPr>
          <w:p w14:paraId="4D82CAD3" w14:textId="77777777" w:rsidR="00320227" w:rsidRDefault="00320227">
            <w:pPr>
              <w:tabs>
                <w:tab w:val="left" w:pos="585"/>
              </w:tabs>
              <w:spacing w:before="60" w:after="60" w:line="276" w:lineRule="auto"/>
              <w:ind w:left="567" w:hanging="567"/>
              <w:jc w:val="both"/>
              <w:rPr>
                <w:rFonts w:eastAsia="Times New Roman" w:cs="Times New Roman"/>
                <w:b w:val="0"/>
              </w:rPr>
            </w:pPr>
            <w:r>
              <w:rPr>
                <w:b w:val="0"/>
              </w:rPr>
              <w:t>2.4</w:t>
            </w:r>
            <w:r>
              <w:rPr>
                <w:b w:val="0"/>
              </w:rPr>
              <w:tab/>
              <w:t xml:space="preserve">Is there a potential for the release, in the environment, of </w:t>
            </w:r>
            <w:hyperlink r:id="rId38" w:anchor="HazardousMatGlossary" w:history="1">
              <w:r>
                <w:rPr>
                  <w:rStyle w:val="Hyperlink"/>
                  <w:b w:val="0"/>
                </w:rPr>
                <w:t>hazardous materials</w:t>
              </w:r>
            </w:hyperlink>
            <w:r>
              <w:rPr>
                <w:b w:val="0"/>
              </w:rPr>
              <w:t xml:space="preserve"> resulting from their production, transportation, handling, storage and use for project activities?</w:t>
            </w:r>
          </w:p>
        </w:tc>
        <w:tc>
          <w:tcPr>
            <w:cnfStyle w:val="000100000000" w:firstRow="0" w:lastRow="0" w:firstColumn="0" w:lastColumn="1" w:oddVBand="0" w:evenVBand="0" w:oddHBand="0" w:evenHBand="0" w:firstRowFirstColumn="0" w:firstRowLastColumn="0" w:lastRowFirstColumn="0" w:lastRowLastColumn="0"/>
            <w:tcW w:w="1161" w:type="pct"/>
            <w:tcBorders>
              <w:left w:val="nil"/>
            </w:tcBorders>
            <w:hideMark/>
          </w:tcPr>
          <w:p w14:paraId="2DABE8CE" w14:textId="77777777" w:rsidR="00320227" w:rsidRDefault="00320227">
            <w:pPr>
              <w:spacing w:line="276" w:lineRule="auto"/>
              <w:jc w:val="center"/>
              <w:rPr>
                <w:rFonts w:eastAsia="Times New Roman" w:cs="Times New Roman"/>
              </w:rPr>
            </w:pPr>
            <w:r>
              <w:t>No</w:t>
            </w:r>
          </w:p>
        </w:tc>
      </w:tr>
      <w:tr w:rsidR="00320227" w14:paraId="5F4B110B" w14:textId="77777777" w:rsidTr="00320227">
        <w:tc>
          <w:tcPr>
            <w:cnfStyle w:val="001000000000" w:firstRow="0" w:lastRow="0" w:firstColumn="1" w:lastColumn="0" w:oddVBand="0" w:evenVBand="0" w:oddHBand="0" w:evenHBand="0" w:firstRowFirstColumn="0" w:firstRowLastColumn="0" w:lastRowFirstColumn="0" w:lastRowLastColumn="0"/>
            <w:tcW w:w="3839" w:type="pct"/>
            <w:tcBorders>
              <w:top w:val="nil"/>
              <w:left w:val="single" w:sz="8" w:space="0" w:color="9BBB59" w:themeColor="accent3"/>
              <w:bottom w:val="nil"/>
              <w:right w:val="nil"/>
            </w:tcBorders>
            <w:hideMark/>
          </w:tcPr>
          <w:p w14:paraId="529D20EB" w14:textId="77777777" w:rsidR="00320227" w:rsidRDefault="00320227">
            <w:pPr>
              <w:tabs>
                <w:tab w:val="left" w:pos="585"/>
              </w:tabs>
              <w:spacing w:before="60" w:after="60" w:line="276" w:lineRule="auto"/>
              <w:ind w:left="567" w:hanging="567"/>
              <w:jc w:val="both"/>
              <w:rPr>
                <w:rFonts w:eastAsia="Times New Roman" w:cs="Times New Roman"/>
                <w:b w:val="0"/>
              </w:rPr>
            </w:pPr>
            <w:r>
              <w:rPr>
                <w:b w:val="0"/>
              </w:rPr>
              <w:t>2.5</w:t>
            </w:r>
            <w:r>
              <w:rPr>
                <w:b w:val="0"/>
              </w:rPr>
              <w:tab/>
              <w:t>Will the proposed project involve the application of pesticides that have a known negative effect on the environment or human health?</w:t>
            </w:r>
          </w:p>
        </w:tc>
        <w:tc>
          <w:tcPr>
            <w:cnfStyle w:val="000100000000" w:firstRow="0" w:lastRow="0" w:firstColumn="0" w:lastColumn="1" w:oddVBand="0" w:evenVBand="0" w:oddHBand="0" w:evenHBand="0" w:firstRowFirstColumn="0" w:firstRowLastColumn="0" w:lastRowFirstColumn="0" w:lastRowLastColumn="0"/>
            <w:tcW w:w="1161" w:type="pct"/>
            <w:tcBorders>
              <w:top w:val="nil"/>
              <w:left w:val="nil"/>
              <w:bottom w:val="nil"/>
              <w:right w:val="single" w:sz="8" w:space="0" w:color="9BBB59" w:themeColor="accent3"/>
            </w:tcBorders>
            <w:hideMark/>
          </w:tcPr>
          <w:p w14:paraId="7104C6C9" w14:textId="77777777" w:rsidR="00320227" w:rsidRDefault="00320227">
            <w:pPr>
              <w:tabs>
                <w:tab w:val="left" w:pos="585"/>
              </w:tabs>
              <w:spacing w:before="60" w:after="60" w:line="276" w:lineRule="auto"/>
              <w:ind w:left="567" w:hanging="567"/>
              <w:jc w:val="center"/>
              <w:rPr>
                <w:rFonts w:eastAsia="Times New Roman" w:cs="Times New Roman"/>
              </w:rPr>
            </w:pPr>
            <w:r>
              <w:t>No</w:t>
            </w:r>
          </w:p>
        </w:tc>
      </w:tr>
      <w:tr w:rsidR="00320227" w14:paraId="132F9176" w14:textId="77777777" w:rsidTr="00320227">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3839" w:type="pct"/>
            <w:tcBorders>
              <w:right w:val="nil"/>
            </w:tcBorders>
            <w:hideMark/>
          </w:tcPr>
          <w:p w14:paraId="5DD9AEEE" w14:textId="77777777" w:rsidR="00320227" w:rsidRDefault="00320227">
            <w:pPr>
              <w:tabs>
                <w:tab w:val="left" w:pos="585"/>
              </w:tabs>
              <w:spacing w:before="60" w:after="60" w:line="276" w:lineRule="auto"/>
              <w:ind w:left="567" w:hanging="567"/>
              <w:jc w:val="both"/>
              <w:rPr>
                <w:rFonts w:eastAsia="Times New Roman" w:cs="Times New Roman"/>
              </w:rPr>
            </w:pPr>
            <w:r>
              <w:t>3.       Climate Change</w:t>
            </w:r>
          </w:p>
        </w:tc>
        <w:tc>
          <w:tcPr>
            <w:cnfStyle w:val="000100000000" w:firstRow="0" w:lastRow="0" w:firstColumn="0" w:lastColumn="1" w:oddVBand="0" w:evenVBand="0" w:oddHBand="0" w:evenHBand="0" w:firstRowFirstColumn="0" w:firstRowLastColumn="0" w:lastRowFirstColumn="0" w:lastRowLastColumn="0"/>
            <w:tcW w:w="1161" w:type="pct"/>
            <w:tcBorders>
              <w:left w:val="nil"/>
            </w:tcBorders>
            <w:hideMark/>
          </w:tcPr>
          <w:p w14:paraId="0318DBCC" w14:textId="77777777" w:rsidR="00320227" w:rsidRDefault="00320227">
            <w:pPr>
              <w:spacing w:line="276" w:lineRule="auto"/>
              <w:jc w:val="both"/>
              <w:rPr>
                <w:rFonts w:eastAsia="Times New Roman"/>
                <w:u w:val="single"/>
              </w:rPr>
            </w:pPr>
            <w:r>
              <w:rPr>
                <w:u w:val="single"/>
              </w:rPr>
              <w:t>Answer</w:t>
            </w:r>
          </w:p>
          <w:p w14:paraId="6BB4D3D5" w14:textId="77777777" w:rsidR="00320227" w:rsidRDefault="00320227">
            <w:pPr>
              <w:spacing w:line="276" w:lineRule="auto"/>
              <w:rPr>
                <w:rFonts w:eastAsia="Times New Roman" w:cs="Times New Roman"/>
              </w:rPr>
            </w:pPr>
            <w:r>
              <w:rPr>
                <w:u w:val="single"/>
              </w:rPr>
              <w:t xml:space="preserve"> (Yes/No/Not Applicable)</w:t>
            </w:r>
          </w:p>
        </w:tc>
      </w:tr>
      <w:tr w:rsidR="00320227" w14:paraId="17A8CD43" w14:textId="77777777" w:rsidTr="00320227">
        <w:trPr>
          <w:trHeight w:val="736"/>
        </w:trPr>
        <w:tc>
          <w:tcPr>
            <w:cnfStyle w:val="001000000000" w:firstRow="0" w:lastRow="0" w:firstColumn="1" w:lastColumn="0" w:oddVBand="0" w:evenVBand="0" w:oddHBand="0" w:evenHBand="0" w:firstRowFirstColumn="0" w:firstRowLastColumn="0" w:lastRowFirstColumn="0" w:lastRowLastColumn="0"/>
            <w:tcW w:w="3839" w:type="pct"/>
            <w:tcBorders>
              <w:top w:val="nil"/>
              <w:left w:val="single" w:sz="8" w:space="0" w:color="9BBB59" w:themeColor="accent3"/>
              <w:bottom w:val="nil"/>
              <w:right w:val="nil"/>
            </w:tcBorders>
            <w:hideMark/>
          </w:tcPr>
          <w:p w14:paraId="22EC28D2" w14:textId="77777777" w:rsidR="00320227" w:rsidRDefault="00320227">
            <w:pPr>
              <w:tabs>
                <w:tab w:val="left" w:pos="585"/>
              </w:tabs>
              <w:spacing w:before="60" w:after="60" w:line="276" w:lineRule="auto"/>
              <w:ind w:left="567" w:hanging="567"/>
              <w:jc w:val="both"/>
              <w:rPr>
                <w:rFonts w:eastAsia="Times New Roman"/>
                <w:b w:val="0"/>
              </w:rPr>
            </w:pPr>
            <w:r>
              <w:rPr>
                <w:b w:val="0"/>
              </w:rPr>
              <w:t>3.1</w:t>
            </w:r>
            <w:r>
              <w:rPr>
                <w:b w:val="0"/>
              </w:rPr>
              <w:tab/>
              <w:t>Will the proposed project result in significant</w:t>
            </w:r>
            <w:r>
              <w:rPr>
                <w:b w:val="0"/>
                <w:vertAlign w:val="superscript"/>
              </w:rPr>
              <w:footnoteReference w:id="43"/>
            </w:r>
            <w:r>
              <w:rPr>
                <w:b w:val="0"/>
              </w:rPr>
              <w:t>greenhouse gas emissions?</w:t>
            </w:r>
          </w:p>
          <w:p w14:paraId="58E6C8AB" w14:textId="77777777" w:rsidR="00320227" w:rsidRDefault="00320227">
            <w:pPr>
              <w:tabs>
                <w:tab w:val="left" w:pos="585"/>
              </w:tabs>
              <w:spacing w:before="60" w:after="60" w:line="276" w:lineRule="auto"/>
              <w:ind w:left="567" w:hanging="567"/>
              <w:jc w:val="both"/>
              <w:rPr>
                <w:rFonts w:eastAsia="Times New Roman" w:cs="Times New Roman"/>
                <w:b w:val="0"/>
                <w:i/>
              </w:rPr>
            </w:pPr>
            <w:r>
              <w:rPr>
                <w:b w:val="0"/>
              </w:rPr>
              <w:tab/>
            </w:r>
            <w:r>
              <w:rPr>
                <w:b w:val="0"/>
                <w:i/>
              </w:rPr>
              <w:t xml:space="preserve">Annex E provides additional guidance for answering this question. </w:t>
            </w:r>
          </w:p>
        </w:tc>
        <w:tc>
          <w:tcPr>
            <w:cnfStyle w:val="000100000000" w:firstRow="0" w:lastRow="0" w:firstColumn="0" w:lastColumn="1" w:oddVBand="0" w:evenVBand="0" w:oddHBand="0" w:evenHBand="0" w:firstRowFirstColumn="0" w:firstRowLastColumn="0" w:lastRowFirstColumn="0" w:lastRowLastColumn="0"/>
            <w:tcW w:w="1161" w:type="pct"/>
            <w:tcBorders>
              <w:top w:val="nil"/>
              <w:left w:val="nil"/>
              <w:bottom w:val="nil"/>
              <w:right w:val="single" w:sz="8" w:space="0" w:color="9BBB59" w:themeColor="accent3"/>
            </w:tcBorders>
            <w:hideMark/>
          </w:tcPr>
          <w:p w14:paraId="28AD33CB" w14:textId="77777777" w:rsidR="00320227" w:rsidRDefault="00320227">
            <w:pPr>
              <w:tabs>
                <w:tab w:val="left" w:pos="585"/>
              </w:tabs>
              <w:spacing w:before="60" w:after="60" w:line="276" w:lineRule="auto"/>
              <w:ind w:left="567" w:hanging="567"/>
              <w:jc w:val="center"/>
              <w:rPr>
                <w:rFonts w:eastAsia="Times New Roman" w:cs="Times New Roman"/>
              </w:rPr>
            </w:pPr>
            <w:r>
              <w:t>No</w:t>
            </w:r>
          </w:p>
        </w:tc>
      </w:tr>
      <w:tr w:rsidR="00320227" w14:paraId="04DB418F" w14:textId="77777777" w:rsidTr="00320227">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3839" w:type="pct"/>
            <w:tcBorders>
              <w:right w:val="nil"/>
            </w:tcBorders>
            <w:hideMark/>
          </w:tcPr>
          <w:p w14:paraId="41D74700" w14:textId="77777777" w:rsidR="00320227" w:rsidRDefault="00320227">
            <w:pPr>
              <w:tabs>
                <w:tab w:val="left" w:pos="585"/>
              </w:tabs>
              <w:spacing w:before="60" w:after="60" w:line="276" w:lineRule="auto"/>
              <w:ind w:left="567" w:hanging="567"/>
              <w:jc w:val="both"/>
              <w:rPr>
                <w:rFonts w:eastAsia="Times New Roman"/>
                <w:b w:val="0"/>
              </w:rPr>
            </w:pPr>
            <w:r>
              <w:rPr>
                <w:b w:val="0"/>
              </w:rPr>
              <w:t xml:space="preserve">3.2 Is the proposed project likely to directly or indirectly increase environmental and social </w:t>
            </w:r>
            <w:hyperlink r:id="rId39" w:anchor="CCVulnerabilityGlossary" w:history="1">
              <w:r>
                <w:rPr>
                  <w:rStyle w:val="Hyperlink"/>
                  <w:b w:val="0"/>
                </w:rPr>
                <w:t>vulnerability to climate change</w:t>
              </w:r>
            </w:hyperlink>
            <w:r>
              <w:rPr>
                <w:b w:val="0"/>
              </w:rPr>
              <w:t xml:space="preserve"> now or in the future (also known as maladaptive practices)? You can refer to the additional guidance in Annex C to help you answer this question.</w:t>
            </w:r>
          </w:p>
          <w:p w14:paraId="7ACBA5A9" w14:textId="77777777" w:rsidR="00320227" w:rsidRDefault="00320227">
            <w:pPr>
              <w:tabs>
                <w:tab w:val="left" w:pos="585"/>
              </w:tabs>
              <w:spacing w:before="60" w:after="60" w:line="276" w:lineRule="auto"/>
              <w:ind w:left="567" w:hanging="567"/>
              <w:jc w:val="both"/>
              <w:rPr>
                <w:rFonts w:eastAsia="Times New Roman" w:cs="Times New Roman"/>
                <w:b w:val="0"/>
              </w:rPr>
            </w:pPr>
            <w:r>
              <w:rPr>
                <w:b w:val="0"/>
              </w:rPr>
              <w:tab/>
            </w:r>
            <w:r>
              <w:rPr>
                <w:b w:val="0"/>
                <w:i/>
              </w:rPr>
              <w:t>For example, a project that would involve indirectly removing mangroves from coastal zones or encouraging land use plans that would suggest building houses on floodplains could increase the surrounding population’s vulnerability to climate change, specifically flooding.</w:t>
            </w:r>
          </w:p>
        </w:tc>
        <w:tc>
          <w:tcPr>
            <w:cnfStyle w:val="000100000000" w:firstRow="0" w:lastRow="0" w:firstColumn="0" w:lastColumn="1" w:oddVBand="0" w:evenVBand="0" w:oddHBand="0" w:evenHBand="0" w:firstRowFirstColumn="0" w:firstRowLastColumn="0" w:lastRowFirstColumn="0" w:lastRowLastColumn="0"/>
            <w:tcW w:w="1161" w:type="pct"/>
            <w:tcBorders>
              <w:left w:val="nil"/>
            </w:tcBorders>
            <w:hideMark/>
          </w:tcPr>
          <w:p w14:paraId="719F3C5A" w14:textId="77777777" w:rsidR="00320227" w:rsidRDefault="00320227">
            <w:pPr>
              <w:tabs>
                <w:tab w:val="left" w:pos="585"/>
              </w:tabs>
              <w:spacing w:before="60" w:after="60" w:line="276" w:lineRule="auto"/>
              <w:ind w:left="567" w:hanging="567"/>
              <w:jc w:val="center"/>
              <w:rPr>
                <w:rFonts w:eastAsia="Times New Roman" w:cs="Times New Roman"/>
              </w:rPr>
            </w:pPr>
            <w:r>
              <w:t>No</w:t>
            </w:r>
          </w:p>
        </w:tc>
      </w:tr>
      <w:tr w:rsidR="00320227" w14:paraId="6B293A83" w14:textId="77777777" w:rsidTr="00320227">
        <w:trPr>
          <w:trHeight w:val="600"/>
        </w:trPr>
        <w:tc>
          <w:tcPr>
            <w:cnfStyle w:val="001000000000" w:firstRow="0" w:lastRow="0" w:firstColumn="1" w:lastColumn="0" w:oddVBand="0" w:evenVBand="0" w:oddHBand="0" w:evenHBand="0" w:firstRowFirstColumn="0" w:firstRowLastColumn="0" w:lastRowFirstColumn="0" w:lastRowLastColumn="0"/>
            <w:tcW w:w="3839" w:type="pct"/>
            <w:tcBorders>
              <w:top w:val="nil"/>
              <w:left w:val="single" w:sz="8" w:space="0" w:color="9BBB59" w:themeColor="accent3"/>
              <w:bottom w:val="nil"/>
              <w:right w:val="nil"/>
            </w:tcBorders>
            <w:hideMark/>
          </w:tcPr>
          <w:p w14:paraId="6A6EBDF9" w14:textId="77777777" w:rsidR="00320227" w:rsidRDefault="00320227">
            <w:pPr>
              <w:tabs>
                <w:tab w:val="left" w:pos="567"/>
              </w:tabs>
              <w:spacing w:before="120" w:line="276" w:lineRule="auto"/>
              <w:jc w:val="both"/>
              <w:rPr>
                <w:rFonts w:eastAsia="Times New Roman" w:cs="Times New Roman"/>
              </w:rPr>
            </w:pPr>
            <w:r>
              <w:t xml:space="preserve">4. </w:t>
            </w:r>
            <w:r>
              <w:tab/>
              <w:t>Social Equity and Equality</w:t>
            </w:r>
          </w:p>
        </w:tc>
        <w:tc>
          <w:tcPr>
            <w:cnfStyle w:val="000100000000" w:firstRow="0" w:lastRow="0" w:firstColumn="0" w:lastColumn="1" w:oddVBand="0" w:evenVBand="0" w:oddHBand="0" w:evenHBand="0" w:firstRowFirstColumn="0" w:firstRowLastColumn="0" w:lastRowFirstColumn="0" w:lastRowLastColumn="0"/>
            <w:tcW w:w="1161" w:type="pct"/>
            <w:tcBorders>
              <w:top w:val="nil"/>
              <w:left w:val="nil"/>
              <w:bottom w:val="nil"/>
              <w:right w:val="single" w:sz="8" w:space="0" w:color="9BBB59" w:themeColor="accent3"/>
            </w:tcBorders>
            <w:hideMark/>
          </w:tcPr>
          <w:p w14:paraId="357AEE0C" w14:textId="77777777" w:rsidR="00320227" w:rsidRDefault="00320227">
            <w:pPr>
              <w:spacing w:line="276" w:lineRule="auto"/>
              <w:jc w:val="both"/>
              <w:rPr>
                <w:rFonts w:eastAsia="Times New Roman"/>
                <w:u w:val="single"/>
              </w:rPr>
            </w:pPr>
            <w:r>
              <w:rPr>
                <w:u w:val="single"/>
              </w:rPr>
              <w:t>Answer</w:t>
            </w:r>
          </w:p>
          <w:p w14:paraId="480B0E1D" w14:textId="77777777" w:rsidR="00320227" w:rsidRDefault="00320227">
            <w:pPr>
              <w:spacing w:line="276" w:lineRule="auto"/>
              <w:rPr>
                <w:rFonts w:eastAsia="Times New Roman" w:cs="Times New Roman"/>
              </w:rPr>
            </w:pPr>
            <w:r>
              <w:rPr>
                <w:u w:val="single"/>
              </w:rPr>
              <w:t xml:space="preserve"> (Yes/No/Not Applicable)</w:t>
            </w:r>
          </w:p>
        </w:tc>
      </w:tr>
      <w:tr w:rsidR="00320227" w14:paraId="73838FD5"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right w:val="nil"/>
            </w:tcBorders>
            <w:hideMark/>
          </w:tcPr>
          <w:p w14:paraId="27B69479" w14:textId="77777777" w:rsidR="00320227" w:rsidRDefault="00320227">
            <w:pPr>
              <w:tabs>
                <w:tab w:val="left" w:pos="585"/>
              </w:tabs>
              <w:spacing w:before="60" w:after="60" w:line="276" w:lineRule="auto"/>
              <w:ind w:left="567" w:hanging="567"/>
              <w:jc w:val="both"/>
              <w:rPr>
                <w:rFonts w:eastAsia="Times New Roman" w:cs="Times New Roman"/>
                <w:b w:val="0"/>
              </w:rPr>
            </w:pPr>
            <w:r>
              <w:rPr>
                <w:b w:val="0"/>
              </w:rPr>
              <w:t>4.1</w:t>
            </w:r>
            <w:r>
              <w:rPr>
                <w:b w:val="0"/>
              </w:rPr>
              <w:tab/>
              <w:t>Would the proposed project have environmental and social impacts that could affect indigenous people or other vulnerable groups?</w:t>
            </w:r>
          </w:p>
        </w:tc>
        <w:tc>
          <w:tcPr>
            <w:cnfStyle w:val="000100000000" w:firstRow="0" w:lastRow="0" w:firstColumn="0" w:lastColumn="1" w:oddVBand="0" w:evenVBand="0" w:oddHBand="0" w:evenHBand="0" w:firstRowFirstColumn="0" w:firstRowLastColumn="0" w:lastRowFirstColumn="0" w:lastRowLastColumn="0"/>
            <w:tcW w:w="1161" w:type="pct"/>
            <w:tcBorders>
              <w:left w:val="nil"/>
            </w:tcBorders>
            <w:hideMark/>
          </w:tcPr>
          <w:p w14:paraId="226ABA8E" w14:textId="77777777" w:rsidR="00320227" w:rsidRDefault="0048354C">
            <w:pPr>
              <w:tabs>
                <w:tab w:val="left" w:pos="585"/>
              </w:tabs>
              <w:spacing w:before="60" w:after="60" w:line="276" w:lineRule="auto"/>
              <w:ind w:left="567" w:hanging="567"/>
              <w:jc w:val="center"/>
              <w:rPr>
                <w:rFonts w:eastAsia="Times New Roman" w:cs="Times New Roman"/>
              </w:rPr>
            </w:pPr>
            <w:r>
              <w:t>No</w:t>
            </w:r>
          </w:p>
        </w:tc>
      </w:tr>
      <w:tr w:rsidR="00320227" w14:paraId="5C2DF449" w14:textId="77777777" w:rsidTr="00320227">
        <w:tc>
          <w:tcPr>
            <w:cnfStyle w:val="001000000000" w:firstRow="0" w:lastRow="0" w:firstColumn="1" w:lastColumn="0" w:oddVBand="0" w:evenVBand="0" w:oddHBand="0" w:evenHBand="0" w:firstRowFirstColumn="0" w:firstRowLastColumn="0" w:lastRowFirstColumn="0" w:lastRowLastColumn="0"/>
            <w:tcW w:w="3839" w:type="pct"/>
            <w:tcBorders>
              <w:top w:val="nil"/>
              <w:left w:val="single" w:sz="8" w:space="0" w:color="9BBB59" w:themeColor="accent3"/>
              <w:bottom w:val="nil"/>
              <w:right w:val="nil"/>
            </w:tcBorders>
            <w:hideMark/>
          </w:tcPr>
          <w:p w14:paraId="1931CBB4" w14:textId="77777777" w:rsidR="00320227" w:rsidRDefault="00320227">
            <w:pPr>
              <w:tabs>
                <w:tab w:val="left" w:pos="-142"/>
                <w:tab w:val="left" w:pos="585"/>
              </w:tabs>
              <w:spacing w:before="60" w:after="60" w:line="276" w:lineRule="auto"/>
              <w:ind w:left="567" w:hanging="567"/>
              <w:jc w:val="both"/>
              <w:rPr>
                <w:rFonts w:eastAsia="Times New Roman" w:cs="Times New Roman"/>
                <w:b w:val="0"/>
                <w:bCs w:val="0"/>
              </w:rPr>
            </w:pPr>
            <w:r>
              <w:rPr>
                <w:b w:val="0"/>
              </w:rPr>
              <w:t>4.2 Is the project likely to significantly impact gender equality and women’s empowerment</w:t>
            </w:r>
            <w:r>
              <w:rPr>
                <w:rStyle w:val="FootnoteReference"/>
                <w:b w:val="0"/>
              </w:rPr>
              <w:footnoteReference w:id="44"/>
            </w:r>
            <w:r>
              <w:rPr>
                <w:b w:val="0"/>
              </w:rPr>
              <w:t>?</w:t>
            </w:r>
          </w:p>
        </w:tc>
        <w:tc>
          <w:tcPr>
            <w:cnfStyle w:val="000100000000" w:firstRow="0" w:lastRow="0" w:firstColumn="0" w:lastColumn="1" w:oddVBand="0" w:evenVBand="0" w:oddHBand="0" w:evenHBand="0" w:firstRowFirstColumn="0" w:firstRowLastColumn="0" w:lastRowFirstColumn="0" w:lastRowLastColumn="0"/>
            <w:tcW w:w="1161" w:type="pct"/>
            <w:tcBorders>
              <w:top w:val="nil"/>
              <w:left w:val="nil"/>
              <w:bottom w:val="nil"/>
              <w:right w:val="single" w:sz="8" w:space="0" w:color="9BBB59" w:themeColor="accent3"/>
            </w:tcBorders>
            <w:hideMark/>
          </w:tcPr>
          <w:p w14:paraId="26606C78" w14:textId="77777777" w:rsidR="00320227" w:rsidRDefault="00320227">
            <w:pPr>
              <w:tabs>
                <w:tab w:val="left" w:pos="585"/>
              </w:tabs>
              <w:spacing w:before="60" w:after="60" w:line="276" w:lineRule="auto"/>
              <w:ind w:left="567" w:hanging="567"/>
              <w:jc w:val="center"/>
              <w:rPr>
                <w:rFonts w:eastAsia="Times New Roman" w:cs="Times New Roman"/>
                <w:bCs w:val="0"/>
              </w:rPr>
            </w:pPr>
            <w:r>
              <w:rPr>
                <w:highlight w:val="cyan"/>
              </w:rPr>
              <w:t>Yes</w:t>
            </w:r>
          </w:p>
        </w:tc>
      </w:tr>
      <w:tr w:rsidR="00320227" w14:paraId="30396BE5"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right w:val="nil"/>
            </w:tcBorders>
            <w:hideMark/>
          </w:tcPr>
          <w:p w14:paraId="6A01734D" w14:textId="77777777" w:rsidR="00320227" w:rsidRDefault="00320227">
            <w:pPr>
              <w:autoSpaceDE w:val="0"/>
              <w:autoSpaceDN w:val="0"/>
              <w:adjustRightInd w:val="0"/>
              <w:spacing w:before="60" w:after="60" w:line="276" w:lineRule="auto"/>
              <w:ind w:left="630" w:hanging="630"/>
              <w:jc w:val="both"/>
              <w:rPr>
                <w:rFonts w:eastAsia="Times New Roman" w:cs="Times New Roman"/>
                <w:b w:val="0"/>
              </w:rPr>
            </w:pPr>
            <w:r>
              <w:rPr>
                <w:b w:val="0"/>
              </w:rPr>
              <w:t xml:space="preserve">4.3 Is the proposed project likely to directly or indirectly increase social inequalities now or in the future? </w:t>
            </w:r>
          </w:p>
        </w:tc>
        <w:tc>
          <w:tcPr>
            <w:cnfStyle w:val="000100000000" w:firstRow="0" w:lastRow="0" w:firstColumn="0" w:lastColumn="1" w:oddVBand="0" w:evenVBand="0" w:oddHBand="0" w:evenHBand="0" w:firstRowFirstColumn="0" w:firstRowLastColumn="0" w:lastRowFirstColumn="0" w:lastRowLastColumn="0"/>
            <w:tcW w:w="1161" w:type="pct"/>
            <w:tcBorders>
              <w:left w:val="nil"/>
            </w:tcBorders>
            <w:hideMark/>
          </w:tcPr>
          <w:p w14:paraId="54B1488F" w14:textId="77777777" w:rsidR="00320227" w:rsidRDefault="00320227">
            <w:pPr>
              <w:spacing w:line="276" w:lineRule="auto"/>
              <w:jc w:val="center"/>
              <w:rPr>
                <w:rFonts w:eastAsia="Times New Roman" w:cs="Times New Roman"/>
              </w:rPr>
            </w:pPr>
            <w:r>
              <w:t>No</w:t>
            </w:r>
          </w:p>
        </w:tc>
      </w:tr>
      <w:tr w:rsidR="00320227" w14:paraId="169FF001" w14:textId="77777777" w:rsidTr="00320227">
        <w:tc>
          <w:tcPr>
            <w:cnfStyle w:val="001000000000" w:firstRow="0" w:lastRow="0" w:firstColumn="1" w:lastColumn="0" w:oddVBand="0" w:evenVBand="0" w:oddHBand="0" w:evenHBand="0" w:firstRowFirstColumn="0" w:firstRowLastColumn="0" w:lastRowFirstColumn="0" w:lastRowLastColumn="0"/>
            <w:tcW w:w="3839" w:type="pct"/>
            <w:tcBorders>
              <w:top w:val="nil"/>
              <w:left w:val="single" w:sz="8" w:space="0" w:color="9BBB59" w:themeColor="accent3"/>
              <w:bottom w:val="nil"/>
              <w:right w:val="nil"/>
            </w:tcBorders>
            <w:hideMark/>
          </w:tcPr>
          <w:p w14:paraId="25ECF0C8" w14:textId="77777777" w:rsidR="00320227" w:rsidRDefault="00320227">
            <w:pPr>
              <w:autoSpaceDE w:val="0"/>
              <w:autoSpaceDN w:val="0"/>
              <w:adjustRightInd w:val="0"/>
              <w:spacing w:before="60" w:after="60" w:line="276" w:lineRule="auto"/>
              <w:ind w:left="630" w:hanging="630"/>
              <w:jc w:val="both"/>
              <w:rPr>
                <w:rFonts w:eastAsia="Times New Roman" w:cs="Times New Roman"/>
                <w:b w:val="0"/>
              </w:rPr>
            </w:pPr>
            <w:r>
              <w:rPr>
                <w:b w:val="0"/>
              </w:rPr>
              <w:t>4.4 Will the proposed project have variable impacts on women and men, different ethnic groups, social classes?</w:t>
            </w:r>
          </w:p>
        </w:tc>
        <w:tc>
          <w:tcPr>
            <w:cnfStyle w:val="000100000000" w:firstRow="0" w:lastRow="0" w:firstColumn="0" w:lastColumn="1" w:oddVBand="0" w:evenVBand="0" w:oddHBand="0" w:evenHBand="0" w:firstRowFirstColumn="0" w:firstRowLastColumn="0" w:lastRowFirstColumn="0" w:lastRowLastColumn="0"/>
            <w:tcW w:w="1161" w:type="pct"/>
            <w:tcBorders>
              <w:top w:val="nil"/>
              <w:left w:val="nil"/>
              <w:bottom w:val="nil"/>
              <w:right w:val="single" w:sz="8" w:space="0" w:color="9BBB59" w:themeColor="accent3"/>
            </w:tcBorders>
            <w:hideMark/>
          </w:tcPr>
          <w:p w14:paraId="0DDDF22A" w14:textId="77777777" w:rsidR="00320227" w:rsidRDefault="00320227">
            <w:pPr>
              <w:spacing w:line="276" w:lineRule="auto"/>
              <w:jc w:val="center"/>
              <w:rPr>
                <w:rFonts w:eastAsia="Times New Roman" w:cs="Times New Roman"/>
              </w:rPr>
            </w:pPr>
            <w:r>
              <w:rPr>
                <w:highlight w:val="cyan"/>
              </w:rPr>
              <w:t>Yes</w:t>
            </w:r>
          </w:p>
        </w:tc>
      </w:tr>
      <w:tr w:rsidR="00320227" w14:paraId="17FE0AF1"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right w:val="nil"/>
            </w:tcBorders>
            <w:hideMark/>
          </w:tcPr>
          <w:p w14:paraId="10C7196D" w14:textId="77777777" w:rsidR="00320227" w:rsidRDefault="00320227">
            <w:pPr>
              <w:autoSpaceDE w:val="0"/>
              <w:autoSpaceDN w:val="0"/>
              <w:adjustRightInd w:val="0"/>
              <w:spacing w:before="60" w:after="60" w:line="276" w:lineRule="auto"/>
              <w:ind w:left="630" w:hanging="630"/>
              <w:jc w:val="both"/>
              <w:rPr>
                <w:rFonts w:eastAsia="Times New Roman" w:cs="Times New Roman"/>
                <w:b w:val="0"/>
              </w:rPr>
            </w:pPr>
            <w:r>
              <w:rPr>
                <w:b w:val="0"/>
              </w:rPr>
              <w:t>4.5 Have there been challenges in engaging women and other certain key groups of stakeholders in the project design process?</w:t>
            </w:r>
          </w:p>
        </w:tc>
        <w:tc>
          <w:tcPr>
            <w:cnfStyle w:val="000100000000" w:firstRow="0" w:lastRow="0" w:firstColumn="0" w:lastColumn="1" w:oddVBand="0" w:evenVBand="0" w:oddHBand="0" w:evenHBand="0" w:firstRowFirstColumn="0" w:firstRowLastColumn="0" w:lastRowFirstColumn="0" w:lastRowLastColumn="0"/>
            <w:tcW w:w="1161" w:type="pct"/>
            <w:tcBorders>
              <w:left w:val="nil"/>
            </w:tcBorders>
            <w:hideMark/>
          </w:tcPr>
          <w:p w14:paraId="412733E1" w14:textId="77777777" w:rsidR="00320227" w:rsidRDefault="00320227">
            <w:pPr>
              <w:spacing w:line="276" w:lineRule="auto"/>
              <w:jc w:val="center"/>
              <w:rPr>
                <w:rFonts w:eastAsia="Times New Roman" w:cs="Times New Roman"/>
              </w:rPr>
            </w:pPr>
            <w:r>
              <w:t>No</w:t>
            </w:r>
          </w:p>
        </w:tc>
      </w:tr>
      <w:tr w:rsidR="00320227" w14:paraId="2B125197" w14:textId="77777777" w:rsidTr="00320227">
        <w:tc>
          <w:tcPr>
            <w:cnfStyle w:val="001000000000" w:firstRow="0" w:lastRow="0" w:firstColumn="1" w:lastColumn="0" w:oddVBand="0" w:evenVBand="0" w:oddHBand="0" w:evenHBand="0" w:firstRowFirstColumn="0" w:firstRowLastColumn="0" w:lastRowFirstColumn="0" w:lastRowLastColumn="0"/>
            <w:tcW w:w="3839" w:type="pct"/>
            <w:tcBorders>
              <w:top w:val="nil"/>
              <w:left w:val="single" w:sz="8" w:space="0" w:color="9BBB59" w:themeColor="accent3"/>
              <w:bottom w:val="nil"/>
              <w:right w:val="nil"/>
            </w:tcBorders>
            <w:hideMark/>
          </w:tcPr>
          <w:p w14:paraId="07F68EFB" w14:textId="77777777" w:rsidR="00320227" w:rsidRDefault="00320227">
            <w:pPr>
              <w:autoSpaceDE w:val="0"/>
              <w:autoSpaceDN w:val="0"/>
              <w:adjustRightInd w:val="0"/>
              <w:spacing w:before="60" w:after="60" w:line="276" w:lineRule="auto"/>
              <w:ind w:left="630" w:hanging="630"/>
              <w:jc w:val="both"/>
              <w:rPr>
                <w:rFonts w:eastAsia="Times New Roman" w:cs="Times New Roman"/>
                <w:b w:val="0"/>
              </w:rPr>
            </w:pPr>
            <w:r>
              <w:rPr>
                <w:b w:val="0"/>
              </w:rPr>
              <w:t>4.6</w:t>
            </w:r>
            <w:r>
              <w:rPr>
                <w:b w:val="0"/>
              </w:rPr>
              <w:tab/>
            </w:r>
            <w:r>
              <w:rPr>
                <w:b w:val="0"/>
                <w:lang w:eastAsia="en-CA"/>
              </w:rPr>
              <w:t>Will the project have specific human rights implications for vulnerable groups?</w:t>
            </w:r>
          </w:p>
        </w:tc>
        <w:tc>
          <w:tcPr>
            <w:cnfStyle w:val="000100000000" w:firstRow="0" w:lastRow="0" w:firstColumn="0" w:lastColumn="1" w:oddVBand="0" w:evenVBand="0" w:oddHBand="0" w:evenHBand="0" w:firstRowFirstColumn="0" w:firstRowLastColumn="0" w:lastRowFirstColumn="0" w:lastRowLastColumn="0"/>
            <w:tcW w:w="1161" w:type="pct"/>
            <w:tcBorders>
              <w:top w:val="nil"/>
              <w:left w:val="nil"/>
              <w:bottom w:val="nil"/>
              <w:right w:val="single" w:sz="8" w:space="0" w:color="9BBB59" w:themeColor="accent3"/>
            </w:tcBorders>
            <w:hideMark/>
          </w:tcPr>
          <w:p w14:paraId="18D7D4FB" w14:textId="77777777" w:rsidR="00320227" w:rsidRDefault="00320227">
            <w:pPr>
              <w:spacing w:line="276" w:lineRule="auto"/>
              <w:jc w:val="center"/>
              <w:rPr>
                <w:rFonts w:eastAsia="Times New Roman" w:cs="Times New Roman"/>
              </w:rPr>
            </w:pPr>
            <w:r>
              <w:t>No</w:t>
            </w:r>
          </w:p>
        </w:tc>
      </w:tr>
      <w:tr w:rsidR="00320227" w14:paraId="5C38ED9D"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right w:val="nil"/>
            </w:tcBorders>
            <w:hideMark/>
          </w:tcPr>
          <w:p w14:paraId="78D0CE5E" w14:textId="77777777" w:rsidR="00320227" w:rsidRDefault="00320227">
            <w:pPr>
              <w:tabs>
                <w:tab w:val="left" w:pos="630"/>
              </w:tabs>
              <w:spacing w:before="60" w:after="60" w:line="276" w:lineRule="auto"/>
              <w:ind w:left="630" w:hanging="630"/>
              <w:jc w:val="both"/>
              <w:rPr>
                <w:rFonts w:eastAsia="Times New Roman" w:cs="Times New Roman"/>
              </w:rPr>
            </w:pPr>
            <w:r>
              <w:t>5. Demographics</w:t>
            </w:r>
          </w:p>
        </w:tc>
        <w:tc>
          <w:tcPr>
            <w:cnfStyle w:val="000100000000" w:firstRow="0" w:lastRow="0" w:firstColumn="0" w:lastColumn="1" w:oddVBand="0" w:evenVBand="0" w:oddHBand="0" w:evenHBand="0" w:firstRowFirstColumn="0" w:firstRowLastColumn="0" w:lastRowFirstColumn="0" w:lastRowLastColumn="0"/>
            <w:tcW w:w="1161" w:type="pct"/>
            <w:tcBorders>
              <w:left w:val="nil"/>
            </w:tcBorders>
            <w:hideMark/>
          </w:tcPr>
          <w:p w14:paraId="7D89D50B" w14:textId="77777777" w:rsidR="00320227" w:rsidRDefault="00320227">
            <w:pPr>
              <w:spacing w:line="276" w:lineRule="auto"/>
              <w:jc w:val="both"/>
              <w:rPr>
                <w:rFonts w:eastAsia="Times New Roman"/>
                <w:u w:val="single"/>
              </w:rPr>
            </w:pPr>
            <w:r>
              <w:rPr>
                <w:u w:val="single"/>
              </w:rPr>
              <w:t>Answer</w:t>
            </w:r>
          </w:p>
          <w:p w14:paraId="2BBF1297" w14:textId="77777777" w:rsidR="00320227" w:rsidRDefault="00320227">
            <w:pPr>
              <w:spacing w:line="276" w:lineRule="auto"/>
              <w:rPr>
                <w:rFonts w:eastAsia="Times New Roman" w:cs="Times New Roman"/>
              </w:rPr>
            </w:pPr>
            <w:r>
              <w:rPr>
                <w:u w:val="single"/>
              </w:rPr>
              <w:t xml:space="preserve"> (Yes/No/Not Applicable)</w:t>
            </w:r>
          </w:p>
        </w:tc>
      </w:tr>
      <w:tr w:rsidR="00320227" w14:paraId="6DDAE49F" w14:textId="77777777" w:rsidTr="00320227">
        <w:tc>
          <w:tcPr>
            <w:cnfStyle w:val="001000000000" w:firstRow="0" w:lastRow="0" w:firstColumn="1" w:lastColumn="0" w:oddVBand="0" w:evenVBand="0" w:oddHBand="0" w:evenHBand="0" w:firstRowFirstColumn="0" w:firstRowLastColumn="0" w:lastRowFirstColumn="0" w:lastRowLastColumn="0"/>
            <w:tcW w:w="3839" w:type="pct"/>
            <w:tcBorders>
              <w:top w:val="nil"/>
              <w:left w:val="single" w:sz="8" w:space="0" w:color="9BBB59" w:themeColor="accent3"/>
              <w:bottom w:val="nil"/>
              <w:right w:val="nil"/>
            </w:tcBorders>
            <w:hideMark/>
          </w:tcPr>
          <w:p w14:paraId="0F009A2C" w14:textId="77777777" w:rsidR="00320227" w:rsidRDefault="00320227">
            <w:pPr>
              <w:tabs>
                <w:tab w:val="left" w:pos="585"/>
              </w:tabs>
              <w:spacing w:before="60" w:after="60" w:line="276" w:lineRule="auto"/>
              <w:ind w:left="567" w:hanging="567"/>
              <w:jc w:val="both"/>
              <w:rPr>
                <w:rFonts w:eastAsia="Times New Roman" w:cs="Times New Roman"/>
                <w:b w:val="0"/>
              </w:rPr>
            </w:pPr>
            <w:r>
              <w:rPr>
                <w:b w:val="0"/>
              </w:rPr>
              <w:t>5.1</w:t>
            </w:r>
            <w:r>
              <w:rPr>
                <w:b w:val="0"/>
              </w:rPr>
              <w:tab/>
              <w:t>Is the project likely to result in a substantial influx of people into the affected community (ies)?</w:t>
            </w:r>
          </w:p>
        </w:tc>
        <w:tc>
          <w:tcPr>
            <w:cnfStyle w:val="000100000000" w:firstRow="0" w:lastRow="0" w:firstColumn="0" w:lastColumn="1" w:oddVBand="0" w:evenVBand="0" w:oddHBand="0" w:evenHBand="0" w:firstRowFirstColumn="0" w:firstRowLastColumn="0" w:lastRowFirstColumn="0" w:lastRowLastColumn="0"/>
            <w:tcW w:w="1161" w:type="pct"/>
            <w:tcBorders>
              <w:top w:val="nil"/>
              <w:left w:val="nil"/>
              <w:bottom w:val="nil"/>
              <w:right w:val="single" w:sz="8" w:space="0" w:color="9BBB59" w:themeColor="accent3"/>
            </w:tcBorders>
            <w:hideMark/>
          </w:tcPr>
          <w:p w14:paraId="2527404F" w14:textId="77777777" w:rsidR="00320227" w:rsidRDefault="00320227">
            <w:pPr>
              <w:pStyle w:val="ListParagraph"/>
              <w:spacing w:before="120" w:line="276" w:lineRule="auto"/>
              <w:ind w:left="0"/>
              <w:jc w:val="center"/>
              <w:rPr>
                <w:rFonts w:eastAsia="Times New Roman"/>
              </w:rPr>
            </w:pPr>
            <w:r>
              <w:t>No</w:t>
            </w:r>
          </w:p>
        </w:tc>
      </w:tr>
      <w:tr w:rsidR="00320227" w14:paraId="7D7AE70B"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right w:val="nil"/>
            </w:tcBorders>
            <w:hideMark/>
          </w:tcPr>
          <w:p w14:paraId="0181A45F" w14:textId="77777777" w:rsidR="00320227" w:rsidRDefault="00320227">
            <w:pPr>
              <w:tabs>
                <w:tab w:val="left" w:pos="585"/>
              </w:tabs>
              <w:spacing w:before="60" w:after="60" w:line="276" w:lineRule="auto"/>
              <w:ind w:left="567" w:hanging="567"/>
              <w:jc w:val="both"/>
              <w:rPr>
                <w:rFonts w:eastAsia="Times New Roman"/>
                <w:b w:val="0"/>
              </w:rPr>
            </w:pPr>
            <w:r>
              <w:rPr>
                <w:b w:val="0"/>
              </w:rPr>
              <w:t>5.2</w:t>
            </w:r>
            <w:r>
              <w:rPr>
                <w:b w:val="0"/>
              </w:rPr>
              <w:tab/>
              <w:t>Would the proposed project result in substantial voluntary or involuntary resettlement of populations?</w:t>
            </w:r>
          </w:p>
          <w:p w14:paraId="658B86AF" w14:textId="77777777" w:rsidR="00320227" w:rsidRDefault="00320227">
            <w:pPr>
              <w:tabs>
                <w:tab w:val="left" w:pos="585"/>
              </w:tabs>
              <w:spacing w:before="60" w:after="60" w:line="276" w:lineRule="auto"/>
              <w:ind w:left="567" w:hanging="567"/>
              <w:jc w:val="both"/>
              <w:rPr>
                <w:rFonts w:eastAsia="Times New Roman" w:cs="Times New Roman"/>
                <w:b w:val="0"/>
                <w:i/>
              </w:rPr>
            </w:pPr>
            <w:r>
              <w:rPr>
                <w:b w:val="0"/>
              </w:rPr>
              <w:tab/>
            </w:r>
            <w:r>
              <w:rPr>
                <w:b w:val="0"/>
                <w:i/>
              </w:rPr>
              <w:t>For example, projects with environmental and social benefits (e.g. protected areas, climate change adaptation) that impact human settlements, and certain disadvantaged groups within these settlements in particular.</w:t>
            </w:r>
          </w:p>
        </w:tc>
        <w:tc>
          <w:tcPr>
            <w:cnfStyle w:val="000100000000" w:firstRow="0" w:lastRow="0" w:firstColumn="0" w:lastColumn="1" w:oddVBand="0" w:evenVBand="0" w:oddHBand="0" w:evenHBand="0" w:firstRowFirstColumn="0" w:firstRowLastColumn="0" w:lastRowFirstColumn="0" w:lastRowLastColumn="0"/>
            <w:tcW w:w="1161" w:type="pct"/>
            <w:tcBorders>
              <w:left w:val="nil"/>
            </w:tcBorders>
            <w:hideMark/>
          </w:tcPr>
          <w:p w14:paraId="34BACDEE" w14:textId="77777777" w:rsidR="00320227" w:rsidRDefault="00320227">
            <w:pPr>
              <w:tabs>
                <w:tab w:val="left" w:pos="585"/>
              </w:tabs>
              <w:spacing w:before="60" w:after="60" w:line="276" w:lineRule="auto"/>
              <w:ind w:left="567" w:hanging="567"/>
              <w:jc w:val="center"/>
              <w:rPr>
                <w:rFonts w:eastAsia="Times New Roman" w:cs="Times New Roman"/>
              </w:rPr>
            </w:pPr>
            <w:r>
              <w:t>No</w:t>
            </w:r>
          </w:p>
        </w:tc>
      </w:tr>
      <w:tr w:rsidR="00320227" w14:paraId="537682BB" w14:textId="77777777" w:rsidTr="00320227">
        <w:tc>
          <w:tcPr>
            <w:cnfStyle w:val="001000000000" w:firstRow="0" w:lastRow="0" w:firstColumn="1" w:lastColumn="0" w:oddVBand="0" w:evenVBand="0" w:oddHBand="0" w:evenHBand="0" w:firstRowFirstColumn="0" w:firstRowLastColumn="0" w:lastRowFirstColumn="0" w:lastRowLastColumn="0"/>
            <w:tcW w:w="3839" w:type="pct"/>
            <w:tcBorders>
              <w:top w:val="nil"/>
              <w:left w:val="single" w:sz="8" w:space="0" w:color="9BBB59" w:themeColor="accent3"/>
              <w:bottom w:val="nil"/>
              <w:right w:val="nil"/>
            </w:tcBorders>
            <w:hideMark/>
          </w:tcPr>
          <w:p w14:paraId="6EFE8B0D" w14:textId="77777777" w:rsidR="00320227" w:rsidRDefault="00320227">
            <w:pPr>
              <w:tabs>
                <w:tab w:val="left" w:pos="585"/>
              </w:tabs>
              <w:spacing w:before="60" w:after="60" w:line="276" w:lineRule="auto"/>
              <w:ind w:left="567" w:hanging="567"/>
              <w:jc w:val="both"/>
              <w:rPr>
                <w:rFonts w:eastAsia="Times New Roman"/>
                <w:b w:val="0"/>
              </w:rPr>
            </w:pPr>
            <w:r>
              <w:rPr>
                <w:b w:val="0"/>
              </w:rPr>
              <w:t>5.3</w:t>
            </w:r>
            <w:r>
              <w:rPr>
                <w:b w:val="0"/>
              </w:rPr>
              <w:tab/>
              <w:t xml:space="preserve">Would the proposed project lead to significant population density increase which could affect the environmental and social sustainability of the project? </w:t>
            </w:r>
          </w:p>
          <w:p w14:paraId="36296DE1" w14:textId="77777777" w:rsidR="00320227" w:rsidRDefault="00320227">
            <w:pPr>
              <w:tabs>
                <w:tab w:val="left" w:pos="630"/>
              </w:tabs>
              <w:spacing w:before="60" w:after="60" w:line="276" w:lineRule="auto"/>
              <w:ind w:left="567" w:firstLine="63"/>
              <w:jc w:val="both"/>
              <w:rPr>
                <w:rFonts w:eastAsia="Times New Roman" w:cs="Times New Roman"/>
                <w:b w:val="0"/>
                <w:i/>
              </w:rPr>
            </w:pPr>
            <w:r>
              <w:rPr>
                <w:b w:val="0"/>
                <w:i/>
              </w:rPr>
              <w:t>For example, a project aiming at financing tourism infrastructure in a specific area (e.g. coastal zone, mountain) could lead to significant population density increase which could have serious environmental and social impacts (e.g. destruction of the area’s ecology, noise pollution, waste management problems, greater work burden on women).</w:t>
            </w:r>
          </w:p>
        </w:tc>
        <w:tc>
          <w:tcPr>
            <w:cnfStyle w:val="000100000000" w:firstRow="0" w:lastRow="0" w:firstColumn="0" w:lastColumn="1" w:oddVBand="0" w:evenVBand="0" w:oddHBand="0" w:evenHBand="0" w:firstRowFirstColumn="0" w:firstRowLastColumn="0" w:lastRowFirstColumn="0" w:lastRowLastColumn="0"/>
            <w:tcW w:w="1161" w:type="pct"/>
            <w:tcBorders>
              <w:top w:val="nil"/>
              <w:left w:val="nil"/>
              <w:bottom w:val="nil"/>
              <w:right w:val="single" w:sz="8" w:space="0" w:color="9BBB59" w:themeColor="accent3"/>
            </w:tcBorders>
            <w:hideMark/>
          </w:tcPr>
          <w:p w14:paraId="6E6929D3" w14:textId="77777777" w:rsidR="00320227" w:rsidRDefault="00320227">
            <w:pPr>
              <w:tabs>
                <w:tab w:val="left" w:pos="585"/>
              </w:tabs>
              <w:spacing w:before="60" w:after="60" w:line="276" w:lineRule="auto"/>
              <w:ind w:left="567" w:hanging="567"/>
              <w:jc w:val="center"/>
              <w:rPr>
                <w:rFonts w:eastAsia="Times New Roman" w:cs="Times New Roman"/>
              </w:rPr>
            </w:pPr>
            <w:r>
              <w:t>No</w:t>
            </w:r>
          </w:p>
        </w:tc>
      </w:tr>
      <w:tr w:rsidR="00320227" w14:paraId="009672F6"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right w:val="nil"/>
            </w:tcBorders>
            <w:hideMark/>
          </w:tcPr>
          <w:p w14:paraId="04821C2D" w14:textId="77777777" w:rsidR="00320227" w:rsidRDefault="00320227" w:rsidP="00245B30">
            <w:pPr>
              <w:pStyle w:val="ListParagraph"/>
              <w:numPr>
                <w:ilvl w:val="0"/>
                <w:numId w:val="41"/>
              </w:numPr>
              <w:tabs>
                <w:tab w:val="left" w:pos="585"/>
              </w:tabs>
              <w:spacing w:line="276" w:lineRule="auto"/>
              <w:ind w:left="360"/>
              <w:jc w:val="both"/>
              <w:rPr>
                <w:rFonts w:eastAsia="Times New Roman"/>
              </w:rPr>
            </w:pPr>
            <w:r>
              <w:t>Culture</w:t>
            </w:r>
          </w:p>
        </w:tc>
        <w:tc>
          <w:tcPr>
            <w:cnfStyle w:val="000100000000" w:firstRow="0" w:lastRow="0" w:firstColumn="0" w:lastColumn="1" w:oddVBand="0" w:evenVBand="0" w:oddHBand="0" w:evenHBand="0" w:firstRowFirstColumn="0" w:firstRowLastColumn="0" w:lastRowFirstColumn="0" w:lastRowLastColumn="0"/>
            <w:tcW w:w="1161" w:type="pct"/>
            <w:tcBorders>
              <w:left w:val="nil"/>
            </w:tcBorders>
            <w:hideMark/>
          </w:tcPr>
          <w:p w14:paraId="0E7F8E77" w14:textId="77777777" w:rsidR="00320227" w:rsidRDefault="00320227">
            <w:pPr>
              <w:spacing w:line="276" w:lineRule="auto"/>
              <w:jc w:val="both"/>
              <w:rPr>
                <w:rFonts w:eastAsia="Times New Roman"/>
                <w:u w:val="single"/>
              </w:rPr>
            </w:pPr>
            <w:r>
              <w:rPr>
                <w:u w:val="single"/>
              </w:rPr>
              <w:t>Answer</w:t>
            </w:r>
          </w:p>
          <w:p w14:paraId="4E8933D6" w14:textId="77777777" w:rsidR="00320227" w:rsidRDefault="00320227">
            <w:pPr>
              <w:spacing w:line="276" w:lineRule="auto"/>
              <w:rPr>
                <w:rFonts w:eastAsia="Times New Roman" w:cs="Times New Roman"/>
              </w:rPr>
            </w:pPr>
            <w:r>
              <w:rPr>
                <w:u w:val="single"/>
              </w:rPr>
              <w:t xml:space="preserve"> (Yes/No/Not Applicable)</w:t>
            </w:r>
          </w:p>
        </w:tc>
      </w:tr>
      <w:tr w:rsidR="00320227" w14:paraId="5FEE7D06" w14:textId="77777777" w:rsidTr="00320227">
        <w:tc>
          <w:tcPr>
            <w:cnfStyle w:val="001000000000" w:firstRow="0" w:lastRow="0" w:firstColumn="1" w:lastColumn="0" w:oddVBand="0" w:evenVBand="0" w:oddHBand="0" w:evenHBand="0" w:firstRowFirstColumn="0" w:firstRowLastColumn="0" w:lastRowFirstColumn="0" w:lastRowLastColumn="0"/>
            <w:tcW w:w="3839" w:type="pct"/>
            <w:tcBorders>
              <w:top w:val="nil"/>
              <w:left w:val="single" w:sz="8" w:space="0" w:color="9BBB59" w:themeColor="accent3"/>
              <w:bottom w:val="nil"/>
              <w:right w:val="nil"/>
            </w:tcBorders>
            <w:hideMark/>
          </w:tcPr>
          <w:p w14:paraId="26C4EF28" w14:textId="77777777" w:rsidR="00320227" w:rsidRDefault="00320227">
            <w:pPr>
              <w:tabs>
                <w:tab w:val="left" w:pos="585"/>
              </w:tabs>
              <w:spacing w:line="276" w:lineRule="auto"/>
              <w:ind w:left="567" w:hanging="567"/>
              <w:jc w:val="both"/>
              <w:rPr>
                <w:rFonts w:eastAsia="Times New Roman" w:cs="Times New Roman"/>
                <w:b w:val="0"/>
              </w:rPr>
            </w:pPr>
            <w:r>
              <w:rPr>
                <w:b w:val="0"/>
              </w:rPr>
              <w:t>6.1</w:t>
            </w:r>
            <w:r>
              <w:rPr>
                <w:b w:val="0"/>
              </w:rPr>
              <w:tab/>
              <w:t>Is the project likely to significantly affect the cultural traditions of affected communities, including gender-based roles?</w:t>
            </w:r>
          </w:p>
        </w:tc>
        <w:tc>
          <w:tcPr>
            <w:cnfStyle w:val="000100000000" w:firstRow="0" w:lastRow="0" w:firstColumn="0" w:lastColumn="1" w:oddVBand="0" w:evenVBand="0" w:oddHBand="0" w:evenHBand="0" w:firstRowFirstColumn="0" w:firstRowLastColumn="0" w:lastRowFirstColumn="0" w:lastRowLastColumn="0"/>
            <w:tcW w:w="1161" w:type="pct"/>
            <w:tcBorders>
              <w:top w:val="nil"/>
              <w:left w:val="nil"/>
              <w:bottom w:val="nil"/>
              <w:right w:val="single" w:sz="8" w:space="0" w:color="9BBB59" w:themeColor="accent3"/>
            </w:tcBorders>
            <w:hideMark/>
          </w:tcPr>
          <w:p w14:paraId="6C179650" w14:textId="77777777" w:rsidR="00320227" w:rsidRDefault="00320227">
            <w:pPr>
              <w:pStyle w:val="ListParagraph"/>
              <w:spacing w:before="120" w:line="276" w:lineRule="auto"/>
              <w:ind w:left="42"/>
              <w:jc w:val="center"/>
              <w:rPr>
                <w:rFonts w:eastAsia="Times New Roman"/>
              </w:rPr>
            </w:pPr>
            <w:r>
              <w:t>No</w:t>
            </w:r>
          </w:p>
        </w:tc>
      </w:tr>
      <w:tr w:rsidR="00320227" w14:paraId="0219BF89"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right w:val="nil"/>
            </w:tcBorders>
            <w:hideMark/>
          </w:tcPr>
          <w:p w14:paraId="5B3F3E72" w14:textId="77777777" w:rsidR="00320227" w:rsidRDefault="00320227">
            <w:pPr>
              <w:tabs>
                <w:tab w:val="left" w:pos="585"/>
              </w:tabs>
              <w:spacing w:before="60" w:after="60" w:line="276" w:lineRule="auto"/>
              <w:ind w:left="567" w:hanging="567"/>
              <w:jc w:val="both"/>
              <w:rPr>
                <w:rFonts w:eastAsia="Times New Roman" w:cs="Times New Roman"/>
                <w:b w:val="0"/>
              </w:rPr>
            </w:pPr>
            <w:r>
              <w:rPr>
                <w:b w:val="0"/>
              </w:rPr>
              <w:t>6.2</w:t>
            </w:r>
            <w:r>
              <w:rPr>
                <w:b w:val="0"/>
              </w:rPr>
              <w:tab/>
              <w:t>Will the proposed project result in physical interventions (during construction or implementation) that would affect areas that have known physical or cultural significance to indigenous groups and other communities with settled recognised cultural claims?</w:t>
            </w:r>
          </w:p>
        </w:tc>
        <w:tc>
          <w:tcPr>
            <w:cnfStyle w:val="000100000000" w:firstRow="0" w:lastRow="0" w:firstColumn="0" w:lastColumn="1" w:oddVBand="0" w:evenVBand="0" w:oddHBand="0" w:evenHBand="0" w:firstRowFirstColumn="0" w:firstRowLastColumn="0" w:lastRowFirstColumn="0" w:lastRowLastColumn="0"/>
            <w:tcW w:w="1161" w:type="pct"/>
            <w:tcBorders>
              <w:left w:val="nil"/>
            </w:tcBorders>
            <w:hideMark/>
          </w:tcPr>
          <w:p w14:paraId="244B9181" w14:textId="77777777" w:rsidR="00320227" w:rsidRDefault="00320227">
            <w:pPr>
              <w:tabs>
                <w:tab w:val="left" w:pos="585"/>
              </w:tabs>
              <w:spacing w:before="60" w:after="60" w:line="276" w:lineRule="auto"/>
              <w:ind w:left="567" w:hanging="567"/>
              <w:jc w:val="center"/>
              <w:rPr>
                <w:rFonts w:eastAsia="Times New Roman" w:cs="Times New Roman"/>
              </w:rPr>
            </w:pPr>
            <w:r>
              <w:t>No</w:t>
            </w:r>
          </w:p>
        </w:tc>
      </w:tr>
      <w:tr w:rsidR="00320227" w14:paraId="368C3E35" w14:textId="77777777" w:rsidTr="00320227">
        <w:tc>
          <w:tcPr>
            <w:cnfStyle w:val="001000000000" w:firstRow="0" w:lastRow="0" w:firstColumn="1" w:lastColumn="0" w:oddVBand="0" w:evenVBand="0" w:oddHBand="0" w:evenHBand="0" w:firstRowFirstColumn="0" w:firstRowLastColumn="0" w:lastRowFirstColumn="0" w:lastRowLastColumn="0"/>
            <w:tcW w:w="3839" w:type="pct"/>
            <w:tcBorders>
              <w:top w:val="nil"/>
              <w:left w:val="single" w:sz="8" w:space="0" w:color="9BBB59" w:themeColor="accent3"/>
              <w:bottom w:val="nil"/>
              <w:right w:val="nil"/>
            </w:tcBorders>
            <w:hideMark/>
          </w:tcPr>
          <w:p w14:paraId="30D58AB1" w14:textId="77777777" w:rsidR="00320227" w:rsidRDefault="00320227">
            <w:pPr>
              <w:tabs>
                <w:tab w:val="left" w:pos="585"/>
              </w:tabs>
              <w:spacing w:before="60" w:after="60" w:line="276" w:lineRule="auto"/>
              <w:ind w:left="567" w:hanging="567"/>
              <w:jc w:val="both"/>
              <w:rPr>
                <w:rFonts w:eastAsia="Times New Roman"/>
                <w:b w:val="0"/>
              </w:rPr>
            </w:pPr>
            <w:r>
              <w:rPr>
                <w:b w:val="0"/>
              </w:rPr>
              <w:t>6.3</w:t>
            </w:r>
            <w:r>
              <w:rPr>
                <w:b w:val="0"/>
              </w:rPr>
              <w:tab/>
              <w:t>Would the proposed project produce a physical “splintering” of a community?</w:t>
            </w:r>
          </w:p>
          <w:p w14:paraId="0B366A52" w14:textId="77777777" w:rsidR="00320227" w:rsidRDefault="00320227">
            <w:pPr>
              <w:tabs>
                <w:tab w:val="left" w:pos="585"/>
              </w:tabs>
              <w:spacing w:before="60" w:after="60" w:line="276" w:lineRule="auto"/>
              <w:ind w:left="567" w:hanging="567"/>
              <w:jc w:val="both"/>
              <w:rPr>
                <w:rFonts w:eastAsia="Times New Roman" w:cs="Times New Roman"/>
                <w:b w:val="0"/>
                <w:i/>
              </w:rPr>
            </w:pPr>
            <w:r>
              <w:rPr>
                <w:b w:val="0"/>
              </w:rPr>
              <w:tab/>
            </w:r>
            <w:r>
              <w:rPr>
                <w:b w:val="0"/>
                <w:i/>
              </w:rPr>
              <w:t xml:space="preserve">For example, through the construction of a road, power line, or dam that divides a community. </w:t>
            </w:r>
          </w:p>
        </w:tc>
        <w:tc>
          <w:tcPr>
            <w:cnfStyle w:val="000100000000" w:firstRow="0" w:lastRow="0" w:firstColumn="0" w:lastColumn="1" w:oddVBand="0" w:evenVBand="0" w:oddHBand="0" w:evenHBand="0" w:firstRowFirstColumn="0" w:firstRowLastColumn="0" w:lastRowFirstColumn="0" w:lastRowLastColumn="0"/>
            <w:tcW w:w="1161" w:type="pct"/>
            <w:tcBorders>
              <w:top w:val="nil"/>
              <w:left w:val="nil"/>
              <w:bottom w:val="nil"/>
              <w:right w:val="single" w:sz="8" w:space="0" w:color="9BBB59" w:themeColor="accent3"/>
            </w:tcBorders>
            <w:hideMark/>
          </w:tcPr>
          <w:p w14:paraId="419970E1" w14:textId="77777777" w:rsidR="00320227" w:rsidRDefault="00320227">
            <w:pPr>
              <w:pStyle w:val="ListParagraph"/>
              <w:spacing w:before="120" w:line="276" w:lineRule="auto"/>
              <w:ind w:left="0"/>
              <w:jc w:val="center"/>
              <w:rPr>
                <w:rFonts w:eastAsia="Times New Roman"/>
              </w:rPr>
            </w:pPr>
            <w:r>
              <w:t>No</w:t>
            </w:r>
          </w:p>
        </w:tc>
      </w:tr>
      <w:tr w:rsidR="00320227" w14:paraId="497288EC"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right w:val="nil"/>
            </w:tcBorders>
            <w:hideMark/>
          </w:tcPr>
          <w:p w14:paraId="3D3B4242" w14:textId="77777777" w:rsidR="00320227" w:rsidRDefault="00320227" w:rsidP="00245B30">
            <w:pPr>
              <w:pStyle w:val="ListParagraph"/>
              <w:numPr>
                <w:ilvl w:val="0"/>
                <w:numId w:val="41"/>
              </w:numPr>
              <w:tabs>
                <w:tab w:val="left" w:pos="585"/>
              </w:tabs>
              <w:spacing w:before="60" w:after="60" w:line="276" w:lineRule="auto"/>
              <w:ind w:hanging="720"/>
              <w:jc w:val="both"/>
              <w:rPr>
                <w:rFonts w:eastAsia="Times New Roman"/>
              </w:rPr>
            </w:pPr>
            <w:r>
              <w:t>Health and Safety</w:t>
            </w:r>
          </w:p>
        </w:tc>
        <w:tc>
          <w:tcPr>
            <w:cnfStyle w:val="000100000000" w:firstRow="0" w:lastRow="0" w:firstColumn="0" w:lastColumn="1" w:oddVBand="0" w:evenVBand="0" w:oddHBand="0" w:evenHBand="0" w:firstRowFirstColumn="0" w:firstRowLastColumn="0" w:lastRowFirstColumn="0" w:lastRowLastColumn="0"/>
            <w:tcW w:w="1161" w:type="pct"/>
            <w:tcBorders>
              <w:left w:val="nil"/>
            </w:tcBorders>
            <w:hideMark/>
          </w:tcPr>
          <w:p w14:paraId="2569B100" w14:textId="77777777" w:rsidR="00320227" w:rsidRDefault="00320227">
            <w:pPr>
              <w:spacing w:line="276" w:lineRule="auto"/>
              <w:jc w:val="both"/>
              <w:rPr>
                <w:rFonts w:eastAsia="Times New Roman"/>
                <w:u w:val="single"/>
              </w:rPr>
            </w:pPr>
            <w:r>
              <w:rPr>
                <w:u w:val="single"/>
              </w:rPr>
              <w:t>Answer</w:t>
            </w:r>
          </w:p>
          <w:p w14:paraId="62B80A5D" w14:textId="77777777" w:rsidR="00320227" w:rsidRDefault="00320227">
            <w:pPr>
              <w:spacing w:before="120" w:line="276" w:lineRule="auto"/>
              <w:rPr>
                <w:rFonts w:eastAsia="Times New Roman" w:cs="Times New Roman"/>
              </w:rPr>
            </w:pPr>
            <w:r>
              <w:rPr>
                <w:u w:val="single"/>
              </w:rPr>
              <w:t>(Yes/No/Not Applicable)</w:t>
            </w:r>
          </w:p>
        </w:tc>
      </w:tr>
      <w:tr w:rsidR="00320227" w14:paraId="03B47D9B" w14:textId="77777777" w:rsidTr="00320227">
        <w:tc>
          <w:tcPr>
            <w:cnfStyle w:val="001000000000" w:firstRow="0" w:lastRow="0" w:firstColumn="1" w:lastColumn="0" w:oddVBand="0" w:evenVBand="0" w:oddHBand="0" w:evenHBand="0" w:firstRowFirstColumn="0" w:firstRowLastColumn="0" w:lastRowFirstColumn="0" w:lastRowLastColumn="0"/>
            <w:tcW w:w="3839" w:type="pct"/>
            <w:tcBorders>
              <w:top w:val="nil"/>
              <w:left w:val="single" w:sz="8" w:space="0" w:color="9BBB59" w:themeColor="accent3"/>
              <w:bottom w:val="nil"/>
              <w:right w:val="nil"/>
            </w:tcBorders>
            <w:hideMark/>
          </w:tcPr>
          <w:p w14:paraId="49FB983B" w14:textId="77777777" w:rsidR="00320227" w:rsidRDefault="00320227">
            <w:pPr>
              <w:tabs>
                <w:tab w:val="left" w:pos="585"/>
              </w:tabs>
              <w:spacing w:before="60" w:after="60" w:line="276" w:lineRule="auto"/>
              <w:ind w:left="567" w:hanging="567"/>
              <w:jc w:val="both"/>
              <w:rPr>
                <w:rFonts w:eastAsia="Times New Roman"/>
                <w:b w:val="0"/>
              </w:rPr>
            </w:pPr>
            <w:r>
              <w:rPr>
                <w:b w:val="0"/>
              </w:rPr>
              <w:t>7.1</w:t>
            </w:r>
            <w:r>
              <w:rPr>
                <w:b w:val="0"/>
              </w:rPr>
              <w:tab/>
              <w:t>Would the proposed project be susceptible to or lead to increased vulnerability to earthquakes, subsidence, landslides, erosion, flooding or extreme climatic conditions?</w:t>
            </w:r>
          </w:p>
          <w:p w14:paraId="540BE8BF" w14:textId="77777777" w:rsidR="00320227" w:rsidRDefault="00320227">
            <w:pPr>
              <w:tabs>
                <w:tab w:val="left" w:pos="585"/>
              </w:tabs>
              <w:spacing w:before="60" w:after="60" w:line="276" w:lineRule="auto"/>
              <w:ind w:left="567" w:hanging="567"/>
              <w:jc w:val="both"/>
              <w:rPr>
                <w:rFonts w:eastAsia="Times New Roman" w:cs="Times New Roman"/>
                <w:b w:val="0"/>
                <w:i/>
              </w:rPr>
            </w:pPr>
            <w:r>
              <w:rPr>
                <w:b w:val="0"/>
              </w:rPr>
              <w:tab/>
            </w:r>
            <w:r>
              <w:rPr>
                <w:b w:val="0"/>
                <w:i/>
              </w:rPr>
              <w:t xml:space="preserve">For example, development projects located within a floodplain or landslide prone area.  </w:t>
            </w:r>
          </w:p>
        </w:tc>
        <w:tc>
          <w:tcPr>
            <w:cnfStyle w:val="000100000000" w:firstRow="0" w:lastRow="0" w:firstColumn="0" w:lastColumn="1" w:oddVBand="0" w:evenVBand="0" w:oddHBand="0" w:evenHBand="0" w:firstRowFirstColumn="0" w:firstRowLastColumn="0" w:lastRowFirstColumn="0" w:lastRowLastColumn="0"/>
            <w:tcW w:w="1161" w:type="pct"/>
            <w:tcBorders>
              <w:top w:val="nil"/>
              <w:left w:val="nil"/>
              <w:bottom w:val="nil"/>
              <w:right w:val="single" w:sz="8" w:space="0" w:color="9BBB59" w:themeColor="accent3"/>
            </w:tcBorders>
            <w:hideMark/>
          </w:tcPr>
          <w:p w14:paraId="67ECD501" w14:textId="77777777" w:rsidR="00320227" w:rsidRDefault="00320227">
            <w:pPr>
              <w:spacing w:before="60" w:after="60" w:line="276" w:lineRule="auto"/>
              <w:ind w:left="42"/>
              <w:jc w:val="center"/>
              <w:rPr>
                <w:rFonts w:eastAsia="Times New Roman" w:cs="Times New Roman"/>
              </w:rPr>
            </w:pPr>
            <w:r>
              <w:t>No</w:t>
            </w:r>
          </w:p>
        </w:tc>
      </w:tr>
      <w:tr w:rsidR="00320227" w14:paraId="447A7E77"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right w:val="nil"/>
            </w:tcBorders>
            <w:hideMark/>
          </w:tcPr>
          <w:p w14:paraId="3E43488C" w14:textId="77777777" w:rsidR="00320227" w:rsidRDefault="00320227">
            <w:pPr>
              <w:tabs>
                <w:tab w:val="left" w:pos="540"/>
              </w:tabs>
              <w:spacing w:before="60" w:after="60" w:line="276" w:lineRule="auto"/>
              <w:ind w:left="567" w:hanging="567"/>
              <w:jc w:val="both"/>
              <w:rPr>
                <w:rFonts w:eastAsia="Times New Roman" w:cs="Times New Roman"/>
                <w:b w:val="0"/>
              </w:rPr>
            </w:pPr>
            <w:r>
              <w:rPr>
                <w:b w:val="0"/>
              </w:rPr>
              <w:t>7.2    Will the project result in increased health risks as a result of a change in living and working conditions? In particular, will it have the potential to lead to an increase in HIV/AIDS infection?</w:t>
            </w:r>
          </w:p>
        </w:tc>
        <w:tc>
          <w:tcPr>
            <w:cnfStyle w:val="000100000000" w:firstRow="0" w:lastRow="0" w:firstColumn="0" w:lastColumn="1" w:oddVBand="0" w:evenVBand="0" w:oddHBand="0" w:evenHBand="0" w:firstRowFirstColumn="0" w:firstRowLastColumn="0" w:lastRowFirstColumn="0" w:lastRowLastColumn="0"/>
            <w:tcW w:w="1161" w:type="pct"/>
            <w:tcBorders>
              <w:left w:val="nil"/>
            </w:tcBorders>
            <w:hideMark/>
          </w:tcPr>
          <w:p w14:paraId="36430744" w14:textId="77777777" w:rsidR="00320227" w:rsidRDefault="00320227">
            <w:pPr>
              <w:pStyle w:val="ListParagraph"/>
              <w:spacing w:before="120" w:line="276" w:lineRule="auto"/>
              <w:ind w:left="42"/>
              <w:jc w:val="center"/>
              <w:rPr>
                <w:rFonts w:eastAsia="Times New Roman"/>
              </w:rPr>
            </w:pPr>
            <w:r>
              <w:t>No</w:t>
            </w:r>
          </w:p>
        </w:tc>
      </w:tr>
      <w:tr w:rsidR="00320227" w14:paraId="3F2740DD" w14:textId="77777777" w:rsidTr="00320227">
        <w:tc>
          <w:tcPr>
            <w:cnfStyle w:val="001000000000" w:firstRow="0" w:lastRow="0" w:firstColumn="1" w:lastColumn="0" w:oddVBand="0" w:evenVBand="0" w:oddHBand="0" w:evenHBand="0" w:firstRowFirstColumn="0" w:firstRowLastColumn="0" w:lastRowFirstColumn="0" w:lastRowLastColumn="0"/>
            <w:tcW w:w="3839" w:type="pct"/>
            <w:tcBorders>
              <w:top w:val="nil"/>
              <w:left w:val="single" w:sz="8" w:space="0" w:color="9BBB59" w:themeColor="accent3"/>
              <w:bottom w:val="nil"/>
              <w:right w:val="nil"/>
            </w:tcBorders>
            <w:hideMark/>
          </w:tcPr>
          <w:p w14:paraId="2A526F00" w14:textId="77777777" w:rsidR="00320227" w:rsidRDefault="00320227">
            <w:pPr>
              <w:tabs>
                <w:tab w:val="left" w:pos="540"/>
              </w:tabs>
              <w:spacing w:before="60" w:after="60" w:line="276" w:lineRule="auto"/>
              <w:ind w:left="567" w:hanging="567"/>
              <w:jc w:val="both"/>
              <w:rPr>
                <w:rFonts w:eastAsia="Times New Roman" w:cs="Times New Roman"/>
                <w:b w:val="0"/>
              </w:rPr>
            </w:pPr>
            <w:r>
              <w:rPr>
                <w:b w:val="0"/>
              </w:rPr>
              <w:t>7.3     Will the proposed project require additional health services including testing?</w:t>
            </w:r>
          </w:p>
        </w:tc>
        <w:tc>
          <w:tcPr>
            <w:cnfStyle w:val="000100000000" w:firstRow="0" w:lastRow="0" w:firstColumn="0" w:lastColumn="1" w:oddVBand="0" w:evenVBand="0" w:oddHBand="0" w:evenHBand="0" w:firstRowFirstColumn="0" w:firstRowLastColumn="0" w:lastRowFirstColumn="0" w:lastRowLastColumn="0"/>
            <w:tcW w:w="1161" w:type="pct"/>
            <w:tcBorders>
              <w:top w:val="nil"/>
              <w:left w:val="nil"/>
              <w:bottom w:val="nil"/>
              <w:right w:val="single" w:sz="8" w:space="0" w:color="9BBB59" w:themeColor="accent3"/>
            </w:tcBorders>
            <w:hideMark/>
          </w:tcPr>
          <w:p w14:paraId="37792FB0" w14:textId="77777777" w:rsidR="00320227" w:rsidRDefault="00320227">
            <w:pPr>
              <w:pStyle w:val="ListParagraph"/>
              <w:spacing w:before="120" w:line="276" w:lineRule="auto"/>
              <w:ind w:left="42"/>
              <w:rPr>
                <w:rFonts w:eastAsia="Times New Roman"/>
              </w:rPr>
            </w:pPr>
            <w:r>
              <w:t>No</w:t>
            </w:r>
          </w:p>
        </w:tc>
      </w:tr>
      <w:tr w:rsidR="00320227" w14:paraId="05C84A7F"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right w:val="nil"/>
            </w:tcBorders>
            <w:hideMark/>
          </w:tcPr>
          <w:p w14:paraId="5FF03487" w14:textId="77777777" w:rsidR="00320227" w:rsidRDefault="00320227" w:rsidP="00245B30">
            <w:pPr>
              <w:pStyle w:val="ListParagraph"/>
              <w:numPr>
                <w:ilvl w:val="0"/>
                <w:numId w:val="41"/>
              </w:numPr>
              <w:tabs>
                <w:tab w:val="left" w:pos="585"/>
              </w:tabs>
              <w:spacing w:line="276" w:lineRule="auto"/>
              <w:ind w:left="540" w:hanging="540"/>
              <w:jc w:val="both"/>
              <w:rPr>
                <w:rFonts w:eastAsia="Times New Roman"/>
              </w:rPr>
            </w:pPr>
            <w:r>
              <w:t>Socio-Economics</w:t>
            </w:r>
          </w:p>
        </w:tc>
        <w:tc>
          <w:tcPr>
            <w:cnfStyle w:val="000100000000" w:firstRow="0" w:lastRow="0" w:firstColumn="0" w:lastColumn="1" w:oddVBand="0" w:evenVBand="0" w:oddHBand="0" w:evenHBand="0" w:firstRowFirstColumn="0" w:firstRowLastColumn="0" w:lastRowFirstColumn="0" w:lastRowLastColumn="0"/>
            <w:tcW w:w="1161" w:type="pct"/>
            <w:tcBorders>
              <w:left w:val="nil"/>
            </w:tcBorders>
            <w:hideMark/>
          </w:tcPr>
          <w:p w14:paraId="1D1BFB82" w14:textId="77777777" w:rsidR="00320227" w:rsidRDefault="00320227">
            <w:pPr>
              <w:spacing w:line="276" w:lineRule="auto"/>
              <w:jc w:val="both"/>
              <w:rPr>
                <w:rFonts w:eastAsia="Times New Roman"/>
                <w:u w:val="single"/>
              </w:rPr>
            </w:pPr>
            <w:r>
              <w:rPr>
                <w:u w:val="single"/>
              </w:rPr>
              <w:t>Answer</w:t>
            </w:r>
          </w:p>
          <w:p w14:paraId="558C633F" w14:textId="77777777" w:rsidR="00320227" w:rsidRDefault="00320227">
            <w:pPr>
              <w:spacing w:line="276" w:lineRule="auto"/>
              <w:rPr>
                <w:rFonts w:eastAsia="Times New Roman" w:cs="Times New Roman"/>
                <w:u w:val="single"/>
              </w:rPr>
            </w:pPr>
            <w:r>
              <w:rPr>
                <w:u w:val="single"/>
              </w:rPr>
              <w:t>(Yes/No/Not Applicable)</w:t>
            </w:r>
          </w:p>
        </w:tc>
      </w:tr>
      <w:tr w:rsidR="00320227" w14:paraId="770BFB76" w14:textId="77777777" w:rsidTr="00320227">
        <w:tc>
          <w:tcPr>
            <w:cnfStyle w:val="001000000000" w:firstRow="0" w:lastRow="0" w:firstColumn="1" w:lastColumn="0" w:oddVBand="0" w:evenVBand="0" w:oddHBand="0" w:evenHBand="0" w:firstRowFirstColumn="0" w:firstRowLastColumn="0" w:lastRowFirstColumn="0" w:lastRowLastColumn="0"/>
            <w:tcW w:w="3839" w:type="pct"/>
            <w:tcBorders>
              <w:top w:val="nil"/>
              <w:left w:val="single" w:sz="8" w:space="0" w:color="9BBB59" w:themeColor="accent3"/>
              <w:bottom w:val="nil"/>
              <w:right w:val="nil"/>
            </w:tcBorders>
            <w:hideMark/>
          </w:tcPr>
          <w:p w14:paraId="6FDE9F1C" w14:textId="77777777" w:rsidR="00320227" w:rsidRDefault="00320227">
            <w:pPr>
              <w:tabs>
                <w:tab w:val="left" w:pos="585"/>
              </w:tabs>
              <w:spacing w:line="276" w:lineRule="auto"/>
              <w:ind w:left="567" w:hanging="567"/>
              <w:jc w:val="both"/>
              <w:rPr>
                <w:rFonts w:eastAsia="Times New Roman"/>
                <w:b w:val="0"/>
              </w:rPr>
            </w:pPr>
            <w:r>
              <w:rPr>
                <w:b w:val="0"/>
              </w:rPr>
              <w:t>8.1</w:t>
            </w:r>
            <w:r>
              <w:rPr>
                <w:b w:val="0"/>
              </w:rPr>
              <w:tab/>
              <w:t>Is the proposed project likely to have impacts that could affect women’s and men’s ability to use, develop and protect natural resources and other natural capital assets?</w:t>
            </w:r>
          </w:p>
          <w:p w14:paraId="4A8ADF1F" w14:textId="77777777" w:rsidR="00320227" w:rsidRDefault="00320227">
            <w:pPr>
              <w:tabs>
                <w:tab w:val="left" w:pos="585"/>
              </w:tabs>
              <w:spacing w:before="60" w:after="60" w:line="276" w:lineRule="auto"/>
              <w:ind w:left="567" w:hanging="567"/>
              <w:jc w:val="both"/>
              <w:rPr>
                <w:rFonts w:eastAsia="Times New Roman" w:cs="Times New Roman"/>
                <w:b w:val="0"/>
                <w:i/>
              </w:rPr>
            </w:pPr>
            <w:r>
              <w:rPr>
                <w:b w:val="0"/>
              </w:rPr>
              <w:tab/>
            </w:r>
            <w:r>
              <w:rPr>
                <w:b w:val="0"/>
                <w:i/>
              </w:rPr>
              <w:t>For example, activities that could lead to natural resources degradation or depletion in communities who depend on these resources for their development, livelihoods, and well-being?</w:t>
            </w:r>
          </w:p>
        </w:tc>
        <w:tc>
          <w:tcPr>
            <w:cnfStyle w:val="000100000000" w:firstRow="0" w:lastRow="0" w:firstColumn="0" w:lastColumn="1" w:oddVBand="0" w:evenVBand="0" w:oddHBand="0" w:evenHBand="0" w:firstRowFirstColumn="0" w:firstRowLastColumn="0" w:lastRowFirstColumn="0" w:lastRowLastColumn="0"/>
            <w:tcW w:w="1161" w:type="pct"/>
            <w:tcBorders>
              <w:top w:val="nil"/>
              <w:left w:val="nil"/>
              <w:bottom w:val="nil"/>
              <w:right w:val="single" w:sz="8" w:space="0" w:color="9BBB59" w:themeColor="accent3"/>
            </w:tcBorders>
            <w:hideMark/>
          </w:tcPr>
          <w:p w14:paraId="4C9E7C1B" w14:textId="77777777" w:rsidR="00320227" w:rsidRPr="00BF32B0" w:rsidRDefault="00320227">
            <w:pPr>
              <w:pStyle w:val="ListParagraph"/>
              <w:spacing w:before="120" w:line="276" w:lineRule="auto"/>
              <w:ind w:left="0"/>
              <w:jc w:val="center"/>
              <w:rPr>
                <w:rFonts w:eastAsia="Times New Roman"/>
                <w:b w:val="0"/>
              </w:rPr>
            </w:pPr>
            <w:r w:rsidRPr="00BF32B0">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w:t>
            </w:r>
          </w:p>
        </w:tc>
      </w:tr>
      <w:tr w:rsidR="00320227" w14:paraId="22148E47"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right w:val="nil"/>
            </w:tcBorders>
            <w:hideMark/>
          </w:tcPr>
          <w:p w14:paraId="21BACE09" w14:textId="77777777" w:rsidR="00320227" w:rsidRDefault="00320227">
            <w:pPr>
              <w:tabs>
                <w:tab w:val="left" w:pos="585"/>
              </w:tabs>
              <w:spacing w:before="60" w:after="60" w:line="276" w:lineRule="auto"/>
              <w:ind w:left="567" w:hanging="567"/>
              <w:jc w:val="both"/>
              <w:rPr>
                <w:rFonts w:eastAsia="Times New Roman" w:cs="Times New Roman"/>
                <w:b w:val="0"/>
              </w:rPr>
            </w:pPr>
            <w:r>
              <w:rPr>
                <w:b w:val="0"/>
              </w:rPr>
              <w:t>8.2</w:t>
            </w:r>
            <w:r>
              <w:rPr>
                <w:b w:val="0"/>
              </w:rPr>
              <w:tab/>
              <w:t>Is the proposed project likely to significantly affect land tenure arrangements and/or traditional cultural ownership patterns?</w:t>
            </w:r>
          </w:p>
        </w:tc>
        <w:tc>
          <w:tcPr>
            <w:cnfStyle w:val="000100000000" w:firstRow="0" w:lastRow="0" w:firstColumn="0" w:lastColumn="1" w:oddVBand="0" w:evenVBand="0" w:oddHBand="0" w:evenHBand="0" w:firstRowFirstColumn="0" w:firstRowLastColumn="0" w:lastRowFirstColumn="0" w:lastRowLastColumn="0"/>
            <w:tcW w:w="1161" w:type="pct"/>
            <w:tcBorders>
              <w:left w:val="nil"/>
            </w:tcBorders>
            <w:hideMark/>
          </w:tcPr>
          <w:p w14:paraId="167F05F7" w14:textId="77777777" w:rsidR="00320227" w:rsidRDefault="00320227">
            <w:pPr>
              <w:pStyle w:val="ListParagraph"/>
              <w:spacing w:before="120" w:line="276" w:lineRule="auto"/>
              <w:ind w:left="0"/>
              <w:jc w:val="center"/>
              <w:rPr>
                <w:rFonts w:eastAsia="Times New Roman"/>
              </w:rPr>
            </w:pPr>
            <w:r w:rsidRPr="00BF32B0">
              <w:t>Yes</w:t>
            </w:r>
          </w:p>
        </w:tc>
      </w:tr>
      <w:tr w:rsidR="00320227" w14:paraId="55D1AD0F" w14:textId="77777777" w:rsidTr="00320227">
        <w:tc>
          <w:tcPr>
            <w:cnfStyle w:val="001000000000" w:firstRow="0" w:lastRow="0" w:firstColumn="1" w:lastColumn="0" w:oddVBand="0" w:evenVBand="0" w:oddHBand="0" w:evenHBand="0" w:firstRowFirstColumn="0" w:firstRowLastColumn="0" w:lastRowFirstColumn="0" w:lastRowLastColumn="0"/>
            <w:tcW w:w="3839" w:type="pct"/>
            <w:tcBorders>
              <w:top w:val="nil"/>
              <w:left w:val="single" w:sz="8" w:space="0" w:color="9BBB59" w:themeColor="accent3"/>
              <w:bottom w:val="nil"/>
              <w:right w:val="nil"/>
            </w:tcBorders>
            <w:hideMark/>
          </w:tcPr>
          <w:p w14:paraId="09A30074" w14:textId="77777777" w:rsidR="00320227" w:rsidRDefault="00320227">
            <w:pPr>
              <w:tabs>
                <w:tab w:val="left" w:pos="585"/>
              </w:tabs>
              <w:spacing w:before="60" w:after="60" w:line="276" w:lineRule="auto"/>
              <w:ind w:left="567" w:hanging="567"/>
              <w:jc w:val="both"/>
              <w:rPr>
                <w:rFonts w:eastAsia="Times New Roman" w:cs="Times New Roman"/>
                <w:b w:val="0"/>
              </w:rPr>
            </w:pPr>
            <w:r>
              <w:rPr>
                <w:b w:val="0"/>
              </w:rPr>
              <w:t>8.3</w:t>
            </w:r>
            <w:r>
              <w:rPr>
                <w:b w:val="0"/>
              </w:rPr>
              <w:tab/>
              <w:t>Is the proposed project likely to negatively affect the income levels or employment opportunities of vulnerable groups?</w:t>
            </w:r>
          </w:p>
        </w:tc>
        <w:tc>
          <w:tcPr>
            <w:cnfStyle w:val="000100000000" w:firstRow="0" w:lastRow="0" w:firstColumn="0" w:lastColumn="1" w:oddVBand="0" w:evenVBand="0" w:oddHBand="0" w:evenHBand="0" w:firstRowFirstColumn="0" w:firstRowLastColumn="0" w:lastRowFirstColumn="0" w:lastRowLastColumn="0"/>
            <w:tcW w:w="1161" w:type="pct"/>
            <w:tcBorders>
              <w:top w:val="nil"/>
              <w:left w:val="nil"/>
              <w:bottom w:val="nil"/>
              <w:right w:val="single" w:sz="8" w:space="0" w:color="9BBB59" w:themeColor="accent3"/>
            </w:tcBorders>
            <w:hideMark/>
          </w:tcPr>
          <w:p w14:paraId="4D5520A1" w14:textId="77777777" w:rsidR="00320227" w:rsidRDefault="00320227">
            <w:pPr>
              <w:pStyle w:val="ListParagraph"/>
              <w:spacing w:before="120" w:line="276" w:lineRule="auto"/>
              <w:ind w:left="0"/>
              <w:jc w:val="center"/>
              <w:rPr>
                <w:rFonts w:eastAsia="Times New Roman"/>
              </w:rPr>
            </w:pPr>
            <w:r>
              <w:t>No</w:t>
            </w:r>
          </w:p>
        </w:tc>
      </w:tr>
      <w:tr w:rsidR="00320227" w14:paraId="531D6BAD" w14:textId="77777777" w:rsidTr="0032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right w:val="nil"/>
            </w:tcBorders>
            <w:hideMark/>
          </w:tcPr>
          <w:p w14:paraId="67E8F9DB" w14:textId="77777777" w:rsidR="00320227" w:rsidRDefault="00320227">
            <w:pPr>
              <w:tabs>
                <w:tab w:val="left" w:pos="567"/>
              </w:tabs>
              <w:spacing w:line="276" w:lineRule="auto"/>
              <w:jc w:val="both"/>
              <w:rPr>
                <w:rFonts w:eastAsia="Times New Roman" w:cs="Times New Roman"/>
              </w:rPr>
            </w:pPr>
            <w:r>
              <w:t xml:space="preserve">9. </w:t>
            </w:r>
            <w:r>
              <w:tab/>
              <w:t>Cumulative and/or  Secondary Impacts</w:t>
            </w:r>
          </w:p>
        </w:tc>
        <w:tc>
          <w:tcPr>
            <w:cnfStyle w:val="000100000000" w:firstRow="0" w:lastRow="0" w:firstColumn="0" w:lastColumn="1" w:oddVBand="0" w:evenVBand="0" w:oddHBand="0" w:evenHBand="0" w:firstRowFirstColumn="0" w:firstRowLastColumn="0" w:lastRowFirstColumn="0" w:lastRowLastColumn="0"/>
            <w:tcW w:w="1161" w:type="pct"/>
            <w:tcBorders>
              <w:left w:val="nil"/>
            </w:tcBorders>
            <w:hideMark/>
          </w:tcPr>
          <w:p w14:paraId="6FC6257D" w14:textId="77777777" w:rsidR="00320227" w:rsidRDefault="00320227">
            <w:pPr>
              <w:spacing w:line="276" w:lineRule="auto"/>
              <w:jc w:val="both"/>
              <w:rPr>
                <w:rFonts w:eastAsia="Times New Roman"/>
                <w:u w:val="single"/>
              </w:rPr>
            </w:pPr>
            <w:r>
              <w:rPr>
                <w:u w:val="single"/>
              </w:rPr>
              <w:t>Answer</w:t>
            </w:r>
          </w:p>
          <w:p w14:paraId="1F9931EF" w14:textId="77777777" w:rsidR="00320227" w:rsidRDefault="00320227">
            <w:pPr>
              <w:spacing w:line="276" w:lineRule="auto"/>
              <w:jc w:val="both"/>
              <w:rPr>
                <w:rFonts w:eastAsia="Times New Roman" w:cs="Times New Roman"/>
                <w:u w:val="single"/>
              </w:rPr>
            </w:pPr>
            <w:r>
              <w:rPr>
                <w:u w:val="single"/>
              </w:rPr>
              <w:t xml:space="preserve"> (Yes/No/Not Applicable)</w:t>
            </w:r>
          </w:p>
        </w:tc>
      </w:tr>
      <w:tr w:rsidR="00320227" w14:paraId="6C41CB72" w14:textId="77777777" w:rsidTr="00320227">
        <w:tc>
          <w:tcPr>
            <w:cnfStyle w:val="001000000000" w:firstRow="0" w:lastRow="0" w:firstColumn="1" w:lastColumn="0" w:oddVBand="0" w:evenVBand="0" w:oddHBand="0" w:evenHBand="0" w:firstRowFirstColumn="0" w:firstRowLastColumn="0" w:lastRowFirstColumn="0" w:lastRowLastColumn="0"/>
            <w:tcW w:w="3839" w:type="pct"/>
            <w:tcBorders>
              <w:top w:val="nil"/>
              <w:left w:val="single" w:sz="8" w:space="0" w:color="9BBB59" w:themeColor="accent3"/>
              <w:bottom w:val="nil"/>
              <w:right w:val="nil"/>
            </w:tcBorders>
            <w:hideMark/>
          </w:tcPr>
          <w:p w14:paraId="2AB89B20" w14:textId="77777777" w:rsidR="00320227" w:rsidRDefault="00320227">
            <w:pPr>
              <w:tabs>
                <w:tab w:val="left" w:pos="585"/>
              </w:tabs>
              <w:spacing w:after="60" w:line="276" w:lineRule="auto"/>
              <w:ind w:left="567" w:hanging="567"/>
              <w:jc w:val="both"/>
              <w:rPr>
                <w:rFonts w:eastAsia="Times New Roman"/>
                <w:b w:val="0"/>
              </w:rPr>
            </w:pPr>
            <w:r>
              <w:rPr>
                <w:b w:val="0"/>
              </w:rPr>
              <w:t>9.1</w:t>
            </w:r>
            <w:r>
              <w:rPr>
                <w:b w:val="0"/>
              </w:rPr>
              <w:tab/>
              <w:t xml:space="preserve">Is the proposed project location subject to currently approved land use plans (e.g. roads, settlements) which could affect the environmental and social sustainability of the project? </w:t>
            </w:r>
          </w:p>
          <w:p w14:paraId="0723D4D9" w14:textId="77777777" w:rsidR="00320227" w:rsidRDefault="00320227">
            <w:pPr>
              <w:tabs>
                <w:tab w:val="left" w:pos="585"/>
              </w:tabs>
              <w:spacing w:before="60" w:after="60" w:line="276" w:lineRule="auto"/>
              <w:ind w:left="567" w:hanging="567"/>
              <w:jc w:val="both"/>
              <w:rPr>
                <w:rFonts w:eastAsia="Times New Roman" w:cs="Times New Roman"/>
                <w:b w:val="0"/>
                <w:i/>
              </w:rPr>
            </w:pPr>
            <w:r>
              <w:rPr>
                <w:b w:val="0"/>
              </w:rPr>
              <w:tab/>
            </w:r>
            <w:r>
              <w:rPr>
                <w:b w:val="0"/>
                <w:i/>
              </w:rPr>
              <w:t xml:space="preserve">For example, future plans for urban growth, industrial development, transportation infrastructure, etc. </w:t>
            </w:r>
          </w:p>
        </w:tc>
        <w:tc>
          <w:tcPr>
            <w:cnfStyle w:val="000100000000" w:firstRow="0" w:lastRow="0" w:firstColumn="0" w:lastColumn="1" w:oddVBand="0" w:evenVBand="0" w:oddHBand="0" w:evenHBand="0" w:firstRowFirstColumn="0" w:firstRowLastColumn="0" w:lastRowFirstColumn="0" w:lastRowLastColumn="0"/>
            <w:tcW w:w="1161" w:type="pct"/>
            <w:tcBorders>
              <w:top w:val="nil"/>
              <w:left w:val="nil"/>
              <w:bottom w:val="nil"/>
              <w:right w:val="single" w:sz="8" w:space="0" w:color="9BBB59" w:themeColor="accent3"/>
            </w:tcBorders>
            <w:hideMark/>
          </w:tcPr>
          <w:p w14:paraId="04A9417B" w14:textId="77777777" w:rsidR="00320227" w:rsidRDefault="00320227">
            <w:pPr>
              <w:tabs>
                <w:tab w:val="left" w:pos="585"/>
              </w:tabs>
              <w:spacing w:before="60" w:after="60" w:line="276" w:lineRule="auto"/>
              <w:ind w:left="567" w:hanging="567"/>
              <w:jc w:val="center"/>
              <w:rPr>
                <w:rFonts w:eastAsia="Times New Roman" w:cs="Times New Roman"/>
              </w:rPr>
            </w:pPr>
            <w:r w:rsidRPr="00BF32B0">
              <w:t>Yes</w:t>
            </w:r>
          </w:p>
        </w:tc>
      </w:tr>
      <w:tr w:rsidR="00320227" w14:paraId="6321AA9D" w14:textId="77777777" w:rsidTr="0032022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9" w:type="pct"/>
            <w:tcBorders>
              <w:right w:val="nil"/>
            </w:tcBorders>
            <w:hideMark/>
          </w:tcPr>
          <w:p w14:paraId="3326C45C" w14:textId="77777777" w:rsidR="00320227" w:rsidRDefault="00320227">
            <w:pPr>
              <w:tabs>
                <w:tab w:val="left" w:pos="585"/>
              </w:tabs>
              <w:spacing w:before="60" w:after="60" w:line="276" w:lineRule="auto"/>
              <w:ind w:left="567" w:hanging="567"/>
              <w:jc w:val="both"/>
              <w:rPr>
                <w:rFonts w:eastAsia="Times New Roman"/>
                <w:b w:val="0"/>
              </w:rPr>
            </w:pPr>
            <w:r>
              <w:rPr>
                <w:b w:val="0"/>
              </w:rPr>
              <w:t>9.2</w:t>
            </w:r>
            <w:r>
              <w:rPr>
                <w:b w:val="0"/>
              </w:rPr>
              <w:tab/>
              <w:t>Would the proposed project result in secondary or consequential development which could lead to environmental and social effects, or would it have potential to gener</w:t>
            </w:r>
            <w:r w:rsidRPr="005716C2">
              <w:rPr>
                <w:b w:val="0"/>
              </w:rPr>
              <w:t xml:space="preserve">ate </w:t>
            </w:r>
            <w:hyperlink r:id="rId40" w:anchor="CumulativeImpactsGlossary" w:history="1">
              <w:r w:rsidRPr="004455E4">
                <w:rPr>
                  <w:rStyle w:val="Hyperlink"/>
                  <w:color w:val="auto"/>
                </w:rPr>
                <w:t>cumulative impacts</w:t>
              </w:r>
            </w:hyperlink>
            <w:r>
              <w:rPr>
                <w:b w:val="0"/>
              </w:rPr>
              <w:t xml:space="preserve"> with other known existing or planned activities in the area? </w:t>
            </w:r>
          </w:p>
          <w:p w14:paraId="7147BF48" w14:textId="77777777" w:rsidR="00320227" w:rsidRDefault="00320227">
            <w:pPr>
              <w:tabs>
                <w:tab w:val="left" w:pos="585"/>
              </w:tabs>
              <w:spacing w:before="60" w:after="60" w:line="276" w:lineRule="auto"/>
              <w:ind w:left="567" w:hanging="567"/>
              <w:jc w:val="both"/>
              <w:rPr>
                <w:rFonts w:eastAsia="Times New Roman" w:cs="Times New Roman"/>
                <w:b w:val="0"/>
                <w:i/>
              </w:rPr>
            </w:pPr>
            <w:r>
              <w:rPr>
                <w:b w:val="0"/>
              </w:rPr>
              <w:tab/>
            </w:r>
            <w:r>
              <w:rPr>
                <w:b w:val="0"/>
                <w:i/>
              </w:rPr>
              <w:t xml:space="preserve">For example, </w:t>
            </w:r>
            <w:r>
              <w:rPr>
                <w:b w:val="0"/>
                <w:i/>
                <w:iCs/>
              </w:rPr>
              <w:t>a new road through forested land will generate direct environmental and social impacts through the cutting of forest and earthworks associated with construction and potential relocation of inhabitants. These are direct impacts. In addition, however, the new road would likely also bring new commercial and domestic development (houses, shops, businesses). In turn, these will generate indirect impacts. (Sometimes these are termed “secondary” or “consequential” impacts). Or if there are similar developments planned in the same forested area then cumulative impacts need to be considered.</w:t>
            </w:r>
          </w:p>
        </w:tc>
        <w:tc>
          <w:tcPr>
            <w:cnfStyle w:val="000100000000" w:firstRow="0" w:lastRow="0" w:firstColumn="0" w:lastColumn="1" w:oddVBand="0" w:evenVBand="0" w:oddHBand="0" w:evenHBand="0" w:firstRowFirstColumn="0" w:firstRowLastColumn="0" w:lastRowFirstColumn="0" w:lastRowLastColumn="0"/>
            <w:tcW w:w="1161" w:type="pct"/>
            <w:tcBorders>
              <w:left w:val="nil"/>
            </w:tcBorders>
            <w:hideMark/>
          </w:tcPr>
          <w:p w14:paraId="68822065" w14:textId="77777777" w:rsidR="00320227" w:rsidRDefault="00320227">
            <w:pPr>
              <w:tabs>
                <w:tab w:val="left" w:pos="585"/>
              </w:tabs>
              <w:spacing w:before="60" w:after="60" w:line="276" w:lineRule="auto"/>
              <w:ind w:left="567" w:hanging="567"/>
              <w:jc w:val="center"/>
              <w:rPr>
                <w:rFonts w:eastAsia="Times New Roman" w:cs="Times New Roman"/>
              </w:rPr>
            </w:pPr>
            <w:r>
              <w:t>No</w:t>
            </w:r>
          </w:p>
        </w:tc>
      </w:tr>
    </w:tbl>
    <w:p w14:paraId="1D9B46C4" w14:textId="77777777" w:rsidR="00320227" w:rsidRDefault="00320227" w:rsidP="00320227">
      <w:pPr>
        <w:spacing w:line="276" w:lineRule="auto"/>
        <w:jc w:val="both"/>
      </w:pPr>
    </w:p>
    <w:p w14:paraId="68F69F19" w14:textId="77777777" w:rsidR="00320227" w:rsidRDefault="00320227" w:rsidP="00320227">
      <w:pPr>
        <w:autoSpaceDE w:val="0"/>
        <w:autoSpaceDN w:val="0"/>
        <w:adjustRightInd w:val="0"/>
        <w:spacing w:line="276" w:lineRule="auto"/>
        <w:jc w:val="both"/>
        <w:rPr>
          <w:b/>
          <w:u w:val="single"/>
        </w:rPr>
      </w:pPr>
    </w:p>
    <w:p w14:paraId="58427060" w14:textId="77777777" w:rsidR="00320227" w:rsidRDefault="00320227" w:rsidP="00320227">
      <w:pPr>
        <w:spacing w:line="276" w:lineRule="auto"/>
        <w:jc w:val="both"/>
        <w:rPr>
          <w:b/>
          <w:u w:val="single"/>
        </w:rPr>
      </w:pPr>
    </w:p>
    <w:p w14:paraId="07DDFB1B" w14:textId="77777777" w:rsidR="00320227" w:rsidRDefault="00320227" w:rsidP="00320227">
      <w:pPr>
        <w:spacing w:line="276" w:lineRule="auto"/>
        <w:jc w:val="both"/>
        <w:rPr>
          <w:b/>
          <w:u w:val="single"/>
        </w:rPr>
      </w:pPr>
    </w:p>
    <w:p w14:paraId="69F6E152" w14:textId="77777777" w:rsidR="00320227" w:rsidRDefault="00320227" w:rsidP="00320227">
      <w:pPr>
        <w:spacing w:line="276" w:lineRule="auto"/>
        <w:jc w:val="both"/>
        <w:rPr>
          <w:b/>
          <w:u w:val="single"/>
        </w:rPr>
      </w:pPr>
      <w:r>
        <w:rPr>
          <w:b/>
          <w:u w:val="single"/>
        </w:rPr>
        <w:br w:type="page"/>
      </w:r>
    </w:p>
    <w:p w14:paraId="3F2EEE91" w14:textId="77777777" w:rsidR="00320227" w:rsidRDefault="00320227" w:rsidP="00320227">
      <w:pPr>
        <w:spacing w:line="276" w:lineRule="auto"/>
        <w:rPr>
          <w:rFonts w:eastAsiaTheme="majorEastAsia"/>
          <w:b/>
          <w:bCs/>
        </w:rPr>
        <w:sectPr w:rsidR="00320227">
          <w:pgSz w:w="16839" w:h="11907"/>
          <w:pgMar w:top="1440" w:right="1440" w:bottom="1440" w:left="1440" w:header="708" w:footer="708" w:gutter="0"/>
          <w:cols w:space="720"/>
        </w:sectPr>
      </w:pPr>
    </w:p>
    <w:p w14:paraId="0682FA1C" w14:textId="77777777" w:rsidR="00320227" w:rsidRDefault="00320227" w:rsidP="00320227">
      <w:pPr>
        <w:pStyle w:val="Heading1"/>
        <w:spacing w:line="276" w:lineRule="auto"/>
        <w:rPr>
          <w:sz w:val="28"/>
        </w:rPr>
      </w:pPr>
      <w:bookmarkStart w:id="291" w:name="_Toc354993414"/>
      <w:bookmarkStart w:id="292" w:name="_Toc373852633"/>
      <w:r>
        <w:rPr>
          <w:sz w:val="28"/>
        </w:rPr>
        <w:t>ANNEX A.2:  ENVIRONMENTAL AND SOCIAL SCREENING SUMMARY</w:t>
      </w:r>
      <w:bookmarkEnd w:id="291"/>
      <w:bookmarkEnd w:id="292"/>
    </w:p>
    <w:p w14:paraId="69C1B7F2" w14:textId="77777777" w:rsidR="00320227" w:rsidRDefault="00320227" w:rsidP="00320227">
      <w:pPr>
        <w:keepNext/>
        <w:spacing w:line="276" w:lineRule="auto"/>
        <w:jc w:val="both"/>
        <w:rPr>
          <w:b/>
        </w:rPr>
      </w:pPr>
      <w:r>
        <w:rPr>
          <w:b/>
        </w:rPr>
        <w:t>(To be filled in after Annex A.1 has been completed)</w:t>
      </w:r>
    </w:p>
    <w:tbl>
      <w:tblPr>
        <w:tblStyle w:val="TableGrid"/>
        <w:tblW w:w="0" w:type="auto"/>
        <w:tblLook w:val="04A0" w:firstRow="1" w:lastRow="0" w:firstColumn="1" w:lastColumn="0" w:noHBand="0" w:noVBand="1"/>
      </w:tblPr>
      <w:tblGrid>
        <w:gridCol w:w="9017"/>
      </w:tblGrid>
      <w:tr w:rsidR="00320227" w14:paraId="49545657" w14:textId="77777777" w:rsidTr="00320227">
        <w:tc>
          <w:tcPr>
            <w:tcW w:w="924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BAAC76" w14:textId="77777777" w:rsidR="00320227" w:rsidRDefault="00320227">
            <w:pPr>
              <w:keepNext/>
              <w:spacing w:line="276" w:lineRule="auto"/>
              <w:jc w:val="both"/>
              <w:rPr>
                <w:b/>
                <w:u w:val="single"/>
              </w:rPr>
            </w:pPr>
          </w:p>
          <w:p w14:paraId="5F76F3C5" w14:textId="77777777" w:rsidR="00320227" w:rsidRDefault="00320227">
            <w:pPr>
              <w:keepNext/>
              <w:spacing w:line="276" w:lineRule="auto"/>
              <w:jc w:val="both"/>
              <w:rPr>
                <w:b/>
              </w:rPr>
            </w:pPr>
            <w:r>
              <w:rPr>
                <w:b/>
                <w:u w:val="single"/>
              </w:rPr>
              <w:t>Name of Proposed Project</w:t>
            </w:r>
            <w:r>
              <w:rPr>
                <w:b/>
              </w:rPr>
              <w:t>:</w:t>
            </w:r>
            <w:r>
              <w:rPr>
                <w:b/>
                <w:i/>
              </w:rPr>
              <w:t xml:space="preserve"> Enhancing Wildlife Conservation in the Productive Southern Kenya Rangelands through a landscape approach</w:t>
            </w:r>
          </w:p>
          <w:p w14:paraId="7172C2A7" w14:textId="77777777" w:rsidR="00320227" w:rsidRDefault="00320227">
            <w:pPr>
              <w:keepNext/>
              <w:spacing w:line="276" w:lineRule="auto"/>
              <w:jc w:val="both"/>
              <w:rPr>
                <w:b/>
              </w:rPr>
            </w:pPr>
          </w:p>
          <w:p w14:paraId="5AA264B2" w14:textId="77777777" w:rsidR="00320227" w:rsidRDefault="00320227">
            <w:pPr>
              <w:keepNext/>
              <w:spacing w:line="276" w:lineRule="auto"/>
              <w:jc w:val="both"/>
              <w:rPr>
                <w:b/>
              </w:rPr>
            </w:pPr>
            <w:r>
              <w:rPr>
                <w:b/>
                <w:u w:val="single"/>
              </w:rPr>
              <w:t>A. Environmental and Social Screening Outcome</w:t>
            </w:r>
          </w:p>
          <w:p w14:paraId="22FDED63" w14:textId="77777777" w:rsidR="00320227" w:rsidRDefault="00320227">
            <w:pPr>
              <w:keepNext/>
              <w:spacing w:line="276" w:lineRule="auto"/>
              <w:jc w:val="both"/>
              <w:rPr>
                <w:b/>
              </w:rPr>
            </w:pPr>
          </w:p>
          <w:p w14:paraId="0288B7F3" w14:textId="77777777" w:rsidR="00320227" w:rsidRDefault="00320227">
            <w:pPr>
              <w:keepNext/>
              <w:spacing w:line="276" w:lineRule="auto"/>
              <w:jc w:val="both"/>
            </w:pPr>
            <w:r>
              <w:t>Select from the following:</w:t>
            </w:r>
          </w:p>
          <w:p w14:paraId="5205959B" w14:textId="77777777" w:rsidR="00320227" w:rsidRDefault="00320227" w:rsidP="00245B30">
            <w:pPr>
              <w:keepNext/>
              <w:numPr>
                <w:ilvl w:val="0"/>
                <w:numId w:val="42"/>
              </w:numPr>
              <w:spacing w:line="276" w:lineRule="auto"/>
              <w:jc w:val="both"/>
            </w:pPr>
            <w:r>
              <w:t>Category 1. No further action is needed.</w:t>
            </w:r>
          </w:p>
          <w:p w14:paraId="3B493B38" w14:textId="77777777" w:rsidR="00320227" w:rsidRDefault="00320227">
            <w:pPr>
              <w:keepNext/>
              <w:spacing w:line="276" w:lineRule="auto"/>
              <w:jc w:val="both"/>
            </w:pPr>
            <w:r>
              <w:rPr>
                <w:sz w:val="28"/>
                <w:highlight w:val="cyan"/>
              </w:rPr>
              <w:t>X</w:t>
            </w:r>
            <w:r>
              <w:t xml:space="preserve">  </w:t>
            </w:r>
            <w:r>
              <w:rPr>
                <w:u w:val="single"/>
              </w:rPr>
              <w:t>Category 2</w:t>
            </w:r>
            <w:r>
              <w:t xml:space="preserve">.  Further review and management is needed.  There are possible environmental and social benefits, impacts, and/or risks associated with the project (or specific project component), but these are predominantly indirect or very long-term and so extremely difficult or impossible to directly identify and assess. </w:t>
            </w:r>
          </w:p>
          <w:p w14:paraId="0371B102" w14:textId="77777777" w:rsidR="00320227" w:rsidRDefault="00320227">
            <w:pPr>
              <w:keepNext/>
              <w:spacing w:line="276" w:lineRule="auto"/>
              <w:jc w:val="both"/>
            </w:pPr>
            <w:r>
              <w:rPr>
                <w:sz w:val="28"/>
                <w:highlight w:val="cyan"/>
              </w:rPr>
              <w:t>X</w:t>
            </w:r>
            <w:r>
              <w:t xml:space="preserve">   </w:t>
            </w:r>
            <w:r>
              <w:rPr>
                <w:u w:val="single"/>
              </w:rPr>
              <w:t>Category 3</w:t>
            </w:r>
            <w:r>
              <w:t>. Further review and management is needed, and it is possible to identify these with a reasonable degree of certainty. If Category 3, select one or more of the following sub-categories:</w:t>
            </w:r>
          </w:p>
          <w:p w14:paraId="3BA04F27" w14:textId="77777777" w:rsidR="00320227" w:rsidRDefault="00320227">
            <w:pPr>
              <w:keepNext/>
              <w:spacing w:line="276" w:lineRule="auto"/>
              <w:ind w:left="357" w:hanging="357"/>
              <w:jc w:val="both"/>
            </w:pPr>
            <w:r>
              <w:rPr>
                <w:sz w:val="28"/>
                <w:highlight w:val="cyan"/>
              </w:rPr>
              <w:t>X</w:t>
            </w:r>
            <w:r>
              <w:t xml:space="preserve">  Category 3a: Impacts and risks are limited in scale and can be identified with a reasonable degree of certainty and can often be handled through application of standard best practice, but require some minimal or targeted further review and assessment to identify and evaluate whether there is a need for a full environmental and social assessment (in which case the project would move to Category 3b).  </w:t>
            </w:r>
          </w:p>
          <w:p w14:paraId="10095234" w14:textId="77777777" w:rsidR="00320227" w:rsidRDefault="00320227" w:rsidP="00245B30">
            <w:pPr>
              <w:keepNext/>
              <w:numPr>
                <w:ilvl w:val="0"/>
                <w:numId w:val="42"/>
              </w:numPr>
              <w:spacing w:line="276" w:lineRule="auto"/>
              <w:jc w:val="both"/>
            </w:pPr>
            <w:r>
              <w:t xml:space="preserve">Category 3b: Impacts and risks may well be significant, and so full environmental and social assessment is required. In these cases, a scoping exercise will need to be conducted to identify the level and approach of assessment that is most appropriate.  </w:t>
            </w:r>
          </w:p>
          <w:p w14:paraId="50A34FDC" w14:textId="77777777" w:rsidR="00320227" w:rsidRDefault="00320227">
            <w:pPr>
              <w:keepNext/>
              <w:spacing w:line="276" w:lineRule="auto"/>
              <w:jc w:val="both"/>
            </w:pPr>
          </w:p>
          <w:p w14:paraId="243B82E4" w14:textId="77777777" w:rsidR="00320227" w:rsidRDefault="00320227">
            <w:pPr>
              <w:keepNext/>
              <w:spacing w:line="276" w:lineRule="auto"/>
              <w:jc w:val="both"/>
            </w:pPr>
            <w:r>
              <w:rPr>
                <w:b/>
                <w:u w:val="single"/>
              </w:rPr>
              <w:t xml:space="preserve">B. Environmental and Social Issues </w:t>
            </w:r>
            <w:r>
              <w:t>(for projects requiring further environmental and social review and management)</w:t>
            </w:r>
          </w:p>
          <w:p w14:paraId="1A1921BF" w14:textId="77777777" w:rsidR="00320227" w:rsidRDefault="00320227">
            <w:pPr>
              <w:keepNext/>
              <w:spacing w:line="276" w:lineRule="auto"/>
              <w:jc w:val="both"/>
            </w:pPr>
            <w:r>
              <w:t>In this section, you should list the key potential environmental and social issues raised by this project. This might include both environmental and social opportunities that could be seized on to strengthen the project, as well as risks that need to be managed.  You should use the answers you provided in Table 4.1 as the basis for this summary, as well as any further review and management that is conducted.</w:t>
            </w:r>
          </w:p>
          <w:p w14:paraId="513069B6" w14:textId="77777777" w:rsidR="00320227" w:rsidRDefault="00320227">
            <w:pPr>
              <w:keepNext/>
              <w:spacing w:line="276" w:lineRule="auto"/>
              <w:jc w:val="both"/>
              <w:rPr>
                <w:b/>
              </w:rPr>
            </w:pPr>
          </w:p>
        </w:tc>
      </w:tr>
    </w:tbl>
    <w:p w14:paraId="43811EAC" w14:textId="77777777" w:rsidR="00320227" w:rsidRDefault="00320227" w:rsidP="00320227">
      <w:pPr>
        <w:spacing w:line="276" w:lineRule="auto"/>
        <w:jc w:val="both"/>
      </w:pPr>
    </w:p>
    <w:p w14:paraId="4B8288DF" w14:textId="77777777" w:rsidR="00320227" w:rsidRDefault="00320227" w:rsidP="00320227">
      <w:pPr>
        <w:spacing w:after="240" w:line="276" w:lineRule="auto"/>
        <w:ind w:left="567" w:hanging="567"/>
        <w:jc w:val="both"/>
        <w:rPr>
          <w:b/>
        </w:rPr>
      </w:pPr>
      <w:r>
        <w:rPr>
          <w:b/>
        </w:rPr>
        <w:t xml:space="preserve">4.2 </w:t>
      </w:r>
      <w:r>
        <w:rPr>
          <w:b/>
        </w:rPr>
        <w:tab/>
        <w:t>Is the project likely to significantly impact gender equality and women’s empowerment?</w:t>
      </w:r>
    </w:p>
    <w:p w14:paraId="69C9AB6D" w14:textId="77777777" w:rsidR="00320227" w:rsidRDefault="00320227" w:rsidP="00320227">
      <w:pPr>
        <w:spacing w:after="240" w:line="276" w:lineRule="auto"/>
        <w:jc w:val="both"/>
      </w:pPr>
      <w:r>
        <w:t>Yes, the Project will impact gender equality and women’s empowerment, in a positive manner. The establishment of the conservancies, strengthening of market linkages and supply chains, and capacity building for activities such as value-addition of products, accounting and conservancy management will significantly increase both the knowledge and skills of the women and the revenue generated by various economic activities. This will encourage women’s empowerment and encourage gender equality. There will be many project activities involving stakeholder participation, including at management level for example, membership of the County Rangelands Management Committee, and equal representation of each gender in these activities will be strongly encouraged.</w:t>
      </w:r>
    </w:p>
    <w:p w14:paraId="78C25B52" w14:textId="77777777" w:rsidR="00320227" w:rsidRDefault="00320227" w:rsidP="00320227">
      <w:pPr>
        <w:spacing w:after="240" w:line="276" w:lineRule="auto"/>
        <w:ind w:left="567" w:hanging="567"/>
        <w:jc w:val="both"/>
        <w:rPr>
          <w:b/>
        </w:rPr>
      </w:pPr>
      <w:r>
        <w:rPr>
          <w:b/>
        </w:rPr>
        <w:t xml:space="preserve">4.4 </w:t>
      </w:r>
      <w:r>
        <w:rPr>
          <w:b/>
        </w:rPr>
        <w:tab/>
        <w:t>Will the proposed project have variable impacts on women and men, different ethnic groups, social classes?</w:t>
      </w:r>
    </w:p>
    <w:p w14:paraId="53365A1D" w14:textId="77777777" w:rsidR="00320227" w:rsidRDefault="00320227" w:rsidP="00320227">
      <w:pPr>
        <w:spacing w:after="240" w:line="276" w:lineRule="auto"/>
        <w:jc w:val="both"/>
      </w:pPr>
      <w:r>
        <w:t>Yes, the Project will have variable impacts on women and men, different ethnic groups and social classes. Both women and men will be positively impacted by the Project; however, some activities will be targeted specifically at the Maasai community to enhance their participation in conservation and increase the community’s access to benefits of wildlife conservation. Women will also be engaged through women’s groups in ecotourism activities and inclusion into management and land use planning; to encourage women’s socio-economic development to a relatively greater degree than for men.</w:t>
      </w:r>
    </w:p>
    <w:p w14:paraId="672BF827" w14:textId="77777777" w:rsidR="00320227" w:rsidRDefault="00320227" w:rsidP="00320227">
      <w:pPr>
        <w:spacing w:after="240" w:line="276" w:lineRule="auto"/>
        <w:ind w:left="567" w:hanging="567"/>
        <w:jc w:val="both"/>
        <w:rPr>
          <w:b/>
        </w:rPr>
      </w:pPr>
      <w:r>
        <w:rPr>
          <w:b/>
        </w:rPr>
        <w:t>8.1</w:t>
      </w:r>
      <w:r>
        <w:rPr>
          <w:b/>
        </w:rPr>
        <w:tab/>
        <w:t xml:space="preserve">Is the proposed project likely to have impacts that could affect women’s and men’s ability to use, develop and protect natural resources and other natural capital assets? </w:t>
      </w:r>
      <w:r>
        <w:rPr>
          <w:b/>
          <w:i/>
        </w:rPr>
        <w:t>For example, activities that could lead to natural resources degradation or depletion in communities who depend on these resources for their development, livelihoods, and well-being?</w:t>
      </w:r>
    </w:p>
    <w:p w14:paraId="1CDBE668" w14:textId="77777777" w:rsidR="00320227" w:rsidRDefault="00320227" w:rsidP="00320227">
      <w:pPr>
        <w:spacing w:after="240" w:line="276" w:lineRule="auto"/>
        <w:jc w:val="both"/>
      </w:pPr>
      <w:r>
        <w:t>Implementation of the Amboseli Ecosystem Management Plan is likely to have impacts that could affect local peoples’ ability to use and develop natural resources and may restrict peoples’ access to natural resources. The project intends to develop conservancies and wildlife zones in key wildlife corridors which would limit access to various critical habitats and the resources contained in these habitats.</w:t>
      </w:r>
    </w:p>
    <w:p w14:paraId="3B22EF62" w14:textId="77777777" w:rsidR="00320227" w:rsidRDefault="00320227" w:rsidP="00320227">
      <w:pPr>
        <w:spacing w:after="240" w:line="276" w:lineRule="auto"/>
        <w:ind w:left="567" w:hanging="567"/>
        <w:jc w:val="both"/>
        <w:rPr>
          <w:b/>
        </w:rPr>
      </w:pPr>
      <w:r>
        <w:rPr>
          <w:b/>
        </w:rPr>
        <w:t>8.2</w:t>
      </w:r>
      <w:r>
        <w:rPr>
          <w:b/>
        </w:rPr>
        <w:tab/>
        <w:t>Is the proposed project likely to significantly affect land tenure arrangements and/or traditional cultural ownership patterns?</w:t>
      </w:r>
    </w:p>
    <w:p w14:paraId="46466701" w14:textId="77777777" w:rsidR="00320227" w:rsidRDefault="00320227" w:rsidP="00320227">
      <w:pPr>
        <w:spacing w:after="240" w:line="276" w:lineRule="auto"/>
        <w:jc w:val="both"/>
      </w:pPr>
      <w:r>
        <w:t>Yes, the proposed project is likely to significantly affect land tenure arrangements, particularly traditional cultural ownership patterns. In most cases the affect will be for the benefit of the community, through increased potential for co-management, generated through their involvement in landscape management planning, the establishment of conservancies and their involvement in monitoring activities and in planning of human-wildlife conflict mitigation measures.</w:t>
      </w:r>
      <w:bookmarkStart w:id="293" w:name="OLE_LINK72"/>
      <w:r>
        <w:t xml:space="preserve"> The project would support the </w:t>
      </w:r>
      <w:bookmarkEnd w:id="293"/>
      <w:r>
        <w:t xml:space="preserve">establishment of conservancies and wildlife zones that would affect land tenure and community ownership patterns. The establishment of these conservancies would secure land rights for local communities. </w:t>
      </w:r>
    </w:p>
    <w:p w14:paraId="15EA7A7E" w14:textId="77777777" w:rsidR="00320227" w:rsidRDefault="00320227" w:rsidP="00320227">
      <w:pPr>
        <w:spacing w:after="240" w:line="276" w:lineRule="auto"/>
        <w:ind w:left="567" w:hanging="567"/>
        <w:jc w:val="both"/>
        <w:rPr>
          <w:b/>
        </w:rPr>
      </w:pPr>
      <w:r>
        <w:rPr>
          <w:b/>
        </w:rPr>
        <w:t>9.1</w:t>
      </w:r>
      <w:r>
        <w:rPr>
          <w:b/>
        </w:rPr>
        <w:tab/>
        <w:t>Is the proposed project location subject to currently approved land use plans (e.g. roads, settlements) which could affect the environmental and social sustainability of the project?</w:t>
      </w:r>
    </w:p>
    <w:p w14:paraId="5F69E12E" w14:textId="77777777" w:rsidR="00320227" w:rsidRDefault="00320227" w:rsidP="00320227">
      <w:pPr>
        <w:spacing w:after="240" w:line="276" w:lineRule="auto"/>
        <w:jc w:val="both"/>
      </w:pPr>
      <w:r>
        <w:t>The Amboseli Ecosystem Management Plan has been developed and the project will support its implementation. Landscape-based land use plans developed for the management and coordination of land use in the conservancies and throughout the Greater Amboseli ecosystem will need to take into consideration the AEMP.</w:t>
      </w:r>
    </w:p>
    <w:p w14:paraId="7BF07E65" w14:textId="77777777" w:rsidR="00320227" w:rsidRDefault="00320227" w:rsidP="00320227">
      <w:pPr>
        <w:spacing w:after="240" w:line="276" w:lineRule="auto"/>
        <w:jc w:val="both"/>
        <w:rPr>
          <w:b/>
          <w:sz w:val="28"/>
        </w:rPr>
      </w:pPr>
      <w:r>
        <w:rPr>
          <w:b/>
          <w:sz w:val="28"/>
        </w:rPr>
        <w:t>Additional Environmental and Social Issues</w:t>
      </w:r>
    </w:p>
    <w:p w14:paraId="542DDCFB" w14:textId="77777777" w:rsidR="00320227" w:rsidRDefault="00320227" w:rsidP="00245B30">
      <w:pPr>
        <w:pStyle w:val="ListParagraph"/>
        <w:numPr>
          <w:ilvl w:val="0"/>
          <w:numId w:val="43"/>
        </w:numPr>
        <w:spacing w:after="240" w:line="276" w:lineRule="auto"/>
        <w:ind w:left="357" w:hanging="357"/>
        <w:jc w:val="both"/>
      </w:pPr>
      <w:r>
        <w:t>The project would lead to enhanced capacity of local institutions that will positively drive policy change towards more equitably redressing the balance of rights, responsibilities and benefits of conservation between central and county governments, local communities and the private sector.</w:t>
      </w:r>
    </w:p>
    <w:p w14:paraId="7E835F6C" w14:textId="77777777" w:rsidR="00320227" w:rsidRDefault="00320227" w:rsidP="00245B30">
      <w:pPr>
        <w:pStyle w:val="ListParagraph"/>
        <w:numPr>
          <w:ilvl w:val="0"/>
          <w:numId w:val="43"/>
        </w:numPr>
        <w:spacing w:after="240" w:line="276" w:lineRule="auto"/>
        <w:ind w:left="357" w:hanging="357"/>
        <w:jc w:val="both"/>
      </w:pPr>
      <w:r>
        <w:t>Fairer share of benefits from the tourism industry and increased productivity of the rangelands accruing to the Maasai community.</w:t>
      </w:r>
    </w:p>
    <w:p w14:paraId="10F0B510" w14:textId="77777777" w:rsidR="00320227" w:rsidRDefault="00320227" w:rsidP="00245B30">
      <w:pPr>
        <w:pStyle w:val="ListParagraph"/>
        <w:numPr>
          <w:ilvl w:val="0"/>
          <w:numId w:val="43"/>
        </w:numPr>
        <w:spacing w:after="240" w:line="276" w:lineRule="auto"/>
        <w:ind w:left="357" w:hanging="357"/>
        <w:jc w:val="both"/>
      </w:pPr>
      <w:r>
        <w:t>Reduced threats from, and more effective mitigation of, human-wildlife conflict.</w:t>
      </w:r>
    </w:p>
    <w:p w14:paraId="7D5EDFFB" w14:textId="77777777" w:rsidR="00320227" w:rsidRDefault="00320227" w:rsidP="00245B30">
      <w:pPr>
        <w:pStyle w:val="ListParagraph"/>
        <w:numPr>
          <w:ilvl w:val="0"/>
          <w:numId w:val="43"/>
        </w:numPr>
        <w:spacing w:after="240" w:line="276" w:lineRule="auto"/>
        <w:ind w:left="357" w:hanging="357"/>
        <w:jc w:val="both"/>
      </w:pPr>
      <w:r>
        <w:t>Broader range of benefits for the onsite and offsite dependents of tourism, water resources, climate adaptation.</w:t>
      </w:r>
    </w:p>
    <w:p w14:paraId="3BC390BA" w14:textId="77777777" w:rsidR="00320227" w:rsidRDefault="00320227" w:rsidP="00245B30">
      <w:pPr>
        <w:pStyle w:val="ListParagraph"/>
        <w:numPr>
          <w:ilvl w:val="0"/>
          <w:numId w:val="43"/>
        </w:numPr>
        <w:spacing w:after="240" w:line="276" w:lineRule="auto"/>
        <w:ind w:left="357" w:hanging="357"/>
        <w:jc w:val="both"/>
      </w:pPr>
      <w:r>
        <w:t>Greater local and national consensus and capacity for conservation and sound environmental governance and practices.</w:t>
      </w:r>
    </w:p>
    <w:p w14:paraId="589402D1" w14:textId="77777777" w:rsidR="00320227" w:rsidRDefault="00320227" w:rsidP="00245B30">
      <w:pPr>
        <w:pStyle w:val="ListParagraph"/>
        <w:numPr>
          <w:ilvl w:val="0"/>
          <w:numId w:val="43"/>
        </w:numPr>
        <w:spacing w:after="240" w:line="276" w:lineRule="auto"/>
        <w:ind w:left="357" w:hanging="357"/>
        <w:jc w:val="both"/>
      </w:pPr>
      <w:r>
        <w:t>Improved incentives for sustainability of natural resource management through revenue from ecotourism activities, local employment, health and education.</w:t>
      </w:r>
    </w:p>
    <w:p w14:paraId="413CDE33" w14:textId="77777777" w:rsidR="00320227" w:rsidRDefault="00320227" w:rsidP="00245B30">
      <w:pPr>
        <w:pStyle w:val="ListParagraph"/>
        <w:numPr>
          <w:ilvl w:val="0"/>
          <w:numId w:val="43"/>
        </w:numPr>
        <w:spacing w:after="240" w:line="276" w:lineRule="auto"/>
        <w:ind w:left="357" w:hanging="357"/>
        <w:jc w:val="both"/>
      </w:pPr>
      <w:r>
        <w:t>Reduced tension between conservation and development through the departure from protectionism and segregationism, promotion of better coexistence of people and nature and increased global environmental benefits.</w:t>
      </w:r>
    </w:p>
    <w:p w14:paraId="57250EF0" w14:textId="77777777" w:rsidR="00320227" w:rsidRDefault="00320227" w:rsidP="00320227">
      <w:pPr>
        <w:spacing w:line="276" w:lineRule="auto"/>
      </w:pPr>
    </w:p>
    <w:tbl>
      <w:tblPr>
        <w:tblStyle w:val="TableGrid"/>
        <w:tblW w:w="5000" w:type="pct"/>
        <w:tblLook w:val="04A0" w:firstRow="1" w:lastRow="0" w:firstColumn="1" w:lastColumn="0" w:noHBand="0" w:noVBand="1"/>
      </w:tblPr>
      <w:tblGrid>
        <w:gridCol w:w="9017"/>
      </w:tblGrid>
      <w:tr w:rsidR="00320227" w14:paraId="051EA888" w14:textId="77777777" w:rsidTr="00320227">
        <w:tc>
          <w:tcPr>
            <w:tcW w:w="5000"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BAE0CF" w14:textId="77777777" w:rsidR="00320227" w:rsidRDefault="00320227">
            <w:pPr>
              <w:spacing w:line="276" w:lineRule="auto"/>
              <w:rPr>
                <w:b/>
                <w:u w:val="single"/>
              </w:rPr>
            </w:pPr>
          </w:p>
          <w:p w14:paraId="734F33F2" w14:textId="77777777" w:rsidR="00320227" w:rsidRDefault="00320227">
            <w:pPr>
              <w:spacing w:line="276" w:lineRule="auto"/>
              <w:rPr>
                <w:u w:val="single"/>
              </w:rPr>
            </w:pPr>
            <w:r>
              <w:rPr>
                <w:b/>
                <w:u w:val="single"/>
              </w:rPr>
              <w:t>C. Next Steps</w:t>
            </w:r>
            <w:r>
              <w:t xml:space="preserve"> (for projects requiring further environmental and social review and management):</w:t>
            </w:r>
          </w:p>
          <w:p w14:paraId="4088C772" w14:textId="77777777" w:rsidR="00320227" w:rsidRDefault="00320227">
            <w:pPr>
              <w:spacing w:line="276" w:lineRule="auto"/>
            </w:pPr>
            <w:r>
              <w:t>In this section, you should summarise actions that will be taken to deal with the above-listed issues. If your project has Category 2 or 3 components, then appropriate next steps will likely involve further environmental and social review and management, and the outcomes of this work should also be summarised here. Relevant guidance should be obtained from Section 7 for Category 2 and Section 8 for Category 3.</w:t>
            </w:r>
          </w:p>
          <w:p w14:paraId="5A58360E" w14:textId="77777777" w:rsidR="00320227" w:rsidRDefault="00320227">
            <w:pPr>
              <w:spacing w:line="276" w:lineRule="auto"/>
            </w:pPr>
          </w:p>
        </w:tc>
      </w:tr>
    </w:tbl>
    <w:p w14:paraId="04341D09" w14:textId="77777777" w:rsidR="00320227" w:rsidRDefault="00320227" w:rsidP="00320227">
      <w:pPr>
        <w:spacing w:line="276" w:lineRule="auto"/>
        <w:jc w:val="both"/>
      </w:pPr>
    </w:p>
    <w:p w14:paraId="5E4A9B83" w14:textId="77777777" w:rsidR="00320227" w:rsidRDefault="00320227" w:rsidP="00320227">
      <w:pPr>
        <w:spacing w:line="276" w:lineRule="auto"/>
        <w:jc w:val="both"/>
        <w:rPr>
          <w:b/>
        </w:rPr>
      </w:pPr>
      <w:r>
        <w:rPr>
          <w:b/>
        </w:rPr>
        <w:t>ACTIONS &amp; INTERVENTIONS</w:t>
      </w:r>
    </w:p>
    <w:p w14:paraId="6F3CE819" w14:textId="77777777" w:rsidR="00320227" w:rsidRDefault="00320227" w:rsidP="00321891">
      <w:pPr>
        <w:tabs>
          <w:tab w:val="left" w:pos="-142"/>
          <w:tab w:val="left" w:pos="585"/>
        </w:tabs>
        <w:spacing w:after="240" w:line="276" w:lineRule="auto"/>
        <w:ind w:left="569" w:hangingChars="236" w:hanging="569"/>
        <w:jc w:val="both"/>
        <w:rPr>
          <w:b/>
        </w:rPr>
      </w:pPr>
      <w:r>
        <w:rPr>
          <w:b/>
        </w:rPr>
        <w:t xml:space="preserve">4.2 </w:t>
      </w:r>
      <w:r>
        <w:rPr>
          <w:b/>
        </w:rPr>
        <w:tab/>
        <w:t>Significant impacts to gender equality and women’s empowerment:</w:t>
      </w:r>
    </w:p>
    <w:p w14:paraId="0EA0FC6C" w14:textId="77777777" w:rsidR="00320227" w:rsidRDefault="0048354C" w:rsidP="00320227">
      <w:pPr>
        <w:tabs>
          <w:tab w:val="left" w:pos="-142"/>
          <w:tab w:val="left" w:pos="585"/>
        </w:tabs>
        <w:spacing w:after="240" w:line="276" w:lineRule="auto"/>
        <w:jc w:val="both"/>
        <w:rPr>
          <w:b/>
          <w:bCs/>
        </w:rPr>
      </w:pPr>
      <w:r w:rsidRPr="0048354C">
        <w:t>This impact will encourage gender equality and women’s empowerment, however, lack of support from men and male community leaders could derail women’s empowerment by discouraging women from participating in the project capacity building activities. As a precautionary measure, the project will ensure women’s representation in capacity building exercises, and develop gender disaggregated reporting. This will be through the inclusion of awareness campaigns targeting men and male community leaders on the importance of the inclusion of women in development activities; the project will also target women’s groups for the development of alternative tourism activities and products. Capacity building activities to build the capacity on management of conservancies will also encourage use of a quota system to allow for a certain percentage of women to be included. In other cases, some Project activities would be conducted exclusively for women to encourage their participation in cases where women are reluctant to participate due to the presence of men. In all these actions, monitoring mechanisms will be utilised to monitor women’s participation and the effectiveness of these interventions in enhancing women’s empowerment.</w:t>
      </w:r>
      <w:r w:rsidR="00320227">
        <w:t xml:space="preserve"> </w:t>
      </w:r>
    </w:p>
    <w:p w14:paraId="51008018" w14:textId="77777777" w:rsidR="00320227" w:rsidRDefault="00320227" w:rsidP="00321891">
      <w:pPr>
        <w:autoSpaceDE w:val="0"/>
        <w:autoSpaceDN w:val="0"/>
        <w:adjustRightInd w:val="0"/>
        <w:spacing w:after="240" w:line="276" w:lineRule="auto"/>
        <w:ind w:left="569" w:hangingChars="236" w:hanging="569"/>
        <w:jc w:val="both"/>
        <w:rPr>
          <w:b/>
        </w:rPr>
      </w:pPr>
      <w:r>
        <w:rPr>
          <w:b/>
        </w:rPr>
        <w:t xml:space="preserve">4.4 </w:t>
      </w:r>
      <w:r>
        <w:rPr>
          <w:b/>
        </w:rPr>
        <w:tab/>
        <w:t>Variable impacts on women and men, different ethnic groups, social classes:</w:t>
      </w:r>
    </w:p>
    <w:p w14:paraId="1B3EEFCA" w14:textId="77777777" w:rsidR="00320227" w:rsidRDefault="0048354C" w:rsidP="00320227">
      <w:pPr>
        <w:tabs>
          <w:tab w:val="left" w:pos="-142"/>
          <w:tab w:val="left" w:pos="585"/>
        </w:tabs>
        <w:spacing w:after="240" w:line="276" w:lineRule="auto"/>
        <w:jc w:val="both"/>
        <w:rPr>
          <w:b/>
          <w:bCs/>
        </w:rPr>
      </w:pPr>
      <w:r w:rsidRPr="0048354C">
        <w:t>This impact will encourage equalisation of gender, ethnic groups and social classes; however, as men tend to dominate the socio-economic and political landscape, there is a risk that women will be side-lined leading to greater gender inequity. In addition, since ownership of some of the individual and group ranches is mainly to the upper and middle income classes as compared to the lower income classes, the benefits to the lower income classes could be greatly reduced. As a precautionary measure, the project will ensure representation of different ethnic groups and women in capacity building exercises, and develop gender disaggregated reporting. The project will facilitate the development of tourism investments targeting women’s groups to encourage their participation and adopt modified quota systems to encourage inclusion of women in management positions and in capacity building exercises. The establishment and development of conservancies will provide jobs and increase benefits to the communities; this will therefore improve the benefits flowing to the lower income classes by providing jobs and alternative income sources. In order to monitor the effectiveness of these actions, monitoring mechanisms will be utilised to track women’s participation and inclusion in management, the inclusion of different ethnic groups in the capacity building exercises and management of conservancies as well as the flow of benefits to lower income classes and women. This can be through monitoring the distribution of jobs and flow of benefits among men, women, ethnic groups and socioeconomic classes.</w:t>
      </w:r>
    </w:p>
    <w:p w14:paraId="5881CE68" w14:textId="77777777" w:rsidR="00320227" w:rsidRDefault="00320227" w:rsidP="00321891">
      <w:pPr>
        <w:tabs>
          <w:tab w:val="left" w:pos="585"/>
        </w:tabs>
        <w:spacing w:after="240" w:line="276" w:lineRule="auto"/>
        <w:ind w:left="569" w:hangingChars="236" w:hanging="569"/>
        <w:jc w:val="both"/>
        <w:rPr>
          <w:b/>
        </w:rPr>
      </w:pPr>
      <w:r>
        <w:rPr>
          <w:b/>
        </w:rPr>
        <w:t>8.1</w:t>
      </w:r>
      <w:r>
        <w:rPr>
          <w:b/>
        </w:rPr>
        <w:tab/>
        <w:t>Impacts on women’s and men’s ability to use, develop and protect natural resources and other natural capital assets:</w:t>
      </w:r>
    </w:p>
    <w:p w14:paraId="06D84433" w14:textId="77777777" w:rsidR="00320227" w:rsidRDefault="00320227" w:rsidP="00320227">
      <w:pPr>
        <w:tabs>
          <w:tab w:val="left" w:pos="585"/>
        </w:tabs>
        <w:spacing w:after="240" w:line="276" w:lineRule="auto"/>
        <w:jc w:val="both"/>
      </w:pPr>
      <w:r>
        <w:t xml:space="preserve">The Project’s strategy is to encourage sustainable use of natural resources. To achieve this, all stakeholders will be involved in the development of sustainable landscape management plans and capacity will be developed (within both genders) for their implementation, thereby increasing women’s and men’s ability to use, develop and protect natural resources and capital assets. To compensate for the restriction of resource use in certain key areas for connectivity, use of natural resources in other areas (the majority of areas) will be enhanced in terms of income generation and sustainability, thereby increasing benefits. </w:t>
      </w:r>
      <w:r w:rsidR="00E5344A" w:rsidRPr="00E5344A">
        <w:t>Capacity will be developed specifically for community-level monitoring of wildlife and forestry crime, thereby increasing women’s and men’s ability to protect natural resources. In all these actions, both women’s and men’s ability and roles in society will be carefully looked at to ensure neither group will be adversely affected by the project support overall. The project will also encourage dialogue with stakeholders to develop strategies to ensure access to resources by men and women. The project will also develop sustainable utilisation plans for wildlife zones to allow access by local communities to these habitats.</w:t>
      </w:r>
    </w:p>
    <w:p w14:paraId="31BD18E4" w14:textId="77777777" w:rsidR="00320227" w:rsidRDefault="00320227" w:rsidP="00321891">
      <w:pPr>
        <w:tabs>
          <w:tab w:val="left" w:pos="585"/>
        </w:tabs>
        <w:spacing w:after="240" w:line="276" w:lineRule="auto"/>
        <w:ind w:left="569" w:hangingChars="236" w:hanging="569"/>
        <w:jc w:val="both"/>
        <w:rPr>
          <w:b/>
        </w:rPr>
      </w:pPr>
      <w:r>
        <w:rPr>
          <w:b/>
        </w:rPr>
        <w:t>8.2</w:t>
      </w:r>
      <w:r>
        <w:rPr>
          <w:b/>
        </w:rPr>
        <w:tab/>
        <w:t>Significant effect</w:t>
      </w:r>
      <w:r w:rsidR="0093623E">
        <w:rPr>
          <w:b/>
        </w:rPr>
        <w:t xml:space="preserve"> on</w:t>
      </w:r>
      <w:r>
        <w:rPr>
          <w:b/>
        </w:rPr>
        <w:t xml:space="preserve"> land tenure arrangements and/or traditional cultural ownership patterns:</w:t>
      </w:r>
    </w:p>
    <w:p w14:paraId="3E70BDCB" w14:textId="77777777" w:rsidR="00320227" w:rsidRDefault="00320227" w:rsidP="00320227">
      <w:pPr>
        <w:spacing w:after="240" w:line="276" w:lineRule="auto"/>
        <w:jc w:val="both"/>
      </w:pPr>
      <w:r>
        <w:t>The project will take particular measures to avoid any adverse effects on local communities resulting from changes in resource ownership patterns (through increasing income generation potential from natural resources elsewhere); it will not support the resettlement of local communities. The establishment of conservancies will be through collaborative agreements with local communities to ensure they are not adversely affected by these new zones.</w:t>
      </w:r>
    </w:p>
    <w:p w14:paraId="062DDBDB" w14:textId="77777777" w:rsidR="00320227" w:rsidRDefault="00320227" w:rsidP="00320227">
      <w:pPr>
        <w:spacing w:after="240" w:line="276" w:lineRule="auto"/>
        <w:ind w:left="567" w:hanging="567"/>
        <w:jc w:val="both"/>
        <w:rPr>
          <w:b/>
        </w:rPr>
      </w:pPr>
      <w:r>
        <w:rPr>
          <w:b/>
        </w:rPr>
        <w:t>9.1</w:t>
      </w:r>
      <w:r>
        <w:rPr>
          <w:b/>
        </w:rPr>
        <w:tab/>
        <w:t>Proposed project location subject to currently approved land use plans:</w:t>
      </w:r>
    </w:p>
    <w:p w14:paraId="2858227F" w14:textId="77777777" w:rsidR="00320227" w:rsidRDefault="00320227" w:rsidP="00320227">
      <w:pPr>
        <w:spacing w:after="240" w:line="276" w:lineRule="auto"/>
        <w:jc w:val="both"/>
      </w:pPr>
      <w:r>
        <w:t>The Project’s management plans will build on current management plans to ensure compliance, but it will also ensure that all planned activities are adapted as necessary for maximum sustainability. The project will develop land use plans that will build on the AEMP such that the environmental and social sustainability of the Project will not be affected.</w:t>
      </w:r>
    </w:p>
    <w:p w14:paraId="583035FB" w14:textId="77777777" w:rsidR="00320227" w:rsidRDefault="00320227" w:rsidP="00320227">
      <w:pPr>
        <w:spacing w:after="240" w:line="276" w:lineRule="auto"/>
        <w:jc w:val="both"/>
        <w:rPr>
          <w:b/>
          <w:sz w:val="28"/>
        </w:rPr>
      </w:pPr>
      <w:r>
        <w:rPr>
          <w:b/>
          <w:sz w:val="28"/>
        </w:rPr>
        <w:t>Broad-level project interventions</w:t>
      </w:r>
    </w:p>
    <w:p w14:paraId="4C93C1D6" w14:textId="77777777" w:rsidR="00320227" w:rsidRDefault="00320227" w:rsidP="00245B30">
      <w:pPr>
        <w:pStyle w:val="ListParagraph"/>
        <w:numPr>
          <w:ilvl w:val="0"/>
          <w:numId w:val="44"/>
        </w:numPr>
        <w:spacing w:after="240" w:line="276" w:lineRule="auto"/>
        <w:ind w:left="357" w:hanging="357"/>
        <w:jc w:val="both"/>
      </w:pPr>
      <w:r>
        <w:t>Formation of several institutions, such as a County Rangelands Management Committee and Kenya Wildlife Conservancy Association, that would benefit all communities living in wildlife conservation areas in the county, the Greater Amboseli ecosystem and the entire southern rangelands region.</w:t>
      </w:r>
    </w:p>
    <w:p w14:paraId="5B801EE9" w14:textId="77777777" w:rsidR="00320227" w:rsidRDefault="00320227" w:rsidP="00245B30">
      <w:pPr>
        <w:pStyle w:val="ListParagraph"/>
        <w:numPr>
          <w:ilvl w:val="0"/>
          <w:numId w:val="44"/>
        </w:numPr>
        <w:spacing w:after="240" w:line="276" w:lineRule="auto"/>
        <w:ind w:left="357" w:hanging="357"/>
        <w:jc w:val="both"/>
      </w:pPr>
      <w:r>
        <w:t>Strengthening of the Amboseli Ecosystem Trust in line with the implementation of the stakeholder-led ten-year Amboseli Ecosystem Management Plan. This would focus on the Amboseli and engage actively with county and national level governance and NRM instructions.</w:t>
      </w:r>
    </w:p>
    <w:p w14:paraId="5D2EA743" w14:textId="77777777" w:rsidR="00320227" w:rsidRDefault="00320227" w:rsidP="00320227">
      <w:pPr>
        <w:spacing w:after="240" w:line="276" w:lineRule="auto"/>
        <w:jc w:val="both"/>
        <w:rPr>
          <w:b/>
          <w:sz w:val="28"/>
        </w:rPr>
      </w:pPr>
      <w:r>
        <w:rPr>
          <w:b/>
          <w:sz w:val="28"/>
        </w:rPr>
        <w:t>Site-level interventions</w:t>
      </w:r>
    </w:p>
    <w:p w14:paraId="61D38E47" w14:textId="77777777" w:rsidR="00320227" w:rsidRDefault="00320227" w:rsidP="00245B30">
      <w:pPr>
        <w:pStyle w:val="ListParagraph"/>
        <w:numPr>
          <w:ilvl w:val="0"/>
          <w:numId w:val="45"/>
        </w:numPr>
        <w:spacing w:after="240" w:line="276" w:lineRule="auto"/>
        <w:jc w:val="both"/>
      </w:pPr>
      <w:r>
        <w:t>Implementation of the Ecosystem Management Plan</w:t>
      </w:r>
    </w:p>
    <w:p w14:paraId="0C062AF0" w14:textId="77777777" w:rsidR="00320227" w:rsidRDefault="00320227" w:rsidP="00245B30">
      <w:pPr>
        <w:pStyle w:val="ListParagraph"/>
        <w:numPr>
          <w:ilvl w:val="0"/>
          <w:numId w:val="45"/>
        </w:numPr>
        <w:spacing w:after="240" w:line="276" w:lineRule="auto"/>
        <w:jc w:val="both"/>
      </w:pPr>
      <w:r>
        <w:t>Supporting existing and proposed conservancies</w:t>
      </w:r>
    </w:p>
    <w:p w14:paraId="63A9F74D" w14:textId="77777777" w:rsidR="00320227" w:rsidRDefault="00320227" w:rsidP="00245B30">
      <w:pPr>
        <w:pStyle w:val="ListParagraph"/>
        <w:numPr>
          <w:ilvl w:val="0"/>
          <w:numId w:val="45"/>
        </w:numPr>
        <w:spacing w:after="240" w:line="276" w:lineRule="auto"/>
        <w:jc w:val="both"/>
      </w:pPr>
      <w:r>
        <w:t>Supporting community conservancies management and governance</w:t>
      </w:r>
    </w:p>
    <w:p w14:paraId="0A813512" w14:textId="77777777" w:rsidR="00320227" w:rsidRDefault="00320227" w:rsidP="00245B30">
      <w:pPr>
        <w:pStyle w:val="ListParagraph"/>
        <w:numPr>
          <w:ilvl w:val="0"/>
          <w:numId w:val="45"/>
        </w:numPr>
        <w:spacing w:after="240" w:line="276" w:lineRule="auto"/>
        <w:jc w:val="both"/>
      </w:pPr>
      <w:r>
        <w:t>Habitat restoration and rehabilitation</w:t>
      </w:r>
    </w:p>
    <w:p w14:paraId="19DD9CD4" w14:textId="77777777" w:rsidR="00320227" w:rsidRDefault="00320227" w:rsidP="00245B30">
      <w:pPr>
        <w:pStyle w:val="ListParagraph"/>
        <w:numPr>
          <w:ilvl w:val="0"/>
          <w:numId w:val="45"/>
        </w:numPr>
        <w:spacing w:after="240" w:line="276" w:lineRule="auto"/>
        <w:jc w:val="both"/>
      </w:pPr>
      <w:r>
        <w:t>Securing migratory corridors and connectivity</w:t>
      </w:r>
    </w:p>
    <w:p w14:paraId="65D627B6" w14:textId="77777777" w:rsidR="00320227" w:rsidRDefault="00320227" w:rsidP="00245B30">
      <w:pPr>
        <w:pStyle w:val="ListParagraph"/>
        <w:numPr>
          <w:ilvl w:val="0"/>
          <w:numId w:val="45"/>
        </w:numPr>
        <w:spacing w:after="240" w:line="276" w:lineRule="auto"/>
        <w:jc w:val="both"/>
      </w:pPr>
      <w:r>
        <w:t>Safeguarding and improving access to drought refuges</w:t>
      </w:r>
    </w:p>
    <w:p w14:paraId="63BE61E2" w14:textId="77777777" w:rsidR="00320227" w:rsidRDefault="00320227" w:rsidP="00245B30">
      <w:pPr>
        <w:pStyle w:val="ListParagraph"/>
        <w:numPr>
          <w:ilvl w:val="0"/>
          <w:numId w:val="45"/>
        </w:numPr>
        <w:spacing w:after="240" w:line="276" w:lineRule="auto"/>
        <w:jc w:val="both"/>
      </w:pPr>
      <w:r>
        <w:t>Improving rangeland productivity and livestock marketing</w:t>
      </w:r>
    </w:p>
    <w:p w14:paraId="19BE031B" w14:textId="77777777" w:rsidR="00320227" w:rsidRDefault="00320227" w:rsidP="00245B30">
      <w:pPr>
        <w:pStyle w:val="ListParagraph"/>
        <w:numPr>
          <w:ilvl w:val="0"/>
          <w:numId w:val="45"/>
        </w:numPr>
        <w:spacing w:after="240" w:line="276" w:lineRule="auto"/>
        <w:jc w:val="both"/>
      </w:pPr>
      <w:r>
        <w:t>Responding to the poaching challenge</w:t>
      </w:r>
    </w:p>
    <w:p w14:paraId="2989DAC8" w14:textId="77777777" w:rsidR="00320227" w:rsidRDefault="00320227" w:rsidP="00245B30">
      <w:pPr>
        <w:pStyle w:val="ListParagraph"/>
        <w:numPr>
          <w:ilvl w:val="0"/>
          <w:numId w:val="45"/>
        </w:numPr>
        <w:spacing w:after="240" w:line="276" w:lineRule="auto"/>
        <w:jc w:val="both"/>
      </w:pPr>
      <w:r>
        <w:t>Resolving human-wildlife conflict</w:t>
      </w:r>
    </w:p>
    <w:p w14:paraId="289AF86F" w14:textId="77777777" w:rsidR="00320227" w:rsidRDefault="00320227" w:rsidP="00320227">
      <w:pPr>
        <w:spacing w:after="200" w:line="276" w:lineRule="auto"/>
        <w:jc w:val="both"/>
        <w:rPr>
          <w:highlight w:val="yellow"/>
        </w:rPr>
      </w:pPr>
    </w:p>
    <w:p w14:paraId="5C3982A1" w14:textId="77777777" w:rsidR="00320227" w:rsidRDefault="00320227" w:rsidP="00320227">
      <w:pPr>
        <w:spacing w:line="276" w:lineRule="auto"/>
        <w:jc w:val="both"/>
      </w:pPr>
    </w:p>
    <w:p w14:paraId="25553F32" w14:textId="77777777" w:rsidR="00320227" w:rsidRDefault="002D0342" w:rsidP="00320227">
      <w:r>
        <w:rPr>
          <w:noProof/>
          <w:lang w:val="en-US"/>
        </w:rPr>
        <w:drawing>
          <wp:inline distT="0" distB="0" distL="0" distR="0" wp14:anchorId="72B179A1" wp14:editId="1D9416BE">
            <wp:extent cx="6317382" cy="44677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ESSp.jpg"/>
                    <pic:cNvPicPr/>
                  </pic:nvPicPr>
                  <pic:blipFill>
                    <a:blip r:embed="rId41">
                      <a:extLst>
                        <a:ext uri="{28A0092B-C50C-407E-A947-70E740481C1C}">
                          <a14:useLocalDpi xmlns:a14="http://schemas.microsoft.com/office/drawing/2010/main" val="0"/>
                        </a:ext>
                      </a:extLst>
                    </a:blip>
                    <a:stretch>
                      <a:fillRect/>
                    </a:stretch>
                  </pic:blipFill>
                  <pic:spPr>
                    <a:xfrm>
                      <a:off x="0" y="0"/>
                      <a:ext cx="6331865" cy="4477970"/>
                    </a:xfrm>
                    <a:prstGeom prst="rect">
                      <a:avLst/>
                    </a:prstGeom>
                  </pic:spPr>
                </pic:pic>
              </a:graphicData>
            </a:graphic>
          </wp:inline>
        </w:drawing>
      </w:r>
    </w:p>
    <w:p w14:paraId="5266196F" w14:textId="77777777" w:rsidR="002D0342" w:rsidRDefault="002D0342" w:rsidP="00320227"/>
    <w:p w14:paraId="31EAA0F9" w14:textId="77777777" w:rsidR="002D0342" w:rsidRPr="00320227" w:rsidRDefault="002D0342" w:rsidP="00320227"/>
    <w:sectPr w:rsidR="002D0342" w:rsidRPr="00320227" w:rsidSect="00C63FCD">
      <w:pgSz w:w="11907" w:h="16839" w:code="9"/>
      <w:pgMar w:top="1440" w:right="1440" w:bottom="1440" w:left="1440" w:header="720" w:footer="720" w:gutter="0"/>
      <w:paperSrc w:first="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66BB9A" w14:textId="77777777" w:rsidR="00EE74D6" w:rsidRDefault="00EE74D6">
      <w:r>
        <w:separator/>
      </w:r>
    </w:p>
  </w:endnote>
  <w:endnote w:type="continuationSeparator" w:id="0">
    <w:p w14:paraId="1426FED6" w14:textId="77777777" w:rsidR="00EE74D6" w:rsidRDefault="00EE7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 Mitra">
    <w:altName w:val="Times New Roman"/>
    <w:charset w:val="B2"/>
    <w:family w:val="auto"/>
    <w:pitch w:val="variable"/>
    <w:sig w:usb0="00002000" w:usb1="80000000" w:usb2="00000008" w:usb3="00000000" w:csb0="00000040"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9DDFF" w14:textId="77777777" w:rsidR="000C26EB" w:rsidRDefault="000C26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865461" w14:textId="77777777" w:rsidR="000C26EB" w:rsidRDefault="000C26E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7892037"/>
      <w:docPartObj>
        <w:docPartGallery w:val="Page Numbers (Bottom of Page)"/>
        <w:docPartUnique/>
      </w:docPartObj>
    </w:sdtPr>
    <w:sdtEndPr>
      <w:rPr>
        <w:noProof/>
      </w:rPr>
    </w:sdtEndPr>
    <w:sdtContent>
      <w:p w14:paraId="60B1BF19" w14:textId="77777777" w:rsidR="000C26EB" w:rsidRDefault="000C26EB">
        <w:pPr>
          <w:pStyle w:val="Footer"/>
          <w:jc w:val="center"/>
        </w:pPr>
        <w:r>
          <w:fldChar w:fldCharType="begin"/>
        </w:r>
        <w:r>
          <w:instrText xml:space="preserve"> PAGE   \* MERGEFORMAT </w:instrText>
        </w:r>
        <w:r>
          <w:fldChar w:fldCharType="separate"/>
        </w:r>
        <w:r w:rsidR="00EB3936">
          <w:rPr>
            <w:noProof/>
          </w:rPr>
          <w:t>1</w:t>
        </w:r>
        <w:r>
          <w:rPr>
            <w:noProof/>
          </w:rPr>
          <w:fldChar w:fldCharType="end"/>
        </w:r>
      </w:p>
    </w:sdtContent>
  </w:sdt>
  <w:p w14:paraId="1DFCFD32" w14:textId="77777777" w:rsidR="000C26EB" w:rsidRDefault="000C26EB">
    <w:pP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83BA4" w14:textId="77777777" w:rsidR="000C26EB" w:rsidRDefault="000C26EB" w:rsidP="000A15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EC4EFE6" w14:textId="77777777" w:rsidR="000C26EB" w:rsidRDefault="000C26EB">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4870347"/>
      <w:docPartObj>
        <w:docPartGallery w:val="Page Numbers (Bottom of Page)"/>
        <w:docPartUnique/>
      </w:docPartObj>
    </w:sdtPr>
    <w:sdtEndPr>
      <w:rPr>
        <w:noProof/>
      </w:rPr>
    </w:sdtEndPr>
    <w:sdtContent>
      <w:p w14:paraId="1F792776" w14:textId="77777777" w:rsidR="000C26EB" w:rsidRDefault="000C26EB">
        <w:pPr>
          <w:pStyle w:val="Footer"/>
          <w:jc w:val="center"/>
        </w:pPr>
        <w:r>
          <w:fldChar w:fldCharType="begin"/>
        </w:r>
        <w:r>
          <w:instrText xml:space="preserve"> PAGE   \* MERGEFORMAT </w:instrText>
        </w:r>
        <w:r>
          <w:fldChar w:fldCharType="separate"/>
        </w:r>
        <w:r w:rsidR="00EB3936">
          <w:rPr>
            <w:noProof/>
          </w:rPr>
          <w:t>4</w:t>
        </w:r>
        <w:r>
          <w:rPr>
            <w:noProof/>
          </w:rPr>
          <w:fldChar w:fldCharType="end"/>
        </w:r>
      </w:p>
    </w:sdtContent>
  </w:sdt>
  <w:p w14:paraId="05EB966A" w14:textId="77777777" w:rsidR="000C26EB" w:rsidRPr="009357BB" w:rsidRDefault="000C26EB" w:rsidP="009357BB">
    <w:pPr>
      <w:pStyle w:val="Footer"/>
      <w:tabs>
        <w:tab w:val="clear" w:pos="8640"/>
        <w:tab w:val="right" w:pos="9356"/>
      </w:tabs>
      <w:ind w:right="4"/>
      <w:rPr>
        <w:color w:val="7F7F7F"/>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08EC31" w14:textId="77777777" w:rsidR="00EE74D6" w:rsidRDefault="00EE74D6">
      <w:r>
        <w:separator/>
      </w:r>
    </w:p>
  </w:footnote>
  <w:footnote w:type="continuationSeparator" w:id="0">
    <w:p w14:paraId="61AC5292" w14:textId="77777777" w:rsidR="00EE74D6" w:rsidRDefault="00EE74D6">
      <w:r>
        <w:continuationSeparator/>
      </w:r>
    </w:p>
  </w:footnote>
  <w:footnote w:id="1">
    <w:p w14:paraId="28CDA6DB" w14:textId="77777777" w:rsidR="000C26EB" w:rsidRPr="00856891" w:rsidRDefault="000C26EB" w:rsidP="009F0BF2">
      <w:pPr>
        <w:pStyle w:val="FootnoteText"/>
      </w:pPr>
      <w:r>
        <w:rPr>
          <w:rStyle w:val="FootnoteReference"/>
        </w:rPr>
        <w:footnoteRef/>
      </w:r>
      <w:r w:rsidRPr="00C23AAD">
        <w:t xml:space="preserve">UNEP (2009). Kenya: Atlas of Our Changing Environment. </w:t>
      </w:r>
      <w:r w:rsidRPr="00856891">
        <w:t>United Nations Environment Programme (UNEP), Nairobi.</w:t>
      </w:r>
    </w:p>
  </w:footnote>
  <w:footnote w:id="2">
    <w:p w14:paraId="7486E730" w14:textId="77777777" w:rsidR="000C26EB" w:rsidRDefault="000C26EB" w:rsidP="009F0BF2">
      <w:pPr>
        <w:pStyle w:val="FootnoteText"/>
      </w:pPr>
      <w:r>
        <w:rPr>
          <w:rStyle w:val="FootnoteReference"/>
        </w:rPr>
        <w:footnoteRef/>
      </w:r>
      <w:r w:rsidRPr="00C23AAD">
        <w:t>WRI, DRSRS, CBS and ILRI (2007). Nature’s Benefits in Kenya: An atlas of Ecosystems and Human Wellbeing. World Resources Institute (WRI), Washington, DC and Nairobi</w:t>
      </w:r>
      <w:r>
        <w:t>.</w:t>
      </w:r>
    </w:p>
  </w:footnote>
  <w:footnote w:id="3">
    <w:p w14:paraId="76600F26" w14:textId="77777777" w:rsidR="000C26EB" w:rsidRDefault="000C26EB" w:rsidP="009F0BF2">
      <w:pPr>
        <w:pStyle w:val="FootnoteText"/>
      </w:pPr>
      <w:r>
        <w:rPr>
          <w:rStyle w:val="FootnoteReference"/>
        </w:rPr>
        <w:footnoteRef/>
      </w:r>
      <w:r>
        <w:t xml:space="preserve"> Gachimbi L.N. (2003). Technical report on soil survey and sampling: Loitokitok Division, Kajiado District, Kenya. LUCID Working paper No. 10. ILRI, Nairobi.</w:t>
      </w:r>
    </w:p>
  </w:footnote>
  <w:footnote w:id="4">
    <w:p w14:paraId="5E32289A" w14:textId="77777777" w:rsidR="000C26EB" w:rsidRDefault="000C26EB" w:rsidP="009F0BF2">
      <w:r w:rsidRPr="00CF4191">
        <w:rPr>
          <w:rStyle w:val="FootnoteReference"/>
          <w:sz w:val="18"/>
          <w:szCs w:val="18"/>
        </w:rPr>
        <w:footnoteRef/>
      </w:r>
      <w:r w:rsidRPr="00CF4191">
        <w:rPr>
          <w:sz w:val="18"/>
          <w:szCs w:val="18"/>
        </w:rPr>
        <w:t xml:space="preserve"> Hughes, R.H &amp; Hughes, J.S 1992. </w:t>
      </w:r>
      <w:r w:rsidRPr="00CF4191">
        <w:rPr>
          <w:i/>
          <w:sz w:val="18"/>
          <w:szCs w:val="18"/>
        </w:rPr>
        <w:t>A directory of African wetlands.</w:t>
      </w:r>
      <w:r w:rsidRPr="00CF4191">
        <w:rPr>
          <w:sz w:val="18"/>
          <w:szCs w:val="18"/>
        </w:rPr>
        <w:t xml:space="preserve"> Gland, Cambridge and Nairobi: IUCN/UNEP/WCMC</w:t>
      </w:r>
    </w:p>
  </w:footnote>
  <w:footnote w:id="5">
    <w:p w14:paraId="454C8944" w14:textId="77777777" w:rsidR="000C26EB" w:rsidRDefault="000C26EB" w:rsidP="009F0BF2">
      <w:r w:rsidRPr="00CF4191">
        <w:rPr>
          <w:rStyle w:val="FootnoteReference"/>
          <w:sz w:val="18"/>
          <w:szCs w:val="18"/>
        </w:rPr>
        <w:footnoteRef/>
      </w:r>
      <w:r w:rsidRPr="00CF4191">
        <w:rPr>
          <w:sz w:val="18"/>
          <w:szCs w:val="18"/>
        </w:rPr>
        <w:t xml:space="preserve"> NBU 1992. </w:t>
      </w:r>
      <w:r w:rsidRPr="00CF4191">
        <w:rPr>
          <w:i/>
          <w:sz w:val="18"/>
          <w:szCs w:val="18"/>
        </w:rPr>
        <w:t xml:space="preserve">The costs, benefits and unmet needs of biological diversity conservation in Kenya. A study prepared for the Government of Kenya and the United Nations Environment Programme. </w:t>
      </w:r>
      <w:r w:rsidRPr="00CF4191">
        <w:rPr>
          <w:sz w:val="18"/>
          <w:szCs w:val="18"/>
        </w:rPr>
        <w:t>Nairobi: National Biodiversity Unit</w:t>
      </w:r>
      <w:r w:rsidRPr="00CF4191">
        <w:rPr>
          <w:i/>
          <w:sz w:val="18"/>
          <w:szCs w:val="18"/>
        </w:rPr>
        <w:t>.</w:t>
      </w:r>
    </w:p>
  </w:footnote>
  <w:footnote w:id="6">
    <w:p w14:paraId="243AD012" w14:textId="77777777" w:rsidR="000C26EB" w:rsidRPr="00856891" w:rsidRDefault="000C26EB" w:rsidP="009F0BF2">
      <w:pPr>
        <w:pStyle w:val="FootnoteText"/>
      </w:pPr>
      <w:r>
        <w:rPr>
          <w:rStyle w:val="FootnoteReference"/>
        </w:rPr>
        <w:footnoteRef/>
      </w:r>
      <w:r w:rsidRPr="00C23AAD">
        <w:t xml:space="preserve">NEMA (2011). Kenya State of the Environment and Outlook 2010. </w:t>
      </w:r>
      <w:r w:rsidRPr="00856891">
        <w:t>National Environment Management Authority, Nairobi</w:t>
      </w:r>
    </w:p>
  </w:footnote>
  <w:footnote w:id="7">
    <w:p w14:paraId="7F4CF842" w14:textId="77777777" w:rsidR="000C26EB" w:rsidRDefault="000C26EB" w:rsidP="0051448E">
      <w:pPr>
        <w:pStyle w:val="FootnoteText"/>
      </w:pPr>
      <w:r>
        <w:rPr>
          <w:rStyle w:val="FootnoteReference"/>
        </w:rPr>
        <w:footnoteRef/>
      </w:r>
      <w:r w:rsidRPr="00856891">
        <w:t xml:space="preserve">Suleman, </w:t>
      </w:r>
      <w:r w:rsidRPr="00856891">
        <w:rPr>
          <w:rFonts w:cs="Arial"/>
        </w:rPr>
        <w:t xml:space="preserve">M. A., Wahungu, G. M., Mouria, P. K., Karere, G. M., Oguge, N. and Moinde, N. N. (2001). </w:t>
      </w:r>
      <w:r w:rsidRPr="00955033">
        <w:rPr>
          <w:rFonts w:cs="Arial"/>
          <w:i/>
        </w:rPr>
        <w:t>Tana River primate census and forest evaluation</w:t>
      </w:r>
      <w:r w:rsidRPr="00C23AAD">
        <w:rPr>
          <w:rFonts w:cs="Arial"/>
        </w:rPr>
        <w:t>.A report to Kenya Wildlife Service.</w:t>
      </w:r>
    </w:p>
  </w:footnote>
  <w:footnote w:id="8">
    <w:p w14:paraId="46DD053F" w14:textId="77777777" w:rsidR="000C26EB" w:rsidRDefault="000C26EB" w:rsidP="0051448E">
      <w:pPr>
        <w:pStyle w:val="FootnoteText"/>
      </w:pPr>
      <w:r>
        <w:rPr>
          <w:rStyle w:val="FootnoteReference"/>
        </w:rPr>
        <w:footnoteRef/>
      </w:r>
      <w:r w:rsidRPr="00965C80">
        <w:t xml:space="preserve">Myers, N., Mittermeier, R.A., Mittermeier, C.G., da Fonseca, G.A B. and Kent,J. (2000). </w:t>
      </w:r>
      <w:r w:rsidRPr="00955033">
        <w:rPr>
          <w:i/>
        </w:rPr>
        <w:t>Biodiversity hotspots for conservation priorities</w:t>
      </w:r>
      <w:r w:rsidRPr="00C23AAD">
        <w:t>.Nature 403: 853-858</w:t>
      </w:r>
      <w:r>
        <w:t>.</w:t>
      </w:r>
    </w:p>
  </w:footnote>
  <w:footnote w:id="9">
    <w:p w14:paraId="281F12BC" w14:textId="77777777" w:rsidR="000C26EB" w:rsidRDefault="000C26EB" w:rsidP="00493F98">
      <w:pPr>
        <w:pStyle w:val="FootnoteText"/>
      </w:pPr>
      <w:r>
        <w:rPr>
          <w:rStyle w:val="FootnoteReference"/>
        </w:rPr>
        <w:footnoteRef/>
      </w:r>
      <w:r>
        <w:t xml:space="preserve">WRI </w:t>
      </w:r>
      <w:r>
        <w:rPr>
          <w:i/>
        </w:rPr>
        <w:t>et al</w:t>
      </w:r>
      <w:r>
        <w:t xml:space="preserve"> 2007.</w:t>
      </w:r>
    </w:p>
  </w:footnote>
  <w:footnote w:id="10">
    <w:p w14:paraId="4B1E8FC3" w14:textId="77777777" w:rsidR="000C26EB" w:rsidRDefault="000C26EB" w:rsidP="00493F98">
      <w:pPr>
        <w:pStyle w:val="FootnoteText"/>
      </w:pPr>
      <w:r>
        <w:rPr>
          <w:rStyle w:val="FootnoteReference"/>
        </w:rPr>
        <w:footnoteRef/>
      </w:r>
      <w:r>
        <w:t>Kikoti, A.P., Griffin C.R. and Pamphil L.(2010). Elephant use and conflict leads to Tanzania’s first wildlife conservation corridor. Pachyderm No. 48: 57-66.</w:t>
      </w:r>
    </w:p>
  </w:footnote>
  <w:footnote w:id="11">
    <w:p w14:paraId="6E7E0108" w14:textId="77777777" w:rsidR="000C26EB" w:rsidRDefault="000C26EB">
      <w:pPr>
        <w:pStyle w:val="FootnoteText"/>
      </w:pPr>
      <w:r>
        <w:rPr>
          <w:rStyle w:val="FootnoteReference"/>
        </w:rPr>
        <w:footnoteRef/>
      </w:r>
      <w:r>
        <w:rPr>
          <w:lang w:val="en-US"/>
        </w:rPr>
        <w:t xml:space="preserve">KWS and TAWIRI (2010). </w:t>
      </w:r>
      <w:r>
        <w:rPr>
          <w:i/>
          <w:lang w:val="en-US"/>
        </w:rPr>
        <w:t>Aerial Total Count: Amboseli-West Kilimanjaro and Magadi-Natron cross border landscape</w:t>
      </w:r>
      <w:r>
        <w:rPr>
          <w:lang w:val="en-US"/>
        </w:rPr>
        <w:t>. Report to KWS, TAWIRI, AWF, ATE, TANAPA and Wildlife Division (Tanzania).</w:t>
      </w:r>
    </w:p>
  </w:footnote>
  <w:footnote w:id="12">
    <w:p w14:paraId="72FA7DE6" w14:textId="77777777" w:rsidR="000C26EB" w:rsidRPr="00856891" w:rsidRDefault="000C26EB">
      <w:pPr>
        <w:pStyle w:val="FootnoteText"/>
      </w:pPr>
      <w:r>
        <w:rPr>
          <w:rStyle w:val="FootnoteReference"/>
        </w:rPr>
        <w:footnoteRef/>
      </w:r>
      <w:r w:rsidRPr="00856891">
        <w:t>KWS and TAWIRI (2010).</w:t>
      </w:r>
    </w:p>
  </w:footnote>
  <w:footnote w:id="13">
    <w:p w14:paraId="0EBCD346" w14:textId="77777777" w:rsidR="000C26EB" w:rsidRDefault="000C26EB">
      <w:pPr>
        <w:pStyle w:val="FootnoteText"/>
      </w:pPr>
      <w:r>
        <w:rPr>
          <w:rStyle w:val="FootnoteReference"/>
        </w:rPr>
        <w:footnoteRef/>
      </w:r>
      <w:r>
        <w:rPr>
          <w:lang w:val="en-US"/>
        </w:rPr>
        <w:t>KWS and TAWIRI (2010).</w:t>
      </w:r>
    </w:p>
  </w:footnote>
  <w:footnote w:id="14">
    <w:p w14:paraId="7D01DB80" w14:textId="77777777" w:rsidR="000C26EB" w:rsidRDefault="000C26EB" w:rsidP="00B16BF5">
      <w:pPr>
        <w:pStyle w:val="FootnoteText"/>
      </w:pPr>
      <w:r w:rsidRPr="00CF4191">
        <w:rPr>
          <w:rStyle w:val="FootnoteReference"/>
          <w:szCs w:val="18"/>
        </w:rPr>
        <w:footnoteRef/>
      </w:r>
      <w:r w:rsidRPr="00CF4191">
        <w:rPr>
          <w:szCs w:val="18"/>
        </w:rPr>
        <w:t xml:space="preserve"> NRI 1996. </w:t>
      </w:r>
      <w:r w:rsidRPr="00CF4191">
        <w:rPr>
          <w:i/>
          <w:szCs w:val="18"/>
        </w:rPr>
        <w:t xml:space="preserve">Kenya renewable natural resources profile. </w:t>
      </w:r>
      <w:r w:rsidRPr="00CF4191">
        <w:rPr>
          <w:szCs w:val="18"/>
        </w:rPr>
        <w:t>Chatham. UK. Natural Resources Unit</w:t>
      </w:r>
    </w:p>
  </w:footnote>
  <w:footnote w:id="15">
    <w:p w14:paraId="4B4EAABF" w14:textId="77777777" w:rsidR="000C26EB" w:rsidRDefault="000C26EB" w:rsidP="00B16BF5">
      <w:pPr>
        <w:pStyle w:val="ListParagraph1"/>
        <w:ind w:left="0"/>
      </w:pPr>
      <w:r w:rsidRPr="00CF4191">
        <w:rPr>
          <w:rStyle w:val="FootnoteReference"/>
          <w:sz w:val="18"/>
          <w:szCs w:val="18"/>
        </w:rPr>
        <w:footnoteRef/>
      </w:r>
      <w:r w:rsidRPr="00CF4191">
        <w:rPr>
          <w:sz w:val="18"/>
          <w:szCs w:val="18"/>
        </w:rPr>
        <w:t xml:space="preserve"> Juma C. 1989. Biological Diversity and Innovation: conserving and utilizing genetic resources in Kenya. </w:t>
      </w:r>
      <w:r w:rsidRPr="006811AB">
        <w:rPr>
          <w:sz w:val="18"/>
          <w:szCs w:val="18"/>
        </w:rPr>
        <w:t>Nairobi</w:t>
      </w:r>
    </w:p>
  </w:footnote>
  <w:footnote w:id="16">
    <w:p w14:paraId="23F934EF" w14:textId="77777777" w:rsidR="000C26EB" w:rsidRPr="00287463" w:rsidRDefault="000C26EB" w:rsidP="00B16BF5">
      <w:pPr>
        <w:pStyle w:val="FootnoteText"/>
      </w:pPr>
      <w:r w:rsidRPr="00287463">
        <w:rPr>
          <w:rStyle w:val="FootnoteReference"/>
        </w:rPr>
        <w:footnoteRef/>
      </w:r>
      <w:r w:rsidRPr="00287463">
        <w:t>CIA Factbook, 2013</w:t>
      </w:r>
      <w:r w:rsidRPr="00287463">
        <w:rPr>
          <w:szCs w:val="18"/>
        </w:rPr>
        <w:t xml:space="preserve">. </w:t>
      </w:r>
      <w:hyperlink r:id="rId1" w:history="1">
        <w:r w:rsidRPr="00287463">
          <w:rPr>
            <w:rStyle w:val="Hyperlink"/>
            <w:rFonts w:eastAsia="MS Mincho"/>
            <w:color w:val="auto"/>
            <w:szCs w:val="18"/>
            <w:lang w:eastAsia="ja-JP"/>
          </w:rPr>
          <w:t>https://www.cia.gov/library/publications/the-world-factbook/geos/ke.html</w:t>
        </w:r>
      </w:hyperlink>
    </w:p>
  </w:footnote>
  <w:footnote w:id="17">
    <w:p w14:paraId="2A707C9B" w14:textId="77777777" w:rsidR="000C26EB" w:rsidRDefault="000C26EB" w:rsidP="00B16BF5">
      <w:pPr>
        <w:pStyle w:val="FootnoteText"/>
      </w:pPr>
      <w:r w:rsidRPr="00CF4191">
        <w:rPr>
          <w:rStyle w:val="FootnoteReference"/>
          <w:szCs w:val="18"/>
        </w:rPr>
        <w:footnoteRef/>
      </w:r>
      <w:r w:rsidRPr="006811AB">
        <w:rPr>
          <w:szCs w:val="18"/>
        </w:rPr>
        <w:t xml:space="preserve"> http://www.state.gov</w:t>
      </w:r>
    </w:p>
  </w:footnote>
  <w:footnote w:id="18">
    <w:p w14:paraId="38692099" w14:textId="77777777" w:rsidR="000C26EB" w:rsidRDefault="000C26EB" w:rsidP="00B16BF5">
      <w:pPr>
        <w:pStyle w:val="FootnoteText"/>
      </w:pPr>
      <w:r w:rsidRPr="00CF4191">
        <w:rPr>
          <w:rStyle w:val="FootnoteReference"/>
          <w:szCs w:val="18"/>
        </w:rPr>
        <w:footnoteRef/>
      </w:r>
      <w:r w:rsidRPr="006811AB">
        <w:rPr>
          <w:szCs w:val="18"/>
        </w:rPr>
        <w:t xml:space="preserve"> http://www.usaid.gov/</w:t>
      </w:r>
    </w:p>
  </w:footnote>
  <w:footnote w:id="19">
    <w:p w14:paraId="341462B4" w14:textId="77777777" w:rsidR="000C26EB" w:rsidRDefault="000C26EB" w:rsidP="00B16BF5">
      <w:pPr>
        <w:pStyle w:val="FootnoteText"/>
      </w:pPr>
      <w:r w:rsidRPr="00CF4191">
        <w:rPr>
          <w:rStyle w:val="FootnoteReference"/>
          <w:szCs w:val="18"/>
        </w:rPr>
        <w:footnoteRef/>
      </w:r>
      <w:r w:rsidRPr="006811AB">
        <w:rPr>
          <w:szCs w:val="18"/>
        </w:rPr>
        <w:t xml:space="preserve"> http://hdr.undp.org/en/statistics/</w:t>
      </w:r>
    </w:p>
  </w:footnote>
  <w:footnote w:id="20">
    <w:p w14:paraId="0D1B540F" w14:textId="77777777" w:rsidR="000C26EB" w:rsidRDefault="000C26EB" w:rsidP="00B16BF5">
      <w:pPr>
        <w:pStyle w:val="FootnoteText"/>
      </w:pPr>
      <w:r>
        <w:rPr>
          <w:rStyle w:val="FootnoteReference"/>
        </w:rPr>
        <w:footnoteRef/>
      </w:r>
      <w:r>
        <w:t>Kenya National Bureau of Statistics (KNBS) and ICF Macro, 2010.</w:t>
      </w:r>
      <w:r>
        <w:rPr>
          <w:i/>
        </w:rPr>
        <w:t>Kenya Demographic and Health Survey 2008-2009</w:t>
      </w:r>
      <w:r>
        <w:t>. Calverton, Maryland. KNBS and ICF Macro.</w:t>
      </w:r>
    </w:p>
  </w:footnote>
  <w:footnote w:id="21">
    <w:p w14:paraId="6C746D8E" w14:textId="77777777" w:rsidR="000C26EB" w:rsidRDefault="000C26EB" w:rsidP="00B16BF5">
      <w:pPr>
        <w:pStyle w:val="FootnoteText"/>
      </w:pPr>
      <w:r>
        <w:rPr>
          <w:rStyle w:val="FootnoteReference"/>
        </w:rPr>
        <w:footnoteRef/>
      </w:r>
      <w:r>
        <w:t>GoK (2004). “Draft National Policy the Sustainable Development of Arid and Semi-Arid Lands of Kenya”. Government of Kenya. http://www.aridland.go.ke/inside.php?articleid=255.</w:t>
      </w:r>
    </w:p>
  </w:footnote>
  <w:footnote w:id="22">
    <w:p w14:paraId="499BE3EF" w14:textId="77777777" w:rsidR="000C26EB" w:rsidRDefault="000C26EB" w:rsidP="00B16BF5">
      <w:pPr>
        <w:pStyle w:val="FootnoteText"/>
      </w:pPr>
      <w:r>
        <w:rPr>
          <w:rStyle w:val="FootnoteReference"/>
        </w:rPr>
        <w:footnoteRef/>
      </w:r>
      <w:r>
        <w:t xml:space="preserve">Okello M. and D’Amour D., 2008. </w:t>
      </w:r>
      <w:r w:rsidRPr="00955033">
        <w:rPr>
          <w:i/>
        </w:rPr>
        <w:t>Agricultural expansion within Kimana electric fences and implications for natural resource conservation around Amboseli</w:t>
      </w:r>
      <w:r>
        <w:t>.Journal of Arid Environments 72 (2008) pp 2179-2192.</w:t>
      </w:r>
    </w:p>
  </w:footnote>
  <w:footnote w:id="23">
    <w:p w14:paraId="7C8431B2" w14:textId="77777777" w:rsidR="000C26EB" w:rsidRDefault="000C26EB" w:rsidP="00B16BF5">
      <w:pPr>
        <w:pStyle w:val="FootnoteText"/>
      </w:pPr>
      <w:r>
        <w:rPr>
          <w:rStyle w:val="FootnoteReference"/>
        </w:rPr>
        <w:footnoteRef/>
      </w:r>
      <w:r>
        <w:t xml:space="preserve">Maclennan S., Groom R., MacDonald D. and Frank G., 2009. </w:t>
      </w:r>
      <w:r>
        <w:rPr>
          <w:i/>
        </w:rPr>
        <w:t>Evaluation of compensation scheme to bring about pastoralist tolerance of lions</w:t>
      </w:r>
      <w:r>
        <w:t>.Biological Conservation 142 (2009) pp 2419-2427.</w:t>
      </w:r>
    </w:p>
  </w:footnote>
  <w:footnote w:id="24">
    <w:p w14:paraId="76736CC0" w14:textId="77777777" w:rsidR="000C26EB" w:rsidRDefault="000C26EB" w:rsidP="00B16BF5">
      <w:pPr>
        <w:pStyle w:val="FootnoteText"/>
      </w:pPr>
      <w:r>
        <w:rPr>
          <w:rStyle w:val="FootnoteReference"/>
        </w:rPr>
        <w:footnoteRef/>
      </w:r>
      <w:r w:rsidRPr="006811AB">
        <w:rPr>
          <w:lang w:val="de-DE"/>
        </w:rPr>
        <w:t xml:space="preserve"> Mizutani F., Muthiani E., Kristjanson P. and Recke H., 2003. </w:t>
      </w:r>
      <w:r w:rsidRPr="00955033">
        <w:rPr>
          <w:i/>
        </w:rPr>
        <w:t>Impact and value of wildlife in pastoral livestock production systems in Kenya: Possibilities for healthy ecosystem conservation and livestock development for the poor</w:t>
      </w:r>
      <w:r>
        <w:t>. ILRI, Nairobi.</w:t>
      </w:r>
    </w:p>
  </w:footnote>
  <w:footnote w:id="25">
    <w:p w14:paraId="452001F4" w14:textId="77777777" w:rsidR="000C26EB" w:rsidRDefault="000C26EB" w:rsidP="00B16BF5">
      <w:pPr>
        <w:pStyle w:val="FootnoteText"/>
      </w:pPr>
      <w:r>
        <w:rPr>
          <w:rStyle w:val="FootnoteReference"/>
        </w:rPr>
        <w:footnoteRef/>
      </w:r>
      <w:r w:rsidRPr="00223C90">
        <w:t>Deutsche Welthungerhilfe/German Agro Action (2011).</w:t>
      </w:r>
      <w:r w:rsidRPr="00223C90">
        <w:rPr>
          <w:i/>
        </w:rPr>
        <w:t>Report on the Household Baseline Survey for KEN1078 ECHO for Improved Drought Cycle Management in Vulnerable Poor Pastoral and Agro-Pastoral Communities in Kajiado District</w:t>
      </w:r>
      <w:r w:rsidRPr="00223C90">
        <w:t>. Unpublished report to the European Union</w:t>
      </w:r>
      <w:r>
        <w:t>.</w:t>
      </w:r>
    </w:p>
  </w:footnote>
  <w:footnote w:id="26">
    <w:p w14:paraId="77F7BF62" w14:textId="77777777" w:rsidR="000C26EB" w:rsidRDefault="000C26EB" w:rsidP="00B16BF5">
      <w:pPr>
        <w:pStyle w:val="FootnoteText"/>
      </w:pPr>
      <w:r>
        <w:rPr>
          <w:rStyle w:val="FootnoteReference"/>
        </w:rPr>
        <w:footnoteRef/>
      </w:r>
      <w:r w:rsidRPr="00223C90">
        <w:t>Ministry of Agriculture, Livestock and Marketing (1993).</w:t>
      </w:r>
      <w:r w:rsidRPr="00223C90">
        <w:rPr>
          <w:i/>
        </w:rPr>
        <w:t>District profile, Kajiado District, Rift Valley Province</w:t>
      </w:r>
      <w:r w:rsidRPr="00223C90">
        <w:t>.District Irrigation Unit, Agricultural Engineering Division, District Irrigation Unit, Kajiado District, Kenya.56 pp</w:t>
      </w:r>
    </w:p>
  </w:footnote>
  <w:footnote w:id="27">
    <w:p w14:paraId="76761952" w14:textId="77777777" w:rsidR="000C26EB" w:rsidRDefault="000C26EB" w:rsidP="00D81E5D">
      <w:pPr>
        <w:pStyle w:val="FootnoteText"/>
      </w:pPr>
      <w:r>
        <w:rPr>
          <w:rStyle w:val="FootnoteReference"/>
        </w:rPr>
        <w:footnoteRef/>
      </w:r>
      <w:r>
        <w:t xml:space="preserve"> Group ranches usually contribute 30% of the payments made those to who have lost their livestock to wildlife predation. The rest 70% is contributed by tour operators/hoteliers and other donors.</w:t>
      </w:r>
    </w:p>
  </w:footnote>
  <w:footnote w:id="28">
    <w:p w14:paraId="2BB64F68" w14:textId="77777777" w:rsidR="000C26EB" w:rsidRDefault="000C26EB" w:rsidP="00D81E5D">
      <w:pPr>
        <w:pStyle w:val="FootnoteText"/>
      </w:pPr>
      <w:r>
        <w:rPr>
          <w:rStyle w:val="FootnoteReference"/>
        </w:rPr>
        <w:footnoteRef/>
      </w:r>
      <w:r w:rsidRPr="00955033">
        <w:rPr>
          <w:szCs w:val="18"/>
        </w:rPr>
        <w:t xml:space="preserve">Bulte E., R. B. Boone, R. Stringer, and P.K. Thornton, 2006. </w:t>
      </w:r>
      <w:r w:rsidRPr="00955033">
        <w:rPr>
          <w:i/>
          <w:szCs w:val="18"/>
        </w:rPr>
        <w:t>Wildlife conservation in Amboseli, Kenya:Paying for nonuse values.</w:t>
      </w:r>
      <w:r w:rsidRPr="00955033">
        <w:rPr>
          <w:i/>
          <w:iCs/>
          <w:szCs w:val="18"/>
        </w:rPr>
        <w:t>Roles of Agriculture Project Environment Services</w:t>
      </w:r>
      <w:r w:rsidRPr="00955033">
        <w:rPr>
          <w:iCs/>
          <w:szCs w:val="18"/>
        </w:rPr>
        <w:t>, FAO, Rome</w:t>
      </w:r>
      <w:r>
        <w:rPr>
          <w:iCs/>
          <w:szCs w:val="18"/>
        </w:rPr>
        <w:t>.</w:t>
      </w:r>
    </w:p>
  </w:footnote>
  <w:footnote w:id="29">
    <w:p w14:paraId="0C1122EC" w14:textId="77777777" w:rsidR="000C26EB" w:rsidRDefault="000C26EB" w:rsidP="00D81E5D">
      <w:pPr>
        <w:pStyle w:val="FootnoteText"/>
      </w:pPr>
      <w:r>
        <w:rPr>
          <w:rStyle w:val="FootnoteReference"/>
        </w:rPr>
        <w:footnoteRef/>
      </w:r>
      <w:r w:rsidRPr="00B51010">
        <w:rPr>
          <w:szCs w:val="18"/>
        </w:rPr>
        <w:t xml:space="preserve">Bulte E. </w:t>
      </w:r>
      <w:r w:rsidRPr="00955033">
        <w:rPr>
          <w:szCs w:val="18"/>
        </w:rPr>
        <w:t xml:space="preserve">and Stringer, R., 2008.  </w:t>
      </w:r>
      <w:r w:rsidRPr="00955033">
        <w:rPr>
          <w:i/>
          <w:szCs w:val="18"/>
        </w:rPr>
        <w:t>Elephants or onions? Paying for nature in Amboseli, Kenya</w:t>
      </w:r>
      <w:r w:rsidRPr="00955033">
        <w:rPr>
          <w:szCs w:val="18"/>
        </w:rPr>
        <w:t xml:space="preserve">. </w:t>
      </w:r>
      <w:r w:rsidRPr="00955033">
        <w:rPr>
          <w:iCs/>
          <w:szCs w:val="18"/>
        </w:rPr>
        <w:t>Environment and DevelopmentEconomics</w:t>
      </w:r>
      <w:r w:rsidRPr="00955033">
        <w:rPr>
          <w:szCs w:val="18"/>
        </w:rPr>
        <w:t>, 13(3): 395-414</w:t>
      </w:r>
      <w:r>
        <w:rPr>
          <w:szCs w:val="18"/>
        </w:rPr>
        <w:t>.</w:t>
      </w:r>
    </w:p>
  </w:footnote>
  <w:footnote w:id="30">
    <w:p w14:paraId="08757EEC" w14:textId="77777777" w:rsidR="000C26EB" w:rsidRDefault="000C26EB">
      <w:pPr>
        <w:pStyle w:val="FootnoteText"/>
      </w:pPr>
      <w:r>
        <w:rPr>
          <w:rStyle w:val="FootnoteReference"/>
        </w:rPr>
        <w:footnoteRef/>
      </w:r>
      <w:r>
        <w:t xml:space="preserve"> D</w:t>
      </w:r>
      <w:r w:rsidRPr="000B1D6B">
        <w:t>uring the Project Preparation Grant (PPG) stage</w:t>
      </w:r>
      <w:r>
        <w:t xml:space="preserve"> – led by Paul Harrison </w:t>
      </w:r>
      <w:r w:rsidRPr="00397C6A">
        <w:rPr>
          <w:i/>
        </w:rPr>
        <w:t>et al</w:t>
      </w:r>
      <w:r>
        <w:t xml:space="preserve"> during 2012-13</w:t>
      </w:r>
    </w:p>
  </w:footnote>
  <w:footnote w:id="31">
    <w:p w14:paraId="1E92C647" w14:textId="77777777" w:rsidR="000C26EB" w:rsidRDefault="000C26EB" w:rsidP="00D81E5D">
      <w:pPr>
        <w:pStyle w:val="FootnoteText"/>
      </w:pPr>
      <w:r>
        <w:rPr>
          <w:rStyle w:val="FootnoteReference"/>
        </w:rPr>
        <w:footnoteRef/>
      </w:r>
      <w:r>
        <w:t xml:space="preserve">Ondari R., 2010. </w:t>
      </w:r>
      <w:r w:rsidRPr="00662423">
        <w:rPr>
          <w:szCs w:val="18"/>
        </w:rPr>
        <w:t>A Proposed Silk Worm (Sericulture) Production Project for Ronpack Chemical industries, Africa Rural connect, http://arc.peacecorpsconnect.org</w:t>
      </w:r>
    </w:p>
  </w:footnote>
  <w:footnote w:id="32">
    <w:p w14:paraId="7FCD6183" w14:textId="77777777" w:rsidR="000C26EB" w:rsidRDefault="000C26EB" w:rsidP="00D81E5D">
      <w:pPr>
        <w:pStyle w:val="FootnoteText"/>
      </w:pPr>
      <w:r>
        <w:rPr>
          <w:rStyle w:val="FootnoteReference"/>
        </w:rPr>
        <w:footnoteRef/>
      </w:r>
      <w:r>
        <w:t>Senelaw K 2009.</w:t>
      </w:r>
      <w:r>
        <w:rPr>
          <w:i/>
        </w:rPr>
        <w:t>Aloe Vera growing takes root in Kenya</w:t>
      </w:r>
      <w:r>
        <w:t>. Daily Nation, Jan 11, 2009,Nairobi, Kenya.</w:t>
      </w:r>
    </w:p>
  </w:footnote>
  <w:footnote w:id="33">
    <w:p w14:paraId="0522E8FC" w14:textId="77777777" w:rsidR="000C26EB" w:rsidRDefault="000C26EB" w:rsidP="00D81E5D">
      <w:pPr>
        <w:pStyle w:val="FootnoteText"/>
      </w:pPr>
      <w:r>
        <w:rPr>
          <w:rStyle w:val="FootnoteReference"/>
        </w:rPr>
        <w:footnoteRef/>
      </w:r>
      <w:r w:rsidRPr="00955033">
        <w:rPr>
          <w:szCs w:val="18"/>
          <w:lang w:val="de-DE"/>
        </w:rPr>
        <w:t xml:space="preserve">Mburu J., R. Birner and M. Zeller, 2003. </w:t>
      </w:r>
      <w:r w:rsidRPr="00955033">
        <w:rPr>
          <w:i/>
          <w:szCs w:val="18"/>
        </w:rPr>
        <w:t>Relative Importance and Determinants of Landowners’ Transaction Costs in Collaborative Wildlife Management in Kenya: An Empirical Analysis</w:t>
      </w:r>
      <w:r w:rsidRPr="00955033">
        <w:rPr>
          <w:szCs w:val="18"/>
        </w:rPr>
        <w:t>, Ecological Economics, 45: 59-73</w:t>
      </w:r>
    </w:p>
  </w:footnote>
  <w:footnote w:id="34">
    <w:p w14:paraId="2750D1E8" w14:textId="77777777" w:rsidR="000C26EB" w:rsidRDefault="000C26EB" w:rsidP="00D81E5D">
      <w:pPr>
        <w:pStyle w:val="FootnoteText"/>
      </w:pPr>
      <w:r>
        <w:rPr>
          <w:rStyle w:val="FootnoteReference"/>
        </w:rPr>
        <w:footnoteRef/>
      </w:r>
      <w:r w:rsidRPr="005C4B2A">
        <w:rPr>
          <w:szCs w:val="18"/>
        </w:rPr>
        <w:t>Bulte E., R. B. Boone, R. Stringer, and P.K. Thornton, 2006. Wildlife conservation in Amboseli, Kenya:Paying for non</w:t>
      </w:r>
      <w:r>
        <w:rPr>
          <w:szCs w:val="18"/>
        </w:rPr>
        <w:t>-</w:t>
      </w:r>
      <w:r w:rsidRPr="005C4B2A">
        <w:rPr>
          <w:szCs w:val="18"/>
        </w:rPr>
        <w:t>use values.</w:t>
      </w:r>
      <w:r w:rsidRPr="005C4B2A">
        <w:rPr>
          <w:iCs/>
          <w:szCs w:val="18"/>
        </w:rPr>
        <w:t>Roles of Agriculture Project Environment Services, FAO, Rome</w:t>
      </w:r>
      <w:r>
        <w:rPr>
          <w:iCs/>
          <w:szCs w:val="18"/>
        </w:rPr>
        <w:t>.</w:t>
      </w:r>
    </w:p>
  </w:footnote>
  <w:footnote w:id="35">
    <w:p w14:paraId="62917A42" w14:textId="77777777" w:rsidR="000C26EB" w:rsidRDefault="000C26EB" w:rsidP="009F0BF2">
      <w:pPr>
        <w:pStyle w:val="FootnoteText"/>
      </w:pPr>
      <w:r>
        <w:rPr>
          <w:rStyle w:val="FootnoteReference"/>
        </w:rPr>
        <w:footnoteRef/>
      </w:r>
      <w:r>
        <w:t>IPCC, 2007. Climate Change 2007: The Physical Science Basis. Contribution of Working Group I to the Fourth Assessment Report of the Intergovernmental Panel on Climate Change [Solomon, S., Qin, D., Manning, M., Chen, Z., Marquis, M., Tignor, K.B.M and Miller, H.L. (eds)]. Cambridge University Press, Cambridge, United Kingdom and New York, NY, USA, pp 996.</w:t>
      </w:r>
    </w:p>
  </w:footnote>
  <w:footnote w:id="36">
    <w:p w14:paraId="020C3309" w14:textId="77777777" w:rsidR="000C26EB" w:rsidRDefault="000C26EB" w:rsidP="00E72115">
      <w:pPr>
        <w:pStyle w:val="FootnoteText"/>
      </w:pPr>
      <w:r>
        <w:rPr>
          <w:rStyle w:val="FootnoteReference"/>
        </w:rPr>
        <w:footnoteRef/>
      </w:r>
      <w:r>
        <w:t xml:space="preserve"> Higgins, S.I. and Scheiter, S. (2012). </w:t>
      </w:r>
      <w:r w:rsidRPr="00955033">
        <w:rPr>
          <w:bCs/>
          <w:i/>
        </w:rPr>
        <w:t>Atmospheric CO</w:t>
      </w:r>
      <w:r w:rsidRPr="00955033">
        <w:rPr>
          <w:bCs/>
          <w:i/>
          <w:vertAlign w:val="subscript"/>
        </w:rPr>
        <w:t xml:space="preserve">2 </w:t>
      </w:r>
      <w:r w:rsidRPr="00955033">
        <w:rPr>
          <w:bCs/>
          <w:i/>
        </w:rPr>
        <w:t>forces abrupt vegetation shifts locally, but not globally</w:t>
      </w:r>
      <w:r>
        <w:t xml:space="preserve">. </w:t>
      </w:r>
      <w:r w:rsidRPr="00955033">
        <w:rPr>
          <w:iCs/>
        </w:rPr>
        <w:t>Nature</w:t>
      </w:r>
      <w:r>
        <w:t xml:space="preserve"> DOI: 10.1038/nature11238</w:t>
      </w:r>
    </w:p>
  </w:footnote>
  <w:footnote w:id="37">
    <w:p w14:paraId="290E99D1" w14:textId="77777777" w:rsidR="000C26EB" w:rsidRDefault="000C26EB" w:rsidP="008F1DF2">
      <w:pPr>
        <w:pStyle w:val="FootnoteText"/>
      </w:pPr>
      <w:r>
        <w:rPr>
          <w:rStyle w:val="FootnoteReference"/>
        </w:rPr>
        <w:footnoteRef/>
      </w:r>
      <w:r w:rsidRPr="00F000ED">
        <w:rPr>
          <w:szCs w:val="18"/>
        </w:rPr>
        <w:t xml:space="preserve">Downing C., Preston, F., Parusheva, D., Horrocks, L., Edberg, O., Samazzi, F, Washington, R., Muteti, M., Watkiss, P. and Nyangena, W. (2008). </w:t>
      </w:r>
      <w:r w:rsidRPr="00955033">
        <w:rPr>
          <w:i/>
          <w:szCs w:val="18"/>
        </w:rPr>
        <w:t>Kenya: Climate Screening and Information Exchange</w:t>
      </w:r>
      <w:r w:rsidRPr="00F000ED">
        <w:rPr>
          <w:szCs w:val="18"/>
        </w:rPr>
        <w:t>. Report to Department for International Development.ED 05603 Issue Number 2</w:t>
      </w:r>
      <w:r>
        <w:rPr>
          <w:szCs w:val="18"/>
        </w:rPr>
        <w:t>.</w:t>
      </w:r>
    </w:p>
  </w:footnote>
  <w:footnote w:id="38">
    <w:p w14:paraId="302FAD96" w14:textId="77777777" w:rsidR="000C26EB" w:rsidRDefault="000C26EB" w:rsidP="008F1DF2">
      <w:pPr>
        <w:pStyle w:val="FootnoteText"/>
      </w:pPr>
      <w:r>
        <w:rPr>
          <w:rStyle w:val="FootnoteReference"/>
        </w:rPr>
        <w:footnoteRef/>
      </w:r>
      <w:r>
        <w:t>Heinrich Boll Stiftung.</w:t>
      </w:r>
      <w:r>
        <w:rPr>
          <w:i/>
        </w:rPr>
        <w:t>Climate Change Vulnerability and Adaptation Preparedness in Kenya</w:t>
      </w:r>
      <w:r>
        <w:t>. Camco Advisory Services Ltd and Heinrich Boll Stiftung East and Horn of Africa.</w:t>
      </w:r>
    </w:p>
  </w:footnote>
  <w:footnote w:id="39">
    <w:p w14:paraId="302328FD" w14:textId="77777777" w:rsidR="000C26EB" w:rsidRDefault="000C26EB" w:rsidP="00E72115">
      <w:pPr>
        <w:pStyle w:val="FootnoteText"/>
      </w:pPr>
      <w:r>
        <w:rPr>
          <w:rStyle w:val="FootnoteReference"/>
        </w:rPr>
        <w:footnoteRef/>
      </w:r>
      <w:r>
        <w:rPr>
          <w:lang w:val="en-US"/>
        </w:rPr>
        <w:t>Heinrich Boll</w:t>
      </w:r>
    </w:p>
  </w:footnote>
  <w:footnote w:id="40">
    <w:p w14:paraId="4FE82F0D" w14:textId="77777777" w:rsidR="000C26EB" w:rsidRDefault="000C26EB" w:rsidP="00A96768">
      <w:pPr>
        <w:pStyle w:val="FootnoteText"/>
      </w:pPr>
      <w:r>
        <w:rPr>
          <w:rStyle w:val="FootnoteReference"/>
        </w:rPr>
        <w:footnoteRef/>
      </w:r>
      <w:r>
        <w:t xml:space="preserve">Specific, </w:t>
      </w:r>
      <w:r w:rsidRPr="00334166">
        <w:t>Me</w:t>
      </w:r>
      <w:r>
        <w:t xml:space="preserve">asurable, Achievable, Relevant and </w:t>
      </w:r>
      <w:r w:rsidRPr="00334166">
        <w:t>Time-bound</w:t>
      </w:r>
      <w:r>
        <w:t xml:space="preserve">. </w:t>
      </w:r>
    </w:p>
  </w:footnote>
  <w:footnote w:id="41">
    <w:p w14:paraId="1961E7F5" w14:textId="77777777" w:rsidR="000C26EB" w:rsidRDefault="000C26EB" w:rsidP="003D28C4">
      <w:pPr>
        <w:pStyle w:val="FootnoteText"/>
      </w:pPr>
      <w:r>
        <w:rPr>
          <w:rStyle w:val="FootnoteReference"/>
        </w:rPr>
        <w:footnoteRef/>
      </w:r>
      <w:r>
        <w:t xml:space="preserve"> Includes the following eight categories: </w:t>
      </w:r>
      <w:r w:rsidRPr="008A66CD">
        <w:t>environmental; financial; operational; organi</w:t>
      </w:r>
      <w:r>
        <w:t>s</w:t>
      </w:r>
      <w:r w:rsidRPr="008A66CD">
        <w:t>ational; political; regulatory; strategic; and other</w:t>
      </w:r>
      <w:r>
        <w:t>.</w:t>
      </w:r>
    </w:p>
  </w:footnote>
  <w:footnote w:id="42">
    <w:p w14:paraId="5C0C5A80" w14:textId="77777777" w:rsidR="000C26EB" w:rsidRDefault="000C26EB" w:rsidP="00891B78">
      <w:pPr>
        <w:pStyle w:val="FootnoteText"/>
      </w:pPr>
      <w:r w:rsidRPr="00B4228F">
        <w:rPr>
          <w:rStyle w:val="FootnoteReference"/>
          <w:szCs w:val="18"/>
        </w:rPr>
        <w:footnoteRef/>
      </w:r>
      <w:r w:rsidRPr="00B4228F">
        <w:rPr>
          <w:szCs w:val="18"/>
        </w:rPr>
        <w:t xml:space="preserve"> As per GEF guidelines, the project will also be using the BD 1 Management Effectiveness Tracking Tool (METT). New or additional GEF monitoring requirements will be accommodated and adhered to once they are officially launched.</w:t>
      </w:r>
    </w:p>
  </w:footnote>
  <w:footnote w:id="43">
    <w:p w14:paraId="60F8B8B0" w14:textId="77777777" w:rsidR="000C26EB" w:rsidRDefault="000C26EB" w:rsidP="00320227">
      <w:pPr>
        <w:spacing w:before="60" w:after="60"/>
        <w:rPr>
          <w:sz w:val="18"/>
          <w:szCs w:val="18"/>
        </w:rPr>
      </w:pPr>
      <w:r>
        <w:rPr>
          <w:vertAlign w:val="superscript"/>
        </w:rPr>
        <w:footnoteRef/>
      </w:r>
      <w:r>
        <w:rPr>
          <w:sz w:val="18"/>
          <w:szCs w:val="18"/>
        </w:rPr>
        <w:t xml:space="preserve"> Significant corresponds to CO</w:t>
      </w:r>
      <w:r>
        <w:rPr>
          <w:sz w:val="18"/>
          <w:szCs w:val="18"/>
          <w:vertAlign w:val="subscript"/>
        </w:rPr>
        <w:t>2</w:t>
      </w:r>
      <w:r>
        <w:rPr>
          <w:sz w:val="18"/>
          <w:szCs w:val="18"/>
        </w:rPr>
        <w:t xml:space="preserve"> emissions greater than 100,000 tons per year (from both direct and indirect sources). Annex E provides additional guidance on calculating potential amounts of CO</w:t>
      </w:r>
      <w:r>
        <w:rPr>
          <w:sz w:val="18"/>
          <w:szCs w:val="18"/>
          <w:vertAlign w:val="subscript"/>
        </w:rPr>
        <w:t>2</w:t>
      </w:r>
      <w:r>
        <w:rPr>
          <w:sz w:val="18"/>
          <w:szCs w:val="18"/>
        </w:rPr>
        <w:t xml:space="preserve"> emissions.</w:t>
      </w:r>
    </w:p>
  </w:footnote>
  <w:footnote w:id="44">
    <w:p w14:paraId="40D2301F" w14:textId="77777777" w:rsidR="000C26EB" w:rsidRDefault="000C26EB" w:rsidP="00320227">
      <w:pPr>
        <w:rPr>
          <w:sz w:val="18"/>
          <w:szCs w:val="18"/>
        </w:rPr>
      </w:pPr>
      <w:r>
        <w:rPr>
          <w:sz w:val="18"/>
          <w:szCs w:val="18"/>
          <w:vertAlign w:val="superscript"/>
        </w:rPr>
        <w:footnoteRef/>
      </w:r>
      <w:r>
        <w:rPr>
          <w:sz w:val="18"/>
          <w:szCs w:val="18"/>
        </w:rPr>
        <w:t xml:space="preserve"> Women are often more vulnerable than men to environmental degradation and resource scarcity. They typically have weaker and insecure rights to the resources they manage (especially land), and spend longer hours on collection of water, firewood, etc. (</w:t>
      </w:r>
      <w:hyperlink r:id="rId2" w:history="1">
        <w:r>
          <w:rPr>
            <w:rStyle w:val="Hyperlink"/>
            <w:sz w:val="18"/>
            <w:szCs w:val="18"/>
          </w:rPr>
          <w:t>OECD, 2006</w:t>
        </w:r>
      </w:hyperlink>
      <w:r>
        <w:rPr>
          <w:sz w:val="18"/>
          <w:szCs w:val="18"/>
        </w:rPr>
        <w:t>).  Women are also more often excluded from other social, economic, and political development processes.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49D51" w14:textId="77777777" w:rsidR="000C26EB" w:rsidRDefault="000C26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42D4D"/>
    <w:multiLevelType w:val="hybridMultilevel"/>
    <w:tmpl w:val="57B081BC"/>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8A1B0C"/>
    <w:multiLevelType w:val="hybridMultilevel"/>
    <w:tmpl w:val="59884EC0"/>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cs="Times New Roman" w:hint="default"/>
        <w:b w:val="0"/>
        <w:i w:val="0"/>
        <w:sz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BC54897"/>
    <w:multiLevelType w:val="hybridMultilevel"/>
    <w:tmpl w:val="133C3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92B14"/>
    <w:multiLevelType w:val="hybridMultilevel"/>
    <w:tmpl w:val="AD6EFDD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2B1283"/>
    <w:multiLevelType w:val="hybridMultilevel"/>
    <w:tmpl w:val="B95ED1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BD611BD"/>
    <w:multiLevelType w:val="hybridMultilevel"/>
    <w:tmpl w:val="64B62C6A"/>
    <w:lvl w:ilvl="0" w:tplc="6D04A444">
      <w:start w:val="1"/>
      <w:numFmt w:val="decimal"/>
      <w:pStyle w:val="Bodytext"/>
      <w:lvlText w:val="%1."/>
      <w:lvlJc w:val="left"/>
      <w:pPr>
        <w:tabs>
          <w:tab w:val="num" w:pos="504"/>
        </w:tabs>
        <w:ind w:left="504" w:hanging="504"/>
      </w:pPr>
      <w:rPr>
        <w:rFonts w:cs="Times New Roman" w:hint="default"/>
        <w:b w:val="0"/>
        <w:bCs/>
        <w:i w:val="0"/>
        <w:iCs/>
        <w:color w:val="auto"/>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 w15:restartNumberingAfterBreak="0">
    <w:nsid w:val="1EBF2A70"/>
    <w:multiLevelType w:val="hybridMultilevel"/>
    <w:tmpl w:val="7D7A2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0E776B"/>
    <w:multiLevelType w:val="hybridMultilevel"/>
    <w:tmpl w:val="13B8FBFC"/>
    <w:lvl w:ilvl="0" w:tplc="E160A28E">
      <w:start w:val="1"/>
      <w:numFmt w:val="decimal"/>
      <w:pStyle w:val="Numberedparas11"/>
      <w:lvlText w:val="%1."/>
      <w:lvlJc w:val="left"/>
      <w:pPr>
        <w:ind w:left="720" w:hanging="360"/>
      </w:pPr>
      <w:rPr>
        <w:rFonts w:ascii="Times New Roman" w:hAnsi="Times New Roman" w:cs="Times New Roman" w:hint="default"/>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20A75229"/>
    <w:multiLevelType w:val="hybridMultilevel"/>
    <w:tmpl w:val="7A50D76A"/>
    <w:lvl w:ilvl="0" w:tplc="BE08B970">
      <w:start w:val="1"/>
      <w:numFmt w:val="decimal"/>
      <w:pStyle w:val="FigTitle"/>
      <w:lvlText w:val="Figure %1."/>
      <w:lvlJc w:val="left"/>
      <w:pPr>
        <w:tabs>
          <w:tab w:val="num" w:pos="617"/>
        </w:tabs>
        <w:ind w:left="884" w:hanging="380"/>
      </w:pPr>
      <w:rPr>
        <w:rFonts w:ascii="Times New Roman" w:hAnsi="Times New Roman" w:cs="Times New Roman" w:hint="default"/>
        <w:b/>
        <w:i/>
        <w:sz w:val="22"/>
      </w:rPr>
    </w:lvl>
    <w:lvl w:ilvl="1" w:tplc="04090019">
      <w:start w:val="1"/>
      <w:numFmt w:val="lowerLetter"/>
      <w:lvlText w:val="%2."/>
      <w:lvlJc w:val="left"/>
      <w:pPr>
        <w:ind w:left="1944" w:hanging="360"/>
      </w:pPr>
      <w:rPr>
        <w:rFonts w:cs="Times New Roman"/>
      </w:rPr>
    </w:lvl>
    <w:lvl w:ilvl="2" w:tplc="0409001B">
      <w:start w:val="1"/>
      <w:numFmt w:val="lowerRoman"/>
      <w:lvlText w:val="%3."/>
      <w:lvlJc w:val="right"/>
      <w:pPr>
        <w:ind w:left="2664" w:hanging="180"/>
      </w:pPr>
      <w:rPr>
        <w:rFonts w:cs="Times New Roman"/>
      </w:rPr>
    </w:lvl>
    <w:lvl w:ilvl="3" w:tplc="0409000F" w:tentative="1">
      <w:start w:val="1"/>
      <w:numFmt w:val="decimal"/>
      <w:lvlText w:val="%4."/>
      <w:lvlJc w:val="left"/>
      <w:pPr>
        <w:ind w:left="3384" w:hanging="360"/>
      </w:pPr>
      <w:rPr>
        <w:rFonts w:cs="Times New Roman"/>
      </w:rPr>
    </w:lvl>
    <w:lvl w:ilvl="4" w:tplc="04090019" w:tentative="1">
      <w:start w:val="1"/>
      <w:numFmt w:val="lowerLetter"/>
      <w:lvlText w:val="%5."/>
      <w:lvlJc w:val="left"/>
      <w:pPr>
        <w:ind w:left="4104" w:hanging="360"/>
      </w:pPr>
      <w:rPr>
        <w:rFonts w:cs="Times New Roman"/>
      </w:rPr>
    </w:lvl>
    <w:lvl w:ilvl="5" w:tplc="0409001B" w:tentative="1">
      <w:start w:val="1"/>
      <w:numFmt w:val="lowerRoman"/>
      <w:lvlText w:val="%6."/>
      <w:lvlJc w:val="right"/>
      <w:pPr>
        <w:ind w:left="4824" w:hanging="180"/>
      </w:pPr>
      <w:rPr>
        <w:rFonts w:cs="Times New Roman"/>
      </w:rPr>
    </w:lvl>
    <w:lvl w:ilvl="6" w:tplc="0409000F" w:tentative="1">
      <w:start w:val="1"/>
      <w:numFmt w:val="decimal"/>
      <w:lvlText w:val="%7."/>
      <w:lvlJc w:val="left"/>
      <w:pPr>
        <w:ind w:left="5544" w:hanging="360"/>
      </w:pPr>
      <w:rPr>
        <w:rFonts w:cs="Times New Roman"/>
      </w:rPr>
    </w:lvl>
    <w:lvl w:ilvl="7" w:tplc="04090019" w:tentative="1">
      <w:start w:val="1"/>
      <w:numFmt w:val="lowerLetter"/>
      <w:lvlText w:val="%8."/>
      <w:lvlJc w:val="left"/>
      <w:pPr>
        <w:ind w:left="6264" w:hanging="360"/>
      </w:pPr>
      <w:rPr>
        <w:rFonts w:cs="Times New Roman"/>
      </w:rPr>
    </w:lvl>
    <w:lvl w:ilvl="8" w:tplc="0409001B" w:tentative="1">
      <w:start w:val="1"/>
      <w:numFmt w:val="lowerRoman"/>
      <w:lvlText w:val="%9."/>
      <w:lvlJc w:val="right"/>
      <w:pPr>
        <w:ind w:left="6984" w:hanging="180"/>
      </w:pPr>
      <w:rPr>
        <w:rFonts w:cs="Times New Roman"/>
      </w:rPr>
    </w:lvl>
  </w:abstractNum>
  <w:abstractNum w:abstractNumId="10" w15:restartNumberingAfterBreak="0">
    <w:nsid w:val="22873BAB"/>
    <w:multiLevelType w:val="hybridMultilevel"/>
    <w:tmpl w:val="49BAD2C0"/>
    <w:lvl w:ilvl="0" w:tplc="0409000F">
      <w:start w:val="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3C31735"/>
    <w:multiLevelType w:val="hybridMultilevel"/>
    <w:tmpl w:val="59884EC0"/>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2" w15:restartNumberingAfterBreak="0">
    <w:nsid w:val="29514047"/>
    <w:multiLevelType w:val="hybridMultilevel"/>
    <w:tmpl w:val="4C363FF4"/>
    <w:lvl w:ilvl="0" w:tplc="D3CE0DCC">
      <w:start w:val="1"/>
      <w:numFmt w:val="bullet"/>
      <w:lvlText w:val=""/>
      <w:lvlJc w:val="left"/>
      <w:pPr>
        <w:ind w:left="360" w:hanging="360"/>
      </w:pPr>
      <w:rPr>
        <w:rFonts w:ascii="Symbol" w:hAnsi="Symbol" w:hint="default"/>
        <w:sz w:val="3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A5A6DAF"/>
    <w:multiLevelType w:val="hybridMultilevel"/>
    <w:tmpl w:val="4BB85702"/>
    <w:lvl w:ilvl="0" w:tplc="0D444158">
      <w:start w:val="8"/>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C7B36A8"/>
    <w:multiLevelType w:val="hybridMultilevel"/>
    <w:tmpl w:val="3586D55E"/>
    <w:lvl w:ilvl="0" w:tplc="517C9770">
      <w:start w:val="1"/>
      <w:numFmt w:val="decimal"/>
      <w:lvlText w:val="%1."/>
      <w:lvlJc w:val="left"/>
      <w:pPr>
        <w:ind w:left="252" w:hanging="360"/>
      </w:pPr>
    </w:lvl>
    <w:lvl w:ilvl="1" w:tplc="04090019">
      <w:start w:val="1"/>
      <w:numFmt w:val="lowerLetter"/>
      <w:lvlText w:val="%2."/>
      <w:lvlJc w:val="left"/>
      <w:pPr>
        <w:ind w:left="972" w:hanging="360"/>
      </w:pPr>
    </w:lvl>
    <w:lvl w:ilvl="2" w:tplc="0409001B">
      <w:start w:val="1"/>
      <w:numFmt w:val="lowerRoman"/>
      <w:lvlText w:val="%3."/>
      <w:lvlJc w:val="right"/>
      <w:pPr>
        <w:ind w:left="1692" w:hanging="180"/>
      </w:pPr>
    </w:lvl>
    <w:lvl w:ilvl="3" w:tplc="0409000F">
      <w:start w:val="1"/>
      <w:numFmt w:val="decimal"/>
      <w:lvlText w:val="%4."/>
      <w:lvlJc w:val="left"/>
      <w:pPr>
        <w:ind w:left="2412" w:hanging="360"/>
      </w:pPr>
    </w:lvl>
    <w:lvl w:ilvl="4" w:tplc="04090019">
      <w:start w:val="1"/>
      <w:numFmt w:val="lowerLetter"/>
      <w:lvlText w:val="%5."/>
      <w:lvlJc w:val="left"/>
      <w:pPr>
        <w:ind w:left="3132" w:hanging="360"/>
      </w:pPr>
    </w:lvl>
    <w:lvl w:ilvl="5" w:tplc="0409001B">
      <w:start w:val="1"/>
      <w:numFmt w:val="lowerRoman"/>
      <w:lvlText w:val="%6."/>
      <w:lvlJc w:val="right"/>
      <w:pPr>
        <w:ind w:left="3852" w:hanging="180"/>
      </w:pPr>
    </w:lvl>
    <w:lvl w:ilvl="6" w:tplc="0409000F">
      <w:start w:val="1"/>
      <w:numFmt w:val="decimal"/>
      <w:lvlText w:val="%7."/>
      <w:lvlJc w:val="left"/>
      <w:pPr>
        <w:ind w:left="4572" w:hanging="360"/>
      </w:pPr>
    </w:lvl>
    <w:lvl w:ilvl="7" w:tplc="04090019">
      <w:start w:val="1"/>
      <w:numFmt w:val="lowerLetter"/>
      <w:lvlText w:val="%8."/>
      <w:lvlJc w:val="left"/>
      <w:pPr>
        <w:ind w:left="5292" w:hanging="360"/>
      </w:pPr>
    </w:lvl>
    <w:lvl w:ilvl="8" w:tplc="0409001B">
      <w:start w:val="1"/>
      <w:numFmt w:val="lowerRoman"/>
      <w:lvlText w:val="%9."/>
      <w:lvlJc w:val="right"/>
      <w:pPr>
        <w:ind w:left="6012" w:hanging="180"/>
      </w:pPr>
    </w:lvl>
  </w:abstractNum>
  <w:abstractNum w:abstractNumId="15" w15:restartNumberingAfterBreak="0">
    <w:nsid w:val="319439E6"/>
    <w:multiLevelType w:val="multilevel"/>
    <w:tmpl w:val="F4EA625E"/>
    <w:lvl w:ilvl="0">
      <w:start w:val="1"/>
      <w:numFmt w:val="none"/>
      <w:suff w:val="nothing"/>
      <w:lvlText w:val="%1"/>
      <w:lvlJc w:val="left"/>
      <w:rPr>
        <w:rFonts w:cs="Times New Roman" w:hint="default"/>
      </w:rPr>
    </w:lvl>
    <w:lvl w:ilvl="1">
      <w:start w:val="1"/>
      <w:numFmt w:val="decimal"/>
      <w:lvlText w:val="%2."/>
      <w:lvlJc w:val="left"/>
      <w:pPr>
        <w:tabs>
          <w:tab w:val="num" w:pos="720"/>
        </w:tabs>
        <w:ind w:left="720" w:hanging="720"/>
      </w:pPr>
      <w:rPr>
        <w:rFonts w:cs="Times New Roman" w:hint="default"/>
      </w:rPr>
    </w:lvl>
    <w:lvl w:ilvl="2">
      <w:start w:val="1"/>
      <w:numFmt w:val="lowerLetter"/>
      <w:lvlText w:val="(%3)"/>
      <w:lvlJc w:val="left"/>
      <w:pPr>
        <w:tabs>
          <w:tab w:val="num" w:pos="1080"/>
        </w:tabs>
        <w:ind w:left="720" w:hanging="360"/>
      </w:pPr>
      <w:rPr>
        <w:rFonts w:cs="Times New Roman" w:hint="default"/>
      </w:rPr>
    </w:lvl>
    <w:lvl w:ilvl="3">
      <w:start w:val="1"/>
      <w:numFmt w:val="lowerRoman"/>
      <w:lvlText w:val="(%4)"/>
      <w:lvlJc w:val="left"/>
      <w:pPr>
        <w:tabs>
          <w:tab w:val="num" w:pos="1800"/>
        </w:tabs>
        <w:ind w:left="1080" w:hanging="360"/>
      </w:pPr>
      <w:rPr>
        <w:rFonts w:cs="Times New Roman" w:hint="default"/>
      </w:rPr>
    </w:lvl>
    <w:lvl w:ilvl="4">
      <w:start w:val="1"/>
      <w:numFmt w:val="lowerLetter"/>
      <w:lvlText w:val="%5."/>
      <w:lvlJc w:val="left"/>
      <w:pPr>
        <w:tabs>
          <w:tab w:val="num" w:pos="1440"/>
        </w:tabs>
        <w:ind w:left="1440" w:hanging="360"/>
      </w:pPr>
      <w:rPr>
        <w:rFonts w:cs="Times New Roman" w:hint="default"/>
      </w:rPr>
    </w:lvl>
    <w:lvl w:ilvl="5">
      <w:start w:val="1"/>
      <w:numFmt w:val="lowerRoman"/>
      <w:lvlText w:val="%6."/>
      <w:lvlJc w:val="left"/>
      <w:pPr>
        <w:tabs>
          <w:tab w:val="num" w:pos="2160"/>
        </w:tabs>
        <w:ind w:left="180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15:restartNumberingAfterBreak="0">
    <w:nsid w:val="355C35EE"/>
    <w:multiLevelType w:val="hybridMultilevel"/>
    <w:tmpl w:val="74FA2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74632A3"/>
    <w:multiLevelType w:val="multilevel"/>
    <w:tmpl w:val="D6B0C2B6"/>
    <w:lvl w:ilvl="0">
      <w:start w:val="1"/>
      <w:numFmt w:val="bullet"/>
      <w:pStyle w:val="Bulletsnew"/>
      <w:lvlText w:val=""/>
      <w:lvlJc w:val="left"/>
      <w:pPr>
        <w:ind w:left="1008" w:hanging="360"/>
      </w:pPr>
      <w:rPr>
        <w:rFonts w:ascii="Wingdings" w:hAnsi="Wingdings" w:hint="default"/>
        <w:sz w:val="20"/>
      </w:rPr>
    </w:lvl>
    <w:lvl w:ilvl="1" w:tentative="1">
      <w:start w:val="1"/>
      <w:numFmt w:val="bullet"/>
      <w:lvlText w:val="o"/>
      <w:lvlJc w:val="left"/>
      <w:pPr>
        <w:tabs>
          <w:tab w:val="num" w:pos="1728"/>
        </w:tabs>
        <w:ind w:left="1728" w:hanging="360"/>
      </w:pPr>
      <w:rPr>
        <w:rFonts w:ascii="Courier New" w:hAnsi="Courier New" w:hint="default"/>
        <w:sz w:val="20"/>
      </w:rPr>
    </w:lvl>
    <w:lvl w:ilvl="2" w:tentative="1">
      <w:start w:val="1"/>
      <w:numFmt w:val="bullet"/>
      <w:lvlText w:val=""/>
      <w:lvlJc w:val="left"/>
      <w:pPr>
        <w:tabs>
          <w:tab w:val="num" w:pos="2448"/>
        </w:tabs>
        <w:ind w:left="2448" w:hanging="360"/>
      </w:pPr>
      <w:rPr>
        <w:rFonts w:ascii="Wingdings" w:hAnsi="Wingdings" w:hint="default"/>
        <w:sz w:val="20"/>
      </w:rPr>
    </w:lvl>
    <w:lvl w:ilvl="3" w:tentative="1">
      <w:start w:val="1"/>
      <w:numFmt w:val="bullet"/>
      <w:lvlText w:val=""/>
      <w:lvlJc w:val="left"/>
      <w:pPr>
        <w:tabs>
          <w:tab w:val="num" w:pos="3168"/>
        </w:tabs>
        <w:ind w:left="3168" w:hanging="360"/>
      </w:pPr>
      <w:rPr>
        <w:rFonts w:ascii="Wingdings" w:hAnsi="Wingdings" w:hint="default"/>
        <w:sz w:val="20"/>
      </w:rPr>
    </w:lvl>
    <w:lvl w:ilvl="4" w:tentative="1">
      <w:start w:val="1"/>
      <w:numFmt w:val="bullet"/>
      <w:lvlText w:val=""/>
      <w:lvlJc w:val="left"/>
      <w:pPr>
        <w:tabs>
          <w:tab w:val="num" w:pos="3888"/>
        </w:tabs>
        <w:ind w:left="3888" w:hanging="360"/>
      </w:pPr>
      <w:rPr>
        <w:rFonts w:ascii="Wingdings" w:hAnsi="Wingdings" w:hint="default"/>
        <w:sz w:val="20"/>
      </w:rPr>
    </w:lvl>
    <w:lvl w:ilvl="5" w:tentative="1">
      <w:start w:val="1"/>
      <w:numFmt w:val="bullet"/>
      <w:lvlText w:val=""/>
      <w:lvlJc w:val="left"/>
      <w:pPr>
        <w:tabs>
          <w:tab w:val="num" w:pos="4608"/>
        </w:tabs>
        <w:ind w:left="4608" w:hanging="360"/>
      </w:pPr>
      <w:rPr>
        <w:rFonts w:ascii="Wingdings" w:hAnsi="Wingdings" w:hint="default"/>
        <w:sz w:val="20"/>
      </w:rPr>
    </w:lvl>
    <w:lvl w:ilvl="6" w:tentative="1">
      <w:start w:val="1"/>
      <w:numFmt w:val="bullet"/>
      <w:lvlText w:val=""/>
      <w:lvlJc w:val="left"/>
      <w:pPr>
        <w:tabs>
          <w:tab w:val="num" w:pos="5328"/>
        </w:tabs>
        <w:ind w:left="5328" w:hanging="360"/>
      </w:pPr>
      <w:rPr>
        <w:rFonts w:ascii="Wingdings" w:hAnsi="Wingdings" w:hint="default"/>
        <w:sz w:val="20"/>
      </w:rPr>
    </w:lvl>
    <w:lvl w:ilvl="7" w:tentative="1">
      <w:start w:val="1"/>
      <w:numFmt w:val="bullet"/>
      <w:lvlText w:val=""/>
      <w:lvlJc w:val="left"/>
      <w:pPr>
        <w:tabs>
          <w:tab w:val="num" w:pos="6048"/>
        </w:tabs>
        <w:ind w:left="6048" w:hanging="360"/>
      </w:pPr>
      <w:rPr>
        <w:rFonts w:ascii="Wingdings" w:hAnsi="Wingdings" w:hint="default"/>
        <w:sz w:val="20"/>
      </w:rPr>
    </w:lvl>
    <w:lvl w:ilvl="8" w:tentative="1">
      <w:start w:val="1"/>
      <w:numFmt w:val="bullet"/>
      <w:lvlText w:val=""/>
      <w:lvlJc w:val="left"/>
      <w:pPr>
        <w:tabs>
          <w:tab w:val="num" w:pos="6768"/>
        </w:tabs>
        <w:ind w:left="6768" w:hanging="360"/>
      </w:pPr>
      <w:rPr>
        <w:rFonts w:ascii="Wingdings" w:hAnsi="Wingdings" w:hint="default"/>
        <w:sz w:val="20"/>
      </w:rPr>
    </w:lvl>
  </w:abstractNum>
  <w:abstractNum w:abstractNumId="18" w15:restartNumberingAfterBreak="0">
    <w:nsid w:val="3ACF558F"/>
    <w:multiLevelType w:val="hybridMultilevel"/>
    <w:tmpl w:val="39B0819E"/>
    <w:lvl w:ilvl="0" w:tplc="D1EE1648">
      <w:start w:val="1"/>
      <w:numFmt w:val="lowerRoman"/>
      <w:lvlText w:val="(%1)"/>
      <w:lvlJc w:val="left"/>
      <w:pPr>
        <w:ind w:left="1224" w:hanging="720"/>
      </w:pPr>
      <w:rPr>
        <w:rFonts w:cs="Times New Roman" w:hint="default"/>
        <w:color w:val="auto"/>
      </w:rPr>
    </w:lvl>
    <w:lvl w:ilvl="1" w:tplc="08090019" w:tentative="1">
      <w:start w:val="1"/>
      <w:numFmt w:val="lowerLetter"/>
      <w:lvlText w:val="%2."/>
      <w:lvlJc w:val="left"/>
      <w:pPr>
        <w:ind w:left="1584" w:hanging="360"/>
      </w:pPr>
      <w:rPr>
        <w:rFonts w:cs="Times New Roman"/>
      </w:rPr>
    </w:lvl>
    <w:lvl w:ilvl="2" w:tplc="0809001B" w:tentative="1">
      <w:start w:val="1"/>
      <w:numFmt w:val="lowerRoman"/>
      <w:lvlText w:val="%3."/>
      <w:lvlJc w:val="right"/>
      <w:pPr>
        <w:ind w:left="2304" w:hanging="180"/>
      </w:pPr>
      <w:rPr>
        <w:rFonts w:cs="Times New Roman"/>
      </w:rPr>
    </w:lvl>
    <w:lvl w:ilvl="3" w:tplc="0809000F" w:tentative="1">
      <w:start w:val="1"/>
      <w:numFmt w:val="decimal"/>
      <w:lvlText w:val="%4."/>
      <w:lvlJc w:val="left"/>
      <w:pPr>
        <w:ind w:left="3024" w:hanging="360"/>
      </w:pPr>
      <w:rPr>
        <w:rFonts w:cs="Times New Roman"/>
      </w:rPr>
    </w:lvl>
    <w:lvl w:ilvl="4" w:tplc="08090019" w:tentative="1">
      <w:start w:val="1"/>
      <w:numFmt w:val="lowerLetter"/>
      <w:lvlText w:val="%5."/>
      <w:lvlJc w:val="left"/>
      <w:pPr>
        <w:ind w:left="3744" w:hanging="360"/>
      </w:pPr>
      <w:rPr>
        <w:rFonts w:cs="Times New Roman"/>
      </w:rPr>
    </w:lvl>
    <w:lvl w:ilvl="5" w:tplc="0809001B" w:tentative="1">
      <w:start w:val="1"/>
      <w:numFmt w:val="lowerRoman"/>
      <w:lvlText w:val="%6."/>
      <w:lvlJc w:val="right"/>
      <w:pPr>
        <w:ind w:left="4464" w:hanging="180"/>
      </w:pPr>
      <w:rPr>
        <w:rFonts w:cs="Times New Roman"/>
      </w:rPr>
    </w:lvl>
    <w:lvl w:ilvl="6" w:tplc="0809000F" w:tentative="1">
      <w:start w:val="1"/>
      <w:numFmt w:val="decimal"/>
      <w:lvlText w:val="%7."/>
      <w:lvlJc w:val="left"/>
      <w:pPr>
        <w:ind w:left="5184" w:hanging="360"/>
      </w:pPr>
      <w:rPr>
        <w:rFonts w:cs="Times New Roman"/>
      </w:rPr>
    </w:lvl>
    <w:lvl w:ilvl="7" w:tplc="08090019" w:tentative="1">
      <w:start w:val="1"/>
      <w:numFmt w:val="lowerLetter"/>
      <w:lvlText w:val="%8."/>
      <w:lvlJc w:val="left"/>
      <w:pPr>
        <w:ind w:left="5904" w:hanging="360"/>
      </w:pPr>
      <w:rPr>
        <w:rFonts w:cs="Times New Roman"/>
      </w:rPr>
    </w:lvl>
    <w:lvl w:ilvl="8" w:tplc="0809001B" w:tentative="1">
      <w:start w:val="1"/>
      <w:numFmt w:val="lowerRoman"/>
      <w:lvlText w:val="%9."/>
      <w:lvlJc w:val="right"/>
      <w:pPr>
        <w:ind w:left="6624" w:hanging="180"/>
      </w:pPr>
      <w:rPr>
        <w:rFonts w:cs="Times New Roman"/>
      </w:rPr>
    </w:lvl>
  </w:abstractNum>
  <w:abstractNum w:abstractNumId="19" w15:restartNumberingAfterBreak="0">
    <w:nsid w:val="3BF14C56"/>
    <w:multiLevelType w:val="hybridMultilevel"/>
    <w:tmpl w:val="B85C2A50"/>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1152"/>
        </w:tabs>
        <w:ind w:left="1152" w:hanging="432"/>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0FD598D"/>
    <w:multiLevelType w:val="hybridMultilevel"/>
    <w:tmpl w:val="813AEB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16A301D"/>
    <w:multiLevelType w:val="hybridMultilevel"/>
    <w:tmpl w:val="237CC4D0"/>
    <w:lvl w:ilvl="0" w:tplc="464C223C">
      <w:start w:val="1"/>
      <w:numFmt w:val="lowerRoman"/>
      <w:lvlText w:val="(%1)"/>
      <w:lvlJc w:val="left"/>
      <w:pPr>
        <w:tabs>
          <w:tab w:val="num" w:pos="1008"/>
        </w:tabs>
        <w:ind w:left="1008" w:hanging="504"/>
      </w:pPr>
      <w:rPr>
        <w:rFonts w:cs="Times New Roman" w:hint="default"/>
        <w:b w:val="0"/>
        <w:bCs/>
        <w:i w:val="0"/>
        <w:iCs/>
        <w:color w:val="auto"/>
        <w:sz w:val="22"/>
        <w:szCs w:val="22"/>
      </w:rPr>
    </w:lvl>
    <w:lvl w:ilvl="1" w:tplc="08090001">
      <w:start w:val="1"/>
      <w:numFmt w:val="bullet"/>
      <w:lvlText w:val=""/>
      <w:lvlJc w:val="left"/>
      <w:pPr>
        <w:tabs>
          <w:tab w:val="num" w:pos="1944"/>
        </w:tabs>
        <w:ind w:left="1944" w:hanging="360"/>
      </w:pPr>
      <w:rPr>
        <w:rFonts w:ascii="Symbol" w:hAnsi="Symbol" w:hint="default"/>
      </w:rPr>
    </w:lvl>
    <w:lvl w:ilvl="2" w:tplc="FFFFFFFF">
      <w:start w:val="1"/>
      <w:numFmt w:val="lowerRoman"/>
      <w:lvlText w:val="%3."/>
      <w:lvlJc w:val="right"/>
      <w:pPr>
        <w:tabs>
          <w:tab w:val="num" w:pos="2664"/>
        </w:tabs>
        <w:ind w:left="2664" w:hanging="180"/>
      </w:pPr>
      <w:rPr>
        <w:rFonts w:cs="Times New Roman"/>
      </w:rPr>
    </w:lvl>
    <w:lvl w:ilvl="3" w:tplc="FFFFFFFF" w:tentative="1">
      <w:start w:val="1"/>
      <w:numFmt w:val="decimal"/>
      <w:lvlText w:val="%4."/>
      <w:lvlJc w:val="left"/>
      <w:pPr>
        <w:tabs>
          <w:tab w:val="num" w:pos="3384"/>
        </w:tabs>
        <w:ind w:left="3384" w:hanging="360"/>
      </w:pPr>
      <w:rPr>
        <w:rFonts w:cs="Times New Roman"/>
      </w:rPr>
    </w:lvl>
    <w:lvl w:ilvl="4" w:tplc="FFFFFFFF" w:tentative="1">
      <w:start w:val="1"/>
      <w:numFmt w:val="lowerLetter"/>
      <w:lvlText w:val="%5."/>
      <w:lvlJc w:val="left"/>
      <w:pPr>
        <w:tabs>
          <w:tab w:val="num" w:pos="4104"/>
        </w:tabs>
        <w:ind w:left="4104" w:hanging="360"/>
      </w:pPr>
      <w:rPr>
        <w:rFonts w:cs="Times New Roman"/>
      </w:rPr>
    </w:lvl>
    <w:lvl w:ilvl="5" w:tplc="FFFFFFFF" w:tentative="1">
      <w:start w:val="1"/>
      <w:numFmt w:val="lowerRoman"/>
      <w:lvlText w:val="%6."/>
      <w:lvlJc w:val="right"/>
      <w:pPr>
        <w:tabs>
          <w:tab w:val="num" w:pos="4824"/>
        </w:tabs>
        <w:ind w:left="4824" w:hanging="180"/>
      </w:pPr>
      <w:rPr>
        <w:rFonts w:cs="Times New Roman"/>
      </w:rPr>
    </w:lvl>
    <w:lvl w:ilvl="6" w:tplc="FFFFFFFF" w:tentative="1">
      <w:start w:val="1"/>
      <w:numFmt w:val="decimal"/>
      <w:lvlText w:val="%7."/>
      <w:lvlJc w:val="left"/>
      <w:pPr>
        <w:tabs>
          <w:tab w:val="num" w:pos="5544"/>
        </w:tabs>
        <w:ind w:left="5544" w:hanging="360"/>
      </w:pPr>
      <w:rPr>
        <w:rFonts w:cs="Times New Roman"/>
      </w:rPr>
    </w:lvl>
    <w:lvl w:ilvl="7" w:tplc="FFFFFFFF" w:tentative="1">
      <w:start w:val="1"/>
      <w:numFmt w:val="lowerLetter"/>
      <w:lvlText w:val="%8."/>
      <w:lvlJc w:val="left"/>
      <w:pPr>
        <w:tabs>
          <w:tab w:val="num" w:pos="6264"/>
        </w:tabs>
        <w:ind w:left="6264" w:hanging="360"/>
      </w:pPr>
      <w:rPr>
        <w:rFonts w:cs="Times New Roman"/>
      </w:rPr>
    </w:lvl>
    <w:lvl w:ilvl="8" w:tplc="FFFFFFFF" w:tentative="1">
      <w:start w:val="1"/>
      <w:numFmt w:val="lowerRoman"/>
      <w:lvlText w:val="%9."/>
      <w:lvlJc w:val="right"/>
      <w:pPr>
        <w:tabs>
          <w:tab w:val="num" w:pos="6984"/>
        </w:tabs>
        <w:ind w:left="6984" w:hanging="180"/>
      </w:pPr>
      <w:rPr>
        <w:rFonts w:cs="Times New Roman"/>
      </w:rPr>
    </w:lvl>
  </w:abstractNum>
  <w:abstractNum w:abstractNumId="22" w15:restartNumberingAfterBreak="0">
    <w:nsid w:val="41B33F82"/>
    <w:multiLevelType w:val="hybridMultilevel"/>
    <w:tmpl w:val="59884EC0"/>
    <w:lvl w:ilvl="0" w:tplc="EB98C690">
      <w:start w:val="1"/>
      <w:numFmt w:val="decimal"/>
      <w:lvlText w:val="%1."/>
      <w:lvlJc w:val="left"/>
      <w:pPr>
        <w:ind w:left="360" w:hanging="360"/>
      </w:pPr>
      <w:rPr>
        <w:rFonts w:cs="Times New Roman"/>
      </w:rPr>
    </w:lvl>
    <w:lvl w:ilvl="1" w:tplc="FE70A2F6" w:tentative="1">
      <w:start w:val="1"/>
      <w:numFmt w:val="lowerLetter"/>
      <w:lvlText w:val="%2."/>
      <w:lvlJc w:val="left"/>
      <w:pPr>
        <w:ind w:left="1080" w:hanging="360"/>
      </w:pPr>
      <w:rPr>
        <w:rFonts w:cs="Times New Roman"/>
      </w:rPr>
    </w:lvl>
    <w:lvl w:ilvl="2" w:tplc="32625F88" w:tentative="1">
      <w:start w:val="1"/>
      <w:numFmt w:val="lowerRoman"/>
      <w:lvlText w:val="%3."/>
      <w:lvlJc w:val="right"/>
      <w:pPr>
        <w:ind w:left="1800" w:hanging="180"/>
      </w:pPr>
      <w:rPr>
        <w:rFonts w:cs="Times New Roman"/>
      </w:rPr>
    </w:lvl>
    <w:lvl w:ilvl="3" w:tplc="58D4225A" w:tentative="1">
      <w:start w:val="1"/>
      <w:numFmt w:val="decimal"/>
      <w:lvlText w:val="%4."/>
      <w:lvlJc w:val="left"/>
      <w:pPr>
        <w:ind w:left="2520" w:hanging="360"/>
      </w:pPr>
      <w:rPr>
        <w:rFonts w:cs="Times New Roman"/>
      </w:rPr>
    </w:lvl>
    <w:lvl w:ilvl="4" w:tplc="5C3E2C86" w:tentative="1">
      <w:start w:val="1"/>
      <w:numFmt w:val="lowerLetter"/>
      <w:lvlText w:val="%5."/>
      <w:lvlJc w:val="left"/>
      <w:pPr>
        <w:ind w:left="3240" w:hanging="360"/>
      </w:pPr>
      <w:rPr>
        <w:rFonts w:cs="Times New Roman"/>
      </w:rPr>
    </w:lvl>
    <w:lvl w:ilvl="5" w:tplc="95B83A38" w:tentative="1">
      <w:start w:val="1"/>
      <w:numFmt w:val="lowerRoman"/>
      <w:lvlText w:val="%6."/>
      <w:lvlJc w:val="right"/>
      <w:pPr>
        <w:ind w:left="3960" w:hanging="180"/>
      </w:pPr>
      <w:rPr>
        <w:rFonts w:cs="Times New Roman"/>
      </w:rPr>
    </w:lvl>
    <w:lvl w:ilvl="6" w:tplc="DA7ED7CC" w:tentative="1">
      <w:start w:val="1"/>
      <w:numFmt w:val="decimal"/>
      <w:lvlText w:val="%7."/>
      <w:lvlJc w:val="left"/>
      <w:pPr>
        <w:ind w:left="4680" w:hanging="360"/>
      </w:pPr>
      <w:rPr>
        <w:rFonts w:cs="Times New Roman"/>
      </w:rPr>
    </w:lvl>
    <w:lvl w:ilvl="7" w:tplc="4EE86DE8" w:tentative="1">
      <w:start w:val="1"/>
      <w:numFmt w:val="lowerLetter"/>
      <w:lvlText w:val="%8."/>
      <w:lvlJc w:val="left"/>
      <w:pPr>
        <w:ind w:left="5400" w:hanging="360"/>
      </w:pPr>
      <w:rPr>
        <w:rFonts w:cs="Times New Roman"/>
      </w:rPr>
    </w:lvl>
    <w:lvl w:ilvl="8" w:tplc="C1AEB5B6" w:tentative="1">
      <w:start w:val="1"/>
      <w:numFmt w:val="lowerRoman"/>
      <w:lvlText w:val="%9."/>
      <w:lvlJc w:val="right"/>
      <w:pPr>
        <w:ind w:left="6120" w:hanging="180"/>
      </w:pPr>
      <w:rPr>
        <w:rFonts w:cs="Times New Roman"/>
      </w:rPr>
    </w:lvl>
  </w:abstractNum>
  <w:abstractNum w:abstractNumId="23" w15:restartNumberingAfterBreak="0">
    <w:nsid w:val="43BE2370"/>
    <w:multiLevelType w:val="hybridMultilevel"/>
    <w:tmpl w:val="662ABFC6"/>
    <w:lvl w:ilvl="0" w:tplc="570A8EF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4A247A8"/>
    <w:multiLevelType w:val="hybridMultilevel"/>
    <w:tmpl w:val="344A7486"/>
    <w:lvl w:ilvl="0" w:tplc="CFB02EF2">
      <w:start w:val="1"/>
      <w:numFmt w:val="decimal"/>
      <w:pStyle w:val="A"/>
      <w:lvlText w:val="%1."/>
      <w:lvlJc w:val="left"/>
      <w:pPr>
        <w:tabs>
          <w:tab w:val="num" w:pos="1260"/>
        </w:tabs>
        <w:ind w:left="1260" w:hanging="720"/>
      </w:pPr>
      <w:rPr>
        <w:rFonts w:cs="Times New Roman" w:hint="default"/>
        <w:b w:val="0"/>
      </w:rPr>
    </w:lvl>
    <w:lvl w:ilvl="1" w:tplc="464C223C">
      <w:start w:val="1"/>
      <w:numFmt w:val="lowerRoman"/>
      <w:lvlText w:val="(%2)"/>
      <w:lvlJc w:val="left"/>
      <w:pPr>
        <w:tabs>
          <w:tab w:val="num" w:pos="900"/>
        </w:tabs>
        <w:ind w:left="9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4E264A4"/>
    <w:multiLevelType w:val="singleLevel"/>
    <w:tmpl w:val="C1AC7A34"/>
    <w:lvl w:ilvl="0">
      <w:start w:val="1"/>
      <w:numFmt w:val="bullet"/>
      <w:pStyle w:val="Bullet1"/>
      <w:lvlText w:val=""/>
      <w:lvlJc w:val="left"/>
      <w:pPr>
        <w:tabs>
          <w:tab w:val="num" w:pos="360"/>
        </w:tabs>
        <w:ind w:left="360" w:hanging="360"/>
      </w:pPr>
      <w:rPr>
        <w:rFonts w:ascii="Symbol" w:hAnsi="Symbol" w:hint="default"/>
      </w:rPr>
    </w:lvl>
  </w:abstractNum>
  <w:abstractNum w:abstractNumId="26" w15:restartNumberingAfterBreak="0">
    <w:nsid w:val="46877B27"/>
    <w:multiLevelType w:val="hybridMultilevel"/>
    <w:tmpl w:val="F0EAEE16"/>
    <w:lvl w:ilvl="0" w:tplc="82880A5A">
      <w:start w:val="1"/>
      <w:numFmt w:val="decimal"/>
      <w:pStyle w:val="NumberedParas"/>
      <w:lvlText w:val="%1."/>
      <w:lvlJc w:val="left"/>
      <w:pPr>
        <w:ind w:left="5606" w:hanging="360"/>
      </w:pPr>
      <w:rPr>
        <w:rFonts w:ascii="Times New Roman" w:hAnsi="Times New Roman" w:cs="Times New Roman" w:hint="default"/>
        <w:b w:val="0"/>
        <w:i w:val="0"/>
        <w:caps w:val="0"/>
        <w:strike w:val="0"/>
        <w:dstrike w:val="0"/>
        <w:vanish w:val="0"/>
        <w:sz w:val="24"/>
        <w:vertAlign w:val="baseline"/>
      </w:rPr>
    </w:lvl>
    <w:lvl w:ilvl="1" w:tplc="80A472B0">
      <w:start w:val="1"/>
      <w:numFmt w:val="lowerLetter"/>
      <w:lvlText w:val="%2."/>
      <w:lvlJc w:val="left"/>
      <w:pPr>
        <w:ind w:left="1440" w:hanging="360"/>
      </w:pPr>
      <w:rPr>
        <w:rFonts w:cs="Times New Roman"/>
      </w:rPr>
    </w:lvl>
    <w:lvl w:ilvl="2" w:tplc="6234CD40" w:tentative="1">
      <w:start w:val="1"/>
      <w:numFmt w:val="lowerRoman"/>
      <w:lvlText w:val="%3."/>
      <w:lvlJc w:val="right"/>
      <w:pPr>
        <w:ind w:left="2160" w:hanging="180"/>
      </w:pPr>
      <w:rPr>
        <w:rFonts w:cs="Times New Roman"/>
      </w:rPr>
    </w:lvl>
    <w:lvl w:ilvl="3" w:tplc="913AFBC6" w:tentative="1">
      <w:start w:val="1"/>
      <w:numFmt w:val="decimal"/>
      <w:lvlText w:val="%4."/>
      <w:lvlJc w:val="left"/>
      <w:pPr>
        <w:ind w:left="2880" w:hanging="360"/>
      </w:pPr>
      <w:rPr>
        <w:rFonts w:cs="Times New Roman"/>
      </w:rPr>
    </w:lvl>
    <w:lvl w:ilvl="4" w:tplc="94D64360" w:tentative="1">
      <w:start w:val="1"/>
      <w:numFmt w:val="lowerLetter"/>
      <w:lvlText w:val="%5."/>
      <w:lvlJc w:val="left"/>
      <w:pPr>
        <w:ind w:left="3600" w:hanging="360"/>
      </w:pPr>
      <w:rPr>
        <w:rFonts w:cs="Times New Roman"/>
      </w:rPr>
    </w:lvl>
    <w:lvl w:ilvl="5" w:tplc="4DBCB200" w:tentative="1">
      <w:start w:val="1"/>
      <w:numFmt w:val="lowerRoman"/>
      <w:lvlText w:val="%6."/>
      <w:lvlJc w:val="right"/>
      <w:pPr>
        <w:ind w:left="4320" w:hanging="180"/>
      </w:pPr>
      <w:rPr>
        <w:rFonts w:cs="Times New Roman"/>
      </w:rPr>
    </w:lvl>
    <w:lvl w:ilvl="6" w:tplc="5C5EFE00" w:tentative="1">
      <w:start w:val="1"/>
      <w:numFmt w:val="decimal"/>
      <w:lvlText w:val="%7."/>
      <w:lvlJc w:val="left"/>
      <w:pPr>
        <w:ind w:left="5040" w:hanging="360"/>
      </w:pPr>
      <w:rPr>
        <w:rFonts w:cs="Times New Roman"/>
      </w:rPr>
    </w:lvl>
    <w:lvl w:ilvl="7" w:tplc="016016DC" w:tentative="1">
      <w:start w:val="1"/>
      <w:numFmt w:val="lowerLetter"/>
      <w:lvlText w:val="%8."/>
      <w:lvlJc w:val="left"/>
      <w:pPr>
        <w:ind w:left="5760" w:hanging="360"/>
      </w:pPr>
      <w:rPr>
        <w:rFonts w:cs="Times New Roman"/>
      </w:rPr>
    </w:lvl>
    <w:lvl w:ilvl="8" w:tplc="3ECA2608" w:tentative="1">
      <w:start w:val="1"/>
      <w:numFmt w:val="lowerRoman"/>
      <w:lvlText w:val="%9."/>
      <w:lvlJc w:val="right"/>
      <w:pPr>
        <w:ind w:left="6480" w:hanging="180"/>
      </w:pPr>
      <w:rPr>
        <w:rFonts w:cs="Times New Roman"/>
      </w:rPr>
    </w:lvl>
  </w:abstractNum>
  <w:abstractNum w:abstractNumId="27" w15:restartNumberingAfterBreak="0">
    <w:nsid w:val="46CF33AD"/>
    <w:multiLevelType w:val="hybridMultilevel"/>
    <w:tmpl w:val="C714036E"/>
    <w:lvl w:ilvl="0" w:tplc="46382B64">
      <w:start w:val="1"/>
      <w:numFmt w:val="decimal"/>
      <w:pStyle w:val="ParaCharChar"/>
      <w:lvlText w:val="%1."/>
      <w:lvlJc w:val="left"/>
      <w:pPr>
        <w:tabs>
          <w:tab w:val="num" w:pos="720"/>
        </w:tabs>
      </w:pPr>
      <w:rPr>
        <w:rFonts w:cs="Times New Roman" w:hint="default"/>
      </w:rPr>
    </w:lvl>
    <w:lvl w:ilvl="1" w:tplc="08090019">
      <w:start w:val="1"/>
      <w:numFmt w:val="lowerLetter"/>
      <w:lvlText w:val="%2)"/>
      <w:lvlJc w:val="left"/>
      <w:pPr>
        <w:tabs>
          <w:tab w:val="num" w:pos="1440"/>
        </w:tabs>
        <w:ind w:left="1440" w:hanging="360"/>
      </w:pPr>
      <w:rPr>
        <w:rFonts w:cs="Times New Roman" w:hint="default"/>
      </w:rPr>
    </w:lvl>
    <w:lvl w:ilvl="2" w:tplc="0809001B">
      <w:start w:val="1"/>
      <w:numFmt w:val="lowerRoman"/>
      <w:lvlText w:val="%3."/>
      <w:lvlJc w:val="left"/>
      <w:pPr>
        <w:tabs>
          <w:tab w:val="num" w:pos="2700"/>
        </w:tabs>
        <w:ind w:left="2700" w:hanging="720"/>
      </w:pPr>
      <w:rPr>
        <w:rFonts w:ascii="Times New Roman" w:eastAsia="Arial Unicode MS" w:hAnsi="Times New Roman" w:cs="Times New Roman"/>
      </w:rPr>
    </w:lvl>
    <w:lvl w:ilvl="3" w:tplc="0809000F">
      <w:start w:val="1"/>
      <w:numFmt w:val="lowerRoman"/>
      <w:lvlText w:val="%4."/>
      <w:lvlJc w:val="left"/>
      <w:pPr>
        <w:tabs>
          <w:tab w:val="num" w:pos="2880"/>
        </w:tabs>
        <w:ind w:left="2880" w:hanging="360"/>
      </w:pPr>
      <w:rPr>
        <w:rFonts w:cs="Times New Roman" w:hint="default"/>
        <w:b w:val="0"/>
        <w:i w:val="0"/>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7716AB6"/>
    <w:multiLevelType w:val="hybridMultilevel"/>
    <w:tmpl w:val="4A4CCD44"/>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AA42825"/>
    <w:multiLevelType w:val="hybridMultilevel"/>
    <w:tmpl w:val="B0762AC0"/>
    <w:lvl w:ilvl="0" w:tplc="08090001">
      <w:start w:val="1"/>
      <w:numFmt w:val="bullet"/>
      <w:lvlText w:val=""/>
      <w:lvlJc w:val="left"/>
      <w:pPr>
        <w:tabs>
          <w:tab w:val="num" w:pos="1008"/>
        </w:tabs>
        <w:ind w:left="1008" w:hanging="504"/>
      </w:pPr>
      <w:rPr>
        <w:rFonts w:ascii="Symbol" w:hAnsi="Symbol" w:hint="default"/>
        <w:b w:val="0"/>
        <w:i w:val="0"/>
        <w:color w:val="auto"/>
        <w:sz w:val="22"/>
      </w:rPr>
    </w:lvl>
    <w:lvl w:ilvl="1" w:tplc="FFFFFFFF">
      <w:start w:val="1"/>
      <w:numFmt w:val="lowerLetter"/>
      <w:lvlText w:val="%2."/>
      <w:lvlJc w:val="left"/>
      <w:pPr>
        <w:tabs>
          <w:tab w:val="num" w:pos="1944"/>
        </w:tabs>
        <w:ind w:left="1944" w:hanging="360"/>
      </w:pPr>
      <w:rPr>
        <w:rFonts w:cs="Times New Roman"/>
      </w:rPr>
    </w:lvl>
    <w:lvl w:ilvl="2" w:tplc="FFFFFFFF">
      <w:start w:val="1"/>
      <w:numFmt w:val="lowerRoman"/>
      <w:lvlText w:val="%3."/>
      <w:lvlJc w:val="right"/>
      <w:pPr>
        <w:tabs>
          <w:tab w:val="num" w:pos="2664"/>
        </w:tabs>
        <w:ind w:left="2664" w:hanging="180"/>
      </w:pPr>
      <w:rPr>
        <w:rFonts w:cs="Times New Roman"/>
      </w:rPr>
    </w:lvl>
    <w:lvl w:ilvl="3" w:tplc="FFFFFFFF" w:tentative="1">
      <w:start w:val="1"/>
      <w:numFmt w:val="decimal"/>
      <w:lvlText w:val="%4."/>
      <w:lvlJc w:val="left"/>
      <w:pPr>
        <w:tabs>
          <w:tab w:val="num" w:pos="3384"/>
        </w:tabs>
        <w:ind w:left="3384" w:hanging="360"/>
      </w:pPr>
      <w:rPr>
        <w:rFonts w:cs="Times New Roman"/>
      </w:rPr>
    </w:lvl>
    <w:lvl w:ilvl="4" w:tplc="FFFFFFFF" w:tentative="1">
      <w:start w:val="1"/>
      <w:numFmt w:val="lowerLetter"/>
      <w:lvlText w:val="%5."/>
      <w:lvlJc w:val="left"/>
      <w:pPr>
        <w:tabs>
          <w:tab w:val="num" w:pos="4104"/>
        </w:tabs>
        <w:ind w:left="4104" w:hanging="360"/>
      </w:pPr>
      <w:rPr>
        <w:rFonts w:cs="Times New Roman"/>
      </w:rPr>
    </w:lvl>
    <w:lvl w:ilvl="5" w:tplc="FFFFFFFF" w:tentative="1">
      <w:start w:val="1"/>
      <w:numFmt w:val="lowerRoman"/>
      <w:lvlText w:val="%6."/>
      <w:lvlJc w:val="right"/>
      <w:pPr>
        <w:tabs>
          <w:tab w:val="num" w:pos="4824"/>
        </w:tabs>
        <w:ind w:left="4824" w:hanging="180"/>
      </w:pPr>
      <w:rPr>
        <w:rFonts w:cs="Times New Roman"/>
      </w:rPr>
    </w:lvl>
    <w:lvl w:ilvl="6" w:tplc="FFFFFFFF" w:tentative="1">
      <w:start w:val="1"/>
      <w:numFmt w:val="decimal"/>
      <w:lvlText w:val="%7."/>
      <w:lvlJc w:val="left"/>
      <w:pPr>
        <w:tabs>
          <w:tab w:val="num" w:pos="5544"/>
        </w:tabs>
        <w:ind w:left="5544" w:hanging="360"/>
      </w:pPr>
      <w:rPr>
        <w:rFonts w:cs="Times New Roman"/>
      </w:rPr>
    </w:lvl>
    <w:lvl w:ilvl="7" w:tplc="FFFFFFFF" w:tentative="1">
      <w:start w:val="1"/>
      <w:numFmt w:val="lowerLetter"/>
      <w:lvlText w:val="%8."/>
      <w:lvlJc w:val="left"/>
      <w:pPr>
        <w:tabs>
          <w:tab w:val="num" w:pos="6264"/>
        </w:tabs>
        <w:ind w:left="6264" w:hanging="360"/>
      </w:pPr>
      <w:rPr>
        <w:rFonts w:cs="Times New Roman"/>
      </w:rPr>
    </w:lvl>
    <w:lvl w:ilvl="8" w:tplc="FFFFFFFF" w:tentative="1">
      <w:start w:val="1"/>
      <w:numFmt w:val="lowerRoman"/>
      <w:lvlText w:val="%9."/>
      <w:lvlJc w:val="right"/>
      <w:pPr>
        <w:tabs>
          <w:tab w:val="num" w:pos="6984"/>
        </w:tabs>
        <w:ind w:left="6984" w:hanging="180"/>
      </w:pPr>
      <w:rPr>
        <w:rFonts w:cs="Times New Roman"/>
      </w:rPr>
    </w:lvl>
  </w:abstractNum>
  <w:abstractNum w:abstractNumId="30" w15:restartNumberingAfterBreak="0">
    <w:nsid w:val="4EF97A3F"/>
    <w:multiLevelType w:val="hybridMultilevel"/>
    <w:tmpl w:val="19844E4C"/>
    <w:lvl w:ilvl="0" w:tplc="42C84730">
      <w:start w:val="1"/>
      <w:numFmt w:val="decimal"/>
      <w:pStyle w:val="Text7"/>
      <w:lvlText w:val="%1."/>
      <w:lvlJc w:val="left"/>
      <w:pPr>
        <w:ind w:left="786" w:hanging="360"/>
      </w:pPr>
      <w:rPr>
        <w:rFonts w:cs="Times New Roman"/>
        <w:vertAlign w:val="baseline"/>
      </w:rPr>
    </w:lvl>
    <w:lvl w:ilvl="1" w:tplc="04090019">
      <w:start w:val="1"/>
      <w:numFmt w:val="lowerLetter"/>
      <w:lvlText w:val="%2."/>
      <w:lvlJc w:val="left"/>
      <w:pPr>
        <w:ind w:left="1584" w:hanging="360"/>
      </w:pPr>
      <w:rPr>
        <w:rFonts w:cs="Times New Roman"/>
      </w:rPr>
    </w:lvl>
    <w:lvl w:ilvl="2" w:tplc="0409001B" w:tentative="1">
      <w:start w:val="1"/>
      <w:numFmt w:val="lowerRoman"/>
      <w:lvlText w:val="%3."/>
      <w:lvlJc w:val="right"/>
      <w:pPr>
        <w:ind w:left="2304" w:hanging="180"/>
      </w:pPr>
      <w:rPr>
        <w:rFonts w:cs="Times New Roman"/>
      </w:rPr>
    </w:lvl>
    <w:lvl w:ilvl="3" w:tplc="0409000F" w:tentative="1">
      <w:start w:val="1"/>
      <w:numFmt w:val="decimal"/>
      <w:lvlText w:val="%4."/>
      <w:lvlJc w:val="left"/>
      <w:pPr>
        <w:ind w:left="3024" w:hanging="360"/>
      </w:pPr>
      <w:rPr>
        <w:rFonts w:cs="Times New Roman"/>
      </w:rPr>
    </w:lvl>
    <w:lvl w:ilvl="4" w:tplc="04090019" w:tentative="1">
      <w:start w:val="1"/>
      <w:numFmt w:val="lowerLetter"/>
      <w:lvlText w:val="%5."/>
      <w:lvlJc w:val="left"/>
      <w:pPr>
        <w:ind w:left="3744" w:hanging="360"/>
      </w:pPr>
      <w:rPr>
        <w:rFonts w:cs="Times New Roman"/>
      </w:rPr>
    </w:lvl>
    <w:lvl w:ilvl="5" w:tplc="0409001B" w:tentative="1">
      <w:start w:val="1"/>
      <w:numFmt w:val="lowerRoman"/>
      <w:lvlText w:val="%6."/>
      <w:lvlJc w:val="right"/>
      <w:pPr>
        <w:ind w:left="4464" w:hanging="180"/>
      </w:pPr>
      <w:rPr>
        <w:rFonts w:cs="Times New Roman"/>
      </w:rPr>
    </w:lvl>
    <w:lvl w:ilvl="6" w:tplc="0409000F" w:tentative="1">
      <w:start w:val="1"/>
      <w:numFmt w:val="decimal"/>
      <w:lvlText w:val="%7."/>
      <w:lvlJc w:val="left"/>
      <w:pPr>
        <w:ind w:left="5184" w:hanging="360"/>
      </w:pPr>
      <w:rPr>
        <w:rFonts w:cs="Times New Roman"/>
      </w:rPr>
    </w:lvl>
    <w:lvl w:ilvl="7" w:tplc="04090019" w:tentative="1">
      <w:start w:val="1"/>
      <w:numFmt w:val="lowerLetter"/>
      <w:lvlText w:val="%8."/>
      <w:lvlJc w:val="left"/>
      <w:pPr>
        <w:ind w:left="5904" w:hanging="360"/>
      </w:pPr>
      <w:rPr>
        <w:rFonts w:cs="Times New Roman"/>
      </w:rPr>
    </w:lvl>
    <w:lvl w:ilvl="8" w:tplc="0409001B" w:tentative="1">
      <w:start w:val="1"/>
      <w:numFmt w:val="lowerRoman"/>
      <w:lvlText w:val="%9."/>
      <w:lvlJc w:val="right"/>
      <w:pPr>
        <w:ind w:left="6624" w:hanging="180"/>
      </w:pPr>
      <w:rPr>
        <w:rFonts w:cs="Times New Roman"/>
      </w:rPr>
    </w:lvl>
  </w:abstractNum>
  <w:abstractNum w:abstractNumId="31" w15:restartNumberingAfterBreak="0">
    <w:nsid w:val="524E30FF"/>
    <w:multiLevelType w:val="hybridMultilevel"/>
    <w:tmpl w:val="A3825FA0"/>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2AA00BE"/>
    <w:multiLevelType w:val="multilevel"/>
    <w:tmpl w:val="8B526222"/>
    <w:lvl w:ilvl="0">
      <w:start w:val="1"/>
      <w:numFmt w:val="decimal"/>
      <w:lvlText w:val="%1."/>
      <w:lvlJc w:val="left"/>
      <w:pPr>
        <w:ind w:left="360" w:hanging="360"/>
      </w:pPr>
      <w:rPr>
        <w:rFonts w:cs="Times New Roman"/>
      </w:rPr>
    </w:lvl>
    <w:lvl w:ilvl="1">
      <w:start w:val="5"/>
      <w:numFmt w:val="decimal"/>
      <w:isLgl/>
      <w:lvlText w:val="%1.%2"/>
      <w:lvlJc w:val="left"/>
      <w:pPr>
        <w:ind w:left="525" w:hanging="52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15:restartNumberingAfterBreak="0">
    <w:nsid w:val="538C612C"/>
    <w:multiLevelType w:val="hybridMultilevel"/>
    <w:tmpl w:val="3B467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6D4F3B"/>
    <w:multiLevelType w:val="hybridMultilevel"/>
    <w:tmpl w:val="B3C620E6"/>
    <w:lvl w:ilvl="0" w:tplc="0409000F">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8B02D6D"/>
    <w:multiLevelType w:val="hybridMultilevel"/>
    <w:tmpl w:val="B2A03B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592C25DA"/>
    <w:multiLevelType w:val="hybridMultilevel"/>
    <w:tmpl w:val="B69E72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9CF1B18"/>
    <w:multiLevelType w:val="hybridMultilevel"/>
    <w:tmpl w:val="3594E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8F6EF7"/>
    <w:multiLevelType w:val="hybridMultilevel"/>
    <w:tmpl w:val="8F8C91B8"/>
    <w:lvl w:ilvl="0" w:tplc="8FEA80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20B003B"/>
    <w:multiLevelType w:val="hybridMultilevel"/>
    <w:tmpl w:val="9DC6539C"/>
    <w:lvl w:ilvl="0" w:tplc="D9400F7E">
      <w:start w:val="1"/>
      <w:numFmt w:val="bullet"/>
      <w:lvlText w:val=""/>
      <w:lvlJc w:val="left"/>
      <w:pPr>
        <w:ind w:left="720" w:hanging="360"/>
      </w:pPr>
      <w:rPr>
        <w:rFonts w:ascii="Symbol" w:hAnsi="Symbol" w:hint="default"/>
        <w:sz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21F17B7"/>
    <w:multiLevelType w:val="hybridMultilevel"/>
    <w:tmpl w:val="11B463A8"/>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58150A6"/>
    <w:multiLevelType w:val="hybridMultilevel"/>
    <w:tmpl w:val="EFF6774C"/>
    <w:lvl w:ilvl="0" w:tplc="08090001">
      <w:start w:val="1"/>
      <w:numFmt w:val="decimal"/>
      <w:pStyle w:val="Actnumbers"/>
      <w:lvlText w:val="%1."/>
      <w:lvlJc w:val="left"/>
      <w:pPr>
        <w:ind w:left="360" w:hanging="360"/>
      </w:pPr>
      <w:rPr>
        <w:rFonts w:ascii="Times New Roman" w:hAnsi="Times New Roman" w:cs="Times New Roman" w:hint="default"/>
        <w:b w:val="0"/>
        <w:i w:val="0"/>
        <w:caps w:val="0"/>
        <w:strike w:val="0"/>
        <w:dstrike w:val="0"/>
        <w:vanish w:val="0"/>
        <w:sz w:val="20"/>
        <w:vertAlign w:val="baseline"/>
      </w:rPr>
    </w:lvl>
    <w:lvl w:ilvl="1" w:tplc="08090003" w:tentative="1">
      <w:start w:val="1"/>
      <w:numFmt w:val="lowerLetter"/>
      <w:lvlText w:val="%2."/>
      <w:lvlJc w:val="left"/>
      <w:pPr>
        <w:ind w:left="1080" w:hanging="360"/>
      </w:pPr>
      <w:rPr>
        <w:rFonts w:cs="Times New Roman"/>
      </w:rPr>
    </w:lvl>
    <w:lvl w:ilvl="2" w:tplc="08090005">
      <w:start w:val="1"/>
      <w:numFmt w:val="lowerRoman"/>
      <w:lvlText w:val="%3."/>
      <w:lvlJc w:val="right"/>
      <w:pPr>
        <w:ind w:left="1800" w:hanging="180"/>
      </w:pPr>
      <w:rPr>
        <w:rFonts w:cs="Times New Roman"/>
      </w:rPr>
    </w:lvl>
    <w:lvl w:ilvl="3" w:tplc="08090001" w:tentative="1">
      <w:start w:val="1"/>
      <w:numFmt w:val="decimal"/>
      <w:lvlText w:val="%4."/>
      <w:lvlJc w:val="left"/>
      <w:pPr>
        <w:ind w:left="2520" w:hanging="360"/>
      </w:pPr>
      <w:rPr>
        <w:rFonts w:cs="Times New Roman"/>
      </w:rPr>
    </w:lvl>
    <w:lvl w:ilvl="4" w:tplc="08090003" w:tentative="1">
      <w:start w:val="1"/>
      <w:numFmt w:val="lowerLetter"/>
      <w:lvlText w:val="%5."/>
      <w:lvlJc w:val="left"/>
      <w:pPr>
        <w:ind w:left="3240" w:hanging="360"/>
      </w:pPr>
      <w:rPr>
        <w:rFonts w:cs="Times New Roman"/>
      </w:rPr>
    </w:lvl>
    <w:lvl w:ilvl="5" w:tplc="08090005" w:tentative="1">
      <w:start w:val="1"/>
      <w:numFmt w:val="lowerRoman"/>
      <w:lvlText w:val="%6."/>
      <w:lvlJc w:val="right"/>
      <w:pPr>
        <w:ind w:left="3960" w:hanging="180"/>
      </w:pPr>
      <w:rPr>
        <w:rFonts w:cs="Times New Roman"/>
      </w:rPr>
    </w:lvl>
    <w:lvl w:ilvl="6" w:tplc="08090001" w:tentative="1">
      <w:start w:val="1"/>
      <w:numFmt w:val="decimal"/>
      <w:lvlText w:val="%7."/>
      <w:lvlJc w:val="left"/>
      <w:pPr>
        <w:ind w:left="4680" w:hanging="360"/>
      </w:pPr>
      <w:rPr>
        <w:rFonts w:cs="Times New Roman"/>
      </w:rPr>
    </w:lvl>
    <w:lvl w:ilvl="7" w:tplc="08090003" w:tentative="1">
      <w:start w:val="1"/>
      <w:numFmt w:val="lowerLetter"/>
      <w:lvlText w:val="%8."/>
      <w:lvlJc w:val="left"/>
      <w:pPr>
        <w:ind w:left="5400" w:hanging="360"/>
      </w:pPr>
      <w:rPr>
        <w:rFonts w:cs="Times New Roman"/>
      </w:rPr>
    </w:lvl>
    <w:lvl w:ilvl="8" w:tplc="08090005" w:tentative="1">
      <w:start w:val="1"/>
      <w:numFmt w:val="lowerRoman"/>
      <w:lvlText w:val="%9."/>
      <w:lvlJc w:val="right"/>
      <w:pPr>
        <w:ind w:left="6120" w:hanging="180"/>
      </w:pPr>
      <w:rPr>
        <w:rFonts w:cs="Times New Roman"/>
      </w:rPr>
    </w:lvl>
  </w:abstractNum>
  <w:abstractNum w:abstractNumId="42" w15:restartNumberingAfterBreak="0">
    <w:nsid w:val="658C7EA8"/>
    <w:multiLevelType w:val="hybridMultilevel"/>
    <w:tmpl w:val="B7C48B60"/>
    <w:lvl w:ilvl="0" w:tplc="0809000F">
      <w:start w:val="1"/>
      <w:numFmt w:val="bullet"/>
      <w:pStyle w:val="Bullets"/>
      <w:lvlText w:val=""/>
      <w:lvlJc w:val="left"/>
      <w:pPr>
        <w:ind w:left="2520" w:hanging="360"/>
      </w:pPr>
      <w:rPr>
        <w:rFonts w:ascii="Symbol" w:hAnsi="Symbol" w:hint="default"/>
      </w:rPr>
    </w:lvl>
    <w:lvl w:ilvl="1" w:tplc="08090019">
      <w:start w:val="1"/>
      <w:numFmt w:val="bullet"/>
      <w:lvlText w:val="o"/>
      <w:lvlJc w:val="left"/>
      <w:pPr>
        <w:ind w:left="3240" w:hanging="360"/>
      </w:pPr>
      <w:rPr>
        <w:rFonts w:ascii="Courier New" w:hAnsi="Courier New" w:hint="default"/>
      </w:rPr>
    </w:lvl>
    <w:lvl w:ilvl="2" w:tplc="0809001B" w:tentative="1">
      <w:start w:val="1"/>
      <w:numFmt w:val="bullet"/>
      <w:lvlText w:val=""/>
      <w:lvlJc w:val="left"/>
      <w:pPr>
        <w:ind w:left="3960" w:hanging="360"/>
      </w:pPr>
      <w:rPr>
        <w:rFonts w:ascii="Wingdings" w:hAnsi="Wingdings" w:hint="default"/>
      </w:rPr>
    </w:lvl>
    <w:lvl w:ilvl="3" w:tplc="0809000F" w:tentative="1">
      <w:start w:val="1"/>
      <w:numFmt w:val="bullet"/>
      <w:lvlText w:val=""/>
      <w:lvlJc w:val="left"/>
      <w:pPr>
        <w:ind w:left="4680" w:hanging="360"/>
      </w:pPr>
      <w:rPr>
        <w:rFonts w:ascii="Symbol" w:hAnsi="Symbol" w:hint="default"/>
      </w:rPr>
    </w:lvl>
    <w:lvl w:ilvl="4" w:tplc="08090019" w:tentative="1">
      <w:start w:val="1"/>
      <w:numFmt w:val="bullet"/>
      <w:lvlText w:val="o"/>
      <w:lvlJc w:val="left"/>
      <w:pPr>
        <w:ind w:left="5400" w:hanging="360"/>
      </w:pPr>
      <w:rPr>
        <w:rFonts w:ascii="Courier New" w:hAnsi="Courier New" w:hint="default"/>
      </w:rPr>
    </w:lvl>
    <w:lvl w:ilvl="5" w:tplc="0809001B" w:tentative="1">
      <w:start w:val="1"/>
      <w:numFmt w:val="bullet"/>
      <w:lvlText w:val=""/>
      <w:lvlJc w:val="left"/>
      <w:pPr>
        <w:ind w:left="6120" w:hanging="360"/>
      </w:pPr>
      <w:rPr>
        <w:rFonts w:ascii="Wingdings" w:hAnsi="Wingdings" w:hint="default"/>
      </w:rPr>
    </w:lvl>
    <w:lvl w:ilvl="6" w:tplc="0809000F" w:tentative="1">
      <w:start w:val="1"/>
      <w:numFmt w:val="bullet"/>
      <w:lvlText w:val=""/>
      <w:lvlJc w:val="left"/>
      <w:pPr>
        <w:ind w:left="6840" w:hanging="360"/>
      </w:pPr>
      <w:rPr>
        <w:rFonts w:ascii="Symbol" w:hAnsi="Symbol" w:hint="default"/>
      </w:rPr>
    </w:lvl>
    <w:lvl w:ilvl="7" w:tplc="08090019" w:tentative="1">
      <w:start w:val="1"/>
      <w:numFmt w:val="bullet"/>
      <w:lvlText w:val="o"/>
      <w:lvlJc w:val="left"/>
      <w:pPr>
        <w:ind w:left="7560" w:hanging="360"/>
      </w:pPr>
      <w:rPr>
        <w:rFonts w:ascii="Courier New" w:hAnsi="Courier New" w:hint="default"/>
      </w:rPr>
    </w:lvl>
    <w:lvl w:ilvl="8" w:tplc="0809001B" w:tentative="1">
      <w:start w:val="1"/>
      <w:numFmt w:val="bullet"/>
      <w:lvlText w:val=""/>
      <w:lvlJc w:val="left"/>
      <w:pPr>
        <w:ind w:left="8280" w:hanging="360"/>
      </w:pPr>
      <w:rPr>
        <w:rFonts w:ascii="Wingdings" w:hAnsi="Wingdings" w:hint="default"/>
      </w:rPr>
    </w:lvl>
  </w:abstractNum>
  <w:abstractNum w:abstractNumId="43" w15:restartNumberingAfterBreak="0">
    <w:nsid w:val="65E01B68"/>
    <w:multiLevelType w:val="hybridMultilevel"/>
    <w:tmpl w:val="4D40E068"/>
    <w:lvl w:ilvl="0" w:tplc="04090001">
      <w:start w:val="1"/>
      <w:numFmt w:val="bullet"/>
      <w:lvlText w:val=""/>
      <w:lvlJc w:val="left"/>
      <w:pPr>
        <w:tabs>
          <w:tab w:val="num" w:pos="1224"/>
        </w:tabs>
        <w:ind w:left="1224" w:hanging="504"/>
      </w:pPr>
      <w:rPr>
        <w:rFonts w:ascii="Symbol" w:hAnsi="Symbol" w:hint="default"/>
        <w:b w:val="0"/>
        <w:i w:val="0"/>
        <w:color w:val="auto"/>
        <w:sz w:val="22"/>
      </w:rPr>
    </w:lvl>
    <w:lvl w:ilvl="1" w:tplc="08090001">
      <w:start w:val="1"/>
      <w:numFmt w:val="bullet"/>
      <w:lvlText w:val=""/>
      <w:lvlJc w:val="left"/>
      <w:pPr>
        <w:tabs>
          <w:tab w:val="num" w:pos="2160"/>
        </w:tabs>
        <w:ind w:left="2160" w:hanging="360"/>
      </w:pPr>
      <w:rPr>
        <w:rFonts w:ascii="Symbol" w:hAnsi="Symbol" w:hint="default"/>
      </w:rPr>
    </w:lvl>
    <w:lvl w:ilvl="2" w:tplc="FFFFFFFF">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44" w15:restartNumberingAfterBreak="0">
    <w:nsid w:val="66650D31"/>
    <w:multiLevelType w:val="hybridMultilevel"/>
    <w:tmpl w:val="6F5CB4A6"/>
    <w:lvl w:ilvl="0" w:tplc="464C223C">
      <w:start w:val="1"/>
      <w:numFmt w:val="lowerRoman"/>
      <w:lvlText w:val="(%1)"/>
      <w:lvlJc w:val="left"/>
      <w:pPr>
        <w:tabs>
          <w:tab w:val="num" w:pos="1008"/>
        </w:tabs>
        <w:ind w:left="1008" w:hanging="504"/>
      </w:pPr>
      <w:rPr>
        <w:rFonts w:cs="Times New Roman" w:hint="default"/>
        <w:b w:val="0"/>
        <w:bCs/>
        <w:i w:val="0"/>
        <w:iCs/>
        <w:color w:val="auto"/>
        <w:sz w:val="22"/>
        <w:szCs w:val="22"/>
      </w:rPr>
    </w:lvl>
    <w:lvl w:ilvl="1" w:tplc="08090001">
      <w:start w:val="1"/>
      <w:numFmt w:val="bullet"/>
      <w:lvlText w:val=""/>
      <w:lvlJc w:val="left"/>
      <w:pPr>
        <w:tabs>
          <w:tab w:val="num" w:pos="1944"/>
        </w:tabs>
        <w:ind w:left="1944" w:hanging="360"/>
      </w:pPr>
      <w:rPr>
        <w:rFonts w:ascii="Symbol" w:hAnsi="Symbol" w:hint="default"/>
      </w:rPr>
    </w:lvl>
    <w:lvl w:ilvl="2" w:tplc="FFFFFFFF">
      <w:start w:val="1"/>
      <w:numFmt w:val="lowerRoman"/>
      <w:lvlText w:val="%3."/>
      <w:lvlJc w:val="right"/>
      <w:pPr>
        <w:tabs>
          <w:tab w:val="num" w:pos="2664"/>
        </w:tabs>
        <w:ind w:left="2664" w:hanging="180"/>
      </w:pPr>
      <w:rPr>
        <w:rFonts w:cs="Times New Roman"/>
      </w:rPr>
    </w:lvl>
    <w:lvl w:ilvl="3" w:tplc="FFFFFFFF" w:tentative="1">
      <w:start w:val="1"/>
      <w:numFmt w:val="decimal"/>
      <w:lvlText w:val="%4."/>
      <w:lvlJc w:val="left"/>
      <w:pPr>
        <w:tabs>
          <w:tab w:val="num" w:pos="3384"/>
        </w:tabs>
        <w:ind w:left="3384" w:hanging="360"/>
      </w:pPr>
      <w:rPr>
        <w:rFonts w:cs="Times New Roman"/>
      </w:rPr>
    </w:lvl>
    <w:lvl w:ilvl="4" w:tplc="FFFFFFFF" w:tentative="1">
      <w:start w:val="1"/>
      <w:numFmt w:val="lowerLetter"/>
      <w:lvlText w:val="%5."/>
      <w:lvlJc w:val="left"/>
      <w:pPr>
        <w:tabs>
          <w:tab w:val="num" w:pos="4104"/>
        </w:tabs>
        <w:ind w:left="4104" w:hanging="360"/>
      </w:pPr>
      <w:rPr>
        <w:rFonts w:cs="Times New Roman"/>
      </w:rPr>
    </w:lvl>
    <w:lvl w:ilvl="5" w:tplc="FFFFFFFF" w:tentative="1">
      <w:start w:val="1"/>
      <w:numFmt w:val="lowerRoman"/>
      <w:lvlText w:val="%6."/>
      <w:lvlJc w:val="right"/>
      <w:pPr>
        <w:tabs>
          <w:tab w:val="num" w:pos="4824"/>
        </w:tabs>
        <w:ind w:left="4824" w:hanging="180"/>
      </w:pPr>
      <w:rPr>
        <w:rFonts w:cs="Times New Roman"/>
      </w:rPr>
    </w:lvl>
    <w:lvl w:ilvl="6" w:tplc="FFFFFFFF" w:tentative="1">
      <w:start w:val="1"/>
      <w:numFmt w:val="decimal"/>
      <w:lvlText w:val="%7."/>
      <w:lvlJc w:val="left"/>
      <w:pPr>
        <w:tabs>
          <w:tab w:val="num" w:pos="5544"/>
        </w:tabs>
        <w:ind w:left="5544" w:hanging="360"/>
      </w:pPr>
      <w:rPr>
        <w:rFonts w:cs="Times New Roman"/>
      </w:rPr>
    </w:lvl>
    <w:lvl w:ilvl="7" w:tplc="FFFFFFFF" w:tentative="1">
      <w:start w:val="1"/>
      <w:numFmt w:val="lowerLetter"/>
      <w:lvlText w:val="%8."/>
      <w:lvlJc w:val="left"/>
      <w:pPr>
        <w:tabs>
          <w:tab w:val="num" w:pos="6264"/>
        </w:tabs>
        <w:ind w:left="6264" w:hanging="360"/>
      </w:pPr>
      <w:rPr>
        <w:rFonts w:cs="Times New Roman"/>
      </w:rPr>
    </w:lvl>
    <w:lvl w:ilvl="8" w:tplc="FFFFFFFF" w:tentative="1">
      <w:start w:val="1"/>
      <w:numFmt w:val="lowerRoman"/>
      <w:lvlText w:val="%9."/>
      <w:lvlJc w:val="right"/>
      <w:pPr>
        <w:tabs>
          <w:tab w:val="num" w:pos="6984"/>
        </w:tabs>
        <w:ind w:left="6984" w:hanging="180"/>
      </w:pPr>
      <w:rPr>
        <w:rFonts w:cs="Times New Roman"/>
      </w:rPr>
    </w:lvl>
  </w:abstractNum>
  <w:abstractNum w:abstractNumId="45" w15:restartNumberingAfterBreak="0">
    <w:nsid w:val="6E267C05"/>
    <w:multiLevelType w:val="hybridMultilevel"/>
    <w:tmpl w:val="5C50D41E"/>
    <w:lvl w:ilvl="0" w:tplc="04090001">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6E627FA7"/>
    <w:multiLevelType w:val="hybridMultilevel"/>
    <w:tmpl w:val="964A2040"/>
    <w:lvl w:ilvl="0" w:tplc="540010DE">
      <w:start w:val="1"/>
      <w:numFmt w:val="decimal"/>
      <w:pStyle w:val="TableHeading"/>
      <w:lvlText w:val="Table %1."/>
      <w:lvlJc w:val="left"/>
      <w:pPr>
        <w:tabs>
          <w:tab w:val="num" w:pos="113"/>
        </w:tabs>
        <w:ind w:left="380" w:hanging="380"/>
      </w:pPr>
      <w:rPr>
        <w:rFonts w:ascii="Times New Roman" w:hAnsi="Times New Roman" w:cs="Times New Roman" w:hint="default"/>
        <w:b/>
        <w:i/>
        <w:color w:val="auto"/>
        <w:sz w:val="22"/>
      </w:rPr>
    </w:lvl>
    <w:lvl w:ilvl="1" w:tplc="BA3A7EF4">
      <w:start w:val="1"/>
      <w:numFmt w:val="bullet"/>
      <w:lvlText w:val=""/>
      <w:lvlJc w:val="left"/>
      <w:pPr>
        <w:tabs>
          <w:tab w:val="num" w:pos="-916"/>
        </w:tabs>
        <w:ind w:left="-916" w:hanging="380"/>
      </w:pPr>
      <w:rPr>
        <w:rFonts w:ascii="Webdings" w:hAnsi="Webdings" w:hint="default"/>
        <w:b/>
        <w:i/>
        <w:color w:val="auto"/>
        <w:sz w:val="22"/>
      </w:rPr>
    </w:lvl>
    <w:lvl w:ilvl="2" w:tplc="0409001B" w:tentative="1">
      <w:start w:val="1"/>
      <w:numFmt w:val="lowerRoman"/>
      <w:lvlText w:val="%3."/>
      <w:lvlJc w:val="right"/>
      <w:pPr>
        <w:ind w:left="-216" w:hanging="180"/>
      </w:pPr>
      <w:rPr>
        <w:rFonts w:cs="Times New Roman"/>
      </w:rPr>
    </w:lvl>
    <w:lvl w:ilvl="3" w:tplc="0409000F" w:tentative="1">
      <w:start w:val="1"/>
      <w:numFmt w:val="decimal"/>
      <w:lvlText w:val="%4."/>
      <w:lvlJc w:val="left"/>
      <w:pPr>
        <w:ind w:left="504" w:hanging="360"/>
      </w:pPr>
      <w:rPr>
        <w:rFonts w:cs="Times New Roman"/>
      </w:rPr>
    </w:lvl>
    <w:lvl w:ilvl="4" w:tplc="04090019" w:tentative="1">
      <w:start w:val="1"/>
      <w:numFmt w:val="lowerLetter"/>
      <w:lvlText w:val="%5."/>
      <w:lvlJc w:val="left"/>
      <w:pPr>
        <w:ind w:left="1224" w:hanging="360"/>
      </w:pPr>
      <w:rPr>
        <w:rFonts w:cs="Times New Roman"/>
      </w:rPr>
    </w:lvl>
    <w:lvl w:ilvl="5" w:tplc="0409001B" w:tentative="1">
      <w:start w:val="1"/>
      <w:numFmt w:val="lowerRoman"/>
      <w:lvlText w:val="%6."/>
      <w:lvlJc w:val="right"/>
      <w:pPr>
        <w:ind w:left="1944" w:hanging="180"/>
      </w:pPr>
      <w:rPr>
        <w:rFonts w:cs="Times New Roman"/>
      </w:rPr>
    </w:lvl>
    <w:lvl w:ilvl="6" w:tplc="0409000F" w:tentative="1">
      <w:start w:val="1"/>
      <w:numFmt w:val="decimal"/>
      <w:lvlText w:val="%7."/>
      <w:lvlJc w:val="left"/>
      <w:pPr>
        <w:ind w:left="2664" w:hanging="360"/>
      </w:pPr>
      <w:rPr>
        <w:rFonts w:cs="Times New Roman"/>
      </w:rPr>
    </w:lvl>
    <w:lvl w:ilvl="7" w:tplc="04090019" w:tentative="1">
      <w:start w:val="1"/>
      <w:numFmt w:val="lowerLetter"/>
      <w:lvlText w:val="%8."/>
      <w:lvlJc w:val="left"/>
      <w:pPr>
        <w:ind w:left="3384" w:hanging="360"/>
      </w:pPr>
      <w:rPr>
        <w:rFonts w:cs="Times New Roman"/>
      </w:rPr>
    </w:lvl>
    <w:lvl w:ilvl="8" w:tplc="0409001B" w:tentative="1">
      <w:start w:val="1"/>
      <w:numFmt w:val="lowerRoman"/>
      <w:lvlText w:val="%9."/>
      <w:lvlJc w:val="right"/>
      <w:pPr>
        <w:ind w:left="4104" w:hanging="180"/>
      </w:pPr>
      <w:rPr>
        <w:rFonts w:cs="Times New Roman"/>
      </w:rPr>
    </w:lvl>
  </w:abstractNum>
  <w:abstractNum w:abstractNumId="47" w15:restartNumberingAfterBreak="0">
    <w:nsid w:val="7069473D"/>
    <w:multiLevelType w:val="hybridMultilevel"/>
    <w:tmpl w:val="7FFC5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7277381"/>
    <w:multiLevelType w:val="hybridMultilevel"/>
    <w:tmpl w:val="FE905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7FD72C28"/>
    <w:multiLevelType w:val="multilevel"/>
    <w:tmpl w:val="D1FC3628"/>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49"/>
  </w:num>
  <w:num w:numId="2">
    <w:abstractNumId w:val="2"/>
  </w:num>
  <w:num w:numId="3">
    <w:abstractNumId w:val="42"/>
  </w:num>
  <w:num w:numId="4">
    <w:abstractNumId w:val="26"/>
  </w:num>
  <w:num w:numId="5">
    <w:abstractNumId w:val="41"/>
  </w:num>
  <w:num w:numId="6">
    <w:abstractNumId w:val="8"/>
  </w:num>
  <w:num w:numId="7">
    <w:abstractNumId w:val="4"/>
  </w:num>
  <w:num w:numId="8">
    <w:abstractNumId w:val="7"/>
  </w:num>
  <w:num w:numId="9">
    <w:abstractNumId w:val="32"/>
  </w:num>
  <w:num w:numId="10">
    <w:abstractNumId w:val="11"/>
  </w:num>
  <w:num w:numId="11">
    <w:abstractNumId w:val="1"/>
  </w:num>
  <w:num w:numId="12">
    <w:abstractNumId w:val="22"/>
  </w:num>
  <w:num w:numId="13">
    <w:abstractNumId w:val="27"/>
  </w:num>
  <w:num w:numId="14">
    <w:abstractNumId w:val="9"/>
  </w:num>
  <w:num w:numId="15">
    <w:abstractNumId w:val="6"/>
  </w:num>
  <w:num w:numId="16">
    <w:abstractNumId w:val="46"/>
  </w:num>
  <w:num w:numId="17">
    <w:abstractNumId w:val="21"/>
  </w:num>
  <w:num w:numId="18">
    <w:abstractNumId w:val="44"/>
  </w:num>
  <w:num w:numId="19">
    <w:abstractNumId w:val="43"/>
  </w:num>
  <w:num w:numId="20">
    <w:abstractNumId w:val="36"/>
  </w:num>
  <w:num w:numId="21">
    <w:abstractNumId w:val="24"/>
  </w:num>
  <w:num w:numId="22">
    <w:abstractNumId w:val="17"/>
  </w:num>
  <w:num w:numId="23">
    <w:abstractNumId w:val="13"/>
  </w:num>
  <w:num w:numId="24">
    <w:abstractNumId w:val="30"/>
  </w:num>
  <w:num w:numId="25">
    <w:abstractNumId w:val="29"/>
  </w:num>
  <w:num w:numId="26">
    <w:abstractNumId w:val="18"/>
  </w:num>
  <w:num w:numId="27">
    <w:abstractNumId w:val="15"/>
  </w:num>
  <w:num w:numId="28">
    <w:abstractNumId w:val="25"/>
  </w:num>
  <w:num w:numId="29">
    <w:abstractNumId w:val="28"/>
  </w:num>
  <w:num w:numId="30">
    <w:abstractNumId w:val="40"/>
  </w:num>
  <w:num w:numId="31">
    <w:abstractNumId w:val="19"/>
  </w:num>
  <w:num w:numId="32">
    <w:abstractNumId w:val="34"/>
  </w:num>
  <w:num w:numId="33">
    <w:abstractNumId w:val="23"/>
  </w:num>
  <w:num w:numId="34">
    <w:abstractNumId w:val="31"/>
  </w:num>
  <w:num w:numId="35">
    <w:abstractNumId w:val="45"/>
  </w:num>
  <w:num w:numId="36">
    <w:abstractNumId w:val="0"/>
  </w:num>
  <w:num w:numId="37">
    <w:abstractNumId w:val="20"/>
  </w:num>
  <w:num w:numId="38">
    <w:abstractNumId w:val="39"/>
  </w:num>
  <w:num w:numId="39">
    <w:abstractNumId w:val="38"/>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48"/>
  </w:num>
  <w:num w:numId="44">
    <w:abstractNumId w:val="16"/>
  </w:num>
  <w:num w:numId="45">
    <w:abstractNumId w:val="47"/>
  </w:num>
  <w:num w:numId="46">
    <w:abstractNumId w:val="5"/>
  </w:num>
  <w:num w:numId="47">
    <w:abstractNumId w:val="33"/>
  </w:num>
  <w:num w:numId="48">
    <w:abstractNumId w:val="3"/>
  </w:num>
  <w:num w:numId="49">
    <w:abstractNumId w:val="37"/>
  </w:num>
  <w:num w:numId="50">
    <w:abstractNumId w:val="3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trackRevisions/>
  <w:defaultTabStop w:val="720"/>
  <w:hyphenationZone w:val="425"/>
  <w:drawingGridHorizontalSpacing w:val="120"/>
  <w:drawingGridVerticalSpacing w:val="360"/>
  <w:displayHorizontalDrawingGridEvery w:val="0"/>
  <w:displayVerticalDrawingGridEvery w:val="0"/>
  <w:characterSpacingControl w:val="doNotCompress"/>
  <w:hdrShapeDefaults>
    <o:shapedefaults v:ext="edit" spidmax="4097">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410"/>
    <w:rsid w:val="000000B9"/>
    <w:rsid w:val="000002F6"/>
    <w:rsid w:val="00000325"/>
    <w:rsid w:val="0000178A"/>
    <w:rsid w:val="00001CFB"/>
    <w:rsid w:val="00003B7F"/>
    <w:rsid w:val="000040D8"/>
    <w:rsid w:val="00004138"/>
    <w:rsid w:val="00004585"/>
    <w:rsid w:val="0000478A"/>
    <w:rsid w:val="00005376"/>
    <w:rsid w:val="00006416"/>
    <w:rsid w:val="0000648C"/>
    <w:rsid w:val="00006CB0"/>
    <w:rsid w:val="00006CF1"/>
    <w:rsid w:val="00006D6C"/>
    <w:rsid w:val="00010DFA"/>
    <w:rsid w:val="00011C1F"/>
    <w:rsid w:val="00013913"/>
    <w:rsid w:val="00013C23"/>
    <w:rsid w:val="000159CC"/>
    <w:rsid w:val="000167B6"/>
    <w:rsid w:val="0002056B"/>
    <w:rsid w:val="00020815"/>
    <w:rsid w:val="00020A9A"/>
    <w:rsid w:val="00020AC2"/>
    <w:rsid w:val="00020EB1"/>
    <w:rsid w:val="00021A13"/>
    <w:rsid w:val="00021F90"/>
    <w:rsid w:val="00022930"/>
    <w:rsid w:val="000241D8"/>
    <w:rsid w:val="00024825"/>
    <w:rsid w:val="00024BE0"/>
    <w:rsid w:val="00024EFA"/>
    <w:rsid w:val="00024F26"/>
    <w:rsid w:val="00025181"/>
    <w:rsid w:val="00026A71"/>
    <w:rsid w:val="00030545"/>
    <w:rsid w:val="00030CF1"/>
    <w:rsid w:val="00030FC9"/>
    <w:rsid w:val="0003180E"/>
    <w:rsid w:val="000319AF"/>
    <w:rsid w:val="00032827"/>
    <w:rsid w:val="000337B0"/>
    <w:rsid w:val="0003402B"/>
    <w:rsid w:val="00034A69"/>
    <w:rsid w:val="00035A06"/>
    <w:rsid w:val="00035B74"/>
    <w:rsid w:val="000363C8"/>
    <w:rsid w:val="00037E4B"/>
    <w:rsid w:val="00037FD5"/>
    <w:rsid w:val="0004044B"/>
    <w:rsid w:val="00041618"/>
    <w:rsid w:val="000416F9"/>
    <w:rsid w:val="00042E15"/>
    <w:rsid w:val="00042F5C"/>
    <w:rsid w:val="0004336C"/>
    <w:rsid w:val="00043404"/>
    <w:rsid w:val="00044258"/>
    <w:rsid w:val="00045CC9"/>
    <w:rsid w:val="000468A9"/>
    <w:rsid w:val="000505CC"/>
    <w:rsid w:val="000508A9"/>
    <w:rsid w:val="00051AEF"/>
    <w:rsid w:val="00052194"/>
    <w:rsid w:val="000521F0"/>
    <w:rsid w:val="0005232F"/>
    <w:rsid w:val="00053768"/>
    <w:rsid w:val="00054D16"/>
    <w:rsid w:val="0005620D"/>
    <w:rsid w:val="00056A3B"/>
    <w:rsid w:val="00056AF2"/>
    <w:rsid w:val="000574B9"/>
    <w:rsid w:val="000576B5"/>
    <w:rsid w:val="000602C5"/>
    <w:rsid w:val="00062B5E"/>
    <w:rsid w:val="000630F9"/>
    <w:rsid w:val="000636ED"/>
    <w:rsid w:val="00063891"/>
    <w:rsid w:val="000647FD"/>
    <w:rsid w:val="000652F1"/>
    <w:rsid w:val="0006532A"/>
    <w:rsid w:val="00065AEF"/>
    <w:rsid w:val="000663B9"/>
    <w:rsid w:val="0006652F"/>
    <w:rsid w:val="000679B0"/>
    <w:rsid w:val="00067B7D"/>
    <w:rsid w:val="00070772"/>
    <w:rsid w:val="00070C52"/>
    <w:rsid w:val="0007105F"/>
    <w:rsid w:val="00073C8B"/>
    <w:rsid w:val="000748D3"/>
    <w:rsid w:val="000768D8"/>
    <w:rsid w:val="00076B6B"/>
    <w:rsid w:val="00076BE7"/>
    <w:rsid w:val="000776FD"/>
    <w:rsid w:val="00077980"/>
    <w:rsid w:val="00077A9A"/>
    <w:rsid w:val="00081424"/>
    <w:rsid w:val="0008287E"/>
    <w:rsid w:val="0008386D"/>
    <w:rsid w:val="00083D45"/>
    <w:rsid w:val="00084809"/>
    <w:rsid w:val="00085E49"/>
    <w:rsid w:val="00086F29"/>
    <w:rsid w:val="00087BCF"/>
    <w:rsid w:val="000900E2"/>
    <w:rsid w:val="00090670"/>
    <w:rsid w:val="00091AD0"/>
    <w:rsid w:val="000920C4"/>
    <w:rsid w:val="000927FB"/>
    <w:rsid w:val="00092848"/>
    <w:rsid w:val="00093245"/>
    <w:rsid w:val="00093B5C"/>
    <w:rsid w:val="00093C1F"/>
    <w:rsid w:val="00093FC8"/>
    <w:rsid w:val="000945E3"/>
    <w:rsid w:val="0009605E"/>
    <w:rsid w:val="00096384"/>
    <w:rsid w:val="000963CA"/>
    <w:rsid w:val="00096AF6"/>
    <w:rsid w:val="00096F2E"/>
    <w:rsid w:val="00096F42"/>
    <w:rsid w:val="00097966"/>
    <w:rsid w:val="000A00A2"/>
    <w:rsid w:val="000A02D3"/>
    <w:rsid w:val="000A0EEF"/>
    <w:rsid w:val="000A15E6"/>
    <w:rsid w:val="000A2385"/>
    <w:rsid w:val="000A2943"/>
    <w:rsid w:val="000A3027"/>
    <w:rsid w:val="000A3462"/>
    <w:rsid w:val="000A3B69"/>
    <w:rsid w:val="000B01C6"/>
    <w:rsid w:val="000B1059"/>
    <w:rsid w:val="000B1B43"/>
    <w:rsid w:val="000B1C3F"/>
    <w:rsid w:val="000B1D6B"/>
    <w:rsid w:val="000B2168"/>
    <w:rsid w:val="000B2563"/>
    <w:rsid w:val="000B2653"/>
    <w:rsid w:val="000B3423"/>
    <w:rsid w:val="000B3C32"/>
    <w:rsid w:val="000B61D4"/>
    <w:rsid w:val="000B6EE3"/>
    <w:rsid w:val="000B7292"/>
    <w:rsid w:val="000B738F"/>
    <w:rsid w:val="000B7AAB"/>
    <w:rsid w:val="000B7D41"/>
    <w:rsid w:val="000C03DA"/>
    <w:rsid w:val="000C0735"/>
    <w:rsid w:val="000C0C4A"/>
    <w:rsid w:val="000C1BAD"/>
    <w:rsid w:val="000C26EB"/>
    <w:rsid w:val="000C2B48"/>
    <w:rsid w:val="000C3A67"/>
    <w:rsid w:val="000C3ABB"/>
    <w:rsid w:val="000C6AF7"/>
    <w:rsid w:val="000C6EB2"/>
    <w:rsid w:val="000C7428"/>
    <w:rsid w:val="000C7EE3"/>
    <w:rsid w:val="000D06B5"/>
    <w:rsid w:val="000D0B07"/>
    <w:rsid w:val="000D1190"/>
    <w:rsid w:val="000D283D"/>
    <w:rsid w:val="000D355F"/>
    <w:rsid w:val="000D3616"/>
    <w:rsid w:val="000D431E"/>
    <w:rsid w:val="000D4687"/>
    <w:rsid w:val="000D4A13"/>
    <w:rsid w:val="000D4A94"/>
    <w:rsid w:val="000D5031"/>
    <w:rsid w:val="000D6503"/>
    <w:rsid w:val="000E2672"/>
    <w:rsid w:val="000E2690"/>
    <w:rsid w:val="000E2FB4"/>
    <w:rsid w:val="000E3BA0"/>
    <w:rsid w:val="000E3BDA"/>
    <w:rsid w:val="000E3FA1"/>
    <w:rsid w:val="000E6B5A"/>
    <w:rsid w:val="000E7EFE"/>
    <w:rsid w:val="000F09BF"/>
    <w:rsid w:val="000F0A40"/>
    <w:rsid w:val="000F0B7B"/>
    <w:rsid w:val="000F110A"/>
    <w:rsid w:val="000F19A7"/>
    <w:rsid w:val="000F1C5A"/>
    <w:rsid w:val="000F3014"/>
    <w:rsid w:val="000F3D31"/>
    <w:rsid w:val="000F44FF"/>
    <w:rsid w:val="000F4B45"/>
    <w:rsid w:val="0010198B"/>
    <w:rsid w:val="00101BF5"/>
    <w:rsid w:val="00103060"/>
    <w:rsid w:val="001031B8"/>
    <w:rsid w:val="00105219"/>
    <w:rsid w:val="00106631"/>
    <w:rsid w:val="00107B67"/>
    <w:rsid w:val="00110762"/>
    <w:rsid w:val="00110E2F"/>
    <w:rsid w:val="0011104C"/>
    <w:rsid w:val="00111F5A"/>
    <w:rsid w:val="00112022"/>
    <w:rsid w:val="00113867"/>
    <w:rsid w:val="00113AF9"/>
    <w:rsid w:val="001146CB"/>
    <w:rsid w:val="00114D18"/>
    <w:rsid w:val="00115514"/>
    <w:rsid w:val="001157AF"/>
    <w:rsid w:val="0011667A"/>
    <w:rsid w:val="001177C4"/>
    <w:rsid w:val="00117953"/>
    <w:rsid w:val="00120392"/>
    <w:rsid w:val="00120A31"/>
    <w:rsid w:val="0012249C"/>
    <w:rsid w:val="001227CD"/>
    <w:rsid w:val="001228E1"/>
    <w:rsid w:val="00122A9A"/>
    <w:rsid w:val="00124373"/>
    <w:rsid w:val="001245D1"/>
    <w:rsid w:val="00126038"/>
    <w:rsid w:val="00126CA7"/>
    <w:rsid w:val="00130296"/>
    <w:rsid w:val="00131F82"/>
    <w:rsid w:val="001320BB"/>
    <w:rsid w:val="001325A3"/>
    <w:rsid w:val="00133AEE"/>
    <w:rsid w:val="00134139"/>
    <w:rsid w:val="00134149"/>
    <w:rsid w:val="001345BF"/>
    <w:rsid w:val="001349EE"/>
    <w:rsid w:val="001367B7"/>
    <w:rsid w:val="00137698"/>
    <w:rsid w:val="00137E61"/>
    <w:rsid w:val="00137FDE"/>
    <w:rsid w:val="001407EB"/>
    <w:rsid w:val="00140C8D"/>
    <w:rsid w:val="00141CB0"/>
    <w:rsid w:val="00141FE6"/>
    <w:rsid w:val="001444AB"/>
    <w:rsid w:val="0014462E"/>
    <w:rsid w:val="00145687"/>
    <w:rsid w:val="00145CAD"/>
    <w:rsid w:val="00145E95"/>
    <w:rsid w:val="00146BAE"/>
    <w:rsid w:val="00147145"/>
    <w:rsid w:val="00147C92"/>
    <w:rsid w:val="001502F9"/>
    <w:rsid w:val="00150365"/>
    <w:rsid w:val="00150A9E"/>
    <w:rsid w:val="00151178"/>
    <w:rsid w:val="00151D94"/>
    <w:rsid w:val="00151FF4"/>
    <w:rsid w:val="00152FD2"/>
    <w:rsid w:val="001530D5"/>
    <w:rsid w:val="001534CC"/>
    <w:rsid w:val="00153F64"/>
    <w:rsid w:val="00155286"/>
    <w:rsid w:val="00155A11"/>
    <w:rsid w:val="00156910"/>
    <w:rsid w:val="001569BC"/>
    <w:rsid w:val="00160435"/>
    <w:rsid w:val="00160778"/>
    <w:rsid w:val="00161B85"/>
    <w:rsid w:val="00162728"/>
    <w:rsid w:val="00162790"/>
    <w:rsid w:val="001628EC"/>
    <w:rsid w:val="001644E9"/>
    <w:rsid w:val="00165C92"/>
    <w:rsid w:val="00166044"/>
    <w:rsid w:val="001669B6"/>
    <w:rsid w:val="001669F8"/>
    <w:rsid w:val="00166FFC"/>
    <w:rsid w:val="0017002C"/>
    <w:rsid w:val="001718A2"/>
    <w:rsid w:val="00171D44"/>
    <w:rsid w:val="0017273B"/>
    <w:rsid w:val="001735A1"/>
    <w:rsid w:val="00175199"/>
    <w:rsid w:val="00175C5A"/>
    <w:rsid w:val="00176695"/>
    <w:rsid w:val="00176745"/>
    <w:rsid w:val="00177AAA"/>
    <w:rsid w:val="001801CD"/>
    <w:rsid w:val="00180325"/>
    <w:rsid w:val="001821EB"/>
    <w:rsid w:val="00182375"/>
    <w:rsid w:val="00184353"/>
    <w:rsid w:val="00184CA3"/>
    <w:rsid w:val="00186BE7"/>
    <w:rsid w:val="00186C5E"/>
    <w:rsid w:val="00187025"/>
    <w:rsid w:val="00190203"/>
    <w:rsid w:val="00190ABA"/>
    <w:rsid w:val="00190CDB"/>
    <w:rsid w:val="00190D71"/>
    <w:rsid w:val="00191486"/>
    <w:rsid w:val="0019216C"/>
    <w:rsid w:val="00192F64"/>
    <w:rsid w:val="0019359E"/>
    <w:rsid w:val="0019456F"/>
    <w:rsid w:val="00194DD3"/>
    <w:rsid w:val="00194FC8"/>
    <w:rsid w:val="00196E3F"/>
    <w:rsid w:val="00196F94"/>
    <w:rsid w:val="001977E8"/>
    <w:rsid w:val="001979DA"/>
    <w:rsid w:val="00197AC9"/>
    <w:rsid w:val="00197EE1"/>
    <w:rsid w:val="001A0420"/>
    <w:rsid w:val="001A1160"/>
    <w:rsid w:val="001A3CE0"/>
    <w:rsid w:val="001A6BBB"/>
    <w:rsid w:val="001A6E38"/>
    <w:rsid w:val="001A6EDE"/>
    <w:rsid w:val="001A791B"/>
    <w:rsid w:val="001B0237"/>
    <w:rsid w:val="001B1520"/>
    <w:rsid w:val="001B1977"/>
    <w:rsid w:val="001B1B69"/>
    <w:rsid w:val="001B3B4E"/>
    <w:rsid w:val="001B3BA7"/>
    <w:rsid w:val="001B5CCA"/>
    <w:rsid w:val="001B5CD2"/>
    <w:rsid w:val="001B60A1"/>
    <w:rsid w:val="001C0C74"/>
    <w:rsid w:val="001C2175"/>
    <w:rsid w:val="001C2186"/>
    <w:rsid w:val="001C2EBA"/>
    <w:rsid w:val="001C2F69"/>
    <w:rsid w:val="001C2FFB"/>
    <w:rsid w:val="001C3FC3"/>
    <w:rsid w:val="001C4548"/>
    <w:rsid w:val="001C4C3B"/>
    <w:rsid w:val="001C4DBD"/>
    <w:rsid w:val="001C591A"/>
    <w:rsid w:val="001C593A"/>
    <w:rsid w:val="001C705C"/>
    <w:rsid w:val="001D1C32"/>
    <w:rsid w:val="001D2D15"/>
    <w:rsid w:val="001D366E"/>
    <w:rsid w:val="001D3AAF"/>
    <w:rsid w:val="001D3ABA"/>
    <w:rsid w:val="001D70B3"/>
    <w:rsid w:val="001D73B7"/>
    <w:rsid w:val="001D7BCF"/>
    <w:rsid w:val="001E0D61"/>
    <w:rsid w:val="001E2098"/>
    <w:rsid w:val="001E2514"/>
    <w:rsid w:val="001E29FE"/>
    <w:rsid w:val="001E5280"/>
    <w:rsid w:val="001E5325"/>
    <w:rsid w:val="001E5D9E"/>
    <w:rsid w:val="001E6A7C"/>
    <w:rsid w:val="001E6B77"/>
    <w:rsid w:val="001F240C"/>
    <w:rsid w:val="001F4917"/>
    <w:rsid w:val="001F4A89"/>
    <w:rsid w:val="001F6012"/>
    <w:rsid w:val="001F65C5"/>
    <w:rsid w:val="001F6923"/>
    <w:rsid w:val="002000E5"/>
    <w:rsid w:val="00200155"/>
    <w:rsid w:val="0020061E"/>
    <w:rsid w:val="00201CA4"/>
    <w:rsid w:val="002023D6"/>
    <w:rsid w:val="002036CA"/>
    <w:rsid w:val="00203E8B"/>
    <w:rsid w:val="00204854"/>
    <w:rsid w:val="00204B8A"/>
    <w:rsid w:val="00206275"/>
    <w:rsid w:val="00206E01"/>
    <w:rsid w:val="002100A7"/>
    <w:rsid w:val="00211576"/>
    <w:rsid w:val="00211CD1"/>
    <w:rsid w:val="00212C53"/>
    <w:rsid w:val="00212DDB"/>
    <w:rsid w:val="00212EF4"/>
    <w:rsid w:val="002131B8"/>
    <w:rsid w:val="00214532"/>
    <w:rsid w:val="00214668"/>
    <w:rsid w:val="00214969"/>
    <w:rsid w:val="00214D73"/>
    <w:rsid w:val="00216B4D"/>
    <w:rsid w:val="0021742B"/>
    <w:rsid w:val="00220BA1"/>
    <w:rsid w:val="00222117"/>
    <w:rsid w:val="00222665"/>
    <w:rsid w:val="00222C89"/>
    <w:rsid w:val="00223029"/>
    <w:rsid w:val="0022343D"/>
    <w:rsid w:val="00223AE8"/>
    <w:rsid w:val="00223C90"/>
    <w:rsid w:val="00224F97"/>
    <w:rsid w:val="00225E69"/>
    <w:rsid w:val="002260BA"/>
    <w:rsid w:val="002269A7"/>
    <w:rsid w:val="00230048"/>
    <w:rsid w:val="0023012A"/>
    <w:rsid w:val="002308A9"/>
    <w:rsid w:val="00231719"/>
    <w:rsid w:val="0023228D"/>
    <w:rsid w:val="002323B2"/>
    <w:rsid w:val="00232621"/>
    <w:rsid w:val="00232E09"/>
    <w:rsid w:val="00233680"/>
    <w:rsid w:val="002339E8"/>
    <w:rsid w:val="00233C5C"/>
    <w:rsid w:val="00234D09"/>
    <w:rsid w:val="002355CD"/>
    <w:rsid w:val="00235BF3"/>
    <w:rsid w:val="00235E0F"/>
    <w:rsid w:val="00237168"/>
    <w:rsid w:val="00237F89"/>
    <w:rsid w:val="0024098D"/>
    <w:rsid w:val="002410AF"/>
    <w:rsid w:val="00241937"/>
    <w:rsid w:val="00241CF5"/>
    <w:rsid w:val="0024379E"/>
    <w:rsid w:val="002438F3"/>
    <w:rsid w:val="00244F64"/>
    <w:rsid w:val="00245B30"/>
    <w:rsid w:val="002469B5"/>
    <w:rsid w:val="00247A0B"/>
    <w:rsid w:val="0025025A"/>
    <w:rsid w:val="0025058D"/>
    <w:rsid w:val="002514A3"/>
    <w:rsid w:val="00252616"/>
    <w:rsid w:val="00253E83"/>
    <w:rsid w:val="00254031"/>
    <w:rsid w:val="002540A7"/>
    <w:rsid w:val="00254DDE"/>
    <w:rsid w:val="00255EAB"/>
    <w:rsid w:val="00256412"/>
    <w:rsid w:val="00257042"/>
    <w:rsid w:val="0025777B"/>
    <w:rsid w:val="00257999"/>
    <w:rsid w:val="002609F5"/>
    <w:rsid w:val="0026151C"/>
    <w:rsid w:val="0026165C"/>
    <w:rsid w:val="00261B67"/>
    <w:rsid w:val="00262CE8"/>
    <w:rsid w:val="002637AB"/>
    <w:rsid w:val="00264E2E"/>
    <w:rsid w:val="0026572D"/>
    <w:rsid w:val="00266102"/>
    <w:rsid w:val="00266CE7"/>
    <w:rsid w:val="00267573"/>
    <w:rsid w:val="0027081F"/>
    <w:rsid w:val="0027136C"/>
    <w:rsid w:val="00271815"/>
    <w:rsid w:val="00271D0C"/>
    <w:rsid w:val="00271D8A"/>
    <w:rsid w:val="00271FA8"/>
    <w:rsid w:val="00272537"/>
    <w:rsid w:val="00272741"/>
    <w:rsid w:val="0027475B"/>
    <w:rsid w:val="002759EB"/>
    <w:rsid w:val="002770C6"/>
    <w:rsid w:val="002773F3"/>
    <w:rsid w:val="00277D9D"/>
    <w:rsid w:val="00280040"/>
    <w:rsid w:val="0028024A"/>
    <w:rsid w:val="00280686"/>
    <w:rsid w:val="0028166E"/>
    <w:rsid w:val="00281D5F"/>
    <w:rsid w:val="00285646"/>
    <w:rsid w:val="00287463"/>
    <w:rsid w:val="00287AB5"/>
    <w:rsid w:val="00290AE5"/>
    <w:rsid w:val="00291182"/>
    <w:rsid w:val="00291C0F"/>
    <w:rsid w:val="00292010"/>
    <w:rsid w:val="00292BAB"/>
    <w:rsid w:val="00294008"/>
    <w:rsid w:val="00294042"/>
    <w:rsid w:val="002940D1"/>
    <w:rsid w:val="00294AAA"/>
    <w:rsid w:val="00294C25"/>
    <w:rsid w:val="00295939"/>
    <w:rsid w:val="00296384"/>
    <w:rsid w:val="002968DC"/>
    <w:rsid w:val="002A03D7"/>
    <w:rsid w:val="002A30C5"/>
    <w:rsid w:val="002A3566"/>
    <w:rsid w:val="002A3F40"/>
    <w:rsid w:val="002A4823"/>
    <w:rsid w:val="002A4B25"/>
    <w:rsid w:val="002A4C67"/>
    <w:rsid w:val="002A79D2"/>
    <w:rsid w:val="002A7C26"/>
    <w:rsid w:val="002B1574"/>
    <w:rsid w:val="002B2F4E"/>
    <w:rsid w:val="002B4910"/>
    <w:rsid w:val="002B580E"/>
    <w:rsid w:val="002B77DE"/>
    <w:rsid w:val="002B7B5F"/>
    <w:rsid w:val="002C03E7"/>
    <w:rsid w:val="002C1DF3"/>
    <w:rsid w:val="002C263F"/>
    <w:rsid w:val="002C2CE7"/>
    <w:rsid w:val="002C318D"/>
    <w:rsid w:val="002C4A41"/>
    <w:rsid w:val="002C4DFC"/>
    <w:rsid w:val="002C61D2"/>
    <w:rsid w:val="002C65EC"/>
    <w:rsid w:val="002C666F"/>
    <w:rsid w:val="002C6F65"/>
    <w:rsid w:val="002C7327"/>
    <w:rsid w:val="002D0136"/>
    <w:rsid w:val="002D0342"/>
    <w:rsid w:val="002D11A0"/>
    <w:rsid w:val="002D18A1"/>
    <w:rsid w:val="002D21CB"/>
    <w:rsid w:val="002D21D2"/>
    <w:rsid w:val="002D29E4"/>
    <w:rsid w:val="002D5B71"/>
    <w:rsid w:val="002D6378"/>
    <w:rsid w:val="002D6939"/>
    <w:rsid w:val="002D6FD5"/>
    <w:rsid w:val="002D74BD"/>
    <w:rsid w:val="002E2E99"/>
    <w:rsid w:val="002E364C"/>
    <w:rsid w:val="002E3881"/>
    <w:rsid w:val="002E459A"/>
    <w:rsid w:val="002E4803"/>
    <w:rsid w:val="002E48ED"/>
    <w:rsid w:val="002E4B88"/>
    <w:rsid w:val="002E5392"/>
    <w:rsid w:val="002E66CF"/>
    <w:rsid w:val="002E7571"/>
    <w:rsid w:val="002E7D2A"/>
    <w:rsid w:val="002F0BF7"/>
    <w:rsid w:val="002F2284"/>
    <w:rsid w:val="002F34DE"/>
    <w:rsid w:val="002F39AB"/>
    <w:rsid w:val="002F3FB4"/>
    <w:rsid w:val="002F4204"/>
    <w:rsid w:val="002F436B"/>
    <w:rsid w:val="002F483A"/>
    <w:rsid w:val="002F4B6C"/>
    <w:rsid w:val="002F5653"/>
    <w:rsid w:val="002F5B36"/>
    <w:rsid w:val="002F5B7B"/>
    <w:rsid w:val="0030186A"/>
    <w:rsid w:val="0030200F"/>
    <w:rsid w:val="00302EC9"/>
    <w:rsid w:val="00303074"/>
    <w:rsid w:val="00303490"/>
    <w:rsid w:val="00304F2B"/>
    <w:rsid w:val="00306BC8"/>
    <w:rsid w:val="00306F1B"/>
    <w:rsid w:val="003073CE"/>
    <w:rsid w:val="0031183F"/>
    <w:rsid w:val="0031202B"/>
    <w:rsid w:val="003129E5"/>
    <w:rsid w:val="00312C20"/>
    <w:rsid w:val="0031303D"/>
    <w:rsid w:val="003131AA"/>
    <w:rsid w:val="003131DA"/>
    <w:rsid w:val="00313C95"/>
    <w:rsid w:val="003143EB"/>
    <w:rsid w:val="00314E9F"/>
    <w:rsid w:val="00314F93"/>
    <w:rsid w:val="00315034"/>
    <w:rsid w:val="003159D0"/>
    <w:rsid w:val="00315CDD"/>
    <w:rsid w:val="00316252"/>
    <w:rsid w:val="00316496"/>
    <w:rsid w:val="003173EE"/>
    <w:rsid w:val="00317DF3"/>
    <w:rsid w:val="00320227"/>
    <w:rsid w:val="00320B08"/>
    <w:rsid w:val="00321891"/>
    <w:rsid w:val="00322CA6"/>
    <w:rsid w:val="00323174"/>
    <w:rsid w:val="0032335F"/>
    <w:rsid w:val="00324937"/>
    <w:rsid w:val="00325B75"/>
    <w:rsid w:val="00325E44"/>
    <w:rsid w:val="0032650F"/>
    <w:rsid w:val="00330075"/>
    <w:rsid w:val="003304BA"/>
    <w:rsid w:val="003311C6"/>
    <w:rsid w:val="00332004"/>
    <w:rsid w:val="003334C6"/>
    <w:rsid w:val="00333F16"/>
    <w:rsid w:val="00334166"/>
    <w:rsid w:val="00334303"/>
    <w:rsid w:val="00334D4C"/>
    <w:rsid w:val="00334EF0"/>
    <w:rsid w:val="00336246"/>
    <w:rsid w:val="003373E6"/>
    <w:rsid w:val="00340013"/>
    <w:rsid w:val="003405E9"/>
    <w:rsid w:val="003405F6"/>
    <w:rsid w:val="00342034"/>
    <w:rsid w:val="00342065"/>
    <w:rsid w:val="003435A0"/>
    <w:rsid w:val="0034375F"/>
    <w:rsid w:val="00343B22"/>
    <w:rsid w:val="00344E36"/>
    <w:rsid w:val="00345DE6"/>
    <w:rsid w:val="00346A36"/>
    <w:rsid w:val="003470C5"/>
    <w:rsid w:val="0034714E"/>
    <w:rsid w:val="00350F4D"/>
    <w:rsid w:val="0035107F"/>
    <w:rsid w:val="00351A98"/>
    <w:rsid w:val="0035232C"/>
    <w:rsid w:val="003534AF"/>
    <w:rsid w:val="00353A9C"/>
    <w:rsid w:val="0035430D"/>
    <w:rsid w:val="003556DC"/>
    <w:rsid w:val="00355784"/>
    <w:rsid w:val="0036176B"/>
    <w:rsid w:val="00364079"/>
    <w:rsid w:val="00364288"/>
    <w:rsid w:val="00364B89"/>
    <w:rsid w:val="003651C7"/>
    <w:rsid w:val="003652CC"/>
    <w:rsid w:val="00365D23"/>
    <w:rsid w:val="0036667C"/>
    <w:rsid w:val="00366B6F"/>
    <w:rsid w:val="0037040A"/>
    <w:rsid w:val="00370B7E"/>
    <w:rsid w:val="00370CED"/>
    <w:rsid w:val="00371D71"/>
    <w:rsid w:val="00371DC3"/>
    <w:rsid w:val="00371E7B"/>
    <w:rsid w:val="00372F41"/>
    <w:rsid w:val="003756A0"/>
    <w:rsid w:val="00375C9B"/>
    <w:rsid w:val="00376E43"/>
    <w:rsid w:val="00376EE4"/>
    <w:rsid w:val="00377D64"/>
    <w:rsid w:val="00380263"/>
    <w:rsid w:val="0038113D"/>
    <w:rsid w:val="00381D0A"/>
    <w:rsid w:val="003825BA"/>
    <w:rsid w:val="0038261D"/>
    <w:rsid w:val="00383304"/>
    <w:rsid w:val="0038393A"/>
    <w:rsid w:val="00383F6B"/>
    <w:rsid w:val="00384C1D"/>
    <w:rsid w:val="003868B2"/>
    <w:rsid w:val="00386DBE"/>
    <w:rsid w:val="00387838"/>
    <w:rsid w:val="00390465"/>
    <w:rsid w:val="00391A19"/>
    <w:rsid w:val="00392B1A"/>
    <w:rsid w:val="00392D68"/>
    <w:rsid w:val="00392D6C"/>
    <w:rsid w:val="00395802"/>
    <w:rsid w:val="003967C9"/>
    <w:rsid w:val="00396BAC"/>
    <w:rsid w:val="00397AA0"/>
    <w:rsid w:val="00397C6A"/>
    <w:rsid w:val="00397D0A"/>
    <w:rsid w:val="00397D4B"/>
    <w:rsid w:val="003A0024"/>
    <w:rsid w:val="003A0313"/>
    <w:rsid w:val="003A13C2"/>
    <w:rsid w:val="003A16ED"/>
    <w:rsid w:val="003A1785"/>
    <w:rsid w:val="003A1C1D"/>
    <w:rsid w:val="003A2F7D"/>
    <w:rsid w:val="003A3091"/>
    <w:rsid w:val="003A3172"/>
    <w:rsid w:val="003A3529"/>
    <w:rsid w:val="003A3806"/>
    <w:rsid w:val="003A40C0"/>
    <w:rsid w:val="003A5A22"/>
    <w:rsid w:val="003A71A6"/>
    <w:rsid w:val="003A7529"/>
    <w:rsid w:val="003A77FB"/>
    <w:rsid w:val="003A7C81"/>
    <w:rsid w:val="003B11FA"/>
    <w:rsid w:val="003B1DB0"/>
    <w:rsid w:val="003B210B"/>
    <w:rsid w:val="003B2173"/>
    <w:rsid w:val="003B2B0C"/>
    <w:rsid w:val="003B315B"/>
    <w:rsid w:val="003B596D"/>
    <w:rsid w:val="003B686D"/>
    <w:rsid w:val="003B723B"/>
    <w:rsid w:val="003B75B4"/>
    <w:rsid w:val="003C114F"/>
    <w:rsid w:val="003C1332"/>
    <w:rsid w:val="003C2922"/>
    <w:rsid w:val="003C2E73"/>
    <w:rsid w:val="003C3DFF"/>
    <w:rsid w:val="003C468E"/>
    <w:rsid w:val="003C615A"/>
    <w:rsid w:val="003C6CE8"/>
    <w:rsid w:val="003D0D6A"/>
    <w:rsid w:val="003D14FA"/>
    <w:rsid w:val="003D1BA0"/>
    <w:rsid w:val="003D28C4"/>
    <w:rsid w:val="003D3B51"/>
    <w:rsid w:val="003D5137"/>
    <w:rsid w:val="003D6385"/>
    <w:rsid w:val="003D6A02"/>
    <w:rsid w:val="003D6DB7"/>
    <w:rsid w:val="003D6DD4"/>
    <w:rsid w:val="003D7983"/>
    <w:rsid w:val="003E0936"/>
    <w:rsid w:val="003E108F"/>
    <w:rsid w:val="003E141C"/>
    <w:rsid w:val="003E1580"/>
    <w:rsid w:val="003E1758"/>
    <w:rsid w:val="003E31AD"/>
    <w:rsid w:val="003E43E3"/>
    <w:rsid w:val="003E4589"/>
    <w:rsid w:val="003E65D1"/>
    <w:rsid w:val="003E6A00"/>
    <w:rsid w:val="003E6CD9"/>
    <w:rsid w:val="003F05C1"/>
    <w:rsid w:val="003F0BD7"/>
    <w:rsid w:val="003F0C17"/>
    <w:rsid w:val="003F21FA"/>
    <w:rsid w:val="003F2549"/>
    <w:rsid w:val="003F279C"/>
    <w:rsid w:val="003F2D6F"/>
    <w:rsid w:val="003F2E87"/>
    <w:rsid w:val="003F52FA"/>
    <w:rsid w:val="003F586E"/>
    <w:rsid w:val="003F6620"/>
    <w:rsid w:val="003F6F67"/>
    <w:rsid w:val="003F6F6A"/>
    <w:rsid w:val="003F74DB"/>
    <w:rsid w:val="003F7E07"/>
    <w:rsid w:val="00400BDE"/>
    <w:rsid w:val="00402338"/>
    <w:rsid w:val="0040249A"/>
    <w:rsid w:val="00403889"/>
    <w:rsid w:val="00403C66"/>
    <w:rsid w:val="0040562D"/>
    <w:rsid w:val="0041047F"/>
    <w:rsid w:val="00410B3E"/>
    <w:rsid w:val="00411056"/>
    <w:rsid w:val="0041155B"/>
    <w:rsid w:val="00412961"/>
    <w:rsid w:val="00413253"/>
    <w:rsid w:val="004132E0"/>
    <w:rsid w:val="00413A22"/>
    <w:rsid w:val="00413F9F"/>
    <w:rsid w:val="004145E5"/>
    <w:rsid w:val="00415851"/>
    <w:rsid w:val="0041607B"/>
    <w:rsid w:val="00417756"/>
    <w:rsid w:val="004213BF"/>
    <w:rsid w:val="0042170E"/>
    <w:rsid w:val="0042191C"/>
    <w:rsid w:val="00422625"/>
    <w:rsid w:val="0042270F"/>
    <w:rsid w:val="00426270"/>
    <w:rsid w:val="00427B1D"/>
    <w:rsid w:val="00430119"/>
    <w:rsid w:val="00430A6F"/>
    <w:rsid w:val="00430D8E"/>
    <w:rsid w:val="00431024"/>
    <w:rsid w:val="0043157E"/>
    <w:rsid w:val="004315C1"/>
    <w:rsid w:val="004319BB"/>
    <w:rsid w:val="004319DA"/>
    <w:rsid w:val="00431F4D"/>
    <w:rsid w:val="004321FB"/>
    <w:rsid w:val="00432230"/>
    <w:rsid w:val="0043340B"/>
    <w:rsid w:val="0043472A"/>
    <w:rsid w:val="00434EF9"/>
    <w:rsid w:val="004351F0"/>
    <w:rsid w:val="004356C0"/>
    <w:rsid w:val="004356FE"/>
    <w:rsid w:val="004364AC"/>
    <w:rsid w:val="00436C95"/>
    <w:rsid w:val="004371CF"/>
    <w:rsid w:val="004373A3"/>
    <w:rsid w:val="00437732"/>
    <w:rsid w:val="0044053A"/>
    <w:rsid w:val="00440B13"/>
    <w:rsid w:val="00441000"/>
    <w:rsid w:val="00441580"/>
    <w:rsid w:val="004422A8"/>
    <w:rsid w:val="00442404"/>
    <w:rsid w:val="0044298F"/>
    <w:rsid w:val="00443F40"/>
    <w:rsid w:val="004455E4"/>
    <w:rsid w:val="00445760"/>
    <w:rsid w:val="00446771"/>
    <w:rsid w:val="004474A8"/>
    <w:rsid w:val="00447706"/>
    <w:rsid w:val="004507C6"/>
    <w:rsid w:val="00451F75"/>
    <w:rsid w:val="00452F3C"/>
    <w:rsid w:val="00452FBA"/>
    <w:rsid w:val="00454587"/>
    <w:rsid w:val="00454E00"/>
    <w:rsid w:val="00455088"/>
    <w:rsid w:val="00455696"/>
    <w:rsid w:val="00455AC6"/>
    <w:rsid w:val="00455E48"/>
    <w:rsid w:val="00460179"/>
    <w:rsid w:val="00460271"/>
    <w:rsid w:val="0046225D"/>
    <w:rsid w:val="00462BCD"/>
    <w:rsid w:val="00462CD9"/>
    <w:rsid w:val="00462D27"/>
    <w:rsid w:val="00463059"/>
    <w:rsid w:val="004639DB"/>
    <w:rsid w:val="00465BBC"/>
    <w:rsid w:val="00466FBE"/>
    <w:rsid w:val="0046725D"/>
    <w:rsid w:val="00467B3E"/>
    <w:rsid w:val="00467B92"/>
    <w:rsid w:val="0047021E"/>
    <w:rsid w:val="00471BB0"/>
    <w:rsid w:val="00473D10"/>
    <w:rsid w:val="00474573"/>
    <w:rsid w:val="0047621A"/>
    <w:rsid w:val="00476E65"/>
    <w:rsid w:val="00477998"/>
    <w:rsid w:val="00477E2C"/>
    <w:rsid w:val="00481047"/>
    <w:rsid w:val="004814F0"/>
    <w:rsid w:val="004816D3"/>
    <w:rsid w:val="00482866"/>
    <w:rsid w:val="00482B91"/>
    <w:rsid w:val="00482C49"/>
    <w:rsid w:val="004831E7"/>
    <w:rsid w:val="0048354C"/>
    <w:rsid w:val="0048367C"/>
    <w:rsid w:val="0048541E"/>
    <w:rsid w:val="00485588"/>
    <w:rsid w:val="00485762"/>
    <w:rsid w:val="00485E2F"/>
    <w:rsid w:val="00486A09"/>
    <w:rsid w:val="00486D76"/>
    <w:rsid w:val="00486D85"/>
    <w:rsid w:val="00487698"/>
    <w:rsid w:val="00487CF9"/>
    <w:rsid w:val="0049074C"/>
    <w:rsid w:val="00490809"/>
    <w:rsid w:val="00491779"/>
    <w:rsid w:val="00491C7B"/>
    <w:rsid w:val="00493F98"/>
    <w:rsid w:val="00494FBC"/>
    <w:rsid w:val="00496F64"/>
    <w:rsid w:val="004973BF"/>
    <w:rsid w:val="004979DB"/>
    <w:rsid w:val="004A1A9D"/>
    <w:rsid w:val="004A2366"/>
    <w:rsid w:val="004A24FE"/>
    <w:rsid w:val="004A2E4F"/>
    <w:rsid w:val="004A3986"/>
    <w:rsid w:val="004A3E88"/>
    <w:rsid w:val="004A44D8"/>
    <w:rsid w:val="004A5C8E"/>
    <w:rsid w:val="004A5D3A"/>
    <w:rsid w:val="004A6004"/>
    <w:rsid w:val="004A7720"/>
    <w:rsid w:val="004A7BC8"/>
    <w:rsid w:val="004A7EC7"/>
    <w:rsid w:val="004A7EDA"/>
    <w:rsid w:val="004B1552"/>
    <w:rsid w:val="004B3451"/>
    <w:rsid w:val="004B3EF6"/>
    <w:rsid w:val="004B450D"/>
    <w:rsid w:val="004B4CB2"/>
    <w:rsid w:val="004B4FF3"/>
    <w:rsid w:val="004B5E55"/>
    <w:rsid w:val="004B6C9F"/>
    <w:rsid w:val="004B6CBC"/>
    <w:rsid w:val="004B729F"/>
    <w:rsid w:val="004B7548"/>
    <w:rsid w:val="004C1368"/>
    <w:rsid w:val="004C18D8"/>
    <w:rsid w:val="004C1C51"/>
    <w:rsid w:val="004C2233"/>
    <w:rsid w:val="004C2D0C"/>
    <w:rsid w:val="004C391F"/>
    <w:rsid w:val="004C63B7"/>
    <w:rsid w:val="004C73F7"/>
    <w:rsid w:val="004C7AD5"/>
    <w:rsid w:val="004D0559"/>
    <w:rsid w:val="004D1F7B"/>
    <w:rsid w:val="004D3AEE"/>
    <w:rsid w:val="004D4447"/>
    <w:rsid w:val="004D4BFD"/>
    <w:rsid w:val="004D5634"/>
    <w:rsid w:val="004D5C59"/>
    <w:rsid w:val="004D65D1"/>
    <w:rsid w:val="004D719B"/>
    <w:rsid w:val="004D7432"/>
    <w:rsid w:val="004E06D7"/>
    <w:rsid w:val="004E072F"/>
    <w:rsid w:val="004E121B"/>
    <w:rsid w:val="004E39F3"/>
    <w:rsid w:val="004E3F63"/>
    <w:rsid w:val="004E3F6B"/>
    <w:rsid w:val="004E52B3"/>
    <w:rsid w:val="004E5AA5"/>
    <w:rsid w:val="004F1153"/>
    <w:rsid w:val="004F2AA4"/>
    <w:rsid w:val="004F433C"/>
    <w:rsid w:val="004F47C6"/>
    <w:rsid w:val="004F4BD0"/>
    <w:rsid w:val="004F5184"/>
    <w:rsid w:val="004F5546"/>
    <w:rsid w:val="004F734D"/>
    <w:rsid w:val="00501334"/>
    <w:rsid w:val="005016AE"/>
    <w:rsid w:val="00501E2B"/>
    <w:rsid w:val="00501FAD"/>
    <w:rsid w:val="00504CAD"/>
    <w:rsid w:val="00505ED7"/>
    <w:rsid w:val="005063CD"/>
    <w:rsid w:val="00506E55"/>
    <w:rsid w:val="00510C97"/>
    <w:rsid w:val="00510C9E"/>
    <w:rsid w:val="005121DD"/>
    <w:rsid w:val="00512238"/>
    <w:rsid w:val="005129D8"/>
    <w:rsid w:val="005139F0"/>
    <w:rsid w:val="00514242"/>
    <w:rsid w:val="00514324"/>
    <w:rsid w:val="0051448E"/>
    <w:rsid w:val="00522173"/>
    <w:rsid w:val="0052228E"/>
    <w:rsid w:val="0052397D"/>
    <w:rsid w:val="0052438E"/>
    <w:rsid w:val="00524D9B"/>
    <w:rsid w:val="0052567D"/>
    <w:rsid w:val="00525816"/>
    <w:rsid w:val="00525828"/>
    <w:rsid w:val="0052605A"/>
    <w:rsid w:val="00526137"/>
    <w:rsid w:val="005264AD"/>
    <w:rsid w:val="005266A6"/>
    <w:rsid w:val="00526BA7"/>
    <w:rsid w:val="00526E6F"/>
    <w:rsid w:val="00531A3A"/>
    <w:rsid w:val="00532174"/>
    <w:rsid w:val="005324AB"/>
    <w:rsid w:val="005330D4"/>
    <w:rsid w:val="00534305"/>
    <w:rsid w:val="00536C28"/>
    <w:rsid w:val="00540D1F"/>
    <w:rsid w:val="00540F70"/>
    <w:rsid w:val="00541954"/>
    <w:rsid w:val="0054280B"/>
    <w:rsid w:val="005431EA"/>
    <w:rsid w:val="00543B2F"/>
    <w:rsid w:val="00544701"/>
    <w:rsid w:val="0054507F"/>
    <w:rsid w:val="00545BEB"/>
    <w:rsid w:val="00546A22"/>
    <w:rsid w:val="00547E5E"/>
    <w:rsid w:val="0055002C"/>
    <w:rsid w:val="005517C0"/>
    <w:rsid w:val="005519F2"/>
    <w:rsid w:val="00551A34"/>
    <w:rsid w:val="005524F3"/>
    <w:rsid w:val="00552755"/>
    <w:rsid w:val="00552F37"/>
    <w:rsid w:val="0055424C"/>
    <w:rsid w:val="005553FD"/>
    <w:rsid w:val="00555540"/>
    <w:rsid w:val="0055574E"/>
    <w:rsid w:val="005561CC"/>
    <w:rsid w:val="005569AE"/>
    <w:rsid w:val="005601A8"/>
    <w:rsid w:val="00560745"/>
    <w:rsid w:val="00560C6C"/>
    <w:rsid w:val="005617EC"/>
    <w:rsid w:val="00561AAB"/>
    <w:rsid w:val="00562112"/>
    <w:rsid w:val="00562F1C"/>
    <w:rsid w:val="005630B5"/>
    <w:rsid w:val="00563740"/>
    <w:rsid w:val="00566021"/>
    <w:rsid w:val="00566402"/>
    <w:rsid w:val="005664B5"/>
    <w:rsid w:val="005672B7"/>
    <w:rsid w:val="00567B30"/>
    <w:rsid w:val="00570A4B"/>
    <w:rsid w:val="005716C2"/>
    <w:rsid w:val="00571AD2"/>
    <w:rsid w:val="005724DA"/>
    <w:rsid w:val="00572956"/>
    <w:rsid w:val="005734DD"/>
    <w:rsid w:val="00573FBD"/>
    <w:rsid w:val="0057419E"/>
    <w:rsid w:val="005764B3"/>
    <w:rsid w:val="00576C9C"/>
    <w:rsid w:val="00577F23"/>
    <w:rsid w:val="00580000"/>
    <w:rsid w:val="005804E7"/>
    <w:rsid w:val="005805A0"/>
    <w:rsid w:val="00583134"/>
    <w:rsid w:val="00583DBD"/>
    <w:rsid w:val="005861EB"/>
    <w:rsid w:val="00586DAE"/>
    <w:rsid w:val="005909B7"/>
    <w:rsid w:val="00592163"/>
    <w:rsid w:val="0059225F"/>
    <w:rsid w:val="0059226F"/>
    <w:rsid w:val="005922C3"/>
    <w:rsid w:val="005925A8"/>
    <w:rsid w:val="0059319B"/>
    <w:rsid w:val="00593CD7"/>
    <w:rsid w:val="00593EE2"/>
    <w:rsid w:val="00594177"/>
    <w:rsid w:val="00595074"/>
    <w:rsid w:val="00595D13"/>
    <w:rsid w:val="00596C7B"/>
    <w:rsid w:val="00597002"/>
    <w:rsid w:val="005971A6"/>
    <w:rsid w:val="005976EE"/>
    <w:rsid w:val="005A24B2"/>
    <w:rsid w:val="005A38DC"/>
    <w:rsid w:val="005A4719"/>
    <w:rsid w:val="005A4B19"/>
    <w:rsid w:val="005A549E"/>
    <w:rsid w:val="005A6EAC"/>
    <w:rsid w:val="005A73CE"/>
    <w:rsid w:val="005B040C"/>
    <w:rsid w:val="005B08F0"/>
    <w:rsid w:val="005B1BED"/>
    <w:rsid w:val="005B2F2D"/>
    <w:rsid w:val="005B31CE"/>
    <w:rsid w:val="005B351D"/>
    <w:rsid w:val="005B46ED"/>
    <w:rsid w:val="005B4C23"/>
    <w:rsid w:val="005B4CEB"/>
    <w:rsid w:val="005B5970"/>
    <w:rsid w:val="005B59CE"/>
    <w:rsid w:val="005B5A16"/>
    <w:rsid w:val="005B5CEF"/>
    <w:rsid w:val="005C02F4"/>
    <w:rsid w:val="005C2A0F"/>
    <w:rsid w:val="005C31F5"/>
    <w:rsid w:val="005C3C71"/>
    <w:rsid w:val="005C3C77"/>
    <w:rsid w:val="005C43ED"/>
    <w:rsid w:val="005C4445"/>
    <w:rsid w:val="005C4B2A"/>
    <w:rsid w:val="005C5DAF"/>
    <w:rsid w:val="005C5F61"/>
    <w:rsid w:val="005C7986"/>
    <w:rsid w:val="005D098E"/>
    <w:rsid w:val="005D24B0"/>
    <w:rsid w:val="005D3481"/>
    <w:rsid w:val="005D417D"/>
    <w:rsid w:val="005D4805"/>
    <w:rsid w:val="005D55DF"/>
    <w:rsid w:val="005D5968"/>
    <w:rsid w:val="005D5E97"/>
    <w:rsid w:val="005D661E"/>
    <w:rsid w:val="005D71B5"/>
    <w:rsid w:val="005D7265"/>
    <w:rsid w:val="005D764C"/>
    <w:rsid w:val="005D7CCE"/>
    <w:rsid w:val="005E29A3"/>
    <w:rsid w:val="005E5B42"/>
    <w:rsid w:val="005E625D"/>
    <w:rsid w:val="005E62CE"/>
    <w:rsid w:val="005E6312"/>
    <w:rsid w:val="005E6727"/>
    <w:rsid w:val="005E6D67"/>
    <w:rsid w:val="005E77D6"/>
    <w:rsid w:val="005F04A2"/>
    <w:rsid w:val="005F0A8F"/>
    <w:rsid w:val="005F0F9C"/>
    <w:rsid w:val="005F1EEA"/>
    <w:rsid w:val="005F1F46"/>
    <w:rsid w:val="005F33D2"/>
    <w:rsid w:val="005F4705"/>
    <w:rsid w:val="005F4999"/>
    <w:rsid w:val="005F7058"/>
    <w:rsid w:val="005F7D51"/>
    <w:rsid w:val="006012B6"/>
    <w:rsid w:val="006019AF"/>
    <w:rsid w:val="00601A05"/>
    <w:rsid w:val="00601A49"/>
    <w:rsid w:val="0060367D"/>
    <w:rsid w:val="00605ED4"/>
    <w:rsid w:val="006062A6"/>
    <w:rsid w:val="00611163"/>
    <w:rsid w:val="00611331"/>
    <w:rsid w:val="00611379"/>
    <w:rsid w:val="006120B0"/>
    <w:rsid w:val="00612DA4"/>
    <w:rsid w:val="00613395"/>
    <w:rsid w:val="0061529B"/>
    <w:rsid w:val="00615859"/>
    <w:rsid w:val="00615E75"/>
    <w:rsid w:val="006177F4"/>
    <w:rsid w:val="00617C6C"/>
    <w:rsid w:val="006206AC"/>
    <w:rsid w:val="006231C8"/>
    <w:rsid w:val="00624FF5"/>
    <w:rsid w:val="0062534B"/>
    <w:rsid w:val="00625B6D"/>
    <w:rsid w:val="0062651A"/>
    <w:rsid w:val="006265F8"/>
    <w:rsid w:val="00627050"/>
    <w:rsid w:val="00627A72"/>
    <w:rsid w:val="006301D1"/>
    <w:rsid w:val="00630750"/>
    <w:rsid w:val="006327C9"/>
    <w:rsid w:val="0063340B"/>
    <w:rsid w:val="006346C2"/>
    <w:rsid w:val="0063551E"/>
    <w:rsid w:val="00635774"/>
    <w:rsid w:val="00637438"/>
    <w:rsid w:val="006376B5"/>
    <w:rsid w:val="0064078C"/>
    <w:rsid w:val="00640F59"/>
    <w:rsid w:val="0064173F"/>
    <w:rsid w:val="00642097"/>
    <w:rsid w:val="006422FF"/>
    <w:rsid w:val="00643B05"/>
    <w:rsid w:val="00643B33"/>
    <w:rsid w:val="00644A3E"/>
    <w:rsid w:val="0064546E"/>
    <w:rsid w:val="00645F9B"/>
    <w:rsid w:val="006466C0"/>
    <w:rsid w:val="00646A24"/>
    <w:rsid w:val="0064732D"/>
    <w:rsid w:val="00647ABF"/>
    <w:rsid w:val="00647CE2"/>
    <w:rsid w:val="006507EC"/>
    <w:rsid w:val="00650C07"/>
    <w:rsid w:val="00650DD0"/>
    <w:rsid w:val="00651696"/>
    <w:rsid w:val="00652DF8"/>
    <w:rsid w:val="00653B8C"/>
    <w:rsid w:val="006559E1"/>
    <w:rsid w:val="00656165"/>
    <w:rsid w:val="00657B2F"/>
    <w:rsid w:val="00660128"/>
    <w:rsid w:val="006608EB"/>
    <w:rsid w:val="0066154A"/>
    <w:rsid w:val="00661928"/>
    <w:rsid w:val="00661BC6"/>
    <w:rsid w:val="00661C3E"/>
    <w:rsid w:val="0066224B"/>
    <w:rsid w:val="00662423"/>
    <w:rsid w:val="006624CC"/>
    <w:rsid w:val="0066302F"/>
    <w:rsid w:val="006641CE"/>
    <w:rsid w:val="006642FE"/>
    <w:rsid w:val="006653E1"/>
    <w:rsid w:val="0066571C"/>
    <w:rsid w:val="00665EA1"/>
    <w:rsid w:val="006669B1"/>
    <w:rsid w:val="00666E32"/>
    <w:rsid w:val="00670177"/>
    <w:rsid w:val="006704D8"/>
    <w:rsid w:val="00670ACA"/>
    <w:rsid w:val="0067184F"/>
    <w:rsid w:val="006718CC"/>
    <w:rsid w:val="00671C88"/>
    <w:rsid w:val="00673C7D"/>
    <w:rsid w:val="006752B8"/>
    <w:rsid w:val="00676875"/>
    <w:rsid w:val="006768E9"/>
    <w:rsid w:val="0067708F"/>
    <w:rsid w:val="00680FC5"/>
    <w:rsid w:val="006811AB"/>
    <w:rsid w:val="0068218A"/>
    <w:rsid w:val="006825BC"/>
    <w:rsid w:val="006826E9"/>
    <w:rsid w:val="0068697F"/>
    <w:rsid w:val="006870EC"/>
    <w:rsid w:val="006871FE"/>
    <w:rsid w:val="00687751"/>
    <w:rsid w:val="006916E2"/>
    <w:rsid w:val="00692D2D"/>
    <w:rsid w:val="006939B3"/>
    <w:rsid w:val="00694164"/>
    <w:rsid w:val="006951D5"/>
    <w:rsid w:val="00695B14"/>
    <w:rsid w:val="00695C65"/>
    <w:rsid w:val="00695CEC"/>
    <w:rsid w:val="00695ED6"/>
    <w:rsid w:val="00696484"/>
    <w:rsid w:val="006964E5"/>
    <w:rsid w:val="00696595"/>
    <w:rsid w:val="00696609"/>
    <w:rsid w:val="006A07F8"/>
    <w:rsid w:val="006A3FEC"/>
    <w:rsid w:val="006A50DC"/>
    <w:rsid w:val="006A5331"/>
    <w:rsid w:val="006A5637"/>
    <w:rsid w:val="006A6A7D"/>
    <w:rsid w:val="006A728C"/>
    <w:rsid w:val="006A7AFD"/>
    <w:rsid w:val="006A7BD2"/>
    <w:rsid w:val="006B09C1"/>
    <w:rsid w:val="006B1307"/>
    <w:rsid w:val="006B1985"/>
    <w:rsid w:val="006B35E6"/>
    <w:rsid w:val="006B4DF8"/>
    <w:rsid w:val="006B4EED"/>
    <w:rsid w:val="006B7418"/>
    <w:rsid w:val="006B7721"/>
    <w:rsid w:val="006C05B5"/>
    <w:rsid w:val="006C150F"/>
    <w:rsid w:val="006C3921"/>
    <w:rsid w:val="006C4400"/>
    <w:rsid w:val="006C505E"/>
    <w:rsid w:val="006C50EB"/>
    <w:rsid w:val="006C5619"/>
    <w:rsid w:val="006C6151"/>
    <w:rsid w:val="006C618A"/>
    <w:rsid w:val="006C64B9"/>
    <w:rsid w:val="006C69F7"/>
    <w:rsid w:val="006C6EA4"/>
    <w:rsid w:val="006C6FE9"/>
    <w:rsid w:val="006C77AF"/>
    <w:rsid w:val="006C7F7F"/>
    <w:rsid w:val="006D1082"/>
    <w:rsid w:val="006D19D5"/>
    <w:rsid w:val="006D4022"/>
    <w:rsid w:val="006D46AE"/>
    <w:rsid w:val="006D48F9"/>
    <w:rsid w:val="006D4980"/>
    <w:rsid w:val="006D5C2D"/>
    <w:rsid w:val="006D796B"/>
    <w:rsid w:val="006D7EAB"/>
    <w:rsid w:val="006E27CB"/>
    <w:rsid w:val="006E323B"/>
    <w:rsid w:val="006E36EB"/>
    <w:rsid w:val="006E42ED"/>
    <w:rsid w:val="006E51E2"/>
    <w:rsid w:val="006E6C5E"/>
    <w:rsid w:val="006E780A"/>
    <w:rsid w:val="006E7EE7"/>
    <w:rsid w:val="006F0552"/>
    <w:rsid w:val="006F0603"/>
    <w:rsid w:val="006F0F7D"/>
    <w:rsid w:val="006F15F7"/>
    <w:rsid w:val="006F17A5"/>
    <w:rsid w:val="006F1F4C"/>
    <w:rsid w:val="006F2CEA"/>
    <w:rsid w:val="006F3779"/>
    <w:rsid w:val="006F3932"/>
    <w:rsid w:val="006F3AC9"/>
    <w:rsid w:val="006F3BA4"/>
    <w:rsid w:val="006F5203"/>
    <w:rsid w:val="006F5577"/>
    <w:rsid w:val="006F671A"/>
    <w:rsid w:val="006F6822"/>
    <w:rsid w:val="006F6DA2"/>
    <w:rsid w:val="007000D7"/>
    <w:rsid w:val="00700409"/>
    <w:rsid w:val="007016BD"/>
    <w:rsid w:val="00701A22"/>
    <w:rsid w:val="00701AF9"/>
    <w:rsid w:val="007023B8"/>
    <w:rsid w:val="00702B6F"/>
    <w:rsid w:val="00702D87"/>
    <w:rsid w:val="00702ED6"/>
    <w:rsid w:val="0070629D"/>
    <w:rsid w:val="007062AD"/>
    <w:rsid w:val="00711297"/>
    <w:rsid w:val="0071152D"/>
    <w:rsid w:val="00711D44"/>
    <w:rsid w:val="00713D45"/>
    <w:rsid w:val="0071438F"/>
    <w:rsid w:val="00714484"/>
    <w:rsid w:val="007146B8"/>
    <w:rsid w:val="00715058"/>
    <w:rsid w:val="007150EF"/>
    <w:rsid w:val="007157B9"/>
    <w:rsid w:val="007159CF"/>
    <w:rsid w:val="00715FAB"/>
    <w:rsid w:val="00720A6E"/>
    <w:rsid w:val="00721A65"/>
    <w:rsid w:val="0072396A"/>
    <w:rsid w:val="00723E4E"/>
    <w:rsid w:val="007252AD"/>
    <w:rsid w:val="007253B1"/>
    <w:rsid w:val="007255EC"/>
    <w:rsid w:val="007269A7"/>
    <w:rsid w:val="00726BDE"/>
    <w:rsid w:val="00727188"/>
    <w:rsid w:val="007274EE"/>
    <w:rsid w:val="00727703"/>
    <w:rsid w:val="007277B5"/>
    <w:rsid w:val="00727AAE"/>
    <w:rsid w:val="00727B2D"/>
    <w:rsid w:val="00732AD6"/>
    <w:rsid w:val="00732C3E"/>
    <w:rsid w:val="00732D4A"/>
    <w:rsid w:val="00733046"/>
    <w:rsid w:val="007369E8"/>
    <w:rsid w:val="0074046F"/>
    <w:rsid w:val="007407DD"/>
    <w:rsid w:val="00744D3A"/>
    <w:rsid w:val="00747919"/>
    <w:rsid w:val="0075049A"/>
    <w:rsid w:val="007506A3"/>
    <w:rsid w:val="007510E6"/>
    <w:rsid w:val="0075140F"/>
    <w:rsid w:val="007531C5"/>
    <w:rsid w:val="00754BDE"/>
    <w:rsid w:val="00754C4C"/>
    <w:rsid w:val="007558A5"/>
    <w:rsid w:val="00757BA8"/>
    <w:rsid w:val="00760C62"/>
    <w:rsid w:val="0076204C"/>
    <w:rsid w:val="00763AB6"/>
    <w:rsid w:val="00766560"/>
    <w:rsid w:val="00766963"/>
    <w:rsid w:val="00766F24"/>
    <w:rsid w:val="00767D75"/>
    <w:rsid w:val="00770069"/>
    <w:rsid w:val="00770429"/>
    <w:rsid w:val="007704D3"/>
    <w:rsid w:val="00770969"/>
    <w:rsid w:val="0077103E"/>
    <w:rsid w:val="00772083"/>
    <w:rsid w:val="007733B1"/>
    <w:rsid w:val="00774111"/>
    <w:rsid w:val="007751BF"/>
    <w:rsid w:val="007753E7"/>
    <w:rsid w:val="00775CC5"/>
    <w:rsid w:val="00776796"/>
    <w:rsid w:val="00777170"/>
    <w:rsid w:val="00780BF8"/>
    <w:rsid w:val="00783E6E"/>
    <w:rsid w:val="00784D8F"/>
    <w:rsid w:val="007856CE"/>
    <w:rsid w:val="00791BDB"/>
    <w:rsid w:val="00791DFA"/>
    <w:rsid w:val="00791EA7"/>
    <w:rsid w:val="007920CC"/>
    <w:rsid w:val="00792E4B"/>
    <w:rsid w:val="007936F6"/>
    <w:rsid w:val="00794F0D"/>
    <w:rsid w:val="007951E6"/>
    <w:rsid w:val="00797AA6"/>
    <w:rsid w:val="007A19AC"/>
    <w:rsid w:val="007A2034"/>
    <w:rsid w:val="007A289F"/>
    <w:rsid w:val="007A4586"/>
    <w:rsid w:val="007A45CC"/>
    <w:rsid w:val="007B0509"/>
    <w:rsid w:val="007B0922"/>
    <w:rsid w:val="007B1AE5"/>
    <w:rsid w:val="007B2521"/>
    <w:rsid w:val="007B3DFD"/>
    <w:rsid w:val="007B5904"/>
    <w:rsid w:val="007B6FCA"/>
    <w:rsid w:val="007B77D5"/>
    <w:rsid w:val="007B7EC3"/>
    <w:rsid w:val="007C0E18"/>
    <w:rsid w:val="007C18F2"/>
    <w:rsid w:val="007C1FEC"/>
    <w:rsid w:val="007C27A9"/>
    <w:rsid w:val="007C28A1"/>
    <w:rsid w:val="007C28DE"/>
    <w:rsid w:val="007C2FD6"/>
    <w:rsid w:val="007C37CE"/>
    <w:rsid w:val="007C51A9"/>
    <w:rsid w:val="007C5840"/>
    <w:rsid w:val="007C656E"/>
    <w:rsid w:val="007C6BBB"/>
    <w:rsid w:val="007C7F4A"/>
    <w:rsid w:val="007D1569"/>
    <w:rsid w:val="007D1669"/>
    <w:rsid w:val="007D1769"/>
    <w:rsid w:val="007D1917"/>
    <w:rsid w:val="007D27A2"/>
    <w:rsid w:val="007D2DDB"/>
    <w:rsid w:val="007D4856"/>
    <w:rsid w:val="007D4863"/>
    <w:rsid w:val="007E0170"/>
    <w:rsid w:val="007E1743"/>
    <w:rsid w:val="007E27D3"/>
    <w:rsid w:val="007E2892"/>
    <w:rsid w:val="007E3783"/>
    <w:rsid w:val="007E504E"/>
    <w:rsid w:val="007E6289"/>
    <w:rsid w:val="007E6802"/>
    <w:rsid w:val="007F0A66"/>
    <w:rsid w:val="007F1528"/>
    <w:rsid w:val="007F1535"/>
    <w:rsid w:val="007F1C6C"/>
    <w:rsid w:val="007F2174"/>
    <w:rsid w:val="007F2A74"/>
    <w:rsid w:val="007F2CDA"/>
    <w:rsid w:val="007F36D0"/>
    <w:rsid w:val="007F4A12"/>
    <w:rsid w:val="007F676E"/>
    <w:rsid w:val="007F6BFE"/>
    <w:rsid w:val="008000D6"/>
    <w:rsid w:val="0080072B"/>
    <w:rsid w:val="00800810"/>
    <w:rsid w:val="00800BF7"/>
    <w:rsid w:val="00800C75"/>
    <w:rsid w:val="00800D1B"/>
    <w:rsid w:val="00801588"/>
    <w:rsid w:val="008019D6"/>
    <w:rsid w:val="00801C76"/>
    <w:rsid w:val="00801DE9"/>
    <w:rsid w:val="00801EDE"/>
    <w:rsid w:val="00802CB2"/>
    <w:rsid w:val="00804374"/>
    <w:rsid w:val="00805581"/>
    <w:rsid w:val="0080599B"/>
    <w:rsid w:val="008061E9"/>
    <w:rsid w:val="008113F4"/>
    <w:rsid w:val="00811771"/>
    <w:rsid w:val="0081194D"/>
    <w:rsid w:val="00812E46"/>
    <w:rsid w:val="00813BC9"/>
    <w:rsid w:val="00813F0D"/>
    <w:rsid w:val="008146B7"/>
    <w:rsid w:val="008153F5"/>
    <w:rsid w:val="00815D2B"/>
    <w:rsid w:val="00815ED5"/>
    <w:rsid w:val="008165F8"/>
    <w:rsid w:val="0081661F"/>
    <w:rsid w:val="008169DC"/>
    <w:rsid w:val="00817E53"/>
    <w:rsid w:val="00817FBF"/>
    <w:rsid w:val="0082069B"/>
    <w:rsid w:val="00820A1D"/>
    <w:rsid w:val="008210DB"/>
    <w:rsid w:val="00823159"/>
    <w:rsid w:val="0082369E"/>
    <w:rsid w:val="00824507"/>
    <w:rsid w:val="00824DFC"/>
    <w:rsid w:val="00824F8B"/>
    <w:rsid w:val="008257C5"/>
    <w:rsid w:val="00826A0F"/>
    <w:rsid w:val="00826BB5"/>
    <w:rsid w:val="0082735B"/>
    <w:rsid w:val="00827A43"/>
    <w:rsid w:val="00827A83"/>
    <w:rsid w:val="00832E13"/>
    <w:rsid w:val="00833BBB"/>
    <w:rsid w:val="0083560B"/>
    <w:rsid w:val="00840541"/>
    <w:rsid w:val="00843BBA"/>
    <w:rsid w:val="008441EA"/>
    <w:rsid w:val="008444E8"/>
    <w:rsid w:val="008446BC"/>
    <w:rsid w:val="008447A2"/>
    <w:rsid w:val="00844AD8"/>
    <w:rsid w:val="00845481"/>
    <w:rsid w:val="00846E59"/>
    <w:rsid w:val="008501C5"/>
    <w:rsid w:val="00850356"/>
    <w:rsid w:val="0085149E"/>
    <w:rsid w:val="00851AA4"/>
    <w:rsid w:val="0085239A"/>
    <w:rsid w:val="0085278D"/>
    <w:rsid w:val="00852D2A"/>
    <w:rsid w:val="00852FF6"/>
    <w:rsid w:val="008546BB"/>
    <w:rsid w:val="008546BD"/>
    <w:rsid w:val="0085472A"/>
    <w:rsid w:val="008554EB"/>
    <w:rsid w:val="008562AA"/>
    <w:rsid w:val="0085659F"/>
    <w:rsid w:val="008566B0"/>
    <w:rsid w:val="00856891"/>
    <w:rsid w:val="00857E60"/>
    <w:rsid w:val="008607E4"/>
    <w:rsid w:val="00860C13"/>
    <w:rsid w:val="008610FD"/>
    <w:rsid w:val="0086139B"/>
    <w:rsid w:val="00861789"/>
    <w:rsid w:val="00863649"/>
    <w:rsid w:val="00864872"/>
    <w:rsid w:val="008662E1"/>
    <w:rsid w:val="00866D2F"/>
    <w:rsid w:val="00866D8F"/>
    <w:rsid w:val="008675E6"/>
    <w:rsid w:val="00870D14"/>
    <w:rsid w:val="00871326"/>
    <w:rsid w:val="00871401"/>
    <w:rsid w:val="00871D71"/>
    <w:rsid w:val="008731A3"/>
    <w:rsid w:val="008740AF"/>
    <w:rsid w:val="008743B0"/>
    <w:rsid w:val="00875036"/>
    <w:rsid w:val="0087664E"/>
    <w:rsid w:val="00876CA8"/>
    <w:rsid w:val="0087705F"/>
    <w:rsid w:val="00877424"/>
    <w:rsid w:val="008776EF"/>
    <w:rsid w:val="00880DD3"/>
    <w:rsid w:val="00881291"/>
    <w:rsid w:val="00881A6B"/>
    <w:rsid w:val="0088213B"/>
    <w:rsid w:val="0088217A"/>
    <w:rsid w:val="008821D0"/>
    <w:rsid w:val="008824C3"/>
    <w:rsid w:val="00882514"/>
    <w:rsid w:val="00883676"/>
    <w:rsid w:val="00883DC2"/>
    <w:rsid w:val="00884615"/>
    <w:rsid w:val="008868DF"/>
    <w:rsid w:val="00890297"/>
    <w:rsid w:val="008906C7"/>
    <w:rsid w:val="00890FEE"/>
    <w:rsid w:val="0089144B"/>
    <w:rsid w:val="00891B78"/>
    <w:rsid w:val="0089239F"/>
    <w:rsid w:val="008940B1"/>
    <w:rsid w:val="008946A4"/>
    <w:rsid w:val="00895169"/>
    <w:rsid w:val="00895D69"/>
    <w:rsid w:val="00896583"/>
    <w:rsid w:val="008968D1"/>
    <w:rsid w:val="00896CED"/>
    <w:rsid w:val="00897167"/>
    <w:rsid w:val="00897D8A"/>
    <w:rsid w:val="008A0164"/>
    <w:rsid w:val="008A1076"/>
    <w:rsid w:val="008A157B"/>
    <w:rsid w:val="008A1B17"/>
    <w:rsid w:val="008A2E08"/>
    <w:rsid w:val="008A3857"/>
    <w:rsid w:val="008A394C"/>
    <w:rsid w:val="008A3E67"/>
    <w:rsid w:val="008A46BA"/>
    <w:rsid w:val="008A48F8"/>
    <w:rsid w:val="008A492F"/>
    <w:rsid w:val="008A66B1"/>
    <w:rsid w:val="008A66CD"/>
    <w:rsid w:val="008A6F65"/>
    <w:rsid w:val="008A75F9"/>
    <w:rsid w:val="008B00BB"/>
    <w:rsid w:val="008B183D"/>
    <w:rsid w:val="008B232F"/>
    <w:rsid w:val="008B3136"/>
    <w:rsid w:val="008B3497"/>
    <w:rsid w:val="008B3C09"/>
    <w:rsid w:val="008B5358"/>
    <w:rsid w:val="008B54EB"/>
    <w:rsid w:val="008B557D"/>
    <w:rsid w:val="008B6059"/>
    <w:rsid w:val="008B6638"/>
    <w:rsid w:val="008B66F8"/>
    <w:rsid w:val="008B67E1"/>
    <w:rsid w:val="008B6BF5"/>
    <w:rsid w:val="008B6C3D"/>
    <w:rsid w:val="008B6D36"/>
    <w:rsid w:val="008C11ED"/>
    <w:rsid w:val="008C17FE"/>
    <w:rsid w:val="008C2F28"/>
    <w:rsid w:val="008C377C"/>
    <w:rsid w:val="008C5312"/>
    <w:rsid w:val="008C5A07"/>
    <w:rsid w:val="008C5CFF"/>
    <w:rsid w:val="008C72C4"/>
    <w:rsid w:val="008C7A8B"/>
    <w:rsid w:val="008D1F65"/>
    <w:rsid w:val="008D24AC"/>
    <w:rsid w:val="008D4F4B"/>
    <w:rsid w:val="008D5C32"/>
    <w:rsid w:val="008D5EBD"/>
    <w:rsid w:val="008D7A27"/>
    <w:rsid w:val="008E0911"/>
    <w:rsid w:val="008E112F"/>
    <w:rsid w:val="008E249C"/>
    <w:rsid w:val="008E5639"/>
    <w:rsid w:val="008E5D41"/>
    <w:rsid w:val="008E6134"/>
    <w:rsid w:val="008E62B1"/>
    <w:rsid w:val="008E67F7"/>
    <w:rsid w:val="008E7330"/>
    <w:rsid w:val="008E755B"/>
    <w:rsid w:val="008F0C15"/>
    <w:rsid w:val="008F1DF2"/>
    <w:rsid w:val="008F2DB0"/>
    <w:rsid w:val="008F4101"/>
    <w:rsid w:val="008F4AAA"/>
    <w:rsid w:val="008F55DD"/>
    <w:rsid w:val="008F5CCF"/>
    <w:rsid w:val="008F71A9"/>
    <w:rsid w:val="008F725F"/>
    <w:rsid w:val="008F7653"/>
    <w:rsid w:val="008F7D96"/>
    <w:rsid w:val="00900AC5"/>
    <w:rsid w:val="00900EB7"/>
    <w:rsid w:val="009010FC"/>
    <w:rsid w:val="009015CB"/>
    <w:rsid w:val="009017AA"/>
    <w:rsid w:val="00903FBB"/>
    <w:rsid w:val="00904FB2"/>
    <w:rsid w:val="00905124"/>
    <w:rsid w:val="009061F0"/>
    <w:rsid w:val="009067B6"/>
    <w:rsid w:val="009067D9"/>
    <w:rsid w:val="00906D72"/>
    <w:rsid w:val="009079E4"/>
    <w:rsid w:val="00907B56"/>
    <w:rsid w:val="009107F4"/>
    <w:rsid w:val="00910AA9"/>
    <w:rsid w:val="00910FD5"/>
    <w:rsid w:val="00911131"/>
    <w:rsid w:val="0091181C"/>
    <w:rsid w:val="00912ABD"/>
    <w:rsid w:val="00912D49"/>
    <w:rsid w:val="009166DD"/>
    <w:rsid w:val="00917B85"/>
    <w:rsid w:val="00920419"/>
    <w:rsid w:val="00920EAB"/>
    <w:rsid w:val="009211BD"/>
    <w:rsid w:val="00923456"/>
    <w:rsid w:val="009234BD"/>
    <w:rsid w:val="00923ECF"/>
    <w:rsid w:val="0092422D"/>
    <w:rsid w:val="00926F42"/>
    <w:rsid w:val="00930176"/>
    <w:rsid w:val="00930BFC"/>
    <w:rsid w:val="009310E1"/>
    <w:rsid w:val="009316E2"/>
    <w:rsid w:val="00931C94"/>
    <w:rsid w:val="009327D6"/>
    <w:rsid w:val="00932A00"/>
    <w:rsid w:val="0093317F"/>
    <w:rsid w:val="00933823"/>
    <w:rsid w:val="0093408F"/>
    <w:rsid w:val="009352D7"/>
    <w:rsid w:val="009352EC"/>
    <w:rsid w:val="009357BB"/>
    <w:rsid w:val="00935958"/>
    <w:rsid w:val="0093623E"/>
    <w:rsid w:val="0093694A"/>
    <w:rsid w:val="00937B27"/>
    <w:rsid w:val="00937C03"/>
    <w:rsid w:val="00937D74"/>
    <w:rsid w:val="00940F83"/>
    <w:rsid w:val="00940FA2"/>
    <w:rsid w:val="00941595"/>
    <w:rsid w:val="009419B0"/>
    <w:rsid w:val="00941BEA"/>
    <w:rsid w:val="00941E21"/>
    <w:rsid w:val="00942001"/>
    <w:rsid w:val="00942E62"/>
    <w:rsid w:val="009432FC"/>
    <w:rsid w:val="0094374D"/>
    <w:rsid w:val="00944011"/>
    <w:rsid w:val="00944114"/>
    <w:rsid w:val="0094543D"/>
    <w:rsid w:val="00945CED"/>
    <w:rsid w:val="00945DE5"/>
    <w:rsid w:val="00945E95"/>
    <w:rsid w:val="009460EF"/>
    <w:rsid w:val="00946625"/>
    <w:rsid w:val="00946E11"/>
    <w:rsid w:val="009478C5"/>
    <w:rsid w:val="00947AFE"/>
    <w:rsid w:val="00947E20"/>
    <w:rsid w:val="009518F6"/>
    <w:rsid w:val="00952498"/>
    <w:rsid w:val="00952B18"/>
    <w:rsid w:val="00952B2E"/>
    <w:rsid w:val="00952D7D"/>
    <w:rsid w:val="00953082"/>
    <w:rsid w:val="009536D7"/>
    <w:rsid w:val="00954B33"/>
    <w:rsid w:val="00955033"/>
    <w:rsid w:val="0095660B"/>
    <w:rsid w:val="009568A6"/>
    <w:rsid w:val="00957195"/>
    <w:rsid w:val="00957C4B"/>
    <w:rsid w:val="00957D88"/>
    <w:rsid w:val="0096003A"/>
    <w:rsid w:val="00960C71"/>
    <w:rsid w:val="009621BF"/>
    <w:rsid w:val="00963008"/>
    <w:rsid w:val="00963801"/>
    <w:rsid w:val="0096411A"/>
    <w:rsid w:val="0096423E"/>
    <w:rsid w:val="009645C3"/>
    <w:rsid w:val="009648D6"/>
    <w:rsid w:val="00964984"/>
    <w:rsid w:val="00965899"/>
    <w:rsid w:val="00965C80"/>
    <w:rsid w:val="00965D75"/>
    <w:rsid w:val="009668D7"/>
    <w:rsid w:val="009669B7"/>
    <w:rsid w:val="00966ACF"/>
    <w:rsid w:val="0096737E"/>
    <w:rsid w:val="009710DE"/>
    <w:rsid w:val="00972909"/>
    <w:rsid w:val="00972C2F"/>
    <w:rsid w:val="009732AB"/>
    <w:rsid w:val="00973B70"/>
    <w:rsid w:val="00973F63"/>
    <w:rsid w:val="009744E0"/>
    <w:rsid w:val="00975CA1"/>
    <w:rsid w:val="0097705E"/>
    <w:rsid w:val="00977204"/>
    <w:rsid w:val="00977312"/>
    <w:rsid w:val="00977920"/>
    <w:rsid w:val="00980371"/>
    <w:rsid w:val="0098084C"/>
    <w:rsid w:val="00980850"/>
    <w:rsid w:val="009810E5"/>
    <w:rsid w:val="009822AA"/>
    <w:rsid w:val="00982767"/>
    <w:rsid w:val="009827A9"/>
    <w:rsid w:val="0098344F"/>
    <w:rsid w:val="009835AD"/>
    <w:rsid w:val="00984021"/>
    <w:rsid w:val="00984ACE"/>
    <w:rsid w:val="00984C23"/>
    <w:rsid w:val="00984DF9"/>
    <w:rsid w:val="00984EFB"/>
    <w:rsid w:val="009864C5"/>
    <w:rsid w:val="009869D5"/>
    <w:rsid w:val="009876E8"/>
    <w:rsid w:val="00987885"/>
    <w:rsid w:val="00990D9C"/>
    <w:rsid w:val="0099194A"/>
    <w:rsid w:val="00991C40"/>
    <w:rsid w:val="00994C03"/>
    <w:rsid w:val="00995211"/>
    <w:rsid w:val="00995358"/>
    <w:rsid w:val="0099541C"/>
    <w:rsid w:val="0099639C"/>
    <w:rsid w:val="00996648"/>
    <w:rsid w:val="00996BD7"/>
    <w:rsid w:val="009972DE"/>
    <w:rsid w:val="00997E04"/>
    <w:rsid w:val="009A0661"/>
    <w:rsid w:val="009A1637"/>
    <w:rsid w:val="009A3F91"/>
    <w:rsid w:val="009A4CEA"/>
    <w:rsid w:val="009A690C"/>
    <w:rsid w:val="009B07E1"/>
    <w:rsid w:val="009B2859"/>
    <w:rsid w:val="009B2FA2"/>
    <w:rsid w:val="009B2FD0"/>
    <w:rsid w:val="009B5450"/>
    <w:rsid w:val="009B5674"/>
    <w:rsid w:val="009B5FE7"/>
    <w:rsid w:val="009B6A57"/>
    <w:rsid w:val="009B6FA1"/>
    <w:rsid w:val="009C02CD"/>
    <w:rsid w:val="009C2301"/>
    <w:rsid w:val="009C34CC"/>
    <w:rsid w:val="009C3C94"/>
    <w:rsid w:val="009C4853"/>
    <w:rsid w:val="009C52D8"/>
    <w:rsid w:val="009C6391"/>
    <w:rsid w:val="009C6A35"/>
    <w:rsid w:val="009D06A4"/>
    <w:rsid w:val="009D1DDB"/>
    <w:rsid w:val="009D2088"/>
    <w:rsid w:val="009D25E1"/>
    <w:rsid w:val="009D264A"/>
    <w:rsid w:val="009D3A11"/>
    <w:rsid w:val="009D5EB5"/>
    <w:rsid w:val="009E022C"/>
    <w:rsid w:val="009E0439"/>
    <w:rsid w:val="009E2621"/>
    <w:rsid w:val="009E2EB7"/>
    <w:rsid w:val="009E2EFC"/>
    <w:rsid w:val="009E3046"/>
    <w:rsid w:val="009E4059"/>
    <w:rsid w:val="009E43A4"/>
    <w:rsid w:val="009E48F7"/>
    <w:rsid w:val="009E5689"/>
    <w:rsid w:val="009E5E0C"/>
    <w:rsid w:val="009E7745"/>
    <w:rsid w:val="009E78BF"/>
    <w:rsid w:val="009E7F0C"/>
    <w:rsid w:val="009F0BF2"/>
    <w:rsid w:val="009F0D93"/>
    <w:rsid w:val="009F2100"/>
    <w:rsid w:val="009F3519"/>
    <w:rsid w:val="009F5E8C"/>
    <w:rsid w:val="00A003C5"/>
    <w:rsid w:val="00A00922"/>
    <w:rsid w:val="00A00AB4"/>
    <w:rsid w:val="00A01777"/>
    <w:rsid w:val="00A01D32"/>
    <w:rsid w:val="00A04371"/>
    <w:rsid w:val="00A049BA"/>
    <w:rsid w:val="00A04A73"/>
    <w:rsid w:val="00A06058"/>
    <w:rsid w:val="00A0614C"/>
    <w:rsid w:val="00A06702"/>
    <w:rsid w:val="00A0758A"/>
    <w:rsid w:val="00A118C7"/>
    <w:rsid w:val="00A13F36"/>
    <w:rsid w:val="00A13F86"/>
    <w:rsid w:val="00A15F85"/>
    <w:rsid w:val="00A2024B"/>
    <w:rsid w:val="00A20E35"/>
    <w:rsid w:val="00A21880"/>
    <w:rsid w:val="00A22092"/>
    <w:rsid w:val="00A24B27"/>
    <w:rsid w:val="00A265FF"/>
    <w:rsid w:val="00A279A4"/>
    <w:rsid w:val="00A27B18"/>
    <w:rsid w:val="00A302D4"/>
    <w:rsid w:val="00A32E20"/>
    <w:rsid w:val="00A33478"/>
    <w:rsid w:val="00A33BD9"/>
    <w:rsid w:val="00A33C34"/>
    <w:rsid w:val="00A33ED5"/>
    <w:rsid w:val="00A34C6B"/>
    <w:rsid w:val="00A34CAD"/>
    <w:rsid w:val="00A350DE"/>
    <w:rsid w:val="00A3526C"/>
    <w:rsid w:val="00A37150"/>
    <w:rsid w:val="00A37EC2"/>
    <w:rsid w:val="00A41036"/>
    <w:rsid w:val="00A412BC"/>
    <w:rsid w:val="00A41F38"/>
    <w:rsid w:val="00A42E5D"/>
    <w:rsid w:val="00A43861"/>
    <w:rsid w:val="00A438C7"/>
    <w:rsid w:val="00A43DBB"/>
    <w:rsid w:val="00A443FC"/>
    <w:rsid w:val="00A44AF1"/>
    <w:rsid w:val="00A44C55"/>
    <w:rsid w:val="00A459B6"/>
    <w:rsid w:val="00A46355"/>
    <w:rsid w:val="00A46BB8"/>
    <w:rsid w:val="00A473C0"/>
    <w:rsid w:val="00A47AE2"/>
    <w:rsid w:val="00A47C50"/>
    <w:rsid w:val="00A51322"/>
    <w:rsid w:val="00A51713"/>
    <w:rsid w:val="00A52A7F"/>
    <w:rsid w:val="00A53833"/>
    <w:rsid w:val="00A563F6"/>
    <w:rsid w:val="00A5645F"/>
    <w:rsid w:val="00A56FCD"/>
    <w:rsid w:val="00A5739F"/>
    <w:rsid w:val="00A57610"/>
    <w:rsid w:val="00A57D62"/>
    <w:rsid w:val="00A57FEE"/>
    <w:rsid w:val="00A61410"/>
    <w:rsid w:val="00A615E1"/>
    <w:rsid w:val="00A61D2F"/>
    <w:rsid w:val="00A623E2"/>
    <w:rsid w:val="00A62958"/>
    <w:rsid w:val="00A62D27"/>
    <w:rsid w:val="00A634C7"/>
    <w:rsid w:val="00A65676"/>
    <w:rsid w:val="00A66330"/>
    <w:rsid w:val="00A66445"/>
    <w:rsid w:val="00A66EA6"/>
    <w:rsid w:val="00A67436"/>
    <w:rsid w:val="00A67DC3"/>
    <w:rsid w:val="00A67F45"/>
    <w:rsid w:val="00A70342"/>
    <w:rsid w:val="00A70704"/>
    <w:rsid w:val="00A709B9"/>
    <w:rsid w:val="00A7160F"/>
    <w:rsid w:val="00A7171A"/>
    <w:rsid w:val="00A732FF"/>
    <w:rsid w:val="00A74411"/>
    <w:rsid w:val="00A755A7"/>
    <w:rsid w:val="00A7697D"/>
    <w:rsid w:val="00A77094"/>
    <w:rsid w:val="00A779B4"/>
    <w:rsid w:val="00A80F46"/>
    <w:rsid w:val="00A811FC"/>
    <w:rsid w:val="00A8284F"/>
    <w:rsid w:val="00A82C22"/>
    <w:rsid w:val="00A832ED"/>
    <w:rsid w:val="00A83665"/>
    <w:rsid w:val="00A8483C"/>
    <w:rsid w:val="00A84B1D"/>
    <w:rsid w:val="00A8590E"/>
    <w:rsid w:val="00A86BBF"/>
    <w:rsid w:val="00A8701D"/>
    <w:rsid w:val="00A871C7"/>
    <w:rsid w:val="00A87986"/>
    <w:rsid w:val="00A90B16"/>
    <w:rsid w:val="00A9164C"/>
    <w:rsid w:val="00A9204E"/>
    <w:rsid w:val="00A92E3A"/>
    <w:rsid w:val="00A93919"/>
    <w:rsid w:val="00A958F6"/>
    <w:rsid w:val="00A96768"/>
    <w:rsid w:val="00A9686F"/>
    <w:rsid w:val="00A97751"/>
    <w:rsid w:val="00A97CB8"/>
    <w:rsid w:val="00AA11A6"/>
    <w:rsid w:val="00AA21C1"/>
    <w:rsid w:val="00AA25B0"/>
    <w:rsid w:val="00AA48A7"/>
    <w:rsid w:val="00AA4E09"/>
    <w:rsid w:val="00AA58D5"/>
    <w:rsid w:val="00AA6ACD"/>
    <w:rsid w:val="00AA6C0D"/>
    <w:rsid w:val="00AA730C"/>
    <w:rsid w:val="00AA79A7"/>
    <w:rsid w:val="00AB0349"/>
    <w:rsid w:val="00AB06F0"/>
    <w:rsid w:val="00AB1B6C"/>
    <w:rsid w:val="00AB24A6"/>
    <w:rsid w:val="00AB4D59"/>
    <w:rsid w:val="00AB505A"/>
    <w:rsid w:val="00AB5291"/>
    <w:rsid w:val="00AB55D2"/>
    <w:rsid w:val="00AB59F3"/>
    <w:rsid w:val="00AB60B1"/>
    <w:rsid w:val="00AB654B"/>
    <w:rsid w:val="00AB7031"/>
    <w:rsid w:val="00AB7C23"/>
    <w:rsid w:val="00AC04A8"/>
    <w:rsid w:val="00AC065C"/>
    <w:rsid w:val="00AC0EB4"/>
    <w:rsid w:val="00AC1098"/>
    <w:rsid w:val="00AC13BE"/>
    <w:rsid w:val="00AC1701"/>
    <w:rsid w:val="00AC1A8F"/>
    <w:rsid w:val="00AC1CBB"/>
    <w:rsid w:val="00AC2F39"/>
    <w:rsid w:val="00AC3BB2"/>
    <w:rsid w:val="00AC3C94"/>
    <w:rsid w:val="00AC4022"/>
    <w:rsid w:val="00AC4AB9"/>
    <w:rsid w:val="00AC4FAC"/>
    <w:rsid w:val="00AC59B1"/>
    <w:rsid w:val="00AC5A20"/>
    <w:rsid w:val="00AC6598"/>
    <w:rsid w:val="00AC6ECA"/>
    <w:rsid w:val="00AD032B"/>
    <w:rsid w:val="00AD2BBD"/>
    <w:rsid w:val="00AD2FCF"/>
    <w:rsid w:val="00AD307E"/>
    <w:rsid w:val="00AD34F6"/>
    <w:rsid w:val="00AD405B"/>
    <w:rsid w:val="00AD490C"/>
    <w:rsid w:val="00AD50A9"/>
    <w:rsid w:val="00AD6327"/>
    <w:rsid w:val="00AD6B72"/>
    <w:rsid w:val="00AE0FDD"/>
    <w:rsid w:val="00AE1F61"/>
    <w:rsid w:val="00AE376E"/>
    <w:rsid w:val="00AE3A32"/>
    <w:rsid w:val="00AE406C"/>
    <w:rsid w:val="00AE4443"/>
    <w:rsid w:val="00AE5D1A"/>
    <w:rsid w:val="00AE6B62"/>
    <w:rsid w:val="00AE714B"/>
    <w:rsid w:val="00AE73DA"/>
    <w:rsid w:val="00AE7424"/>
    <w:rsid w:val="00AF0245"/>
    <w:rsid w:val="00AF0326"/>
    <w:rsid w:val="00AF1425"/>
    <w:rsid w:val="00AF2303"/>
    <w:rsid w:val="00AF2395"/>
    <w:rsid w:val="00AF2D28"/>
    <w:rsid w:val="00AF578E"/>
    <w:rsid w:val="00AF6096"/>
    <w:rsid w:val="00AF6B5F"/>
    <w:rsid w:val="00AF7C21"/>
    <w:rsid w:val="00AF7C3E"/>
    <w:rsid w:val="00AF7C82"/>
    <w:rsid w:val="00B0036D"/>
    <w:rsid w:val="00B00826"/>
    <w:rsid w:val="00B00958"/>
    <w:rsid w:val="00B01442"/>
    <w:rsid w:val="00B0152A"/>
    <w:rsid w:val="00B04441"/>
    <w:rsid w:val="00B04D86"/>
    <w:rsid w:val="00B0544B"/>
    <w:rsid w:val="00B05B88"/>
    <w:rsid w:val="00B06C8A"/>
    <w:rsid w:val="00B07BF0"/>
    <w:rsid w:val="00B1050E"/>
    <w:rsid w:val="00B11229"/>
    <w:rsid w:val="00B1544D"/>
    <w:rsid w:val="00B1670D"/>
    <w:rsid w:val="00B16BF5"/>
    <w:rsid w:val="00B16D19"/>
    <w:rsid w:val="00B170E5"/>
    <w:rsid w:val="00B1788B"/>
    <w:rsid w:val="00B21885"/>
    <w:rsid w:val="00B21C9A"/>
    <w:rsid w:val="00B2274F"/>
    <w:rsid w:val="00B227DD"/>
    <w:rsid w:val="00B22EB5"/>
    <w:rsid w:val="00B22FB4"/>
    <w:rsid w:val="00B23CE0"/>
    <w:rsid w:val="00B24BD8"/>
    <w:rsid w:val="00B24D10"/>
    <w:rsid w:val="00B25E21"/>
    <w:rsid w:val="00B26201"/>
    <w:rsid w:val="00B267A5"/>
    <w:rsid w:val="00B27271"/>
    <w:rsid w:val="00B27C0D"/>
    <w:rsid w:val="00B304AE"/>
    <w:rsid w:val="00B322AC"/>
    <w:rsid w:val="00B32308"/>
    <w:rsid w:val="00B3238D"/>
    <w:rsid w:val="00B325EB"/>
    <w:rsid w:val="00B328B4"/>
    <w:rsid w:val="00B334D9"/>
    <w:rsid w:val="00B35058"/>
    <w:rsid w:val="00B36E24"/>
    <w:rsid w:val="00B37331"/>
    <w:rsid w:val="00B40A24"/>
    <w:rsid w:val="00B41F2D"/>
    <w:rsid w:val="00B4228F"/>
    <w:rsid w:val="00B4233B"/>
    <w:rsid w:val="00B432E8"/>
    <w:rsid w:val="00B434F9"/>
    <w:rsid w:val="00B440A4"/>
    <w:rsid w:val="00B44A1C"/>
    <w:rsid w:val="00B45101"/>
    <w:rsid w:val="00B45739"/>
    <w:rsid w:val="00B45BF6"/>
    <w:rsid w:val="00B46284"/>
    <w:rsid w:val="00B465B7"/>
    <w:rsid w:val="00B47414"/>
    <w:rsid w:val="00B47AEF"/>
    <w:rsid w:val="00B50321"/>
    <w:rsid w:val="00B50525"/>
    <w:rsid w:val="00B5069E"/>
    <w:rsid w:val="00B51010"/>
    <w:rsid w:val="00B514B3"/>
    <w:rsid w:val="00B51C1E"/>
    <w:rsid w:val="00B53427"/>
    <w:rsid w:val="00B53A42"/>
    <w:rsid w:val="00B53D5B"/>
    <w:rsid w:val="00B5411C"/>
    <w:rsid w:val="00B54622"/>
    <w:rsid w:val="00B54B01"/>
    <w:rsid w:val="00B54D1F"/>
    <w:rsid w:val="00B55040"/>
    <w:rsid w:val="00B554CB"/>
    <w:rsid w:val="00B5565D"/>
    <w:rsid w:val="00B55715"/>
    <w:rsid w:val="00B559CB"/>
    <w:rsid w:val="00B60CFB"/>
    <w:rsid w:val="00B60DD8"/>
    <w:rsid w:val="00B613FE"/>
    <w:rsid w:val="00B62A85"/>
    <w:rsid w:val="00B641E8"/>
    <w:rsid w:val="00B64644"/>
    <w:rsid w:val="00B67381"/>
    <w:rsid w:val="00B67E44"/>
    <w:rsid w:val="00B71DA2"/>
    <w:rsid w:val="00B72758"/>
    <w:rsid w:val="00B72BB8"/>
    <w:rsid w:val="00B74411"/>
    <w:rsid w:val="00B7607B"/>
    <w:rsid w:val="00B812C0"/>
    <w:rsid w:val="00B822E2"/>
    <w:rsid w:val="00B829D4"/>
    <w:rsid w:val="00B831E4"/>
    <w:rsid w:val="00B83385"/>
    <w:rsid w:val="00B860B9"/>
    <w:rsid w:val="00B87643"/>
    <w:rsid w:val="00B87DB6"/>
    <w:rsid w:val="00B90482"/>
    <w:rsid w:val="00B90CB3"/>
    <w:rsid w:val="00B9171D"/>
    <w:rsid w:val="00B92756"/>
    <w:rsid w:val="00B93CC4"/>
    <w:rsid w:val="00B94EA0"/>
    <w:rsid w:val="00B967D8"/>
    <w:rsid w:val="00B96BE1"/>
    <w:rsid w:val="00B9724C"/>
    <w:rsid w:val="00BA0705"/>
    <w:rsid w:val="00BA0854"/>
    <w:rsid w:val="00BA2289"/>
    <w:rsid w:val="00BA269C"/>
    <w:rsid w:val="00BA4988"/>
    <w:rsid w:val="00BA4BF2"/>
    <w:rsid w:val="00BA5404"/>
    <w:rsid w:val="00BA62F7"/>
    <w:rsid w:val="00BA71C9"/>
    <w:rsid w:val="00BA75EF"/>
    <w:rsid w:val="00BA7E77"/>
    <w:rsid w:val="00BB010E"/>
    <w:rsid w:val="00BB0F22"/>
    <w:rsid w:val="00BB1F5D"/>
    <w:rsid w:val="00BB2063"/>
    <w:rsid w:val="00BB294F"/>
    <w:rsid w:val="00BB2E4C"/>
    <w:rsid w:val="00BB2EFC"/>
    <w:rsid w:val="00BB310E"/>
    <w:rsid w:val="00BB3D38"/>
    <w:rsid w:val="00BB4666"/>
    <w:rsid w:val="00BB4E6A"/>
    <w:rsid w:val="00BB5473"/>
    <w:rsid w:val="00BB5BA2"/>
    <w:rsid w:val="00BB5E18"/>
    <w:rsid w:val="00BB62B3"/>
    <w:rsid w:val="00BB69A1"/>
    <w:rsid w:val="00BB6DD0"/>
    <w:rsid w:val="00BB76D1"/>
    <w:rsid w:val="00BB78D8"/>
    <w:rsid w:val="00BC11C1"/>
    <w:rsid w:val="00BC177D"/>
    <w:rsid w:val="00BC1A98"/>
    <w:rsid w:val="00BC23D8"/>
    <w:rsid w:val="00BC302B"/>
    <w:rsid w:val="00BC313A"/>
    <w:rsid w:val="00BC64A8"/>
    <w:rsid w:val="00BC6A41"/>
    <w:rsid w:val="00BC6E6D"/>
    <w:rsid w:val="00BD1391"/>
    <w:rsid w:val="00BD140A"/>
    <w:rsid w:val="00BD4B0B"/>
    <w:rsid w:val="00BD4FDB"/>
    <w:rsid w:val="00BD59E9"/>
    <w:rsid w:val="00BD70CB"/>
    <w:rsid w:val="00BD7489"/>
    <w:rsid w:val="00BE01B1"/>
    <w:rsid w:val="00BE0D46"/>
    <w:rsid w:val="00BE15C0"/>
    <w:rsid w:val="00BE15E0"/>
    <w:rsid w:val="00BE1839"/>
    <w:rsid w:val="00BE23BF"/>
    <w:rsid w:val="00BE3B9E"/>
    <w:rsid w:val="00BE44EC"/>
    <w:rsid w:val="00BE4C15"/>
    <w:rsid w:val="00BE4F1C"/>
    <w:rsid w:val="00BE56DD"/>
    <w:rsid w:val="00BE7281"/>
    <w:rsid w:val="00BE7895"/>
    <w:rsid w:val="00BF0F96"/>
    <w:rsid w:val="00BF10B3"/>
    <w:rsid w:val="00BF314C"/>
    <w:rsid w:val="00BF32B0"/>
    <w:rsid w:val="00BF3E2C"/>
    <w:rsid w:val="00BF572D"/>
    <w:rsid w:val="00BF6384"/>
    <w:rsid w:val="00BF6E4B"/>
    <w:rsid w:val="00BF6EC3"/>
    <w:rsid w:val="00BF75FA"/>
    <w:rsid w:val="00C000BD"/>
    <w:rsid w:val="00C002E9"/>
    <w:rsid w:val="00C01EF9"/>
    <w:rsid w:val="00C03B4B"/>
    <w:rsid w:val="00C03D04"/>
    <w:rsid w:val="00C0618F"/>
    <w:rsid w:val="00C06C55"/>
    <w:rsid w:val="00C073FF"/>
    <w:rsid w:val="00C07A06"/>
    <w:rsid w:val="00C11BCB"/>
    <w:rsid w:val="00C13597"/>
    <w:rsid w:val="00C141CD"/>
    <w:rsid w:val="00C1552A"/>
    <w:rsid w:val="00C15E0C"/>
    <w:rsid w:val="00C16777"/>
    <w:rsid w:val="00C20483"/>
    <w:rsid w:val="00C209C6"/>
    <w:rsid w:val="00C20A5B"/>
    <w:rsid w:val="00C20E53"/>
    <w:rsid w:val="00C21274"/>
    <w:rsid w:val="00C215B4"/>
    <w:rsid w:val="00C21752"/>
    <w:rsid w:val="00C21DAD"/>
    <w:rsid w:val="00C220DE"/>
    <w:rsid w:val="00C22210"/>
    <w:rsid w:val="00C232B1"/>
    <w:rsid w:val="00C23AAD"/>
    <w:rsid w:val="00C23C21"/>
    <w:rsid w:val="00C24145"/>
    <w:rsid w:val="00C245CE"/>
    <w:rsid w:val="00C247FC"/>
    <w:rsid w:val="00C24D58"/>
    <w:rsid w:val="00C24F20"/>
    <w:rsid w:val="00C26451"/>
    <w:rsid w:val="00C26CF4"/>
    <w:rsid w:val="00C3167B"/>
    <w:rsid w:val="00C31F4B"/>
    <w:rsid w:val="00C32620"/>
    <w:rsid w:val="00C32B35"/>
    <w:rsid w:val="00C32CCF"/>
    <w:rsid w:val="00C34499"/>
    <w:rsid w:val="00C3497A"/>
    <w:rsid w:val="00C35410"/>
    <w:rsid w:val="00C3546A"/>
    <w:rsid w:val="00C3592B"/>
    <w:rsid w:val="00C37984"/>
    <w:rsid w:val="00C37D10"/>
    <w:rsid w:val="00C416CD"/>
    <w:rsid w:val="00C41C4A"/>
    <w:rsid w:val="00C41E54"/>
    <w:rsid w:val="00C42137"/>
    <w:rsid w:val="00C42EA5"/>
    <w:rsid w:val="00C4390D"/>
    <w:rsid w:val="00C43C12"/>
    <w:rsid w:val="00C44338"/>
    <w:rsid w:val="00C44464"/>
    <w:rsid w:val="00C44C83"/>
    <w:rsid w:val="00C45D2D"/>
    <w:rsid w:val="00C45E9B"/>
    <w:rsid w:val="00C461AC"/>
    <w:rsid w:val="00C4657E"/>
    <w:rsid w:val="00C46EC1"/>
    <w:rsid w:val="00C4702E"/>
    <w:rsid w:val="00C4740B"/>
    <w:rsid w:val="00C47A45"/>
    <w:rsid w:val="00C47B94"/>
    <w:rsid w:val="00C50BD7"/>
    <w:rsid w:val="00C51222"/>
    <w:rsid w:val="00C51AE0"/>
    <w:rsid w:val="00C5238F"/>
    <w:rsid w:val="00C52F05"/>
    <w:rsid w:val="00C542C9"/>
    <w:rsid w:val="00C55B4A"/>
    <w:rsid w:val="00C6183E"/>
    <w:rsid w:val="00C626EF"/>
    <w:rsid w:val="00C62A3B"/>
    <w:rsid w:val="00C62BBA"/>
    <w:rsid w:val="00C6330F"/>
    <w:rsid w:val="00C63CB8"/>
    <w:rsid w:val="00C63FCD"/>
    <w:rsid w:val="00C64524"/>
    <w:rsid w:val="00C645BC"/>
    <w:rsid w:val="00C65087"/>
    <w:rsid w:val="00C709CF"/>
    <w:rsid w:val="00C71BD5"/>
    <w:rsid w:val="00C72247"/>
    <w:rsid w:val="00C72942"/>
    <w:rsid w:val="00C734EC"/>
    <w:rsid w:val="00C73BC1"/>
    <w:rsid w:val="00C73E83"/>
    <w:rsid w:val="00C7603B"/>
    <w:rsid w:val="00C762CA"/>
    <w:rsid w:val="00C767B0"/>
    <w:rsid w:val="00C77534"/>
    <w:rsid w:val="00C803B0"/>
    <w:rsid w:val="00C81BC5"/>
    <w:rsid w:val="00C83C57"/>
    <w:rsid w:val="00C85B38"/>
    <w:rsid w:val="00C85BAA"/>
    <w:rsid w:val="00C8766E"/>
    <w:rsid w:val="00C87FC8"/>
    <w:rsid w:val="00C9029C"/>
    <w:rsid w:val="00C9048A"/>
    <w:rsid w:val="00C90F08"/>
    <w:rsid w:val="00C9216B"/>
    <w:rsid w:val="00C93289"/>
    <w:rsid w:val="00C93803"/>
    <w:rsid w:val="00C93985"/>
    <w:rsid w:val="00C9491C"/>
    <w:rsid w:val="00CA1131"/>
    <w:rsid w:val="00CA1A7E"/>
    <w:rsid w:val="00CA2B6C"/>
    <w:rsid w:val="00CA3711"/>
    <w:rsid w:val="00CA4B5A"/>
    <w:rsid w:val="00CA518C"/>
    <w:rsid w:val="00CA557E"/>
    <w:rsid w:val="00CA578D"/>
    <w:rsid w:val="00CA65A2"/>
    <w:rsid w:val="00CA6696"/>
    <w:rsid w:val="00CA6FFA"/>
    <w:rsid w:val="00CA7A76"/>
    <w:rsid w:val="00CB38C1"/>
    <w:rsid w:val="00CB3DE3"/>
    <w:rsid w:val="00CB3F43"/>
    <w:rsid w:val="00CB4533"/>
    <w:rsid w:val="00CB45EA"/>
    <w:rsid w:val="00CB4D15"/>
    <w:rsid w:val="00CB4EE0"/>
    <w:rsid w:val="00CB5121"/>
    <w:rsid w:val="00CB52D6"/>
    <w:rsid w:val="00CB5A08"/>
    <w:rsid w:val="00CB70DC"/>
    <w:rsid w:val="00CB788B"/>
    <w:rsid w:val="00CB7BBF"/>
    <w:rsid w:val="00CC195C"/>
    <w:rsid w:val="00CC2361"/>
    <w:rsid w:val="00CC31E1"/>
    <w:rsid w:val="00CC46DC"/>
    <w:rsid w:val="00CC5ABC"/>
    <w:rsid w:val="00CC62B0"/>
    <w:rsid w:val="00CC6DAF"/>
    <w:rsid w:val="00CC73FE"/>
    <w:rsid w:val="00CD06D0"/>
    <w:rsid w:val="00CD0A83"/>
    <w:rsid w:val="00CD1A87"/>
    <w:rsid w:val="00CD2862"/>
    <w:rsid w:val="00CD3937"/>
    <w:rsid w:val="00CD41EA"/>
    <w:rsid w:val="00CD4506"/>
    <w:rsid w:val="00CD472F"/>
    <w:rsid w:val="00CD4A6B"/>
    <w:rsid w:val="00CD51D3"/>
    <w:rsid w:val="00CD5B49"/>
    <w:rsid w:val="00CD680E"/>
    <w:rsid w:val="00CD69C7"/>
    <w:rsid w:val="00CD6B56"/>
    <w:rsid w:val="00CD7048"/>
    <w:rsid w:val="00CD7FEE"/>
    <w:rsid w:val="00CE1AD0"/>
    <w:rsid w:val="00CE20E3"/>
    <w:rsid w:val="00CE3359"/>
    <w:rsid w:val="00CE4742"/>
    <w:rsid w:val="00CE4D89"/>
    <w:rsid w:val="00CE69E5"/>
    <w:rsid w:val="00CE6BF7"/>
    <w:rsid w:val="00CE7302"/>
    <w:rsid w:val="00CE7AE1"/>
    <w:rsid w:val="00CE7D4C"/>
    <w:rsid w:val="00CE7D5E"/>
    <w:rsid w:val="00CF1E95"/>
    <w:rsid w:val="00CF2B4C"/>
    <w:rsid w:val="00CF3651"/>
    <w:rsid w:val="00CF3D4F"/>
    <w:rsid w:val="00CF4191"/>
    <w:rsid w:val="00CF41D7"/>
    <w:rsid w:val="00CF4AA9"/>
    <w:rsid w:val="00CF63B7"/>
    <w:rsid w:val="00CF6506"/>
    <w:rsid w:val="00CF6C39"/>
    <w:rsid w:val="00CF6F83"/>
    <w:rsid w:val="00CF7510"/>
    <w:rsid w:val="00CF7926"/>
    <w:rsid w:val="00D013D2"/>
    <w:rsid w:val="00D01E46"/>
    <w:rsid w:val="00D03093"/>
    <w:rsid w:val="00D03C77"/>
    <w:rsid w:val="00D03F96"/>
    <w:rsid w:val="00D04189"/>
    <w:rsid w:val="00D044C6"/>
    <w:rsid w:val="00D050FB"/>
    <w:rsid w:val="00D052BF"/>
    <w:rsid w:val="00D05E5A"/>
    <w:rsid w:val="00D0612C"/>
    <w:rsid w:val="00D064BD"/>
    <w:rsid w:val="00D103C5"/>
    <w:rsid w:val="00D11008"/>
    <w:rsid w:val="00D111E4"/>
    <w:rsid w:val="00D1203E"/>
    <w:rsid w:val="00D1245F"/>
    <w:rsid w:val="00D12907"/>
    <w:rsid w:val="00D143D3"/>
    <w:rsid w:val="00D1477C"/>
    <w:rsid w:val="00D15349"/>
    <w:rsid w:val="00D157BC"/>
    <w:rsid w:val="00D16271"/>
    <w:rsid w:val="00D16940"/>
    <w:rsid w:val="00D17248"/>
    <w:rsid w:val="00D172FC"/>
    <w:rsid w:val="00D17331"/>
    <w:rsid w:val="00D235F0"/>
    <w:rsid w:val="00D24227"/>
    <w:rsid w:val="00D2432D"/>
    <w:rsid w:val="00D24679"/>
    <w:rsid w:val="00D25524"/>
    <w:rsid w:val="00D25DBD"/>
    <w:rsid w:val="00D26EC0"/>
    <w:rsid w:val="00D278FC"/>
    <w:rsid w:val="00D27907"/>
    <w:rsid w:val="00D30206"/>
    <w:rsid w:val="00D321A8"/>
    <w:rsid w:val="00D3236C"/>
    <w:rsid w:val="00D32A1E"/>
    <w:rsid w:val="00D32FFC"/>
    <w:rsid w:val="00D33F6A"/>
    <w:rsid w:val="00D343B7"/>
    <w:rsid w:val="00D37DD9"/>
    <w:rsid w:val="00D403F6"/>
    <w:rsid w:val="00D40DA4"/>
    <w:rsid w:val="00D4142A"/>
    <w:rsid w:val="00D41B16"/>
    <w:rsid w:val="00D41C59"/>
    <w:rsid w:val="00D4224A"/>
    <w:rsid w:val="00D42653"/>
    <w:rsid w:val="00D435F2"/>
    <w:rsid w:val="00D437CA"/>
    <w:rsid w:val="00D439D3"/>
    <w:rsid w:val="00D43EEF"/>
    <w:rsid w:val="00D44122"/>
    <w:rsid w:val="00D448EB"/>
    <w:rsid w:val="00D4626A"/>
    <w:rsid w:val="00D46A21"/>
    <w:rsid w:val="00D476AC"/>
    <w:rsid w:val="00D47FCE"/>
    <w:rsid w:val="00D50242"/>
    <w:rsid w:val="00D506F6"/>
    <w:rsid w:val="00D50805"/>
    <w:rsid w:val="00D508C4"/>
    <w:rsid w:val="00D50900"/>
    <w:rsid w:val="00D50E84"/>
    <w:rsid w:val="00D50EF2"/>
    <w:rsid w:val="00D50F4E"/>
    <w:rsid w:val="00D511DF"/>
    <w:rsid w:val="00D52645"/>
    <w:rsid w:val="00D539FC"/>
    <w:rsid w:val="00D5417F"/>
    <w:rsid w:val="00D54773"/>
    <w:rsid w:val="00D54D4B"/>
    <w:rsid w:val="00D55FD2"/>
    <w:rsid w:val="00D6060F"/>
    <w:rsid w:val="00D6072D"/>
    <w:rsid w:val="00D609B7"/>
    <w:rsid w:val="00D611BF"/>
    <w:rsid w:val="00D626C7"/>
    <w:rsid w:val="00D6291C"/>
    <w:rsid w:val="00D62B7D"/>
    <w:rsid w:val="00D63BCD"/>
    <w:rsid w:val="00D642CB"/>
    <w:rsid w:val="00D64543"/>
    <w:rsid w:val="00D66DB5"/>
    <w:rsid w:val="00D700F7"/>
    <w:rsid w:val="00D70A2E"/>
    <w:rsid w:val="00D71938"/>
    <w:rsid w:val="00D72605"/>
    <w:rsid w:val="00D77538"/>
    <w:rsid w:val="00D77685"/>
    <w:rsid w:val="00D80550"/>
    <w:rsid w:val="00D809F4"/>
    <w:rsid w:val="00D81AE9"/>
    <w:rsid w:val="00D81B46"/>
    <w:rsid w:val="00D81E5D"/>
    <w:rsid w:val="00D822F7"/>
    <w:rsid w:val="00D82409"/>
    <w:rsid w:val="00D83176"/>
    <w:rsid w:val="00D8341C"/>
    <w:rsid w:val="00D84472"/>
    <w:rsid w:val="00D8602A"/>
    <w:rsid w:val="00D86CDF"/>
    <w:rsid w:val="00D87308"/>
    <w:rsid w:val="00D90261"/>
    <w:rsid w:val="00D906DF"/>
    <w:rsid w:val="00D90EC5"/>
    <w:rsid w:val="00D91291"/>
    <w:rsid w:val="00D914D1"/>
    <w:rsid w:val="00D918CF"/>
    <w:rsid w:val="00D92A3A"/>
    <w:rsid w:val="00D93E3E"/>
    <w:rsid w:val="00D943A7"/>
    <w:rsid w:val="00D94548"/>
    <w:rsid w:val="00D9481A"/>
    <w:rsid w:val="00D948A8"/>
    <w:rsid w:val="00D963A6"/>
    <w:rsid w:val="00D96474"/>
    <w:rsid w:val="00D96AF8"/>
    <w:rsid w:val="00D96D5D"/>
    <w:rsid w:val="00D97C94"/>
    <w:rsid w:val="00DA0F8C"/>
    <w:rsid w:val="00DA1CFF"/>
    <w:rsid w:val="00DA2AB0"/>
    <w:rsid w:val="00DA2C23"/>
    <w:rsid w:val="00DA33B4"/>
    <w:rsid w:val="00DA4C58"/>
    <w:rsid w:val="00DA4F06"/>
    <w:rsid w:val="00DA5B2C"/>
    <w:rsid w:val="00DA5B57"/>
    <w:rsid w:val="00DA5EFC"/>
    <w:rsid w:val="00DA6D04"/>
    <w:rsid w:val="00DA75C9"/>
    <w:rsid w:val="00DB0696"/>
    <w:rsid w:val="00DB07E5"/>
    <w:rsid w:val="00DB14B1"/>
    <w:rsid w:val="00DB1D3F"/>
    <w:rsid w:val="00DB20A8"/>
    <w:rsid w:val="00DB2409"/>
    <w:rsid w:val="00DB305B"/>
    <w:rsid w:val="00DB3674"/>
    <w:rsid w:val="00DB4A82"/>
    <w:rsid w:val="00DB4E25"/>
    <w:rsid w:val="00DB65FE"/>
    <w:rsid w:val="00DB6C98"/>
    <w:rsid w:val="00DB6E4B"/>
    <w:rsid w:val="00DB75CE"/>
    <w:rsid w:val="00DB76F5"/>
    <w:rsid w:val="00DC0D58"/>
    <w:rsid w:val="00DC1003"/>
    <w:rsid w:val="00DC161B"/>
    <w:rsid w:val="00DC1893"/>
    <w:rsid w:val="00DC2089"/>
    <w:rsid w:val="00DC2191"/>
    <w:rsid w:val="00DC2A06"/>
    <w:rsid w:val="00DC2D3A"/>
    <w:rsid w:val="00DC2D43"/>
    <w:rsid w:val="00DC2E1E"/>
    <w:rsid w:val="00DC3D9C"/>
    <w:rsid w:val="00DC48A0"/>
    <w:rsid w:val="00DC4BD8"/>
    <w:rsid w:val="00DC5184"/>
    <w:rsid w:val="00DC6035"/>
    <w:rsid w:val="00DC60D7"/>
    <w:rsid w:val="00DC6257"/>
    <w:rsid w:val="00DD0E15"/>
    <w:rsid w:val="00DD0E42"/>
    <w:rsid w:val="00DD1689"/>
    <w:rsid w:val="00DD1718"/>
    <w:rsid w:val="00DD1B1D"/>
    <w:rsid w:val="00DD2861"/>
    <w:rsid w:val="00DD2A26"/>
    <w:rsid w:val="00DD2B97"/>
    <w:rsid w:val="00DD3366"/>
    <w:rsid w:val="00DD3A98"/>
    <w:rsid w:val="00DD433A"/>
    <w:rsid w:val="00DD5E18"/>
    <w:rsid w:val="00DD5FD7"/>
    <w:rsid w:val="00DD6B9D"/>
    <w:rsid w:val="00DD7989"/>
    <w:rsid w:val="00DD7E46"/>
    <w:rsid w:val="00DE0E61"/>
    <w:rsid w:val="00DE1001"/>
    <w:rsid w:val="00DE206B"/>
    <w:rsid w:val="00DE2E47"/>
    <w:rsid w:val="00DE2EA3"/>
    <w:rsid w:val="00DE3319"/>
    <w:rsid w:val="00DE3449"/>
    <w:rsid w:val="00DE4A43"/>
    <w:rsid w:val="00DE5623"/>
    <w:rsid w:val="00DE6363"/>
    <w:rsid w:val="00DE7BDA"/>
    <w:rsid w:val="00DF27C0"/>
    <w:rsid w:val="00DF3862"/>
    <w:rsid w:val="00DF4529"/>
    <w:rsid w:val="00DF48CA"/>
    <w:rsid w:val="00DF500A"/>
    <w:rsid w:val="00DF5383"/>
    <w:rsid w:val="00DF5C34"/>
    <w:rsid w:val="00DF69F2"/>
    <w:rsid w:val="00DF6ED3"/>
    <w:rsid w:val="00DF770B"/>
    <w:rsid w:val="00DF7BE7"/>
    <w:rsid w:val="00E01A4F"/>
    <w:rsid w:val="00E01BAD"/>
    <w:rsid w:val="00E045BA"/>
    <w:rsid w:val="00E04D3F"/>
    <w:rsid w:val="00E061A5"/>
    <w:rsid w:val="00E0659D"/>
    <w:rsid w:val="00E076CF"/>
    <w:rsid w:val="00E104C1"/>
    <w:rsid w:val="00E106F5"/>
    <w:rsid w:val="00E1189E"/>
    <w:rsid w:val="00E11C6C"/>
    <w:rsid w:val="00E11D9F"/>
    <w:rsid w:val="00E12F33"/>
    <w:rsid w:val="00E15A5F"/>
    <w:rsid w:val="00E16A31"/>
    <w:rsid w:val="00E16CE7"/>
    <w:rsid w:val="00E17067"/>
    <w:rsid w:val="00E17CF2"/>
    <w:rsid w:val="00E2106C"/>
    <w:rsid w:val="00E22457"/>
    <w:rsid w:val="00E2268D"/>
    <w:rsid w:val="00E233D5"/>
    <w:rsid w:val="00E23A6B"/>
    <w:rsid w:val="00E245EA"/>
    <w:rsid w:val="00E24E1B"/>
    <w:rsid w:val="00E2599E"/>
    <w:rsid w:val="00E25DCB"/>
    <w:rsid w:val="00E27160"/>
    <w:rsid w:val="00E317B5"/>
    <w:rsid w:val="00E325BE"/>
    <w:rsid w:val="00E3292C"/>
    <w:rsid w:val="00E32B71"/>
    <w:rsid w:val="00E33153"/>
    <w:rsid w:val="00E3364E"/>
    <w:rsid w:val="00E341B0"/>
    <w:rsid w:val="00E34545"/>
    <w:rsid w:val="00E35B90"/>
    <w:rsid w:val="00E37104"/>
    <w:rsid w:val="00E37CC0"/>
    <w:rsid w:val="00E41801"/>
    <w:rsid w:val="00E42717"/>
    <w:rsid w:val="00E42B0A"/>
    <w:rsid w:val="00E43075"/>
    <w:rsid w:val="00E4380A"/>
    <w:rsid w:val="00E43DD4"/>
    <w:rsid w:val="00E457BC"/>
    <w:rsid w:val="00E45BD8"/>
    <w:rsid w:val="00E462BA"/>
    <w:rsid w:val="00E46C1B"/>
    <w:rsid w:val="00E46F1F"/>
    <w:rsid w:val="00E472FE"/>
    <w:rsid w:val="00E50C4D"/>
    <w:rsid w:val="00E51536"/>
    <w:rsid w:val="00E5194F"/>
    <w:rsid w:val="00E525EA"/>
    <w:rsid w:val="00E5344A"/>
    <w:rsid w:val="00E53CE0"/>
    <w:rsid w:val="00E55A0C"/>
    <w:rsid w:val="00E55C0B"/>
    <w:rsid w:val="00E55CD8"/>
    <w:rsid w:val="00E565BE"/>
    <w:rsid w:val="00E5716A"/>
    <w:rsid w:val="00E573FF"/>
    <w:rsid w:val="00E606DE"/>
    <w:rsid w:val="00E607A5"/>
    <w:rsid w:val="00E6094E"/>
    <w:rsid w:val="00E7003B"/>
    <w:rsid w:val="00E7029E"/>
    <w:rsid w:val="00E70879"/>
    <w:rsid w:val="00E71CAE"/>
    <w:rsid w:val="00E72115"/>
    <w:rsid w:val="00E72CFE"/>
    <w:rsid w:val="00E73FFC"/>
    <w:rsid w:val="00E74088"/>
    <w:rsid w:val="00E76B50"/>
    <w:rsid w:val="00E803F4"/>
    <w:rsid w:val="00E82850"/>
    <w:rsid w:val="00E82C7F"/>
    <w:rsid w:val="00E86C8D"/>
    <w:rsid w:val="00E905F1"/>
    <w:rsid w:val="00E9065B"/>
    <w:rsid w:val="00E927D5"/>
    <w:rsid w:val="00E941E1"/>
    <w:rsid w:val="00E9420E"/>
    <w:rsid w:val="00E96B82"/>
    <w:rsid w:val="00E97262"/>
    <w:rsid w:val="00EA1978"/>
    <w:rsid w:val="00EA1CCE"/>
    <w:rsid w:val="00EA1FE1"/>
    <w:rsid w:val="00EA2C9E"/>
    <w:rsid w:val="00EA3B25"/>
    <w:rsid w:val="00EA3DEC"/>
    <w:rsid w:val="00EA409B"/>
    <w:rsid w:val="00EA4DEE"/>
    <w:rsid w:val="00EA5D5C"/>
    <w:rsid w:val="00EA611E"/>
    <w:rsid w:val="00EA68A2"/>
    <w:rsid w:val="00EB073F"/>
    <w:rsid w:val="00EB0AE6"/>
    <w:rsid w:val="00EB1A98"/>
    <w:rsid w:val="00EB2CEA"/>
    <w:rsid w:val="00EB3215"/>
    <w:rsid w:val="00EB3936"/>
    <w:rsid w:val="00EB3A2D"/>
    <w:rsid w:val="00EB42A8"/>
    <w:rsid w:val="00EB529E"/>
    <w:rsid w:val="00EB5AB5"/>
    <w:rsid w:val="00EB5F9D"/>
    <w:rsid w:val="00EB6EE6"/>
    <w:rsid w:val="00EB7D62"/>
    <w:rsid w:val="00EC1DF4"/>
    <w:rsid w:val="00EC25AD"/>
    <w:rsid w:val="00EC2DEB"/>
    <w:rsid w:val="00EC3100"/>
    <w:rsid w:val="00EC4E1B"/>
    <w:rsid w:val="00EC5159"/>
    <w:rsid w:val="00EC6956"/>
    <w:rsid w:val="00EC6D64"/>
    <w:rsid w:val="00EC79A9"/>
    <w:rsid w:val="00ED098B"/>
    <w:rsid w:val="00ED0C22"/>
    <w:rsid w:val="00ED13BD"/>
    <w:rsid w:val="00ED1AC0"/>
    <w:rsid w:val="00ED1F8B"/>
    <w:rsid w:val="00ED2766"/>
    <w:rsid w:val="00ED2E92"/>
    <w:rsid w:val="00ED42A6"/>
    <w:rsid w:val="00ED4661"/>
    <w:rsid w:val="00ED57BB"/>
    <w:rsid w:val="00ED5AF5"/>
    <w:rsid w:val="00ED67CB"/>
    <w:rsid w:val="00ED70D0"/>
    <w:rsid w:val="00ED76BF"/>
    <w:rsid w:val="00ED77A8"/>
    <w:rsid w:val="00EE19C8"/>
    <w:rsid w:val="00EE2768"/>
    <w:rsid w:val="00EE2F48"/>
    <w:rsid w:val="00EE3464"/>
    <w:rsid w:val="00EE377E"/>
    <w:rsid w:val="00EE56DB"/>
    <w:rsid w:val="00EE57FD"/>
    <w:rsid w:val="00EE58C0"/>
    <w:rsid w:val="00EE644A"/>
    <w:rsid w:val="00EE6D7F"/>
    <w:rsid w:val="00EE6F53"/>
    <w:rsid w:val="00EE74D6"/>
    <w:rsid w:val="00EE7CC6"/>
    <w:rsid w:val="00EF01CE"/>
    <w:rsid w:val="00EF0282"/>
    <w:rsid w:val="00EF10FD"/>
    <w:rsid w:val="00EF1A97"/>
    <w:rsid w:val="00EF1C06"/>
    <w:rsid w:val="00EF25B3"/>
    <w:rsid w:val="00EF2918"/>
    <w:rsid w:val="00EF2EA3"/>
    <w:rsid w:val="00EF47F0"/>
    <w:rsid w:val="00EF7941"/>
    <w:rsid w:val="00EF7F5F"/>
    <w:rsid w:val="00F000ED"/>
    <w:rsid w:val="00F01AFB"/>
    <w:rsid w:val="00F01BBA"/>
    <w:rsid w:val="00F01DF0"/>
    <w:rsid w:val="00F0254F"/>
    <w:rsid w:val="00F02CA4"/>
    <w:rsid w:val="00F0427A"/>
    <w:rsid w:val="00F05AB6"/>
    <w:rsid w:val="00F05C53"/>
    <w:rsid w:val="00F05CB5"/>
    <w:rsid w:val="00F06157"/>
    <w:rsid w:val="00F06A64"/>
    <w:rsid w:val="00F0782E"/>
    <w:rsid w:val="00F13886"/>
    <w:rsid w:val="00F151FD"/>
    <w:rsid w:val="00F16180"/>
    <w:rsid w:val="00F178E2"/>
    <w:rsid w:val="00F2003B"/>
    <w:rsid w:val="00F200B3"/>
    <w:rsid w:val="00F204FA"/>
    <w:rsid w:val="00F20CC6"/>
    <w:rsid w:val="00F221C9"/>
    <w:rsid w:val="00F237CB"/>
    <w:rsid w:val="00F24E6C"/>
    <w:rsid w:val="00F2616E"/>
    <w:rsid w:val="00F26924"/>
    <w:rsid w:val="00F26A3B"/>
    <w:rsid w:val="00F30272"/>
    <w:rsid w:val="00F3033D"/>
    <w:rsid w:val="00F30945"/>
    <w:rsid w:val="00F30BAF"/>
    <w:rsid w:val="00F315C0"/>
    <w:rsid w:val="00F32B5A"/>
    <w:rsid w:val="00F330FA"/>
    <w:rsid w:val="00F34066"/>
    <w:rsid w:val="00F3523D"/>
    <w:rsid w:val="00F36E67"/>
    <w:rsid w:val="00F40080"/>
    <w:rsid w:val="00F40B14"/>
    <w:rsid w:val="00F40B62"/>
    <w:rsid w:val="00F40C37"/>
    <w:rsid w:val="00F41AF3"/>
    <w:rsid w:val="00F41BC0"/>
    <w:rsid w:val="00F425B6"/>
    <w:rsid w:val="00F42C5D"/>
    <w:rsid w:val="00F4306E"/>
    <w:rsid w:val="00F44660"/>
    <w:rsid w:val="00F44666"/>
    <w:rsid w:val="00F45675"/>
    <w:rsid w:val="00F46686"/>
    <w:rsid w:val="00F468E7"/>
    <w:rsid w:val="00F46EA5"/>
    <w:rsid w:val="00F474B4"/>
    <w:rsid w:val="00F47AEC"/>
    <w:rsid w:val="00F5126B"/>
    <w:rsid w:val="00F52CE4"/>
    <w:rsid w:val="00F538F5"/>
    <w:rsid w:val="00F54B86"/>
    <w:rsid w:val="00F56C82"/>
    <w:rsid w:val="00F56CDB"/>
    <w:rsid w:val="00F56F33"/>
    <w:rsid w:val="00F57282"/>
    <w:rsid w:val="00F57A5D"/>
    <w:rsid w:val="00F6107F"/>
    <w:rsid w:val="00F61748"/>
    <w:rsid w:val="00F649F0"/>
    <w:rsid w:val="00F64B37"/>
    <w:rsid w:val="00F65D66"/>
    <w:rsid w:val="00F65FBB"/>
    <w:rsid w:val="00F66C88"/>
    <w:rsid w:val="00F66F84"/>
    <w:rsid w:val="00F67769"/>
    <w:rsid w:val="00F67AFB"/>
    <w:rsid w:val="00F67FA1"/>
    <w:rsid w:val="00F70A7E"/>
    <w:rsid w:val="00F70C3A"/>
    <w:rsid w:val="00F70ED3"/>
    <w:rsid w:val="00F74394"/>
    <w:rsid w:val="00F7450C"/>
    <w:rsid w:val="00F7658F"/>
    <w:rsid w:val="00F765E7"/>
    <w:rsid w:val="00F7690A"/>
    <w:rsid w:val="00F76B0B"/>
    <w:rsid w:val="00F76B87"/>
    <w:rsid w:val="00F80212"/>
    <w:rsid w:val="00F810B8"/>
    <w:rsid w:val="00F8152D"/>
    <w:rsid w:val="00F8181B"/>
    <w:rsid w:val="00F82DEB"/>
    <w:rsid w:val="00F85AC8"/>
    <w:rsid w:val="00F85BA9"/>
    <w:rsid w:val="00F85F4D"/>
    <w:rsid w:val="00F87002"/>
    <w:rsid w:val="00F87711"/>
    <w:rsid w:val="00F87ED6"/>
    <w:rsid w:val="00F902A3"/>
    <w:rsid w:val="00F913C3"/>
    <w:rsid w:val="00F919E4"/>
    <w:rsid w:val="00F9229E"/>
    <w:rsid w:val="00F93054"/>
    <w:rsid w:val="00F940FE"/>
    <w:rsid w:val="00F94E55"/>
    <w:rsid w:val="00F94E5A"/>
    <w:rsid w:val="00F95483"/>
    <w:rsid w:val="00F957B9"/>
    <w:rsid w:val="00F95D32"/>
    <w:rsid w:val="00F966B4"/>
    <w:rsid w:val="00F970ED"/>
    <w:rsid w:val="00F977A6"/>
    <w:rsid w:val="00F977E5"/>
    <w:rsid w:val="00FA031C"/>
    <w:rsid w:val="00FA0D9A"/>
    <w:rsid w:val="00FA3BAD"/>
    <w:rsid w:val="00FA5D24"/>
    <w:rsid w:val="00FA6C11"/>
    <w:rsid w:val="00FA6C70"/>
    <w:rsid w:val="00FA7A65"/>
    <w:rsid w:val="00FA7C86"/>
    <w:rsid w:val="00FB0318"/>
    <w:rsid w:val="00FB0FC0"/>
    <w:rsid w:val="00FB1097"/>
    <w:rsid w:val="00FB12FD"/>
    <w:rsid w:val="00FB1A35"/>
    <w:rsid w:val="00FB208A"/>
    <w:rsid w:val="00FB239D"/>
    <w:rsid w:val="00FB2D42"/>
    <w:rsid w:val="00FB2FF8"/>
    <w:rsid w:val="00FB3155"/>
    <w:rsid w:val="00FB35CF"/>
    <w:rsid w:val="00FB36AB"/>
    <w:rsid w:val="00FB4BB2"/>
    <w:rsid w:val="00FB4D61"/>
    <w:rsid w:val="00FB4E1D"/>
    <w:rsid w:val="00FB5418"/>
    <w:rsid w:val="00FB56B8"/>
    <w:rsid w:val="00FB588F"/>
    <w:rsid w:val="00FB702B"/>
    <w:rsid w:val="00FC0B13"/>
    <w:rsid w:val="00FC1046"/>
    <w:rsid w:val="00FC1A06"/>
    <w:rsid w:val="00FC3E7F"/>
    <w:rsid w:val="00FC3EBB"/>
    <w:rsid w:val="00FC41FD"/>
    <w:rsid w:val="00FC4860"/>
    <w:rsid w:val="00FC50D0"/>
    <w:rsid w:val="00FC5DDE"/>
    <w:rsid w:val="00FC7184"/>
    <w:rsid w:val="00FD0317"/>
    <w:rsid w:val="00FD189D"/>
    <w:rsid w:val="00FD2B38"/>
    <w:rsid w:val="00FD2F14"/>
    <w:rsid w:val="00FD34C0"/>
    <w:rsid w:val="00FD3C0B"/>
    <w:rsid w:val="00FD4B93"/>
    <w:rsid w:val="00FD7185"/>
    <w:rsid w:val="00FD7369"/>
    <w:rsid w:val="00FD7411"/>
    <w:rsid w:val="00FD7B53"/>
    <w:rsid w:val="00FE0678"/>
    <w:rsid w:val="00FE1706"/>
    <w:rsid w:val="00FE25D0"/>
    <w:rsid w:val="00FE2F0B"/>
    <w:rsid w:val="00FE2F14"/>
    <w:rsid w:val="00FE35A4"/>
    <w:rsid w:val="00FE3F73"/>
    <w:rsid w:val="00FE41B1"/>
    <w:rsid w:val="00FE4B7E"/>
    <w:rsid w:val="00FE4CC1"/>
    <w:rsid w:val="00FE53EE"/>
    <w:rsid w:val="00FE682C"/>
    <w:rsid w:val="00FF00DF"/>
    <w:rsid w:val="00FF1265"/>
    <w:rsid w:val="00FF1A3E"/>
    <w:rsid w:val="00FF2846"/>
    <w:rsid w:val="00FF3B60"/>
    <w:rsid w:val="00FF44A4"/>
    <w:rsid w:val="00FF5CCC"/>
    <w:rsid w:val="00FF63C4"/>
    <w:rsid w:val="00FF7413"/>
    <w:rsid w:val="00FF7C2F"/>
    <w:rsid w:val="00FF7EB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ffc"/>
    </o:shapedefaults>
    <o:shapelayout v:ext="edit">
      <o:idmap v:ext="edit" data="1"/>
    </o:shapelayout>
  </w:shapeDefaults>
  <w:decimalSymbol w:val="."/>
  <w:listSeparator w:val=","/>
  <w14:docId w14:val="137624BF"/>
  <w15:docId w15:val="{A4691D07-12F8-435C-AAC1-B4F4B5AF1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 w:qFormat="1"/>
    <w:lsdException w:name="heading 8" w:uiPriority="99" w:qFormat="1"/>
    <w:lsdException w:name="heading 9"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uiPriority="99"/>
    <w:lsdException w:name="Hyperlink" w:uiPriority="99"/>
    <w:lsdException w:name="FollowedHyperlink" w:uiPriority="99"/>
    <w:lsdException w:name="Strong"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227"/>
    <w:rPr>
      <w:rFonts w:ascii="Times New Roman" w:hAnsi="Times New Roman"/>
      <w:sz w:val="24"/>
      <w:szCs w:val="24"/>
      <w:lang w:eastAsia="en-US"/>
    </w:rPr>
  </w:style>
  <w:style w:type="paragraph" w:styleId="Heading1">
    <w:name w:val="heading 1"/>
    <w:basedOn w:val="Normal"/>
    <w:next w:val="Normal"/>
    <w:link w:val="Heading1Char"/>
    <w:uiPriority w:val="99"/>
    <w:qFormat/>
    <w:rsid w:val="00486A09"/>
    <w:pPr>
      <w:keepNext/>
      <w:pBdr>
        <w:top w:val="single" w:sz="4" w:space="10" w:color="auto"/>
        <w:left w:val="single" w:sz="4" w:space="4" w:color="auto"/>
        <w:bottom w:val="single" w:sz="4" w:space="10" w:color="auto"/>
        <w:right w:val="single" w:sz="4" w:space="4" w:color="auto"/>
      </w:pBdr>
      <w:shd w:val="clear" w:color="auto" w:fill="D6E3BC" w:themeFill="accent3" w:themeFillTint="66"/>
      <w:spacing w:before="200" w:after="200"/>
      <w:outlineLvl w:val="0"/>
    </w:pPr>
    <w:rPr>
      <w:b/>
      <w:bCs/>
      <w:sz w:val="32"/>
    </w:rPr>
  </w:style>
  <w:style w:type="paragraph" w:styleId="Heading2">
    <w:name w:val="heading 2"/>
    <w:basedOn w:val="Normal"/>
    <w:next w:val="Normal"/>
    <w:link w:val="Heading2Char"/>
    <w:uiPriority w:val="99"/>
    <w:qFormat/>
    <w:rsid w:val="00605ED4"/>
    <w:pPr>
      <w:keepNext/>
      <w:spacing w:before="160" w:after="160"/>
      <w:outlineLvl w:val="1"/>
    </w:pPr>
    <w:rPr>
      <w:rFonts w:ascii="Times New Roman Bold" w:hAnsi="Times New Roman Bold"/>
      <w:b/>
      <w:bCs/>
      <w:sz w:val="32"/>
      <w:szCs w:val="32"/>
    </w:rPr>
  </w:style>
  <w:style w:type="paragraph" w:styleId="Heading3">
    <w:name w:val="heading 3"/>
    <w:basedOn w:val="Normal"/>
    <w:next w:val="Normal"/>
    <w:link w:val="Heading3Char"/>
    <w:uiPriority w:val="99"/>
    <w:qFormat/>
    <w:rsid w:val="001F4A89"/>
    <w:pPr>
      <w:keepNext/>
      <w:outlineLvl w:val="2"/>
    </w:pPr>
    <w:rPr>
      <w:rFonts w:ascii="Times New Roman Bold" w:hAnsi="Times New Roman Bold"/>
      <w:b/>
      <w:iCs/>
      <w:smallCaps/>
      <w:sz w:val="28"/>
    </w:rPr>
  </w:style>
  <w:style w:type="paragraph" w:styleId="Heading4">
    <w:name w:val="heading 4"/>
    <w:basedOn w:val="Normal"/>
    <w:next w:val="Normal"/>
    <w:link w:val="Heading4Char"/>
    <w:uiPriority w:val="99"/>
    <w:qFormat/>
    <w:rsid w:val="00234D09"/>
    <w:pPr>
      <w:keepNext/>
      <w:outlineLvl w:val="3"/>
    </w:pPr>
    <w:rPr>
      <w:b/>
      <w:bCs/>
      <w:i/>
    </w:rPr>
  </w:style>
  <w:style w:type="paragraph" w:styleId="Heading5">
    <w:name w:val="heading 5"/>
    <w:basedOn w:val="Normal"/>
    <w:next w:val="Normal"/>
    <w:link w:val="Heading5Char"/>
    <w:uiPriority w:val="99"/>
    <w:qFormat/>
    <w:rsid w:val="0047621A"/>
    <w:pPr>
      <w:keepNext/>
      <w:pBdr>
        <w:top w:val="single" w:sz="4" w:space="1" w:color="auto"/>
        <w:left w:val="single" w:sz="4" w:space="4" w:color="auto"/>
        <w:bottom w:val="single" w:sz="4" w:space="1" w:color="auto"/>
        <w:right w:val="single" w:sz="4" w:space="4" w:color="auto"/>
      </w:pBdr>
      <w:spacing w:after="240"/>
      <w:outlineLvl w:val="4"/>
    </w:pPr>
    <w:rPr>
      <w:b/>
      <w:i/>
    </w:rPr>
  </w:style>
  <w:style w:type="paragraph" w:styleId="Heading6">
    <w:name w:val="heading 6"/>
    <w:basedOn w:val="Normal"/>
    <w:next w:val="Normal"/>
    <w:link w:val="Heading6Char"/>
    <w:uiPriority w:val="99"/>
    <w:qFormat/>
    <w:rsid w:val="00A61410"/>
    <w:pPr>
      <w:keepNext/>
      <w:ind w:left="1440"/>
      <w:outlineLvl w:val="5"/>
    </w:pPr>
    <w:rPr>
      <w:i/>
      <w:iCs/>
      <w:u w:val="single"/>
    </w:rPr>
  </w:style>
  <w:style w:type="paragraph" w:styleId="Heading7">
    <w:name w:val="heading 7"/>
    <w:basedOn w:val="Normal"/>
    <w:next w:val="Normal"/>
    <w:link w:val="Heading7Char"/>
    <w:uiPriority w:val="9"/>
    <w:qFormat/>
    <w:rsid w:val="00A61410"/>
    <w:pPr>
      <w:keepNext/>
      <w:tabs>
        <w:tab w:val="num" w:pos="540"/>
      </w:tabs>
      <w:ind w:left="540" w:hanging="540"/>
      <w:outlineLvl w:val="6"/>
    </w:pPr>
    <w:rPr>
      <w:u w:val="single"/>
    </w:rPr>
  </w:style>
  <w:style w:type="paragraph" w:styleId="Heading8">
    <w:name w:val="heading 8"/>
    <w:basedOn w:val="Normal"/>
    <w:next w:val="Normal"/>
    <w:link w:val="Heading8Char"/>
    <w:uiPriority w:val="99"/>
    <w:qFormat/>
    <w:rsid w:val="00A61410"/>
    <w:pPr>
      <w:keepNext/>
      <w:outlineLvl w:val="7"/>
    </w:pPr>
    <w:rPr>
      <w:b/>
      <w:bCs/>
    </w:rPr>
  </w:style>
  <w:style w:type="paragraph" w:styleId="Heading9">
    <w:name w:val="heading 9"/>
    <w:basedOn w:val="Normal"/>
    <w:next w:val="Normal"/>
    <w:link w:val="Heading9Char"/>
    <w:uiPriority w:val="9"/>
    <w:qFormat/>
    <w:rsid w:val="00A61410"/>
    <w:pPr>
      <w:keepNext/>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6A09"/>
    <w:rPr>
      <w:rFonts w:ascii="Times New Roman" w:hAnsi="Times New Roman"/>
      <w:b/>
      <w:bCs/>
      <w:sz w:val="32"/>
      <w:szCs w:val="24"/>
      <w:shd w:val="clear" w:color="auto" w:fill="D6E3BC" w:themeFill="accent3" w:themeFillTint="66"/>
      <w:lang w:eastAsia="en-US"/>
    </w:rPr>
  </w:style>
  <w:style w:type="character" w:customStyle="1" w:styleId="Heading2Char">
    <w:name w:val="Heading 2 Char"/>
    <w:basedOn w:val="DefaultParagraphFont"/>
    <w:link w:val="Heading2"/>
    <w:uiPriority w:val="99"/>
    <w:locked/>
    <w:rsid w:val="00605ED4"/>
    <w:rPr>
      <w:rFonts w:ascii="Times New Roman Bold" w:hAnsi="Times New Roman Bold" w:cs="Times New Roman"/>
      <w:b/>
      <w:bCs/>
      <w:sz w:val="32"/>
      <w:szCs w:val="32"/>
      <w:lang w:val="en-GB" w:eastAsia="en-US"/>
    </w:rPr>
  </w:style>
  <w:style w:type="character" w:customStyle="1" w:styleId="Heading3Char">
    <w:name w:val="Heading 3 Char"/>
    <w:basedOn w:val="DefaultParagraphFont"/>
    <w:link w:val="Heading3"/>
    <w:uiPriority w:val="99"/>
    <w:locked/>
    <w:rsid w:val="001F4A89"/>
    <w:rPr>
      <w:rFonts w:ascii="Times New Roman Bold" w:hAnsi="Times New Roman Bold"/>
      <w:b/>
      <w:iCs/>
      <w:smallCaps/>
      <w:sz w:val="28"/>
      <w:szCs w:val="24"/>
      <w:lang w:eastAsia="en-US"/>
    </w:rPr>
  </w:style>
  <w:style w:type="character" w:customStyle="1" w:styleId="Heading4Char">
    <w:name w:val="Heading 4 Char"/>
    <w:basedOn w:val="DefaultParagraphFont"/>
    <w:link w:val="Heading4"/>
    <w:uiPriority w:val="99"/>
    <w:locked/>
    <w:rsid w:val="00234D09"/>
    <w:rPr>
      <w:rFonts w:ascii="Times New Roman" w:hAnsi="Times New Roman" w:cs="Times New Roman"/>
      <w:b/>
      <w:bCs/>
      <w:i/>
      <w:lang w:val="en-GB" w:eastAsia="en-US"/>
    </w:rPr>
  </w:style>
  <w:style w:type="character" w:customStyle="1" w:styleId="Heading5Char">
    <w:name w:val="Heading 5 Char"/>
    <w:basedOn w:val="DefaultParagraphFont"/>
    <w:link w:val="Heading5"/>
    <w:uiPriority w:val="99"/>
    <w:locked/>
    <w:rsid w:val="0047621A"/>
    <w:rPr>
      <w:rFonts w:ascii="Times New Roman" w:hAnsi="Times New Roman"/>
      <w:b/>
      <w:i/>
      <w:sz w:val="24"/>
      <w:szCs w:val="24"/>
      <w:lang w:eastAsia="en-US"/>
    </w:rPr>
  </w:style>
  <w:style w:type="character" w:customStyle="1" w:styleId="Heading6Char">
    <w:name w:val="Heading 6 Char"/>
    <w:basedOn w:val="DefaultParagraphFont"/>
    <w:link w:val="Heading6"/>
    <w:uiPriority w:val="99"/>
    <w:locked/>
    <w:rsid w:val="00A61410"/>
    <w:rPr>
      <w:rFonts w:ascii="Times New Roman" w:hAnsi="Times New Roman" w:cs="Times New Roman"/>
      <w:i/>
      <w:iCs/>
      <w:u w:val="single"/>
    </w:rPr>
  </w:style>
  <w:style w:type="character" w:customStyle="1" w:styleId="Heading7Char">
    <w:name w:val="Heading 7 Char"/>
    <w:basedOn w:val="DefaultParagraphFont"/>
    <w:link w:val="Heading7"/>
    <w:uiPriority w:val="99"/>
    <w:locked/>
    <w:rsid w:val="00A61410"/>
    <w:rPr>
      <w:rFonts w:ascii="Times New Roman" w:hAnsi="Times New Roman" w:cs="Times New Roman"/>
      <w:u w:val="single"/>
    </w:rPr>
  </w:style>
  <w:style w:type="character" w:customStyle="1" w:styleId="Heading8Char">
    <w:name w:val="Heading 8 Char"/>
    <w:basedOn w:val="DefaultParagraphFont"/>
    <w:link w:val="Heading8"/>
    <w:uiPriority w:val="99"/>
    <w:locked/>
    <w:rsid w:val="00A61410"/>
    <w:rPr>
      <w:rFonts w:ascii="Times New Roman" w:hAnsi="Times New Roman" w:cs="Times New Roman"/>
      <w:b/>
      <w:bCs/>
    </w:rPr>
  </w:style>
  <w:style w:type="character" w:customStyle="1" w:styleId="Heading9Char">
    <w:name w:val="Heading 9 Char"/>
    <w:basedOn w:val="DefaultParagraphFont"/>
    <w:link w:val="Heading9"/>
    <w:uiPriority w:val="99"/>
    <w:locked/>
    <w:rsid w:val="00A61410"/>
    <w:rPr>
      <w:rFonts w:ascii="Times New Roman" w:hAnsi="Times New Roman" w:cs="Times New Roman"/>
      <w:b/>
      <w:bCs/>
      <w:sz w:val="22"/>
    </w:rPr>
  </w:style>
  <w:style w:type="paragraph" w:styleId="Footer">
    <w:name w:val="footer"/>
    <w:basedOn w:val="Normal"/>
    <w:link w:val="FooterChar"/>
    <w:uiPriority w:val="99"/>
    <w:rsid w:val="00A61410"/>
    <w:pPr>
      <w:tabs>
        <w:tab w:val="center" w:pos="4320"/>
        <w:tab w:val="right" w:pos="8640"/>
      </w:tabs>
    </w:pPr>
  </w:style>
  <w:style w:type="character" w:customStyle="1" w:styleId="FooterChar">
    <w:name w:val="Footer Char"/>
    <w:basedOn w:val="DefaultParagraphFont"/>
    <w:link w:val="Footer"/>
    <w:uiPriority w:val="99"/>
    <w:locked/>
    <w:rsid w:val="00A61410"/>
    <w:rPr>
      <w:rFonts w:ascii="Times New Roman" w:hAnsi="Times New Roman" w:cs="Times New Roman"/>
    </w:rPr>
  </w:style>
  <w:style w:type="character" w:styleId="PageNumber">
    <w:name w:val="page number"/>
    <w:basedOn w:val="DefaultParagraphFont"/>
    <w:uiPriority w:val="99"/>
    <w:rsid w:val="00A61410"/>
    <w:rPr>
      <w:rFonts w:cs="Times New Roman"/>
    </w:rPr>
  </w:style>
  <w:style w:type="paragraph" w:styleId="Header">
    <w:name w:val="header"/>
    <w:basedOn w:val="Normal"/>
    <w:link w:val="HeaderChar"/>
    <w:uiPriority w:val="99"/>
    <w:rsid w:val="00A61410"/>
    <w:pPr>
      <w:tabs>
        <w:tab w:val="center" w:pos="4320"/>
        <w:tab w:val="right" w:pos="8640"/>
      </w:tabs>
    </w:pPr>
  </w:style>
  <w:style w:type="character" w:customStyle="1" w:styleId="HeaderChar">
    <w:name w:val="Header Char"/>
    <w:basedOn w:val="DefaultParagraphFont"/>
    <w:link w:val="Header"/>
    <w:uiPriority w:val="99"/>
    <w:locked/>
    <w:rsid w:val="00A61410"/>
    <w:rPr>
      <w:rFonts w:ascii="Times New Roman" w:hAnsi="Times New Roman" w:cs="Times New Roman"/>
    </w:rPr>
  </w:style>
  <w:style w:type="paragraph" w:styleId="BodyText0">
    <w:name w:val="Body Text"/>
    <w:basedOn w:val="Normal"/>
    <w:link w:val="BodyTextChar"/>
    <w:uiPriority w:val="99"/>
    <w:rsid w:val="00A61410"/>
    <w:pPr>
      <w:framePr w:w="3801" w:h="5761" w:hSpace="180" w:wrap="around" w:vAnchor="text" w:hAnchor="page" w:x="6961" w:y="1165"/>
    </w:pPr>
    <w:rPr>
      <w:sz w:val="20"/>
    </w:rPr>
  </w:style>
  <w:style w:type="character" w:customStyle="1" w:styleId="BodyTextChar">
    <w:name w:val="Body Text Char"/>
    <w:basedOn w:val="DefaultParagraphFont"/>
    <w:link w:val="BodyText0"/>
    <w:uiPriority w:val="99"/>
    <w:locked/>
    <w:rsid w:val="00A61410"/>
    <w:rPr>
      <w:rFonts w:ascii="Times New Roman" w:hAnsi="Times New Roman" w:cs="Times New Roman"/>
      <w:sz w:val="20"/>
    </w:rPr>
  </w:style>
  <w:style w:type="paragraph" w:styleId="BodyTextIndent">
    <w:name w:val="Body Text Indent"/>
    <w:basedOn w:val="Normal"/>
    <w:link w:val="BodyTextIndentChar"/>
    <w:uiPriority w:val="99"/>
    <w:rsid w:val="00A61410"/>
    <w:pPr>
      <w:ind w:left="1440"/>
    </w:pPr>
  </w:style>
  <w:style w:type="character" w:customStyle="1" w:styleId="BodyTextIndentChar">
    <w:name w:val="Body Text Indent Char"/>
    <w:basedOn w:val="DefaultParagraphFont"/>
    <w:link w:val="BodyTextIndent"/>
    <w:uiPriority w:val="99"/>
    <w:locked/>
    <w:rsid w:val="00A61410"/>
    <w:rPr>
      <w:rFonts w:ascii="Times New Roman" w:hAnsi="Times New Roman" w:cs="Times New Roman"/>
    </w:rPr>
  </w:style>
  <w:style w:type="paragraph" w:styleId="BodyText2">
    <w:name w:val="Body Text 2"/>
    <w:basedOn w:val="Normal"/>
    <w:link w:val="BodyText2Char"/>
    <w:uiPriority w:val="99"/>
    <w:rsid w:val="00A61410"/>
    <w:rPr>
      <w:b/>
      <w:bCs/>
    </w:rPr>
  </w:style>
  <w:style w:type="character" w:customStyle="1" w:styleId="BodyText2Char">
    <w:name w:val="Body Text 2 Char"/>
    <w:basedOn w:val="DefaultParagraphFont"/>
    <w:link w:val="BodyText2"/>
    <w:uiPriority w:val="99"/>
    <w:locked/>
    <w:rsid w:val="00A61410"/>
    <w:rPr>
      <w:rFonts w:ascii="Times New Roman" w:hAnsi="Times New Roman" w:cs="Times New Roman"/>
      <w:b/>
      <w:bCs/>
    </w:rPr>
  </w:style>
  <w:style w:type="character" w:styleId="Hyperlink">
    <w:name w:val="Hyperlink"/>
    <w:basedOn w:val="DefaultParagraphFont"/>
    <w:uiPriority w:val="99"/>
    <w:rsid w:val="00A61410"/>
    <w:rPr>
      <w:rFonts w:cs="Times New Roman"/>
      <w:color w:val="0000FF"/>
      <w:u w:val="single"/>
    </w:rPr>
  </w:style>
  <w:style w:type="paragraph" w:styleId="FootnoteText">
    <w:name w:val="footnote text"/>
    <w:aliases w:val="Geneva 9,Font: Geneva 9,Boston 10,f,otnote Text,Footnote,ft,Footnote Text Char2,Footnote Text Char1 Char,Footnote Text Char Char Char1,Footnote Text Char1 Char Char Char1,Footnote Text Char1 Char1 Char,Footnote Text Char Char Char Char,fn"/>
    <w:basedOn w:val="Normal"/>
    <w:link w:val="FootnoteTextChar"/>
    <w:uiPriority w:val="99"/>
    <w:rsid w:val="00C37984"/>
    <w:pPr>
      <w:jc w:val="both"/>
    </w:pPr>
    <w:rPr>
      <w:sz w:val="18"/>
      <w:szCs w:val="20"/>
    </w:rPr>
  </w:style>
  <w:style w:type="character" w:customStyle="1" w:styleId="FootnoteTextChar">
    <w:name w:val="Footnote Text Char"/>
    <w:aliases w:val="Geneva 9 Char,Font: Geneva 9 Char,Boston 10 Char,f Char,otnote Text Char,Footnote Char,ft Char,Footnote Text Char2 Char,Footnote Text Char1 Char Char,Footnote Text Char Char Char1 Char,Footnote Text Char1 Char Char Char1 Char,fn Char"/>
    <w:basedOn w:val="DefaultParagraphFont"/>
    <w:link w:val="FootnoteText"/>
    <w:uiPriority w:val="99"/>
    <w:locked/>
    <w:rsid w:val="00C37984"/>
    <w:rPr>
      <w:rFonts w:ascii="Times New Roman" w:hAnsi="Times New Roman" w:cs="Times New Roman"/>
      <w:sz w:val="18"/>
      <w:lang w:val="en-US" w:eastAsia="en-US"/>
    </w:rPr>
  </w:style>
  <w:style w:type="paragraph" w:styleId="Caption">
    <w:name w:val="caption"/>
    <w:basedOn w:val="Normal"/>
    <w:next w:val="Normal"/>
    <w:uiPriority w:val="35"/>
    <w:qFormat/>
    <w:rsid w:val="00F45675"/>
    <w:pPr>
      <w:keepNext/>
      <w:jc w:val="center"/>
    </w:pPr>
    <w:rPr>
      <w:b/>
      <w:bCs/>
      <w:i/>
      <w:sz w:val="21"/>
    </w:rPr>
  </w:style>
  <w:style w:type="paragraph" w:styleId="BodyTextIndent2">
    <w:name w:val="Body Text Indent 2"/>
    <w:basedOn w:val="Normal"/>
    <w:link w:val="BodyTextIndent2Char"/>
    <w:uiPriority w:val="99"/>
    <w:rsid w:val="00A61410"/>
    <w:pPr>
      <w:ind w:left="360"/>
    </w:pPr>
    <w:rPr>
      <w:i/>
      <w:iCs/>
    </w:rPr>
  </w:style>
  <w:style w:type="character" w:customStyle="1" w:styleId="BodyTextIndent2Char">
    <w:name w:val="Body Text Indent 2 Char"/>
    <w:basedOn w:val="DefaultParagraphFont"/>
    <w:link w:val="BodyTextIndent2"/>
    <w:uiPriority w:val="99"/>
    <w:locked/>
    <w:rsid w:val="00A61410"/>
    <w:rPr>
      <w:rFonts w:ascii="Times New Roman" w:hAnsi="Times New Roman" w:cs="Times New Roman"/>
      <w:i/>
      <w:iCs/>
    </w:rPr>
  </w:style>
  <w:style w:type="character" w:styleId="FollowedHyperlink">
    <w:name w:val="FollowedHyperlink"/>
    <w:basedOn w:val="DefaultParagraphFont"/>
    <w:uiPriority w:val="99"/>
    <w:rsid w:val="00A61410"/>
    <w:rPr>
      <w:rFonts w:cs="Times New Roman"/>
      <w:color w:val="800080"/>
      <w:u w:val="single"/>
    </w:rPr>
  </w:style>
  <w:style w:type="paragraph" w:styleId="BodyTextIndent3">
    <w:name w:val="Body Text Indent 3"/>
    <w:basedOn w:val="Normal"/>
    <w:link w:val="BodyTextIndent3Char"/>
    <w:uiPriority w:val="99"/>
    <w:rsid w:val="00A61410"/>
    <w:pPr>
      <w:ind w:left="720"/>
    </w:pPr>
  </w:style>
  <w:style w:type="character" w:customStyle="1" w:styleId="BodyTextIndent3Char">
    <w:name w:val="Body Text Indent 3 Char"/>
    <w:basedOn w:val="DefaultParagraphFont"/>
    <w:link w:val="BodyTextIndent3"/>
    <w:uiPriority w:val="99"/>
    <w:locked/>
    <w:rsid w:val="00A61410"/>
    <w:rPr>
      <w:rFonts w:ascii="Times New Roman" w:hAnsi="Times New Roman" w:cs="Times New Roman"/>
    </w:rPr>
  </w:style>
  <w:style w:type="paragraph" w:styleId="BodyText3">
    <w:name w:val="Body Text 3"/>
    <w:basedOn w:val="Normal"/>
    <w:link w:val="BodyText3Char"/>
    <w:uiPriority w:val="99"/>
    <w:rsid w:val="00A61410"/>
    <w:pPr>
      <w:autoSpaceDE w:val="0"/>
      <w:autoSpaceDN w:val="0"/>
      <w:adjustRightInd w:val="0"/>
    </w:pPr>
    <w:rPr>
      <w:sz w:val="20"/>
      <w:szCs w:val="18"/>
    </w:rPr>
  </w:style>
  <w:style w:type="character" w:customStyle="1" w:styleId="BodyText3Char">
    <w:name w:val="Body Text 3 Char"/>
    <w:basedOn w:val="DefaultParagraphFont"/>
    <w:link w:val="BodyText3"/>
    <w:uiPriority w:val="99"/>
    <w:locked/>
    <w:rsid w:val="00A61410"/>
    <w:rPr>
      <w:rFonts w:ascii="Times New Roman" w:hAnsi="Times New Roman" w:cs="Times New Roman"/>
      <w:sz w:val="18"/>
      <w:szCs w:val="18"/>
    </w:rPr>
  </w:style>
  <w:style w:type="paragraph" w:styleId="NormalWeb">
    <w:name w:val="Normal (Web)"/>
    <w:aliases w:val="webb"/>
    <w:basedOn w:val="Normal"/>
    <w:uiPriority w:val="99"/>
    <w:rsid w:val="00A61410"/>
    <w:pPr>
      <w:spacing w:before="100" w:beforeAutospacing="1" w:after="100" w:afterAutospacing="1"/>
    </w:pPr>
    <w:rPr>
      <w:rFonts w:ascii="Arial Unicode MS" w:eastAsia="Arial Unicode MS" w:hAnsi="Arial Unicode MS" w:cs="Arial Unicode MS"/>
      <w:color w:val="000000"/>
    </w:rPr>
  </w:style>
  <w:style w:type="paragraph" w:customStyle="1" w:styleId="newpara">
    <w:name w:val="newpara"/>
    <w:basedOn w:val="Normal"/>
    <w:uiPriority w:val="99"/>
    <w:rsid w:val="00A61410"/>
    <w:pPr>
      <w:spacing w:before="100" w:beforeAutospacing="1" w:after="100" w:afterAutospacing="1"/>
    </w:pPr>
    <w:rPr>
      <w:rFonts w:eastAsia="Arial Unicode MS"/>
    </w:rPr>
  </w:style>
  <w:style w:type="paragraph" w:styleId="PlainText">
    <w:name w:val="Plain Text"/>
    <w:basedOn w:val="Normal"/>
    <w:link w:val="PlainTextChar"/>
    <w:uiPriority w:val="99"/>
    <w:rsid w:val="00A61410"/>
    <w:rPr>
      <w:rFonts w:ascii="Courier New" w:hAnsi="Courier New"/>
      <w:sz w:val="20"/>
    </w:rPr>
  </w:style>
  <w:style w:type="character" w:customStyle="1" w:styleId="PlainTextChar">
    <w:name w:val="Plain Text Char"/>
    <w:basedOn w:val="DefaultParagraphFont"/>
    <w:link w:val="PlainText"/>
    <w:uiPriority w:val="99"/>
    <w:locked/>
    <w:rsid w:val="00A61410"/>
    <w:rPr>
      <w:rFonts w:ascii="Courier New" w:hAnsi="Courier New" w:cs="Times New Roman"/>
      <w:sz w:val="20"/>
    </w:rPr>
  </w:style>
  <w:style w:type="paragraph" w:customStyle="1" w:styleId="para1">
    <w:name w:val="para1"/>
    <w:basedOn w:val="Normal"/>
    <w:uiPriority w:val="99"/>
    <w:rsid w:val="00A61410"/>
    <w:pPr>
      <w:widowControl w:val="0"/>
      <w:autoSpaceDE w:val="0"/>
      <w:autoSpaceDN w:val="0"/>
      <w:spacing w:after="180"/>
      <w:jc w:val="both"/>
    </w:pPr>
  </w:style>
  <w:style w:type="table" w:styleId="TableGrid">
    <w:name w:val="Table Grid"/>
    <w:basedOn w:val="TableNormal"/>
    <w:rsid w:val="00A6141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1">
    <w:name w:val="body1"/>
    <w:basedOn w:val="DefaultParagraphFont"/>
    <w:uiPriority w:val="99"/>
    <w:rsid w:val="00A61410"/>
    <w:rPr>
      <w:rFonts w:ascii="Arial" w:hAnsi="Arial" w:cs="Arial"/>
      <w:sz w:val="16"/>
      <w:szCs w:val="16"/>
    </w:rPr>
  </w:style>
  <w:style w:type="paragraph" w:styleId="BalloonText">
    <w:name w:val="Balloon Text"/>
    <w:basedOn w:val="Normal"/>
    <w:link w:val="BalloonTextChar"/>
    <w:uiPriority w:val="99"/>
    <w:semiHidden/>
    <w:rsid w:val="00A6141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61410"/>
    <w:rPr>
      <w:rFonts w:ascii="Tahoma" w:hAnsi="Tahoma" w:cs="Tahoma"/>
      <w:sz w:val="16"/>
      <w:szCs w:val="16"/>
    </w:rPr>
  </w:style>
  <w:style w:type="paragraph" w:customStyle="1" w:styleId="NumberedParas">
    <w:name w:val="Numbered Paras"/>
    <w:basedOn w:val="Normal"/>
    <w:qFormat/>
    <w:rsid w:val="00D77685"/>
    <w:pPr>
      <w:numPr>
        <w:numId w:val="4"/>
      </w:numPr>
      <w:jc w:val="both"/>
    </w:pPr>
    <w:rPr>
      <w:noProof/>
      <w:szCs w:val="22"/>
    </w:rPr>
  </w:style>
  <w:style w:type="character" w:styleId="FootnoteReference">
    <w:name w:val="footnote reference"/>
    <w:aliases w:val="16 Point,Superscript 6 Point,ftref,Superscript 6 Point + 11 pt,BVI fnr,BVI fnr Car Car,BVI fnr Car,BVI fnr Car Car Car Car,Footnote text,SUPERS,Footnote Reference Superscript,Ref,de nota al pie,number,Style 24,o"/>
    <w:basedOn w:val="DefaultParagraphFont"/>
    <w:uiPriority w:val="99"/>
    <w:rsid w:val="00F93054"/>
    <w:rPr>
      <w:rFonts w:cs="Times New Roman"/>
      <w:vertAlign w:val="superscript"/>
    </w:rPr>
  </w:style>
  <w:style w:type="paragraph" w:customStyle="1" w:styleId="BodyText23">
    <w:name w:val="Body Text 23"/>
    <w:basedOn w:val="Normal"/>
    <w:rsid w:val="00F93054"/>
    <w:pPr>
      <w:widowControl w:val="0"/>
      <w:tabs>
        <w:tab w:val="left" w:pos="547"/>
      </w:tabs>
    </w:pPr>
    <w:rPr>
      <w:sz w:val="22"/>
      <w:szCs w:val="20"/>
    </w:rPr>
  </w:style>
  <w:style w:type="paragraph" w:customStyle="1" w:styleId="TOCHeading1">
    <w:name w:val="TOC Heading1"/>
    <w:basedOn w:val="Heading1"/>
    <w:next w:val="Normal"/>
    <w:uiPriority w:val="39"/>
    <w:unhideWhenUsed/>
    <w:rsid w:val="00F93054"/>
    <w:pPr>
      <w:keepLines/>
      <w:spacing w:before="480" w:line="276" w:lineRule="auto"/>
      <w:outlineLvl w:val="9"/>
    </w:pPr>
    <w:rPr>
      <w:rFonts w:ascii="Calibri" w:hAnsi="Calibri"/>
      <w:color w:val="365F91"/>
      <w:sz w:val="28"/>
      <w:szCs w:val="28"/>
    </w:rPr>
  </w:style>
  <w:style w:type="paragraph" w:styleId="TOC1">
    <w:name w:val="toc 1"/>
    <w:basedOn w:val="Normal"/>
    <w:next w:val="Normal"/>
    <w:autoRedefine/>
    <w:uiPriority w:val="39"/>
    <w:unhideWhenUsed/>
    <w:rsid w:val="00190203"/>
    <w:pPr>
      <w:spacing w:before="120"/>
    </w:pPr>
    <w:rPr>
      <w:b/>
      <w:sz w:val="21"/>
    </w:rPr>
  </w:style>
  <w:style w:type="paragraph" w:styleId="TOC2">
    <w:name w:val="toc 2"/>
    <w:basedOn w:val="Normal"/>
    <w:next w:val="Normal"/>
    <w:autoRedefine/>
    <w:uiPriority w:val="39"/>
    <w:unhideWhenUsed/>
    <w:rsid w:val="00190203"/>
    <w:pPr>
      <w:ind w:left="240"/>
    </w:pPr>
    <w:rPr>
      <w:b/>
      <w:sz w:val="21"/>
      <w:szCs w:val="22"/>
    </w:rPr>
  </w:style>
  <w:style w:type="paragraph" w:styleId="TOC3">
    <w:name w:val="toc 3"/>
    <w:basedOn w:val="Normal"/>
    <w:next w:val="Normal"/>
    <w:autoRedefine/>
    <w:uiPriority w:val="39"/>
    <w:unhideWhenUsed/>
    <w:rsid w:val="00DB305B"/>
    <w:pPr>
      <w:ind w:left="480"/>
    </w:pPr>
    <w:rPr>
      <w:sz w:val="22"/>
      <w:szCs w:val="22"/>
    </w:rPr>
  </w:style>
  <w:style w:type="paragraph" w:styleId="TOC4">
    <w:name w:val="toc 4"/>
    <w:basedOn w:val="Normal"/>
    <w:next w:val="Normal"/>
    <w:autoRedefine/>
    <w:uiPriority w:val="99"/>
    <w:unhideWhenUsed/>
    <w:rsid w:val="00F93054"/>
    <w:pPr>
      <w:ind w:left="720"/>
    </w:pPr>
    <w:rPr>
      <w:rFonts w:ascii="Cambria" w:hAnsi="Cambria"/>
      <w:sz w:val="20"/>
      <w:szCs w:val="20"/>
    </w:rPr>
  </w:style>
  <w:style w:type="paragraph" w:styleId="TOC5">
    <w:name w:val="toc 5"/>
    <w:basedOn w:val="Normal"/>
    <w:next w:val="Normal"/>
    <w:autoRedefine/>
    <w:uiPriority w:val="39"/>
    <w:semiHidden/>
    <w:unhideWhenUsed/>
    <w:rsid w:val="00F93054"/>
    <w:pPr>
      <w:ind w:left="960"/>
    </w:pPr>
    <w:rPr>
      <w:rFonts w:ascii="Cambria" w:hAnsi="Cambria"/>
      <w:sz w:val="20"/>
      <w:szCs w:val="20"/>
    </w:rPr>
  </w:style>
  <w:style w:type="paragraph" w:styleId="TOC6">
    <w:name w:val="toc 6"/>
    <w:basedOn w:val="Normal"/>
    <w:next w:val="Normal"/>
    <w:autoRedefine/>
    <w:uiPriority w:val="39"/>
    <w:semiHidden/>
    <w:unhideWhenUsed/>
    <w:rsid w:val="00F93054"/>
    <w:pPr>
      <w:ind w:left="1200"/>
    </w:pPr>
    <w:rPr>
      <w:rFonts w:ascii="Cambria" w:hAnsi="Cambria"/>
      <w:sz w:val="20"/>
      <w:szCs w:val="20"/>
    </w:rPr>
  </w:style>
  <w:style w:type="paragraph" w:styleId="TOC7">
    <w:name w:val="toc 7"/>
    <w:basedOn w:val="Normal"/>
    <w:next w:val="Normal"/>
    <w:autoRedefine/>
    <w:uiPriority w:val="39"/>
    <w:semiHidden/>
    <w:unhideWhenUsed/>
    <w:rsid w:val="00F93054"/>
    <w:pPr>
      <w:ind w:left="1440"/>
    </w:pPr>
    <w:rPr>
      <w:rFonts w:ascii="Cambria" w:hAnsi="Cambria"/>
      <w:sz w:val="20"/>
      <w:szCs w:val="20"/>
    </w:rPr>
  </w:style>
  <w:style w:type="paragraph" w:styleId="TOC8">
    <w:name w:val="toc 8"/>
    <w:basedOn w:val="Normal"/>
    <w:next w:val="Normal"/>
    <w:autoRedefine/>
    <w:uiPriority w:val="39"/>
    <w:semiHidden/>
    <w:unhideWhenUsed/>
    <w:rsid w:val="00F93054"/>
    <w:pPr>
      <w:ind w:left="1680"/>
    </w:pPr>
    <w:rPr>
      <w:rFonts w:ascii="Cambria" w:hAnsi="Cambria"/>
      <w:sz w:val="20"/>
      <w:szCs w:val="20"/>
    </w:rPr>
  </w:style>
  <w:style w:type="paragraph" w:styleId="TOC9">
    <w:name w:val="toc 9"/>
    <w:basedOn w:val="Normal"/>
    <w:next w:val="Normal"/>
    <w:autoRedefine/>
    <w:uiPriority w:val="39"/>
    <w:semiHidden/>
    <w:unhideWhenUsed/>
    <w:rsid w:val="00F93054"/>
    <w:pPr>
      <w:ind w:left="1920"/>
    </w:pPr>
    <w:rPr>
      <w:rFonts w:ascii="Cambria" w:hAnsi="Cambria"/>
      <w:sz w:val="20"/>
      <w:szCs w:val="20"/>
    </w:rPr>
  </w:style>
  <w:style w:type="paragraph" w:customStyle="1" w:styleId="ColorfulList-Accent11">
    <w:name w:val="Colorful List - Accent 11"/>
    <w:basedOn w:val="Normal"/>
    <w:uiPriority w:val="99"/>
    <w:qFormat/>
    <w:rsid w:val="00F93054"/>
    <w:pPr>
      <w:ind w:left="720"/>
      <w:contextualSpacing/>
    </w:pPr>
  </w:style>
  <w:style w:type="character" w:styleId="BookTitle">
    <w:name w:val="Book Title"/>
    <w:basedOn w:val="DefaultParagraphFont"/>
    <w:uiPriority w:val="33"/>
    <w:qFormat/>
    <w:rsid w:val="00D77685"/>
    <w:rPr>
      <w:rFonts w:cs="Times New Roman"/>
      <w:b/>
      <w:bCs/>
      <w:smallCaps/>
      <w:spacing w:val="5"/>
    </w:rPr>
  </w:style>
  <w:style w:type="character" w:customStyle="1" w:styleId="FootnoteTextChar1">
    <w:name w:val="Footnote Text Char1"/>
    <w:aliases w:val="Geneva 9 Char1,Font: Geneva 9 Char1,Boston 10 Char1,f Char1,otnote Text Char1,Footnote Char1,ft Char1"/>
    <w:basedOn w:val="DefaultParagraphFont"/>
    <w:uiPriority w:val="99"/>
    <w:locked/>
    <w:rsid w:val="00F93054"/>
    <w:rPr>
      <w:rFonts w:ascii="Times New Roman" w:hAnsi="Times New Roman" w:cs="Times New Roman"/>
      <w:sz w:val="20"/>
      <w:szCs w:val="20"/>
    </w:rPr>
  </w:style>
  <w:style w:type="character" w:customStyle="1" w:styleId="CommentTextChar">
    <w:name w:val="Comment Text Char"/>
    <w:basedOn w:val="DefaultParagraphFont"/>
    <w:link w:val="CommentText"/>
    <w:locked/>
    <w:rsid w:val="00F93054"/>
    <w:rPr>
      <w:rFonts w:ascii="Times New Roman" w:hAnsi="Times New Roman" w:cs="Times New Roman"/>
      <w:sz w:val="20"/>
      <w:szCs w:val="20"/>
    </w:rPr>
  </w:style>
  <w:style w:type="paragraph" w:styleId="CommentText">
    <w:name w:val="annotation text"/>
    <w:basedOn w:val="Normal"/>
    <w:link w:val="CommentTextChar"/>
    <w:uiPriority w:val="99"/>
    <w:rsid w:val="00F93054"/>
    <w:rPr>
      <w:sz w:val="20"/>
      <w:szCs w:val="20"/>
    </w:rPr>
  </w:style>
  <w:style w:type="character" w:customStyle="1" w:styleId="CommentTextChar1">
    <w:name w:val="Comment Text Char1"/>
    <w:basedOn w:val="DefaultParagraphFont"/>
    <w:uiPriority w:val="99"/>
    <w:rsid w:val="00F93054"/>
    <w:rPr>
      <w:rFonts w:ascii="Times New Roman" w:hAnsi="Times New Roman" w:cs="Times New Roman"/>
    </w:rPr>
  </w:style>
  <w:style w:type="character" w:customStyle="1" w:styleId="CommentSubjectChar">
    <w:name w:val="Comment Subject Char"/>
    <w:basedOn w:val="CommentTextChar"/>
    <w:link w:val="CommentSubject"/>
    <w:uiPriority w:val="99"/>
    <w:locked/>
    <w:rsid w:val="00F93054"/>
    <w:rPr>
      <w:rFonts w:ascii="Times New Roman" w:hAnsi="Times New Roman" w:cs="Times New Roman"/>
      <w:b/>
      <w:bCs/>
      <w:sz w:val="20"/>
      <w:szCs w:val="20"/>
    </w:rPr>
  </w:style>
  <w:style w:type="paragraph" w:styleId="CommentSubject">
    <w:name w:val="annotation subject"/>
    <w:basedOn w:val="CommentText"/>
    <w:next w:val="CommentText"/>
    <w:link w:val="CommentSubjectChar"/>
    <w:uiPriority w:val="99"/>
    <w:rsid w:val="00F93054"/>
    <w:rPr>
      <w:b/>
      <w:bCs/>
    </w:rPr>
  </w:style>
  <w:style w:type="character" w:customStyle="1" w:styleId="CommentSubjectChar1">
    <w:name w:val="Comment Subject Char1"/>
    <w:basedOn w:val="CommentTextChar1"/>
    <w:uiPriority w:val="99"/>
    <w:rsid w:val="00F93054"/>
    <w:rPr>
      <w:rFonts w:ascii="Times New Roman" w:hAnsi="Times New Roman" w:cs="Times New Roman"/>
      <w:b/>
      <w:bCs/>
      <w:sz w:val="20"/>
      <w:szCs w:val="20"/>
    </w:rPr>
  </w:style>
  <w:style w:type="paragraph" w:customStyle="1" w:styleId="Default">
    <w:name w:val="Default"/>
    <w:uiPriority w:val="99"/>
    <w:rsid w:val="00F93054"/>
    <w:pPr>
      <w:autoSpaceDE w:val="0"/>
      <w:autoSpaceDN w:val="0"/>
      <w:adjustRightInd w:val="0"/>
    </w:pPr>
    <w:rPr>
      <w:rFonts w:ascii="Times New Roman" w:hAnsi="Times New Roman"/>
      <w:color w:val="000000"/>
      <w:sz w:val="24"/>
      <w:szCs w:val="24"/>
    </w:rPr>
  </w:style>
  <w:style w:type="character" w:customStyle="1" w:styleId="DocumentMapChar">
    <w:name w:val="Document Map Char"/>
    <w:basedOn w:val="DefaultParagraphFont"/>
    <w:link w:val="DocumentMap"/>
    <w:uiPriority w:val="99"/>
    <w:locked/>
    <w:rsid w:val="00F93054"/>
    <w:rPr>
      <w:rFonts w:ascii="Tahoma" w:hAnsi="Tahoma" w:cs="Tahoma"/>
      <w:sz w:val="20"/>
      <w:szCs w:val="20"/>
      <w:shd w:val="clear" w:color="auto" w:fill="000080"/>
    </w:rPr>
  </w:style>
  <w:style w:type="paragraph" w:styleId="DocumentMap">
    <w:name w:val="Document Map"/>
    <w:basedOn w:val="Normal"/>
    <w:link w:val="DocumentMapChar"/>
    <w:uiPriority w:val="99"/>
    <w:rsid w:val="00F93054"/>
    <w:pPr>
      <w:shd w:val="clear" w:color="auto" w:fill="000080"/>
    </w:pPr>
    <w:rPr>
      <w:rFonts w:ascii="Tahoma" w:hAnsi="Tahoma" w:cs="Tahoma"/>
      <w:sz w:val="20"/>
      <w:szCs w:val="20"/>
    </w:rPr>
  </w:style>
  <w:style w:type="character" w:customStyle="1" w:styleId="DocumentMapChar1">
    <w:name w:val="Document Map Char1"/>
    <w:basedOn w:val="DefaultParagraphFont"/>
    <w:uiPriority w:val="99"/>
    <w:rsid w:val="00F93054"/>
    <w:rPr>
      <w:rFonts w:ascii="Lucida Grande" w:hAnsi="Lucida Grande" w:cs="Times New Roman"/>
    </w:rPr>
  </w:style>
  <w:style w:type="paragraph" w:customStyle="1" w:styleId="Paragraph">
    <w:name w:val="Paragraph"/>
    <w:basedOn w:val="Normal"/>
    <w:link w:val="ParagraphChar"/>
    <w:uiPriority w:val="99"/>
    <w:rsid w:val="00F93054"/>
    <w:pPr>
      <w:numPr>
        <w:numId w:val="2"/>
      </w:numPr>
      <w:spacing w:after="240"/>
    </w:pPr>
    <w:rPr>
      <w:rFonts w:cs="Angsana New"/>
      <w:noProof/>
      <w:sz w:val="22"/>
      <w:szCs w:val="22"/>
    </w:rPr>
  </w:style>
  <w:style w:type="character" w:customStyle="1" w:styleId="ParagraphChar">
    <w:name w:val="Paragraph Char"/>
    <w:basedOn w:val="DefaultParagraphFont"/>
    <w:link w:val="Paragraph"/>
    <w:uiPriority w:val="99"/>
    <w:locked/>
    <w:rsid w:val="00F93054"/>
    <w:rPr>
      <w:rFonts w:ascii="Times New Roman" w:hAnsi="Times New Roman" w:cs="Angsana New"/>
      <w:noProof/>
      <w:sz w:val="22"/>
      <w:szCs w:val="22"/>
      <w:lang w:eastAsia="en-US"/>
    </w:rPr>
  </w:style>
  <w:style w:type="paragraph" w:customStyle="1" w:styleId="Bullets">
    <w:name w:val="Bullets"/>
    <w:basedOn w:val="Paragraph"/>
    <w:link w:val="BulletsChar"/>
    <w:uiPriority w:val="99"/>
    <w:rsid w:val="00F93054"/>
    <w:pPr>
      <w:numPr>
        <w:numId w:val="3"/>
      </w:numPr>
    </w:pPr>
  </w:style>
  <w:style w:type="character" w:customStyle="1" w:styleId="BulletsChar">
    <w:name w:val="Bullets Char"/>
    <w:basedOn w:val="ParagraphChar"/>
    <w:link w:val="Bullets"/>
    <w:uiPriority w:val="99"/>
    <w:locked/>
    <w:rsid w:val="00F93054"/>
    <w:rPr>
      <w:rFonts w:ascii="Times New Roman" w:hAnsi="Times New Roman" w:cs="Angsana New"/>
      <w:noProof/>
      <w:sz w:val="22"/>
      <w:szCs w:val="22"/>
      <w:lang w:eastAsia="en-US"/>
    </w:rPr>
  </w:style>
  <w:style w:type="paragraph" w:customStyle="1" w:styleId="CharChar1Char">
    <w:name w:val="Char Char1 Char"/>
    <w:basedOn w:val="Normal"/>
    <w:uiPriority w:val="99"/>
    <w:rsid w:val="00F93054"/>
    <w:pPr>
      <w:spacing w:after="160" w:line="240" w:lineRule="exact"/>
    </w:pPr>
    <w:rPr>
      <w:rFonts w:ascii="Verdana" w:hAnsi="Verdana"/>
      <w:sz w:val="20"/>
      <w:szCs w:val="20"/>
    </w:rPr>
  </w:style>
  <w:style w:type="paragraph" w:customStyle="1" w:styleId="ListBullet1">
    <w:name w:val="List Bullet1"/>
    <w:basedOn w:val="Default"/>
    <w:next w:val="Default"/>
    <w:uiPriority w:val="99"/>
    <w:rsid w:val="00F93054"/>
    <w:pPr>
      <w:spacing w:after="120"/>
    </w:pPr>
    <w:rPr>
      <w:rFonts w:ascii="Book Antiqua" w:hAnsi="Book Antiqua"/>
      <w:color w:val="auto"/>
    </w:rPr>
  </w:style>
  <w:style w:type="paragraph" w:styleId="Revision">
    <w:name w:val="Revision"/>
    <w:hidden/>
    <w:uiPriority w:val="99"/>
    <w:rsid w:val="00B613FE"/>
    <w:rPr>
      <w:rFonts w:ascii="Times New Roman" w:hAnsi="Times New Roman"/>
      <w:sz w:val="24"/>
      <w:szCs w:val="24"/>
      <w:lang w:val="en-US" w:eastAsia="en-US"/>
    </w:rPr>
  </w:style>
  <w:style w:type="character" w:styleId="Emphasis">
    <w:name w:val="Emphasis"/>
    <w:basedOn w:val="DefaultParagraphFont"/>
    <w:uiPriority w:val="99"/>
    <w:qFormat/>
    <w:rsid w:val="00F93054"/>
    <w:rPr>
      <w:rFonts w:cs="Times New Roman"/>
      <w:i/>
      <w:iCs/>
    </w:rPr>
  </w:style>
  <w:style w:type="paragraph" w:customStyle="1" w:styleId="CharChar1Char2">
    <w:name w:val="Char Char1 Char2"/>
    <w:basedOn w:val="Normal"/>
    <w:uiPriority w:val="99"/>
    <w:rsid w:val="00F93054"/>
    <w:pPr>
      <w:spacing w:after="160" w:line="240" w:lineRule="exact"/>
    </w:pPr>
    <w:rPr>
      <w:rFonts w:ascii="Verdana" w:hAnsi="Verdana"/>
      <w:sz w:val="20"/>
      <w:szCs w:val="20"/>
    </w:rPr>
  </w:style>
  <w:style w:type="paragraph" w:customStyle="1" w:styleId="style5">
    <w:name w:val="style5"/>
    <w:basedOn w:val="Normal"/>
    <w:uiPriority w:val="99"/>
    <w:rsid w:val="00F93054"/>
    <w:pPr>
      <w:spacing w:before="100" w:beforeAutospacing="1" w:after="100" w:afterAutospacing="1"/>
    </w:pPr>
    <w:rPr>
      <w:sz w:val="18"/>
      <w:szCs w:val="18"/>
      <w:lang w:eastAsia="en-GB"/>
    </w:rPr>
  </w:style>
  <w:style w:type="paragraph" w:customStyle="1" w:styleId="CharChar1Char1">
    <w:name w:val="Char Char1 Char1"/>
    <w:basedOn w:val="Normal"/>
    <w:uiPriority w:val="99"/>
    <w:rsid w:val="00F93054"/>
    <w:pPr>
      <w:spacing w:after="160" w:line="240" w:lineRule="exact"/>
    </w:pPr>
    <w:rPr>
      <w:rFonts w:ascii="Verdana" w:hAnsi="Verdana"/>
      <w:sz w:val="20"/>
      <w:szCs w:val="20"/>
    </w:rPr>
  </w:style>
  <w:style w:type="paragraph" w:customStyle="1" w:styleId="MainParanoChapter">
    <w:name w:val="Main Para no Chapter #"/>
    <w:basedOn w:val="Normal"/>
    <w:rsid w:val="00F93054"/>
    <w:pPr>
      <w:tabs>
        <w:tab w:val="num" w:pos="720"/>
      </w:tabs>
      <w:spacing w:after="240"/>
      <w:ind w:left="720" w:hanging="720"/>
      <w:outlineLvl w:val="1"/>
    </w:pPr>
    <w:rPr>
      <w:rFonts w:cs="Angsana New"/>
    </w:rPr>
  </w:style>
  <w:style w:type="paragraph" w:styleId="EndnoteText">
    <w:name w:val="endnote text"/>
    <w:basedOn w:val="Normal"/>
    <w:link w:val="EndnoteTextChar"/>
    <w:uiPriority w:val="99"/>
    <w:rsid w:val="00F93054"/>
    <w:rPr>
      <w:rFonts w:ascii="Times" w:hAnsi="Times" w:cs="Angsana New"/>
      <w:szCs w:val="20"/>
      <w:lang w:bidi="th-TH"/>
    </w:rPr>
  </w:style>
  <w:style w:type="character" w:customStyle="1" w:styleId="EndnoteTextChar">
    <w:name w:val="Endnote Text Char"/>
    <w:basedOn w:val="DefaultParagraphFont"/>
    <w:link w:val="EndnoteText"/>
    <w:uiPriority w:val="99"/>
    <w:locked/>
    <w:rsid w:val="00F93054"/>
    <w:rPr>
      <w:rFonts w:ascii="Times" w:hAnsi="Times" w:cs="Angsana New"/>
      <w:sz w:val="20"/>
      <w:szCs w:val="20"/>
      <w:lang w:val="en-GB" w:bidi="th-TH"/>
    </w:rPr>
  </w:style>
  <w:style w:type="character" w:styleId="EndnoteReference">
    <w:name w:val="endnote reference"/>
    <w:basedOn w:val="DefaultParagraphFont"/>
    <w:uiPriority w:val="99"/>
    <w:rsid w:val="00F93054"/>
    <w:rPr>
      <w:rFonts w:cs="Times New Roman"/>
      <w:vertAlign w:val="superscript"/>
    </w:rPr>
  </w:style>
  <w:style w:type="character" w:customStyle="1" w:styleId="yshortcuts">
    <w:name w:val="yshortcuts"/>
    <w:basedOn w:val="DefaultParagraphFont"/>
    <w:uiPriority w:val="99"/>
    <w:rsid w:val="00F93054"/>
    <w:rPr>
      <w:rFonts w:cs="Times New Roman"/>
    </w:rPr>
  </w:style>
  <w:style w:type="paragraph" w:customStyle="1" w:styleId="Char">
    <w:name w:val="Char"/>
    <w:basedOn w:val="Heading2"/>
    <w:uiPriority w:val="99"/>
    <w:rsid w:val="00F93054"/>
    <w:pPr>
      <w:pageBreakBefore/>
      <w:tabs>
        <w:tab w:val="left" w:pos="850"/>
        <w:tab w:val="left" w:pos="1191"/>
        <w:tab w:val="left" w:pos="1531"/>
      </w:tabs>
      <w:spacing w:before="120" w:after="120"/>
      <w:jc w:val="center"/>
    </w:pPr>
    <w:rPr>
      <w:rFonts w:ascii="Tahoma" w:hAnsi="Tahoma" w:cs="Tahoma"/>
      <w:iCs/>
      <w:color w:val="FFFFFF"/>
      <w:spacing w:val="20"/>
      <w:sz w:val="22"/>
      <w:szCs w:val="22"/>
      <w:lang w:eastAsia="zh-CN"/>
    </w:rPr>
  </w:style>
  <w:style w:type="paragraph" w:customStyle="1" w:styleId="FRR-regulation">
    <w:name w:val="FRR-regulation"/>
    <w:basedOn w:val="Heading1"/>
    <w:uiPriority w:val="99"/>
    <w:rsid w:val="00F93054"/>
    <w:pPr>
      <w:keepNext w:val="0"/>
    </w:pPr>
    <w:rPr>
      <w:rFonts w:ascii="Arial" w:hAnsi="Arial" w:cs="Arial"/>
      <w:color w:val="003399"/>
      <w:sz w:val="22"/>
      <w:szCs w:val="22"/>
    </w:rPr>
  </w:style>
  <w:style w:type="paragraph" w:customStyle="1" w:styleId="CharCharChar1CharCharCharChar">
    <w:name w:val="Char Char Char1 Char Char Char Char"/>
    <w:basedOn w:val="Normal"/>
    <w:uiPriority w:val="99"/>
    <w:rsid w:val="00F93054"/>
    <w:pPr>
      <w:spacing w:after="160" w:line="240" w:lineRule="exact"/>
    </w:pPr>
    <w:rPr>
      <w:rFonts w:ascii="Arial" w:hAnsi="Arial" w:cs="Angsana New"/>
      <w:sz w:val="20"/>
      <w:szCs w:val="20"/>
    </w:rPr>
  </w:style>
  <w:style w:type="character" w:customStyle="1" w:styleId="CharChar1">
    <w:name w:val="Char Char1"/>
    <w:basedOn w:val="DefaultParagraphFont"/>
    <w:rsid w:val="00F93054"/>
    <w:rPr>
      <w:rFonts w:cs="Times New Roman"/>
      <w:lang w:val="en-US" w:eastAsia="en-US" w:bidi="ar-SA"/>
    </w:rPr>
  </w:style>
  <w:style w:type="paragraph" w:customStyle="1" w:styleId="CharChar1Char3">
    <w:name w:val="Char Char1 Char3"/>
    <w:basedOn w:val="Normal"/>
    <w:uiPriority w:val="99"/>
    <w:rsid w:val="00F93054"/>
    <w:pPr>
      <w:spacing w:after="160" w:line="240" w:lineRule="exact"/>
    </w:pPr>
    <w:rPr>
      <w:rFonts w:ascii="Verdana" w:hAnsi="Verdana"/>
      <w:sz w:val="20"/>
      <w:szCs w:val="20"/>
    </w:rPr>
  </w:style>
  <w:style w:type="character" w:customStyle="1" w:styleId="CharChar">
    <w:name w:val="Char Char"/>
    <w:basedOn w:val="DefaultParagraphFont"/>
    <w:uiPriority w:val="99"/>
    <w:rsid w:val="00F93054"/>
    <w:rPr>
      <w:rFonts w:ascii="Times" w:hAnsi="Times" w:cs="Angsana New"/>
      <w:sz w:val="24"/>
      <w:lang w:eastAsia="en-US" w:bidi="th-TH"/>
    </w:rPr>
  </w:style>
  <w:style w:type="paragraph" w:customStyle="1" w:styleId="Char1">
    <w:name w:val="Char1"/>
    <w:basedOn w:val="Heading2"/>
    <w:uiPriority w:val="99"/>
    <w:rsid w:val="00F93054"/>
    <w:pPr>
      <w:pageBreakBefore/>
      <w:tabs>
        <w:tab w:val="left" w:pos="850"/>
        <w:tab w:val="left" w:pos="1191"/>
        <w:tab w:val="left" w:pos="1531"/>
      </w:tabs>
      <w:spacing w:before="120" w:after="120"/>
      <w:jc w:val="center"/>
    </w:pPr>
    <w:rPr>
      <w:rFonts w:ascii="Tahoma" w:hAnsi="Tahoma" w:cs="Tahoma"/>
      <w:iCs/>
      <w:color w:val="FFFFFF"/>
      <w:spacing w:val="20"/>
      <w:sz w:val="22"/>
      <w:szCs w:val="22"/>
      <w:lang w:eastAsia="zh-CN"/>
    </w:rPr>
  </w:style>
  <w:style w:type="paragraph" w:customStyle="1" w:styleId="Text">
    <w:name w:val="Text"/>
    <w:basedOn w:val="Normal"/>
    <w:rsid w:val="00F93054"/>
    <w:pPr>
      <w:spacing w:before="240" w:line="252" w:lineRule="auto"/>
      <w:jc w:val="both"/>
    </w:pPr>
    <w:rPr>
      <w:sz w:val="22"/>
      <w:szCs w:val="20"/>
    </w:rPr>
  </w:style>
  <w:style w:type="character" w:styleId="CommentReference">
    <w:name w:val="annotation reference"/>
    <w:basedOn w:val="DefaultParagraphFont"/>
    <w:uiPriority w:val="99"/>
    <w:rsid w:val="00D55FD2"/>
    <w:rPr>
      <w:rFonts w:cs="Times New Roman"/>
      <w:sz w:val="16"/>
      <w:szCs w:val="16"/>
    </w:rPr>
  </w:style>
  <w:style w:type="paragraph" w:styleId="TOCHeading">
    <w:name w:val="TOC Heading"/>
    <w:basedOn w:val="Heading1"/>
    <w:next w:val="Normal"/>
    <w:uiPriority w:val="39"/>
    <w:qFormat/>
    <w:rsid w:val="00DB305B"/>
    <w:pPr>
      <w:keepLines/>
      <w:pBdr>
        <w:top w:val="none" w:sz="0" w:space="0" w:color="auto"/>
        <w:left w:val="none" w:sz="0" w:space="0" w:color="auto"/>
        <w:bottom w:val="none" w:sz="0" w:space="0" w:color="auto"/>
        <w:right w:val="none" w:sz="0" w:space="0" w:color="auto"/>
      </w:pBdr>
      <w:shd w:val="clear" w:color="auto" w:fill="auto"/>
      <w:spacing w:before="480" w:after="0" w:line="276" w:lineRule="auto"/>
      <w:outlineLvl w:val="9"/>
    </w:pPr>
    <w:rPr>
      <w:rFonts w:ascii="Cambria" w:hAnsi="Cambria"/>
      <w:color w:val="365F91"/>
      <w:sz w:val="28"/>
      <w:szCs w:val="28"/>
    </w:rPr>
  </w:style>
  <w:style w:type="paragraph" w:customStyle="1" w:styleId="ListParagraph1">
    <w:name w:val="List Paragraph1"/>
    <w:basedOn w:val="Normal"/>
    <w:uiPriority w:val="34"/>
    <w:qFormat/>
    <w:rsid w:val="00C215B4"/>
    <w:pPr>
      <w:ind w:left="720"/>
    </w:pPr>
  </w:style>
  <w:style w:type="paragraph" w:customStyle="1" w:styleId="TextoBase">
    <w:name w:val="TextoBase"/>
    <w:basedOn w:val="Normal"/>
    <w:rsid w:val="00B74411"/>
    <w:pPr>
      <w:spacing w:after="120"/>
      <w:ind w:left="360" w:hanging="360"/>
      <w:jc w:val="both"/>
    </w:pPr>
    <w:rPr>
      <w:rFonts w:ascii="Tahoma" w:hAnsi="Tahoma"/>
      <w:sz w:val="20"/>
      <w:lang w:val="pt-PT"/>
    </w:rPr>
  </w:style>
  <w:style w:type="paragraph" w:customStyle="1" w:styleId="NumberedParas110">
    <w:name w:val="Numbered Paras 11"/>
    <w:basedOn w:val="Normal"/>
    <w:rsid w:val="00093B5C"/>
    <w:pPr>
      <w:jc w:val="both"/>
    </w:pPr>
    <w:rPr>
      <w:noProof/>
      <w:sz w:val="22"/>
      <w:szCs w:val="22"/>
    </w:rPr>
  </w:style>
  <w:style w:type="paragraph" w:customStyle="1" w:styleId="Activities">
    <w:name w:val="Activities"/>
    <w:basedOn w:val="Normal"/>
    <w:link w:val="ActivitiesChar"/>
    <w:qFormat/>
    <w:rsid w:val="00B60DD8"/>
    <w:pPr>
      <w:pBdr>
        <w:left w:val="single" w:sz="4" w:space="4" w:color="auto"/>
      </w:pBdr>
      <w:tabs>
        <w:tab w:val="left" w:pos="993"/>
      </w:tabs>
      <w:spacing w:after="40"/>
      <w:ind w:left="993" w:hanging="709"/>
      <w:jc w:val="both"/>
    </w:pPr>
    <w:rPr>
      <w:color w:val="000000"/>
      <w:szCs w:val="22"/>
    </w:rPr>
  </w:style>
  <w:style w:type="character" w:customStyle="1" w:styleId="ActivitiesChar">
    <w:name w:val="Activities Char"/>
    <w:basedOn w:val="DefaultParagraphFont"/>
    <w:link w:val="Activities"/>
    <w:locked/>
    <w:rsid w:val="00B60DD8"/>
    <w:rPr>
      <w:rFonts w:ascii="Times New Roman" w:hAnsi="Times New Roman" w:cs="Times New Roman"/>
      <w:color w:val="000000"/>
      <w:sz w:val="22"/>
      <w:szCs w:val="22"/>
      <w:lang w:val="en-US" w:eastAsia="en-US"/>
    </w:rPr>
  </w:style>
  <w:style w:type="paragraph" w:styleId="TableofFigures">
    <w:name w:val="table of figures"/>
    <w:basedOn w:val="Normal"/>
    <w:next w:val="Normal"/>
    <w:uiPriority w:val="99"/>
    <w:rsid w:val="00B9171D"/>
    <w:rPr>
      <w:sz w:val="21"/>
    </w:rPr>
  </w:style>
  <w:style w:type="paragraph" w:customStyle="1" w:styleId="Numberedparas11">
    <w:name w:val="Numbered paras 11"/>
    <w:basedOn w:val="Normal"/>
    <w:rsid w:val="00312C20"/>
    <w:pPr>
      <w:numPr>
        <w:numId w:val="6"/>
      </w:numPr>
    </w:pPr>
  </w:style>
  <w:style w:type="paragraph" w:customStyle="1" w:styleId="Actnumbers">
    <w:name w:val="Act numbers"/>
    <w:basedOn w:val="Normal"/>
    <w:link w:val="ActnumbersChar"/>
    <w:qFormat/>
    <w:rsid w:val="004507C6"/>
    <w:pPr>
      <w:numPr>
        <w:numId w:val="5"/>
      </w:numPr>
      <w:ind w:left="357" w:hanging="357"/>
    </w:pPr>
    <w:rPr>
      <w:sz w:val="22"/>
      <w:szCs w:val="22"/>
    </w:rPr>
  </w:style>
  <w:style w:type="character" w:customStyle="1" w:styleId="ActnumbersChar">
    <w:name w:val="Act numbers Char"/>
    <w:basedOn w:val="DefaultParagraphFont"/>
    <w:link w:val="Actnumbers"/>
    <w:locked/>
    <w:rsid w:val="004507C6"/>
    <w:rPr>
      <w:rFonts w:ascii="Times New Roman" w:hAnsi="Times New Roman"/>
      <w:sz w:val="22"/>
      <w:szCs w:val="22"/>
      <w:lang w:eastAsia="en-US"/>
    </w:rPr>
  </w:style>
  <w:style w:type="paragraph" w:customStyle="1" w:styleId="para2">
    <w:name w:val="para2"/>
    <w:basedOn w:val="Normal"/>
    <w:rsid w:val="00644A3E"/>
    <w:pPr>
      <w:widowControl w:val="0"/>
      <w:tabs>
        <w:tab w:val="left" w:pos="450"/>
      </w:tabs>
      <w:overflowPunct w:val="0"/>
      <w:autoSpaceDE w:val="0"/>
      <w:autoSpaceDN w:val="0"/>
      <w:adjustRightInd w:val="0"/>
      <w:spacing w:after="180"/>
      <w:jc w:val="both"/>
      <w:textAlignment w:val="baseline"/>
    </w:pPr>
    <w:rPr>
      <w:rFonts w:ascii="Book Antiqua" w:hAnsi="Book Antiqua"/>
      <w:kern w:val="18"/>
      <w:sz w:val="22"/>
      <w:szCs w:val="20"/>
    </w:rPr>
  </w:style>
  <w:style w:type="paragraph" w:customStyle="1" w:styleId="CharCharCarCarCharCharChar">
    <w:name w:val="Char Char Car Car Char Char Char"/>
    <w:basedOn w:val="Heading2"/>
    <w:rsid w:val="00FA6C70"/>
    <w:pPr>
      <w:pageBreakBefore/>
      <w:tabs>
        <w:tab w:val="left" w:pos="850"/>
        <w:tab w:val="left" w:pos="1191"/>
        <w:tab w:val="left" w:pos="1531"/>
      </w:tabs>
      <w:spacing w:before="120" w:after="120"/>
      <w:jc w:val="center"/>
    </w:pPr>
    <w:rPr>
      <w:rFonts w:ascii="Tahoma" w:eastAsia="MS Mincho" w:hAnsi="Tahoma" w:cs="Tahoma"/>
      <w:iCs/>
      <w:color w:val="FFFFFF"/>
      <w:spacing w:val="20"/>
      <w:sz w:val="22"/>
      <w:szCs w:val="22"/>
      <w:lang w:eastAsia="zh-CN"/>
    </w:rPr>
  </w:style>
  <w:style w:type="table" w:styleId="ColorfulGrid-Accent3">
    <w:name w:val="Colorful Grid Accent 3"/>
    <w:basedOn w:val="TableNormal"/>
    <w:uiPriority w:val="73"/>
    <w:rsid w:val="00566402"/>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3">
    <w:name w:val="Medium Grid 1 Accent 3"/>
    <w:basedOn w:val="TableNormal"/>
    <w:uiPriority w:val="67"/>
    <w:rsid w:val="00AD50A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customStyle="1" w:styleId="ParaCharChar">
    <w:name w:val="Para Char Char"/>
    <w:basedOn w:val="Normal"/>
    <w:link w:val="ParaCharCharChar"/>
    <w:autoRedefine/>
    <w:rsid w:val="0020061E"/>
    <w:pPr>
      <w:numPr>
        <w:numId w:val="13"/>
      </w:numPr>
      <w:spacing w:before="120" w:after="120"/>
      <w:ind w:right="-7"/>
      <w:jc w:val="both"/>
    </w:pPr>
    <w:rPr>
      <w:rFonts w:eastAsia="Arial Unicode MS"/>
      <w:iCs/>
      <w:noProof/>
      <w:sz w:val="22"/>
      <w:szCs w:val="22"/>
    </w:rPr>
  </w:style>
  <w:style w:type="character" w:customStyle="1" w:styleId="ParaCharCharChar">
    <w:name w:val="Para Char Char Char"/>
    <w:basedOn w:val="DefaultParagraphFont"/>
    <w:link w:val="ParaCharChar"/>
    <w:locked/>
    <w:rsid w:val="0020061E"/>
    <w:rPr>
      <w:rFonts w:ascii="Times New Roman" w:eastAsia="Arial Unicode MS" w:hAnsi="Times New Roman"/>
      <w:iCs/>
      <w:noProof/>
      <w:sz w:val="22"/>
      <w:szCs w:val="22"/>
      <w:lang w:eastAsia="en-US"/>
    </w:rPr>
  </w:style>
  <w:style w:type="paragraph" w:customStyle="1" w:styleId="FigTitle">
    <w:name w:val="FigTitle"/>
    <w:basedOn w:val="Normal"/>
    <w:rsid w:val="009F0BF2"/>
    <w:pPr>
      <w:numPr>
        <w:numId w:val="14"/>
      </w:numPr>
      <w:tabs>
        <w:tab w:val="left" w:pos="1418"/>
      </w:tabs>
      <w:overflowPunct w:val="0"/>
      <w:autoSpaceDE w:val="0"/>
      <w:autoSpaceDN w:val="0"/>
      <w:adjustRightInd w:val="0"/>
      <w:spacing w:before="60" w:after="60"/>
      <w:jc w:val="both"/>
      <w:textAlignment w:val="baseline"/>
    </w:pPr>
    <w:rPr>
      <w:rFonts w:eastAsia="MS Mincho"/>
      <w:b/>
      <w:i/>
      <w:sz w:val="22"/>
      <w:szCs w:val="20"/>
    </w:rPr>
  </w:style>
  <w:style w:type="paragraph" w:customStyle="1" w:styleId="Bodytext">
    <w:name w:val="Bodytext"/>
    <w:basedOn w:val="Normal"/>
    <w:link w:val="BodytextChar0"/>
    <w:rsid w:val="009F0BF2"/>
    <w:pPr>
      <w:widowControl w:val="0"/>
      <w:numPr>
        <w:numId w:val="15"/>
      </w:numPr>
      <w:spacing w:after="120"/>
      <w:jc w:val="both"/>
    </w:pPr>
    <w:rPr>
      <w:sz w:val="22"/>
      <w:szCs w:val="20"/>
    </w:rPr>
  </w:style>
  <w:style w:type="character" w:customStyle="1" w:styleId="BodytextChar0">
    <w:name w:val="Bodytext Char"/>
    <w:link w:val="Bodytext"/>
    <w:locked/>
    <w:rsid w:val="009F0BF2"/>
    <w:rPr>
      <w:rFonts w:ascii="Times New Roman" w:hAnsi="Times New Roman"/>
      <w:sz w:val="22"/>
      <w:lang w:eastAsia="en-US"/>
    </w:rPr>
  </w:style>
  <w:style w:type="paragraph" w:customStyle="1" w:styleId="Sub-Para1underX">
    <w:name w:val="Sub-Para 1 under X."/>
    <w:basedOn w:val="Normal"/>
    <w:rsid w:val="009F0BF2"/>
    <w:pPr>
      <w:tabs>
        <w:tab w:val="num" w:pos="1080"/>
      </w:tabs>
      <w:spacing w:after="240"/>
      <w:ind w:left="720" w:hanging="360"/>
      <w:outlineLvl w:val="2"/>
    </w:pPr>
  </w:style>
  <w:style w:type="paragraph" w:customStyle="1" w:styleId="Sub-Para2underX">
    <w:name w:val="Sub-Para 2 under X."/>
    <w:basedOn w:val="Normal"/>
    <w:rsid w:val="009F0BF2"/>
    <w:pPr>
      <w:tabs>
        <w:tab w:val="num" w:pos="1800"/>
      </w:tabs>
      <w:spacing w:after="240"/>
      <w:ind w:left="1080" w:hanging="360"/>
      <w:outlineLvl w:val="3"/>
    </w:pPr>
  </w:style>
  <w:style w:type="paragraph" w:customStyle="1" w:styleId="Sub-Para3underX">
    <w:name w:val="Sub-Para 3 under X."/>
    <w:basedOn w:val="Normal"/>
    <w:rsid w:val="009F0BF2"/>
    <w:pPr>
      <w:tabs>
        <w:tab w:val="num" w:pos="1440"/>
      </w:tabs>
      <w:spacing w:after="240"/>
      <w:ind w:left="1440" w:hanging="360"/>
      <w:outlineLvl w:val="4"/>
    </w:pPr>
  </w:style>
  <w:style w:type="paragraph" w:customStyle="1" w:styleId="Sub-Para4underX">
    <w:name w:val="Sub-Para 4 under X."/>
    <w:basedOn w:val="Normal"/>
    <w:rsid w:val="009F0BF2"/>
    <w:pPr>
      <w:tabs>
        <w:tab w:val="num" w:pos="2160"/>
      </w:tabs>
      <w:spacing w:after="240"/>
      <w:ind w:left="1800" w:hanging="360"/>
      <w:outlineLvl w:val="5"/>
    </w:pPr>
  </w:style>
  <w:style w:type="paragraph" w:customStyle="1" w:styleId="Heading1a">
    <w:name w:val="Heading 1a"/>
    <w:basedOn w:val="Normal"/>
    <w:next w:val="Normal"/>
    <w:rsid w:val="009F0BF2"/>
    <w:pPr>
      <w:keepNext/>
      <w:keepLines/>
      <w:tabs>
        <w:tab w:val="num" w:pos="617"/>
      </w:tabs>
      <w:spacing w:before="360" w:after="360"/>
      <w:ind w:left="884" w:hanging="380"/>
      <w:outlineLvl w:val="0"/>
    </w:pPr>
    <w:rPr>
      <w:b/>
      <w:bCs/>
      <w:caps/>
      <w:sz w:val="40"/>
    </w:rPr>
  </w:style>
  <w:style w:type="paragraph" w:customStyle="1" w:styleId="TableHeading">
    <w:name w:val="Table Heading"/>
    <w:basedOn w:val="Normal"/>
    <w:next w:val="Normal"/>
    <w:rsid w:val="00B16BF5"/>
    <w:pPr>
      <w:numPr>
        <w:numId w:val="16"/>
      </w:numPr>
      <w:tabs>
        <w:tab w:val="left" w:pos="142"/>
      </w:tabs>
      <w:overflowPunct w:val="0"/>
      <w:autoSpaceDE w:val="0"/>
      <w:autoSpaceDN w:val="0"/>
      <w:adjustRightInd w:val="0"/>
      <w:spacing w:before="120" w:after="120"/>
      <w:jc w:val="both"/>
      <w:textAlignment w:val="baseline"/>
    </w:pPr>
    <w:rPr>
      <w:rFonts w:eastAsia="MS Mincho"/>
      <w:b/>
      <w:i/>
      <w:sz w:val="22"/>
      <w:szCs w:val="20"/>
    </w:rPr>
  </w:style>
  <w:style w:type="character" w:customStyle="1" w:styleId="style51">
    <w:name w:val="style51"/>
    <w:basedOn w:val="DefaultParagraphFont"/>
    <w:rsid w:val="00D81E5D"/>
    <w:rPr>
      <w:rFonts w:cs="Times New Roman"/>
    </w:rPr>
  </w:style>
  <w:style w:type="character" w:customStyle="1" w:styleId="apple-converted-space">
    <w:name w:val="apple-converted-space"/>
    <w:basedOn w:val="DefaultParagraphFont"/>
    <w:rsid w:val="00CD1A87"/>
    <w:rPr>
      <w:rFonts w:cs="Times New Roman"/>
    </w:rPr>
  </w:style>
  <w:style w:type="paragraph" w:styleId="NoSpacing">
    <w:name w:val="No Spacing"/>
    <w:uiPriority w:val="1"/>
    <w:qFormat/>
    <w:rsid w:val="003D28C4"/>
    <w:pPr>
      <w:ind w:firstLine="284"/>
    </w:pPr>
    <w:rPr>
      <w:rFonts w:ascii="Times New Roman" w:hAnsi="Times New Roman" w:cs="B Mitra"/>
      <w:sz w:val="24"/>
      <w:szCs w:val="22"/>
      <w:lang w:val="en-US" w:eastAsia="en-US"/>
    </w:rPr>
  </w:style>
  <w:style w:type="paragraph" w:customStyle="1" w:styleId="A">
    <w:name w:val="A"/>
    <w:basedOn w:val="Normal"/>
    <w:link w:val="AChar"/>
    <w:uiPriority w:val="99"/>
    <w:rsid w:val="002E4803"/>
    <w:pPr>
      <w:numPr>
        <w:numId w:val="21"/>
      </w:numPr>
      <w:spacing w:after="100"/>
      <w:jc w:val="both"/>
    </w:pPr>
    <w:rPr>
      <w:sz w:val="22"/>
      <w:szCs w:val="20"/>
    </w:rPr>
  </w:style>
  <w:style w:type="character" w:customStyle="1" w:styleId="CharChar11">
    <w:name w:val="Char Char11"/>
    <w:rsid w:val="002E4803"/>
    <w:rPr>
      <w:rFonts w:ascii="Arial" w:hAnsi="Arial"/>
      <w:i/>
      <w:sz w:val="22"/>
      <w:lang w:val="en-US" w:eastAsia="en-US"/>
    </w:rPr>
  </w:style>
  <w:style w:type="paragraph" w:customStyle="1" w:styleId="Bulletsnew">
    <w:name w:val="Bullets new"/>
    <w:basedOn w:val="Normal"/>
    <w:autoRedefine/>
    <w:qFormat/>
    <w:rsid w:val="002E4803"/>
    <w:pPr>
      <w:numPr>
        <w:numId w:val="22"/>
      </w:numPr>
      <w:shd w:val="clear" w:color="auto" w:fill="FFFFFF"/>
    </w:pPr>
    <w:rPr>
      <w:rFonts w:ascii="Georgia" w:hAnsi="Georgia"/>
      <w:color w:val="252424"/>
      <w:sz w:val="22"/>
      <w:szCs w:val="22"/>
    </w:rPr>
  </w:style>
  <w:style w:type="character" w:customStyle="1" w:styleId="AChar">
    <w:name w:val="A Char"/>
    <w:link w:val="A"/>
    <w:uiPriority w:val="99"/>
    <w:locked/>
    <w:rsid w:val="002E4803"/>
    <w:rPr>
      <w:rFonts w:ascii="Times New Roman" w:hAnsi="Times New Roman"/>
      <w:sz w:val="22"/>
      <w:lang w:eastAsia="en-US"/>
    </w:rPr>
  </w:style>
  <w:style w:type="paragraph" w:customStyle="1" w:styleId="TableData">
    <w:name w:val="Table Data"/>
    <w:basedOn w:val="Normal"/>
    <w:rsid w:val="00B22FB4"/>
    <w:rPr>
      <w:color w:val="000000"/>
      <w:sz w:val="20"/>
      <w:szCs w:val="20"/>
    </w:rPr>
  </w:style>
  <w:style w:type="paragraph" w:customStyle="1" w:styleId="B">
    <w:name w:val="B"/>
    <w:basedOn w:val="Normal"/>
    <w:link w:val="BChar"/>
    <w:rsid w:val="005B5A16"/>
    <w:pPr>
      <w:spacing w:before="80"/>
    </w:pPr>
    <w:rPr>
      <w:sz w:val="18"/>
      <w:szCs w:val="20"/>
      <w:lang w:eastAsia="en-GB"/>
    </w:rPr>
  </w:style>
  <w:style w:type="character" w:customStyle="1" w:styleId="BChar">
    <w:name w:val="B Char"/>
    <w:link w:val="B"/>
    <w:locked/>
    <w:rsid w:val="005B5A16"/>
    <w:rPr>
      <w:rFonts w:ascii="Times New Roman" w:hAnsi="Times New Roman"/>
      <w:sz w:val="18"/>
      <w:lang w:val="en-GB" w:eastAsia="en-GB"/>
    </w:rPr>
  </w:style>
  <w:style w:type="paragraph" w:customStyle="1" w:styleId="Text7">
    <w:name w:val="Text 7"/>
    <w:basedOn w:val="Normal"/>
    <w:link w:val="Text7Char"/>
    <w:autoRedefine/>
    <w:qFormat/>
    <w:rsid w:val="00940F83"/>
    <w:pPr>
      <w:widowControl w:val="0"/>
      <w:numPr>
        <w:numId w:val="24"/>
      </w:numPr>
      <w:suppressAutoHyphens/>
      <w:spacing w:before="80" w:after="120"/>
      <w:ind w:left="450" w:right="180"/>
      <w:jc w:val="both"/>
    </w:pPr>
    <w:rPr>
      <w:sz w:val="20"/>
      <w:szCs w:val="20"/>
      <w:lang w:eastAsia="en-GB"/>
    </w:rPr>
  </w:style>
  <w:style w:type="character" w:customStyle="1" w:styleId="Text7Char">
    <w:name w:val="Text 7 Char"/>
    <w:link w:val="Text7"/>
    <w:locked/>
    <w:rsid w:val="00940F83"/>
    <w:rPr>
      <w:rFonts w:ascii="Times New Roman" w:hAnsi="Times New Roman"/>
    </w:rPr>
  </w:style>
  <w:style w:type="paragraph" w:customStyle="1" w:styleId="BodyTextProDoc">
    <w:name w:val="BodyText ProDoc"/>
    <w:basedOn w:val="Bodytext"/>
    <w:qFormat/>
    <w:rsid w:val="00B62A85"/>
    <w:pPr>
      <w:spacing w:after="240" w:line="276" w:lineRule="auto"/>
      <w:ind w:left="505" w:hanging="505"/>
    </w:pPr>
  </w:style>
  <w:style w:type="paragraph" w:customStyle="1" w:styleId="Bullet1">
    <w:name w:val="Bullet 1"/>
    <w:basedOn w:val="BodyText0"/>
    <w:rsid w:val="00186BE7"/>
    <w:pPr>
      <w:framePr w:w="0" w:hRule="auto" w:hSpace="0" w:wrap="auto" w:vAnchor="margin" w:hAnchor="text" w:xAlign="left" w:yAlign="inline"/>
      <w:numPr>
        <w:numId w:val="28"/>
      </w:numPr>
      <w:ind w:left="1077" w:hanging="357"/>
      <w:jc w:val="both"/>
    </w:pPr>
    <w:rPr>
      <w:sz w:val="22"/>
      <w:szCs w:val="20"/>
      <w:lang w:eastAsia="en-GB"/>
    </w:rPr>
  </w:style>
  <w:style w:type="paragraph" w:styleId="ListParagraph">
    <w:name w:val="List Paragraph"/>
    <w:basedOn w:val="Normal"/>
    <w:link w:val="ListParagraphChar"/>
    <w:uiPriority w:val="34"/>
    <w:qFormat/>
    <w:rsid w:val="004E3F63"/>
    <w:pPr>
      <w:ind w:left="720"/>
      <w:contextualSpacing/>
    </w:pPr>
  </w:style>
  <w:style w:type="character" w:customStyle="1" w:styleId="ListParagraphChar">
    <w:name w:val="List Paragraph Char"/>
    <w:link w:val="ListParagraph"/>
    <w:uiPriority w:val="34"/>
    <w:locked/>
    <w:rsid w:val="00320227"/>
    <w:rPr>
      <w:rFonts w:ascii="Times New Roman" w:hAnsi="Times New Roman"/>
      <w:sz w:val="24"/>
      <w:szCs w:val="24"/>
      <w:lang w:eastAsia="en-US"/>
    </w:rPr>
  </w:style>
  <w:style w:type="table" w:styleId="LightList-Accent3">
    <w:name w:val="Light List Accent 3"/>
    <w:basedOn w:val="TableNormal"/>
    <w:uiPriority w:val="61"/>
    <w:rsid w:val="00320227"/>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TableText1">
    <w:name w:val="Table Text 1"/>
    <w:basedOn w:val="Normal"/>
    <w:autoRedefine/>
    <w:uiPriority w:val="99"/>
    <w:qFormat/>
    <w:rsid w:val="00A62D27"/>
    <w:rPr>
      <w:rFonts w:eastAsia="Batang"/>
      <w:bCs/>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5246">
      <w:bodyDiv w:val="1"/>
      <w:marLeft w:val="0"/>
      <w:marRight w:val="0"/>
      <w:marTop w:val="0"/>
      <w:marBottom w:val="0"/>
      <w:divBdr>
        <w:top w:val="none" w:sz="0" w:space="0" w:color="auto"/>
        <w:left w:val="none" w:sz="0" w:space="0" w:color="auto"/>
        <w:bottom w:val="none" w:sz="0" w:space="0" w:color="auto"/>
        <w:right w:val="none" w:sz="0" w:space="0" w:color="auto"/>
      </w:divBdr>
    </w:div>
    <w:div w:id="44840240">
      <w:bodyDiv w:val="1"/>
      <w:marLeft w:val="0"/>
      <w:marRight w:val="0"/>
      <w:marTop w:val="0"/>
      <w:marBottom w:val="0"/>
      <w:divBdr>
        <w:top w:val="none" w:sz="0" w:space="0" w:color="auto"/>
        <w:left w:val="none" w:sz="0" w:space="0" w:color="auto"/>
        <w:bottom w:val="none" w:sz="0" w:space="0" w:color="auto"/>
        <w:right w:val="none" w:sz="0" w:space="0" w:color="auto"/>
      </w:divBdr>
    </w:div>
    <w:div w:id="45374511">
      <w:bodyDiv w:val="1"/>
      <w:marLeft w:val="0"/>
      <w:marRight w:val="0"/>
      <w:marTop w:val="0"/>
      <w:marBottom w:val="0"/>
      <w:divBdr>
        <w:top w:val="none" w:sz="0" w:space="0" w:color="auto"/>
        <w:left w:val="none" w:sz="0" w:space="0" w:color="auto"/>
        <w:bottom w:val="none" w:sz="0" w:space="0" w:color="auto"/>
        <w:right w:val="none" w:sz="0" w:space="0" w:color="auto"/>
      </w:divBdr>
    </w:div>
    <w:div w:id="301157803">
      <w:bodyDiv w:val="1"/>
      <w:marLeft w:val="0"/>
      <w:marRight w:val="0"/>
      <w:marTop w:val="0"/>
      <w:marBottom w:val="0"/>
      <w:divBdr>
        <w:top w:val="none" w:sz="0" w:space="0" w:color="auto"/>
        <w:left w:val="none" w:sz="0" w:space="0" w:color="auto"/>
        <w:bottom w:val="none" w:sz="0" w:space="0" w:color="auto"/>
        <w:right w:val="none" w:sz="0" w:space="0" w:color="auto"/>
      </w:divBdr>
    </w:div>
    <w:div w:id="443578680">
      <w:bodyDiv w:val="1"/>
      <w:marLeft w:val="0"/>
      <w:marRight w:val="0"/>
      <w:marTop w:val="0"/>
      <w:marBottom w:val="0"/>
      <w:divBdr>
        <w:top w:val="none" w:sz="0" w:space="0" w:color="auto"/>
        <w:left w:val="none" w:sz="0" w:space="0" w:color="auto"/>
        <w:bottom w:val="none" w:sz="0" w:space="0" w:color="auto"/>
        <w:right w:val="none" w:sz="0" w:space="0" w:color="auto"/>
      </w:divBdr>
    </w:div>
    <w:div w:id="500194233">
      <w:bodyDiv w:val="1"/>
      <w:marLeft w:val="0"/>
      <w:marRight w:val="0"/>
      <w:marTop w:val="0"/>
      <w:marBottom w:val="0"/>
      <w:divBdr>
        <w:top w:val="none" w:sz="0" w:space="0" w:color="auto"/>
        <w:left w:val="none" w:sz="0" w:space="0" w:color="auto"/>
        <w:bottom w:val="none" w:sz="0" w:space="0" w:color="auto"/>
        <w:right w:val="none" w:sz="0" w:space="0" w:color="auto"/>
      </w:divBdr>
    </w:div>
    <w:div w:id="557672297">
      <w:marLeft w:val="0"/>
      <w:marRight w:val="0"/>
      <w:marTop w:val="0"/>
      <w:marBottom w:val="0"/>
      <w:divBdr>
        <w:top w:val="none" w:sz="0" w:space="0" w:color="auto"/>
        <w:left w:val="none" w:sz="0" w:space="0" w:color="auto"/>
        <w:bottom w:val="none" w:sz="0" w:space="0" w:color="auto"/>
        <w:right w:val="none" w:sz="0" w:space="0" w:color="auto"/>
      </w:divBdr>
    </w:div>
    <w:div w:id="557672298">
      <w:marLeft w:val="0"/>
      <w:marRight w:val="0"/>
      <w:marTop w:val="0"/>
      <w:marBottom w:val="0"/>
      <w:divBdr>
        <w:top w:val="none" w:sz="0" w:space="0" w:color="auto"/>
        <w:left w:val="none" w:sz="0" w:space="0" w:color="auto"/>
        <w:bottom w:val="none" w:sz="0" w:space="0" w:color="auto"/>
        <w:right w:val="none" w:sz="0" w:space="0" w:color="auto"/>
      </w:divBdr>
    </w:div>
    <w:div w:id="557672299">
      <w:marLeft w:val="0"/>
      <w:marRight w:val="0"/>
      <w:marTop w:val="0"/>
      <w:marBottom w:val="0"/>
      <w:divBdr>
        <w:top w:val="none" w:sz="0" w:space="0" w:color="auto"/>
        <w:left w:val="none" w:sz="0" w:space="0" w:color="auto"/>
        <w:bottom w:val="none" w:sz="0" w:space="0" w:color="auto"/>
        <w:right w:val="none" w:sz="0" w:space="0" w:color="auto"/>
      </w:divBdr>
    </w:div>
    <w:div w:id="557672300">
      <w:marLeft w:val="0"/>
      <w:marRight w:val="0"/>
      <w:marTop w:val="0"/>
      <w:marBottom w:val="0"/>
      <w:divBdr>
        <w:top w:val="none" w:sz="0" w:space="0" w:color="auto"/>
        <w:left w:val="none" w:sz="0" w:space="0" w:color="auto"/>
        <w:bottom w:val="none" w:sz="0" w:space="0" w:color="auto"/>
        <w:right w:val="none" w:sz="0" w:space="0" w:color="auto"/>
      </w:divBdr>
    </w:div>
    <w:div w:id="557672301">
      <w:marLeft w:val="0"/>
      <w:marRight w:val="0"/>
      <w:marTop w:val="0"/>
      <w:marBottom w:val="0"/>
      <w:divBdr>
        <w:top w:val="none" w:sz="0" w:space="0" w:color="auto"/>
        <w:left w:val="none" w:sz="0" w:space="0" w:color="auto"/>
        <w:bottom w:val="none" w:sz="0" w:space="0" w:color="auto"/>
        <w:right w:val="none" w:sz="0" w:space="0" w:color="auto"/>
      </w:divBdr>
    </w:div>
    <w:div w:id="557672302">
      <w:marLeft w:val="0"/>
      <w:marRight w:val="0"/>
      <w:marTop w:val="0"/>
      <w:marBottom w:val="0"/>
      <w:divBdr>
        <w:top w:val="none" w:sz="0" w:space="0" w:color="auto"/>
        <w:left w:val="none" w:sz="0" w:space="0" w:color="auto"/>
        <w:bottom w:val="none" w:sz="0" w:space="0" w:color="auto"/>
        <w:right w:val="none" w:sz="0" w:space="0" w:color="auto"/>
      </w:divBdr>
    </w:div>
    <w:div w:id="557672304">
      <w:marLeft w:val="0"/>
      <w:marRight w:val="0"/>
      <w:marTop w:val="0"/>
      <w:marBottom w:val="0"/>
      <w:divBdr>
        <w:top w:val="none" w:sz="0" w:space="0" w:color="auto"/>
        <w:left w:val="none" w:sz="0" w:space="0" w:color="auto"/>
        <w:bottom w:val="none" w:sz="0" w:space="0" w:color="auto"/>
        <w:right w:val="none" w:sz="0" w:space="0" w:color="auto"/>
      </w:divBdr>
    </w:div>
    <w:div w:id="557672305">
      <w:marLeft w:val="0"/>
      <w:marRight w:val="0"/>
      <w:marTop w:val="0"/>
      <w:marBottom w:val="0"/>
      <w:divBdr>
        <w:top w:val="none" w:sz="0" w:space="0" w:color="auto"/>
        <w:left w:val="none" w:sz="0" w:space="0" w:color="auto"/>
        <w:bottom w:val="none" w:sz="0" w:space="0" w:color="auto"/>
        <w:right w:val="none" w:sz="0" w:space="0" w:color="auto"/>
      </w:divBdr>
    </w:div>
    <w:div w:id="557672306">
      <w:marLeft w:val="0"/>
      <w:marRight w:val="0"/>
      <w:marTop w:val="0"/>
      <w:marBottom w:val="0"/>
      <w:divBdr>
        <w:top w:val="none" w:sz="0" w:space="0" w:color="auto"/>
        <w:left w:val="none" w:sz="0" w:space="0" w:color="auto"/>
        <w:bottom w:val="none" w:sz="0" w:space="0" w:color="auto"/>
        <w:right w:val="none" w:sz="0" w:space="0" w:color="auto"/>
      </w:divBdr>
    </w:div>
    <w:div w:id="557672307">
      <w:marLeft w:val="0"/>
      <w:marRight w:val="0"/>
      <w:marTop w:val="0"/>
      <w:marBottom w:val="0"/>
      <w:divBdr>
        <w:top w:val="none" w:sz="0" w:space="0" w:color="auto"/>
        <w:left w:val="none" w:sz="0" w:space="0" w:color="auto"/>
        <w:bottom w:val="none" w:sz="0" w:space="0" w:color="auto"/>
        <w:right w:val="none" w:sz="0" w:space="0" w:color="auto"/>
      </w:divBdr>
    </w:div>
    <w:div w:id="557672308">
      <w:marLeft w:val="0"/>
      <w:marRight w:val="0"/>
      <w:marTop w:val="0"/>
      <w:marBottom w:val="0"/>
      <w:divBdr>
        <w:top w:val="none" w:sz="0" w:space="0" w:color="auto"/>
        <w:left w:val="none" w:sz="0" w:space="0" w:color="auto"/>
        <w:bottom w:val="none" w:sz="0" w:space="0" w:color="auto"/>
        <w:right w:val="none" w:sz="0" w:space="0" w:color="auto"/>
      </w:divBdr>
    </w:div>
    <w:div w:id="557672309">
      <w:marLeft w:val="0"/>
      <w:marRight w:val="0"/>
      <w:marTop w:val="0"/>
      <w:marBottom w:val="0"/>
      <w:divBdr>
        <w:top w:val="none" w:sz="0" w:space="0" w:color="auto"/>
        <w:left w:val="none" w:sz="0" w:space="0" w:color="auto"/>
        <w:bottom w:val="none" w:sz="0" w:space="0" w:color="auto"/>
        <w:right w:val="none" w:sz="0" w:space="0" w:color="auto"/>
      </w:divBdr>
    </w:div>
    <w:div w:id="557672310">
      <w:marLeft w:val="0"/>
      <w:marRight w:val="0"/>
      <w:marTop w:val="0"/>
      <w:marBottom w:val="0"/>
      <w:divBdr>
        <w:top w:val="none" w:sz="0" w:space="0" w:color="auto"/>
        <w:left w:val="none" w:sz="0" w:space="0" w:color="auto"/>
        <w:bottom w:val="none" w:sz="0" w:space="0" w:color="auto"/>
        <w:right w:val="none" w:sz="0" w:space="0" w:color="auto"/>
      </w:divBdr>
    </w:div>
    <w:div w:id="557672311">
      <w:marLeft w:val="0"/>
      <w:marRight w:val="0"/>
      <w:marTop w:val="0"/>
      <w:marBottom w:val="0"/>
      <w:divBdr>
        <w:top w:val="none" w:sz="0" w:space="0" w:color="auto"/>
        <w:left w:val="none" w:sz="0" w:space="0" w:color="auto"/>
        <w:bottom w:val="none" w:sz="0" w:space="0" w:color="auto"/>
        <w:right w:val="none" w:sz="0" w:space="0" w:color="auto"/>
      </w:divBdr>
    </w:div>
    <w:div w:id="557672312">
      <w:marLeft w:val="0"/>
      <w:marRight w:val="0"/>
      <w:marTop w:val="0"/>
      <w:marBottom w:val="0"/>
      <w:divBdr>
        <w:top w:val="none" w:sz="0" w:space="0" w:color="auto"/>
        <w:left w:val="none" w:sz="0" w:space="0" w:color="auto"/>
        <w:bottom w:val="none" w:sz="0" w:space="0" w:color="auto"/>
        <w:right w:val="none" w:sz="0" w:space="0" w:color="auto"/>
      </w:divBdr>
    </w:div>
    <w:div w:id="557672313">
      <w:marLeft w:val="0"/>
      <w:marRight w:val="0"/>
      <w:marTop w:val="0"/>
      <w:marBottom w:val="0"/>
      <w:divBdr>
        <w:top w:val="none" w:sz="0" w:space="0" w:color="auto"/>
        <w:left w:val="none" w:sz="0" w:space="0" w:color="auto"/>
        <w:bottom w:val="none" w:sz="0" w:space="0" w:color="auto"/>
        <w:right w:val="none" w:sz="0" w:space="0" w:color="auto"/>
      </w:divBdr>
    </w:div>
    <w:div w:id="557672314">
      <w:marLeft w:val="0"/>
      <w:marRight w:val="0"/>
      <w:marTop w:val="0"/>
      <w:marBottom w:val="0"/>
      <w:divBdr>
        <w:top w:val="none" w:sz="0" w:space="0" w:color="auto"/>
        <w:left w:val="none" w:sz="0" w:space="0" w:color="auto"/>
        <w:bottom w:val="none" w:sz="0" w:space="0" w:color="auto"/>
        <w:right w:val="none" w:sz="0" w:space="0" w:color="auto"/>
      </w:divBdr>
    </w:div>
    <w:div w:id="557672315">
      <w:marLeft w:val="0"/>
      <w:marRight w:val="0"/>
      <w:marTop w:val="0"/>
      <w:marBottom w:val="0"/>
      <w:divBdr>
        <w:top w:val="none" w:sz="0" w:space="0" w:color="auto"/>
        <w:left w:val="none" w:sz="0" w:space="0" w:color="auto"/>
        <w:bottom w:val="none" w:sz="0" w:space="0" w:color="auto"/>
        <w:right w:val="none" w:sz="0" w:space="0" w:color="auto"/>
      </w:divBdr>
    </w:div>
    <w:div w:id="557672316">
      <w:marLeft w:val="0"/>
      <w:marRight w:val="0"/>
      <w:marTop w:val="0"/>
      <w:marBottom w:val="0"/>
      <w:divBdr>
        <w:top w:val="none" w:sz="0" w:space="0" w:color="auto"/>
        <w:left w:val="none" w:sz="0" w:space="0" w:color="auto"/>
        <w:bottom w:val="none" w:sz="0" w:space="0" w:color="auto"/>
        <w:right w:val="none" w:sz="0" w:space="0" w:color="auto"/>
      </w:divBdr>
    </w:div>
    <w:div w:id="557672317">
      <w:marLeft w:val="0"/>
      <w:marRight w:val="0"/>
      <w:marTop w:val="0"/>
      <w:marBottom w:val="0"/>
      <w:divBdr>
        <w:top w:val="none" w:sz="0" w:space="0" w:color="auto"/>
        <w:left w:val="none" w:sz="0" w:space="0" w:color="auto"/>
        <w:bottom w:val="none" w:sz="0" w:space="0" w:color="auto"/>
        <w:right w:val="none" w:sz="0" w:space="0" w:color="auto"/>
      </w:divBdr>
    </w:div>
    <w:div w:id="557672318">
      <w:marLeft w:val="0"/>
      <w:marRight w:val="0"/>
      <w:marTop w:val="0"/>
      <w:marBottom w:val="0"/>
      <w:divBdr>
        <w:top w:val="none" w:sz="0" w:space="0" w:color="auto"/>
        <w:left w:val="none" w:sz="0" w:space="0" w:color="auto"/>
        <w:bottom w:val="none" w:sz="0" w:space="0" w:color="auto"/>
        <w:right w:val="none" w:sz="0" w:space="0" w:color="auto"/>
      </w:divBdr>
      <w:divsChild>
        <w:div w:id="557672303">
          <w:marLeft w:val="0"/>
          <w:marRight w:val="0"/>
          <w:marTop w:val="0"/>
          <w:marBottom w:val="0"/>
          <w:divBdr>
            <w:top w:val="none" w:sz="0" w:space="0" w:color="auto"/>
            <w:left w:val="none" w:sz="0" w:space="0" w:color="auto"/>
            <w:bottom w:val="none" w:sz="0" w:space="0" w:color="auto"/>
            <w:right w:val="none" w:sz="0" w:space="0" w:color="auto"/>
          </w:divBdr>
        </w:div>
      </w:divsChild>
    </w:div>
    <w:div w:id="557672319">
      <w:marLeft w:val="0"/>
      <w:marRight w:val="0"/>
      <w:marTop w:val="0"/>
      <w:marBottom w:val="0"/>
      <w:divBdr>
        <w:top w:val="none" w:sz="0" w:space="0" w:color="auto"/>
        <w:left w:val="none" w:sz="0" w:space="0" w:color="auto"/>
        <w:bottom w:val="none" w:sz="0" w:space="0" w:color="auto"/>
        <w:right w:val="none" w:sz="0" w:space="0" w:color="auto"/>
      </w:divBdr>
    </w:div>
    <w:div w:id="632638279">
      <w:bodyDiv w:val="1"/>
      <w:marLeft w:val="0"/>
      <w:marRight w:val="0"/>
      <w:marTop w:val="0"/>
      <w:marBottom w:val="0"/>
      <w:divBdr>
        <w:top w:val="none" w:sz="0" w:space="0" w:color="auto"/>
        <w:left w:val="none" w:sz="0" w:space="0" w:color="auto"/>
        <w:bottom w:val="none" w:sz="0" w:space="0" w:color="auto"/>
        <w:right w:val="none" w:sz="0" w:space="0" w:color="auto"/>
      </w:divBdr>
    </w:div>
    <w:div w:id="784498217">
      <w:bodyDiv w:val="1"/>
      <w:marLeft w:val="0"/>
      <w:marRight w:val="0"/>
      <w:marTop w:val="0"/>
      <w:marBottom w:val="0"/>
      <w:divBdr>
        <w:top w:val="none" w:sz="0" w:space="0" w:color="auto"/>
        <w:left w:val="none" w:sz="0" w:space="0" w:color="auto"/>
        <w:bottom w:val="none" w:sz="0" w:space="0" w:color="auto"/>
        <w:right w:val="none" w:sz="0" w:space="0" w:color="auto"/>
      </w:divBdr>
    </w:div>
    <w:div w:id="883371493">
      <w:bodyDiv w:val="1"/>
      <w:marLeft w:val="0"/>
      <w:marRight w:val="0"/>
      <w:marTop w:val="0"/>
      <w:marBottom w:val="0"/>
      <w:divBdr>
        <w:top w:val="none" w:sz="0" w:space="0" w:color="auto"/>
        <w:left w:val="none" w:sz="0" w:space="0" w:color="auto"/>
        <w:bottom w:val="none" w:sz="0" w:space="0" w:color="auto"/>
        <w:right w:val="none" w:sz="0" w:space="0" w:color="auto"/>
      </w:divBdr>
    </w:div>
    <w:div w:id="912357294">
      <w:bodyDiv w:val="1"/>
      <w:marLeft w:val="0"/>
      <w:marRight w:val="0"/>
      <w:marTop w:val="0"/>
      <w:marBottom w:val="0"/>
      <w:divBdr>
        <w:top w:val="none" w:sz="0" w:space="0" w:color="auto"/>
        <w:left w:val="none" w:sz="0" w:space="0" w:color="auto"/>
        <w:bottom w:val="none" w:sz="0" w:space="0" w:color="auto"/>
        <w:right w:val="none" w:sz="0" w:space="0" w:color="auto"/>
      </w:divBdr>
    </w:div>
    <w:div w:id="965811415">
      <w:bodyDiv w:val="1"/>
      <w:marLeft w:val="0"/>
      <w:marRight w:val="0"/>
      <w:marTop w:val="0"/>
      <w:marBottom w:val="0"/>
      <w:divBdr>
        <w:top w:val="none" w:sz="0" w:space="0" w:color="auto"/>
        <w:left w:val="none" w:sz="0" w:space="0" w:color="auto"/>
        <w:bottom w:val="none" w:sz="0" w:space="0" w:color="auto"/>
        <w:right w:val="none" w:sz="0" w:space="0" w:color="auto"/>
      </w:divBdr>
    </w:div>
    <w:div w:id="1190681850">
      <w:bodyDiv w:val="1"/>
      <w:marLeft w:val="0"/>
      <w:marRight w:val="0"/>
      <w:marTop w:val="0"/>
      <w:marBottom w:val="0"/>
      <w:divBdr>
        <w:top w:val="none" w:sz="0" w:space="0" w:color="auto"/>
        <w:left w:val="none" w:sz="0" w:space="0" w:color="auto"/>
        <w:bottom w:val="none" w:sz="0" w:space="0" w:color="auto"/>
        <w:right w:val="none" w:sz="0" w:space="0" w:color="auto"/>
      </w:divBdr>
    </w:div>
    <w:div w:id="1274364568">
      <w:bodyDiv w:val="1"/>
      <w:marLeft w:val="0"/>
      <w:marRight w:val="0"/>
      <w:marTop w:val="0"/>
      <w:marBottom w:val="0"/>
      <w:divBdr>
        <w:top w:val="none" w:sz="0" w:space="0" w:color="auto"/>
        <w:left w:val="none" w:sz="0" w:space="0" w:color="auto"/>
        <w:bottom w:val="none" w:sz="0" w:space="0" w:color="auto"/>
        <w:right w:val="none" w:sz="0" w:space="0" w:color="auto"/>
      </w:divBdr>
    </w:div>
    <w:div w:id="1336036320">
      <w:bodyDiv w:val="1"/>
      <w:marLeft w:val="0"/>
      <w:marRight w:val="0"/>
      <w:marTop w:val="0"/>
      <w:marBottom w:val="0"/>
      <w:divBdr>
        <w:top w:val="none" w:sz="0" w:space="0" w:color="auto"/>
        <w:left w:val="none" w:sz="0" w:space="0" w:color="auto"/>
        <w:bottom w:val="none" w:sz="0" w:space="0" w:color="auto"/>
        <w:right w:val="none" w:sz="0" w:space="0" w:color="auto"/>
      </w:divBdr>
    </w:div>
    <w:div w:id="1545486922">
      <w:bodyDiv w:val="1"/>
      <w:marLeft w:val="0"/>
      <w:marRight w:val="0"/>
      <w:marTop w:val="0"/>
      <w:marBottom w:val="0"/>
      <w:divBdr>
        <w:top w:val="none" w:sz="0" w:space="0" w:color="auto"/>
        <w:left w:val="none" w:sz="0" w:space="0" w:color="auto"/>
        <w:bottom w:val="none" w:sz="0" w:space="0" w:color="auto"/>
        <w:right w:val="none" w:sz="0" w:space="0" w:color="auto"/>
      </w:divBdr>
    </w:div>
    <w:div w:id="1677077443">
      <w:bodyDiv w:val="1"/>
      <w:marLeft w:val="0"/>
      <w:marRight w:val="0"/>
      <w:marTop w:val="0"/>
      <w:marBottom w:val="0"/>
      <w:divBdr>
        <w:top w:val="none" w:sz="0" w:space="0" w:color="auto"/>
        <w:left w:val="none" w:sz="0" w:space="0" w:color="auto"/>
        <w:bottom w:val="none" w:sz="0" w:space="0" w:color="auto"/>
        <w:right w:val="none" w:sz="0" w:space="0" w:color="auto"/>
      </w:divBdr>
    </w:div>
    <w:div w:id="1703020091">
      <w:bodyDiv w:val="1"/>
      <w:marLeft w:val="0"/>
      <w:marRight w:val="0"/>
      <w:marTop w:val="0"/>
      <w:marBottom w:val="0"/>
      <w:divBdr>
        <w:top w:val="none" w:sz="0" w:space="0" w:color="auto"/>
        <w:left w:val="none" w:sz="0" w:space="0" w:color="auto"/>
        <w:bottom w:val="none" w:sz="0" w:space="0" w:color="auto"/>
        <w:right w:val="none" w:sz="0" w:space="0" w:color="auto"/>
      </w:divBdr>
    </w:div>
    <w:div w:id="1734085602">
      <w:bodyDiv w:val="1"/>
      <w:marLeft w:val="0"/>
      <w:marRight w:val="0"/>
      <w:marTop w:val="0"/>
      <w:marBottom w:val="0"/>
      <w:divBdr>
        <w:top w:val="none" w:sz="0" w:space="0" w:color="auto"/>
        <w:left w:val="none" w:sz="0" w:space="0" w:color="auto"/>
        <w:bottom w:val="none" w:sz="0" w:space="0" w:color="auto"/>
        <w:right w:val="none" w:sz="0" w:space="0" w:color="auto"/>
      </w:divBdr>
    </w:div>
    <w:div w:id="1782609138">
      <w:bodyDiv w:val="1"/>
      <w:marLeft w:val="0"/>
      <w:marRight w:val="0"/>
      <w:marTop w:val="0"/>
      <w:marBottom w:val="0"/>
      <w:divBdr>
        <w:top w:val="none" w:sz="0" w:space="0" w:color="auto"/>
        <w:left w:val="none" w:sz="0" w:space="0" w:color="auto"/>
        <w:bottom w:val="none" w:sz="0" w:space="0" w:color="auto"/>
        <w:right w:val="none" w:sz="0" w:space="0" w:color="auto"/>
      </w:divBdr>
    </w:div>
    <w:div w:id="1851480751">
      <w:bodyDiv w:val="1"/>
      <w:marLeft w:val="0"/>
      <w:marRight w:val="0"/>
      <w:marTop w:val="0"/>
      <w:marBottom w:val="0"/>
      <w:divBdr>
        <w:top w:val="none" w:sz="0" w:space="0" w:color="auto"/>
        <w:left w:val="none" w:sz="0" w:space="0" w:color="auto"/>
        <w:bottom w:val="none" w:sz="0" w:space="0" w:color="auto"/>
        <w:right w:val="none" w:sz="0" w:space="0" w:color="auto"/>
      </w:divBdr>
    </w:div>
    <w:div w:id="1893804881">
      <w:bodyDiv w:val="1"/>
      <w:marLeft w:val="0"/>
      <w:marRight w:val="0"/>
      <w:marTop w:val="0"/>
      <w:marBottom w:val="0"/>
      <w:divBdr>
        <w:top w:val="none" w:sz="0" w:space="0" w:color="auto"/>
        <w:left w:val="none" w:sz="0" w:space="0" w:color="auto"/>
        <w:bottom w:val="none" w:sz="0" w:space="0" w:color="auto"/>
        <w:right w:val="none" w:sz="0" w:space="0" w:color="auto"/>
      </w:divBdr>
    </w:div>
    <w:div w:id="1963459591">
      <w:bodyDiv w:val="1"/>
      <w:marLeft w:val="0"/>
      <w:marRight w:val="0"/>
      <w:marTop w:val="0"/>
      <w:marBottom w:val="0"/>
      <w:divBdr>
        <w:top w:val="none" w:sz="0" w:space="0" w:color="auto"/>
        <w:left w:val="none" w:sz="0" w:space="0" w:color="auto"/>
        <w:bottom w:val="none" w:sz="0" w:space="0" w:color="auto"/>
        <w:right w:val="none" w:sz="0" w:space="0" w:color="auto"/>
      </w:divBdr>
    </w:div>
    <w:div w:id="2001422091">
      <w:bodyDiv w:val="1"/>
      <w:marLeft w:val="0"/>
      <w:marRight w:val="0"/>
      <w:marTop w:val="0"/>
      <w:marBottom w:val="0"/>
      <w:divBdr>
        <w:top w:val="none" w:sz="0" w:space="0" w:color="auto"/>
        <w:left w:val="none" w:sz="0" w:space="0" w:color="auto"/>
        <w:bottom w:val="none" w:sz="0" w:space="0" w:color="auto"/>
        <w:right w:val="none" w:sz="0" w:space="0" w:color="auto"/>
      </w:divBdr>
    </w:div>
    <w:div w:id="2096315042">
      <w:bodyDiv w:val="1"/>
      <w:marLeft w:val="0"/>
      <w:marRight w:val="0"/>
      <w:marTop w:val="0"/>
      <w:marBottom w:val="0"/>
      <w:divBdr>
        <w:top w:val="none" w:sz="0" w:space="0" w:color="auto"/>
        <w:left w:val="none" w:sz="0" w:space="0" w:color="auto"/>
        <w:bottom w:val="none" w:sz="0" w:space="0" w:color="auto"/>
        <w:right w:val="none" w:sz="0" w:space="0" w:color="auto"/>
      </w:divBdr>
    </w:div>
    <w:div w:id="212284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hyperlink" Target="http://www.greeningtheblue.org/resources/meetings" TargetMode="External"/><Relationship Id="rId39" Type="http://schemas.openxmlformats.org/officeDocument/2006/relationships/hyperlink" Target="file:///C:/Users/E.M.%20Mwangi/Documents/UNDP/Draft%20baseline%20report_part%204.docx" TargetMode="External"/><Relationship Id="rId21" Type="http://schemas.openxmlformats.org/officeDocument/2006/relationships/image" Target="media/image6.png"/><Relationship Id="rId34" Type="http://schemas.openxmlformats.org/officeDocument/2006/relationships/hyperlink" Target="file:///C:/Users/E.M.%20Mwangi/Documents/UNDP/Draft%20baseline%20report_part%204.docx"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file:///C:/Users/E.M.%20Mwangi/Documents/UNDP/Draft%20baseline%20report_part%204.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content.undp.org/go/userguide/cap/procurement/ethics/?lang=en" TargetMode="External"/><Relationship Id="rId32" Type="http://schemas.openxmlformats.org/officeDocument/2006/relationships/hyperlink" Target="http://www.fsc.org/" TargetMode="External"/><Relationship Id="rId37" Type="http://schemas.openxmlformats.org/officeDocument/2006/relationships/hyperlink" Target="http://chm.pops.int/Convention/tabid/54/language/en-US/Default.aspx" TargetMode="External"/><Relationship Id="rId40" Type="http://schemas.openxmlformats.org/officeDocument/2006/relationships/hyperlink" Target="file:///C:/Users/E.M.%20Mwangi/Documents/UNDP/Draft%20baseline%20report_part%204.docx" TargetMode="External"/><Relationship Id="rId45" Type="http://schemas.openxmlformats.org/officeDocument/2006/relationships/customXml" Target="../customXml/item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hyperlink" Target="file:///C:/Users/E.M.%20Mwangi/Documents/UNDP/Draft%20baseline%20report_part%204.docx" TargetMode="External"/><Relationship Id="rId36" Type="http://schemas.openxmlformats.org/officeDocument/2006/relationships/hyperlink" Target="file:///C:/Users/E.M.%20Mwangi/Documents/UNDP/Draft%20baseline%20report_part%204.docx"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www.pefc.org/" TargetMode="External"/><Relationship Id="rId44"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hyperlink" Target="file:///C:/Users/E.M.%20Mwangi/Documents/UNDP/Draft%20baseline%20report_part%204.docx" TargetMode="External"/><Relationship Id="rId30" Type="http://schemas.openxmlformats.org/officeDocument/2006/relationships/hyperlink" Target="file:///C:/Users/E.M.%20Mwangi/Documents/UNDP/Draft%20baseline%20report_part%204.docx" TargetMode="External"/><Relationship Id="rId35" Type="http://schemas.openxmlformats.org/officeDocument/2006/relationships/hyperlink" Target="file:///C:/Users/E.M.%20Mwangi/Documents/UNDP/Draft%20baseline%20report_part%204.docx"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www.undp.org/procurement/documents/UNDP-SP-Practice-Guide-v2.pdf" TargetMode="External"/><Relationship Id="rId33" Type="http://schemas.openxmlformats.org/officeDocument/2006/relationships/hyperlink" Target="http://www.msc.org/" TargetMode="External"/><Relationship Id="rId38" Type="http://schemas.openxmlformats.org/officeDocument/2006/relationships/hyperlink" Target="file:///C:/Users/E.M.%20Mwangi/Documents/UNDP/Draft%20baseline%20report_part%204.docx" TargetMode="External"/><Relationship Id="rId20" Type="http://schemas.openxmlformats.org/officeDocument/2006/relationships/image" Target="media/image5.png"/><Relationship Id="rId41" Type="http://schemas.openxmlformats.org/officeDocument/2006/relationships/image" Target="media/image9.jpg"/></Relationships>
</file>

<file path=word/_rels/footnotes.xml.rels><?xml version="1.0" encoding="UTF-8" standalone="yes"?>
<Relationships xmlns="http://schemas.openxmlformats.org/package/2006/relationships"><Relationship Id="rId2" Type="http://schemas.openxmlformats.org/officeDocument/2006/relationships/hyperlink" Target="http://www.oecd.org/dataoecd/4/21/37353858.pdf" TargetMode="External"/><Relationship Id="rId1" Type="http://schemas.openxmlformats.org/officeDocument/2006/relationships/hyperlink" Target="https://www.cia.gov/library/publications/the-world-factbook/geos/k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2015-09-29T07:00:00+00:00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1110</Value>
      <Value>1474</Value>
      <Value>296</Value>
      <Value>1</Value>
      <Value>763</Value>
    </TaxCatchAll>
    <c4e2ab2cc9354bbf9064eeb465a566ea xmlns="1ed4137b-41b2-488b-8250-6d369ec27664">
      <Terms xmlns="http://schemas.microsoft.com/office/infopath/2007/PartnerControls"/>
    </c4e2ab2cc9354bbf9064eeb465a566ea>
    <UndpProjectNo xmlns="1ed4137b-41b2-488b-8250-6d369ec27664">00067172</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KEN</TermName>
          <TermId xmlns="http://schemas.microsoft.com/office/infopath/2007/PartnerControls">99aa3ab9-37b4-4da4-9d14-c0bb6d9853f2</TermId>
        </TermInfo>
      </Terms>
    </gc6531b704974d528487414686b72f6f>
    <_dlc_DocId xmlns="f1161f5b-24a3-4c2d-bc81-44cb9325e8ee">ATLASPDC-4-39752</_dlc_DocId>
    <_dlc_DocIdUrl xmlns="f1161f5b-24a3-4c2d-bc81-44cb9325e8ee">
      <Url>https://info.undp.org/docs/pdc/_layouts/DocIdRedir.aspx?ID=ATLASPDC-4-39752</Url>
      <Description>ATLASPDC-4-39752</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0E9E3BD1-8D3A-475F-84BD-503B51797D53}"/>
</file>

<file path=customXml/itemProps2.xml><?xml version="1.0" encoding="utf-8"?>
<ds:datastoreItem xmlns:ds="http://schemas.openxmlformats.org/officeDocument/2006/customXml" ds:itemID="{0A53995A-5E9A-4A4B-BA4B-3C843629C6A1}"/>
</file>

<file path=customXml/itemProps3.xml><?xml version="1.0" encoding="utf-8"?>
<ds:datastoreItem xmlns:ds="http://schemas.openxmlformats.org/officeDocument/2006/customXml" ds:itemID="{A5ABF5DF-25A6-4127-B156-7F7209CFF33C}"/>
</file>

<file path=customXml/itemProps4.xml><?xml version="1.0" encoding="utf-8"?>
<ds:datastoreItem xmlns:ds="http://schemas.openxmlformats.org/officeDocument/2006/customXml" ds:itemID="{77B51535-ECEB-4C1B-8487-1761D60CAC15}"/>
</file>

<file path=customXml/itemProps5.xml><?xml version="1.0" encoding="utf-8"?>
<ds:datastoreItem xmlns:ds="http://schemas.openxmlformats.org/officeDocument/2006/customXml" ds:itemID="{9E37E3D0-8492-4A46-8429-938C4FABCF6C}"/>
</file>

<file path=customXml/itemProps6.xml><?xml version="1.0" encoding="utf-8"?>
<ds:datastoreItem xmlns:ds="http://schemas.openxmlformats.org/officeDocument/2006/customXml" ds:itemID="{96375356-46DC-42CE-BACD-7C7DCA2E9FA7}"/>
</file>

<file path=docProps/app.xml><?xml version="1.0" encoding="utf-8"?>
<Properties xmlns="http://schemas.openxmlformats.org/officeDocument/2006/extended-properties" xmlns:vt="http://schemas.openxmlformats.org/officeDocument/2006/docPropsVTypes">
  <Template>Normal</Template>
  <TotalTime>2</TotalTime>
  <Pages>22</Pages>
  <Words>59233</Words>
  <Characters>337633</Characters>
  <Application>Microsoft Office Word</Application>
  <DocSecurity>4</DocSecurity>
  <Lines>2813</Lines>
  <Paragraphs>792</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396074</CharactersWithSpaces>
  <SharedDoc>false</SharedDoc>
  <HLinks>
    <vt:vector size="6" baseType="variant">
      <vt:variant>
        <vt:i4>458826</vt:i4>
      </vt:variant>
      <vt:variant>
        <vt:i4>0</vt:i4>
      </vt:variant>
      <vt:variant>
        <vt:i4>0</vt:i4>
      </vt:variant>
      <vt:variant>
        <vt:i4>5</vt:i4>
      </vt:variant>
      <vt:variant>
        <vt:lpwstr>https://www.cia.gov/library/publications/the-world-factbook/geos/ke.html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Mburu</dc:creator>
  <cp:lastModifiedBy>Mwendwa Kiogora</cp:lastModifiedBy>
  <cp:revision>2</cp:revision>
  <cp:lastPrinted>2015-01-13T12:23:00Z</cp:lastPrinted>
  <dcterms:created xsi:type="dcterms:W3CDTF">2015-09-28T07:00:00Z</dcterms:created>
  <dcterms:modified xsi:type="dcterms:W3CDTF">2015-09-28T07:00:00Z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Atlas_x0020_Document_x0020_Type">
    <vt:lpwstr>228;#Prodoc|5f41516e-5ee3-43b6-82ea-9b89532838d0</vt:lpwstr>
  </property>
  <property fmtid="{D5CDD505-2E9C-101B-9397-08002B2CF9AE}" pid="4" name="UNDPCountry">
    <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1474;#KEN|99aa3ab9-37b4-4da4-9d14-c0bb6d9853f2</vt:lpwstr>
  </property>
  <property fmtid="{D5CDD505-2E9C-101B-9397-08002B2CF9AE}" pid="10" name="Atlas Document Status">
    <vt:lpwstr>763;#Draft|121d40a5-e62e-4d42-82e4-d6d12003de0a</vt:lpwstr>
  </property>
  <property fmtid="{D5CDD505-2E9C-101B-9397-08002B2CF9AE}" pid="11" name="_dlc_DocIdItemGuid">
    <vt:lpwstr>1d47c350-5f42-48b9-aedb-ed43501b2fca</vt:lpwstr>
  </property>
  <property fmtid="{D5CDD505-2E9C-101B-9397-08002B2CF9AE}" pid="12" name="Atlas Document Type">
    <vt:lpwstr>1110;#Prodoc|099f975e-b4d9-4bba-a499-dbcc387c61ad</vt:lpwstr>
  </property>
  <property fmtid="{D5CDD505-2E9C-101B-9397-08002B2CF9AE}" pid="13" name="eRegFilingCodeMM">
    <vt:lpwstr/>
  </property>
  <property fmtid="{D5CDD505-2E9C-101B-9397-08002B2CF9AE}" pid="14" name="UndpUnitMM">
    <vt:lpwstr/>
  </property>
  <property fmtid="{D5CDD505-2E9C-101B-9397-08002B2CF9AE}" pid="15" name="Unit">
    <vt:lpwstr/>
  </property>
  <property fmtid="{D5CDD505-2E9C-101B-9397-08002B2CF9AE}" pid="16" name="UNDPFocusAreas">
    <vt:lpwstr>296;#Environment and Energy|507850c5-118d-4c78-99b1-c760df552b10</vt:lpwstr>
  </property>
  <property fmtid="{D5CDD505-2E9C-101B-9397-08002B2CF9AE}" pid="17" name="DocumentSetDescription">
    <vt:lpwstr/>
  </property>
  <property fmtid="{D5CDD505-2E9C-101B-9397-08002B2CF9AE}" pid="18" name="URL">
    <vt:lpwstr/>
  </property>
</Properties>
</file>