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CFF7" w14:textId="77777777" w:rsidR="008D3A56" w:rsidRPr="002A718C" w:rsidRDefault="008D3A56" w:rsidP="008D3A56">
      <w:pPr>
        <w:pStyle w:val="Heading1"/>
        <w:numPr>
          <w:ilvl w:val="0"/>
          <w:numId w:val="0"/>
        </w:numPr>
        <w:rPr>
          <w:rFonts w:ascii="Times New Roman" w:hAnsi="Times New Roman"/>
        </w:rPr>
      </w:pPr>
      <w:bookmarkStart w:id="0" w:name="_Toc404528201"/>
      <w:r w:rsidRPr="002A718C">
        <w:rPr>
          <w:rFonts w:ascii="Times New Roman" w:hAnsi="Times New Roman"/>
        </w:rPr>
        <w:t>Social and Environmental Screening Template</w:t>
      </w:r>
      <w:bookmarkEnd w:id="0"/>
    </w:p>
    <w:p w14:paraId="4D57CFF8" w14:textId="77777777" w:rsidR="008D3A56" w:rsidRPr="002A718C" w:rsidRDefault="008D3A56" w:rsidP="008D3A56">
      <w:pPr>
        <w:spacing w:before="200"/>
        <w:ind w:left="360"/>
        <w:rPr>
          <w:rFonts w:ascii="Times New Roman" w:hAnsi="Times New Roman"/>
          <w:b/>
          <w:color w:val="5B9BD5"/>
          <w:sz w:val="24"/>
        </w:rPr>
      </w:pPr>
      <w:r w:rsidRPr="002A718C">
        <w:rPr>
          <w:rFonts w:ascii="Times New Roman" w:hAnsi="Times New Roman"/>
          <w:b/>
          <w:color w:val="5B9BD5"/>
          <w:sz w:val="24"/>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8D3A56" w:rsidRPr="002A718C" w14:paraId="4D57CFFB" w14:textId="77777777" w:rsidTr="002929D9">
        <w:tc>
          <w:tcPr>
            <w:tcW w:w="3325" w:type="dxa"/>
            <w:shd w:val="clear" w:color="auto" w:fill="D5DCE4"/>
            <w:vAlign w:val="center"/>
          </w:tcPr>
          <w:p w14:paraId="4D57CFF9" w14:textId="77777777" w:rsidR="008D3A56" w:rsidRPr="002A718C" w:rsidRDefault="008D3A56" w:rsidP="002929D9">
            <w:pPr>
              <w:tabs>
                <w:tab w:val="left" w:pos="360"/>
              </w:tabs>
              <w:rPr>
                <w:rFonts w:ascii="Times New Roman" w:hAnsi="Times New Roman"/>
                <w:b/>
                <w:i/>
                <w:color w:val="000000"/>
                <w:szCs w:val="20"/>
              </w:rPr>
            </w:pPr>
            <w:r w:rsidRPr="002A718C">
              <w:rPr>
                <w:rFonts w:ascii="Times New Roman" w:hAnsi="Times New Roman"/>
                <w:b/>
                <w:i/>
                <w:color w:val="000000"/>
                <w:szCs w:val="20"/>
              </w:rPr>
              <w:t xml:space="preserve">Project Information </w:t>
            </w:r>
          </w:p>
        </w:tc>
        <w:tc>
          <w:tcPr>
            <w:tcW w:w="9923" w:type="dxa"/>
            <w:shd w:val="clear" w:color="auto" w:fill="D5DCE4"/>
            <w:vAlign w:val="center"/>
          </w:tcPr>
          <w:p w14:paraId="4D57CFFA" w14:textId="77777777" w:rsidR="008D3A56" w:rsidRPr="002A718C" w:rsidRDefault="008D3A56" w:rsidP="002929D9">
            <w:pPr>
              <w:rPr>
                <w:rFonts w:ascii="Times New Roman" w:hAnsi="Times New Roman"/>
                <w:i/>
                <w:color w:val="000000"/>
                <w:szCs w:val="20"/>
              </w:rPr>
            </w:pPr>
          </w:p>
        </w:tc>
      </w:tr>
      <w:tr w:rsidR="008D3A56" w:rsidRPr="002A718C" w14:paraId="4D57CFFE" w14:textId="77777777" w:rsidTr="002929D9">
        <w:trPr>
          <w:trHeight w:val="288"/>
        </w:trPr>
        <w:tc>
          <w:tcPr>
            <w:tcW w:w="3325" w:type="dxa"/>
            <w:shd w:val="clear" w:color="auto" w:fill="auto"/>
            <w:vAlign w:val="center"/>
          </w:tcPr>
          <w:p w14:paraId="4D57CFFC"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Title</w:t>
            </w:r>
          </w:p>
        </w:tc>
        <w:tc>
          <w:tcPr>
            <w:tcW w:w="9923" w:type="dxa"/>
            <w:shd w:val="clear" w:color="auto" w:fill="auto"/>
            <w:vAlign w:val="center"/>
          </w:tcPr>
          <w:p w14:paraId="4D57CFFD" w14:textId="168BA13B" w:rsidR="008D3A56" w:rsidRPr="002A718C" w:rsidRDefault="00104D58" w:rsidP="002929D9">
            <w:pPr>
              <w:rPr>
                <w:rFonts w:ascii="Times New Roman" w:hAnsi="Times New Roman"/>
                <w:sz w:val="18"/>
                <w:szCs w:val="18"/>
              </w:rPr>
            </w:pPr>
            <w:r w:rsidRPr="00104D58">
              <w:rPr>
                <w:rFonts w:ascii="Times New Roman" w:hAnsi="Times New Roman"/>
                <w:b/>
                <w:sz w:val="18"/>
                <w:szCs w:val="18"/>
              </w:rPr>
              <w:t>Cultural Heritage as a Driver for Intercommunity Dialogue and Social Cohesion</w:t>
            </w:r>
          </w:p>
        </w:tc>
      </w:tr>
      <w:tr w:rsidR="008D3A56" w:rsidRPr="002A718C" w14:paraId="4D57D001" w14:textId="77777777" w:rsidTr="002929D9">
        <w:trPr>
          <w:trHeight w:val="288"/>
        </w:trPr>
        <w:tc>
          <w:tcPr>
            <w:tcW w:w="3325" w:type="dxa"/>
            <w:shd w:val="clear" w:color="auto" w:fill="auto"/>
            <w:vAlign w:val="center"/>
          </w:tcPr>
          <w:p w14:paraId="4D57CFFF"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Number</w:t>
            </w:r>
          </w:p>
        </w:tc>
        <w:tc>
          <w:tcPr>
            <w:tcW w:w="9923" w:type="dxa"/>
            <w:shd w:val="clear" w:color="auto" w:fill="auto"/>
            <w:vAlign w:val="center"/>
          </w:tcPr>
          <w:p w14:paraId="4D57D000" w14:textId="3B195BF5" w:rsidR="008D3A56" w:rsidRPr="007A6AF2" w:rsidRDefault="007A6AF2" w:rsidP="002929D9">
            <w:pPr>
              <w:rPr>
                <w:rFonts w:ascii="Calibri" w:hAnsi="Calibri"/>
                <w:szCs w:val="22"/>
                <w:lang w:val="en-US"/>
              </w:rPr>
            </w:pPr>
            <w:r w:rsidRPr="007A6AF2">
              <w:rPr>
                <w:rFonts w:ascii="Times New Roman" w:hAnsi="Times New Roman"/>
                <w:sz w:val="18"/>
                <w:szCs w:val="18"/>
              </w:rPr>
              <w:t>00124526</w:t>
            </w:r>
          </w:p>
        </w:tc>
      </w:tr>
      <w:tr w:rsidR="008D3A56" w:rsidRPr="002A718C" w14:paraId="4D57D004" w14:textId="77777777" w:rsidTr="002929D9">
        <w:trPr>
          <w:trHeight w:val="288"/>
        </w:trPr>
        <w:tc>
          <w:tcPr>
            <w:tcW w:w="3325" w:type="dxa"/>
            <w:shd w:val="clear" w:color="auto" w:fill="auto"/>
            <w:vAlign w:val="center"/>
          </w:tcPr>
          <w:p w14:paraId="4D57D002"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Location (Global/Region/Country)</w:t>
            </w:r>
          </w:p>
        </w:tc>
        <w:tc>
          <w:tcPr>
            <w:tcW w:w="9923" w:type="dxa"/>
            <w:shd w:val="clear" w:color="auto" w:fill="auto"/>
            <w:vAlign w:val="center"/>
          </w:tcPr>
          <w:p w14:paraId="4D57D003" w14:textId="77777777" w:rsidR="008D3A56" w:rsidRPr="002A718C" w:rsidRDefault="008D3A56" w:rsidP="002929D9">
            <w:pPr>
              <w:rPr>
                <w:rFonts w:ascii="Times New Roman" w:hAnsi="Times New Roman"/>
                <w:sz w:val="18"/>
                <w:szCs w:val="18"/>
              </w:rPr>
            </w:pPr>
            <w:r w:rsidRPr="002A718C">
              <w:rPr>
                <w:rFonts w:ascii="Times New Roman" w:hAnsi="Times New Roman"/>
                <w:sz w:val="18"/>
                <w:szCs w:val="18"/>
              </w:rPr>
              <w:t>Kosovo, South-East Europe</w:t>
            </w:r>
          </w:p>
        </w:tc>
      </w:tr>
    </w:tbl>
    <w:p w14:paraId="4D57D006" w14:textId="77777777" w:rsidR="008D3A56" w:rsidRPr="002A718C" w:rsidRDefault="008D3A56" w:rsidP="008D3A56">
      <w:pPr>
        <w:spacing w:before="200"/>
        <w:ind w:left="360"/>
        <w:rPr>
          <w:rFonts w:ascii="Times New Roman" w:hAnsi="Times New Roman"/>
          <w:b/>
          <w:color w:val="2E74B5"/>
          <w:sz w:val="24"/>
        </w:rPr>
      </w:pPr>
      <w:r w:rsidRPr="002A718C">
        <w:rPr>
          <w:rFonts w:ascii="Times New Roman" w:hAnsi="Times New Roman"/>
          <w:b/>
          <w:color w:val="2E74B5"/>
          <w:sz w:val="24"/>
        </w:rPr>
        <w:t>Part A. Integrating Overarching Principles to Strengthen Social and Environmental Sustainability</w:t>
      </w:r>
    </w:p>
    <w:p w14:paraId="4D57D007" w14:textId="77777777" w:rsidR="008D3A56" w:rsidRPr="002A718C" w:rsidRDefault="008D3A56" w:rsidP="008D3A56">
      <w:pPr>
        <w:rPr>
          <w:rFonts w:ascii="Times New Roman" w:hAnsi="Times New Roman"/>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D3A56" w:rsidRPr="002A718C" w14:paraId="4D57D009" w14:textId="77777777" w:rsidTr="002929D9">
        <w:trPr>
          <w:trHeight w:val="449"/>
        </w:trPr>
        <w:tc>
          <w:tcPr>
            <w:tcW w:w="13248" w:type="dxa"/>
            <w:shd w:val="clear" w:color="auto" w:fill="222A35"/>
            <w:vAlign w:val="center"/>
          </w:tcPr>
          <w:p w14:paraId="4D57D008" w14:textId="77777777" w:rsidR="008D3A56" w:rsidRPr="002A718C" w:rsidRDefault="008D3A56" w:rsidP="002929D9">
            <w:pPr>
              <w:rPr>
                <w:rFonts w:ascii="Times New Roman" w:hAnsi="Times New Roman"/>
                <w:szCs w:val="20"/>
              </w:rPr>
            </w:pPr>
            <w:r w:rsidRPr="002A718C">
              <w:rPr>
                <w:rFonts w:ascii="Times New Roman" w:hAnsi="Times New Roman"/>
                <w:b/>
                <w:szCs w:val="20"/>
              </w:rPr>
              <w:t>QUESTION 1: How Does the Project Integrate the Overarching Principles in order to Strengthen Social and Environmental Sustainability?</w:t>
            </w:r>
          </w:p>
        </w:tc>
      </w:tr>
      <w:tr w:rsidR="008D3A56" w:rsidRPr="002A718C" w14:paraId="4D57D00B" w14:textId="77777777" w:rsidTr="002929D9">
        <w:tc>
          <w:tcPr>
            <w:tcW w:w="13248" w:type="dxa"/>
            <w:shd w:val="clear" w:color="auto" w:fill="D5DCE4"/>
          </w:tcPr>
          <w:p w14:paraId="4D57D00A" w14:textId="77777777" w:rsidR="008D3A56" w:rsidRPr="002A718C" w:rsidRDefault="008D3A56" w:rsidP="002929D9">
            <w:pPr>
              <w:tabs>
                <w:tab w:val="left" w:pos="432"/>
              </w:tabs>
              <w:spacing w:before="60"/>
              <w:rPr>
                <w:rFonts w:ascii="Times New Roman" w:hAnsi="Times New Roman"/>
                <w:b/>
                <w:i/>
                <w:sz w:val="18"/>
                <w:szCs w:val="18"/>
              </w:rPr>
            </w:pPr>
            <w:r w:rsidRPr="002A718C">
              <w:rPr>
                <w:rFonts w:ascii="Times New Roman" w:hAnsi="Times New Roman"/>
                <w:b/>
                <w:i/>
                <w:sz w:val="18"/>
                <w:szCs w:val="18"/>
              </w:rPr>
              <w:t xml:space="preserve">Briefly describe in the space below how the Project mainstreams the human-rights based approach </w:t>
            </w:r>
          </w:p>
        </w:tc>
      </w:tr>
      <w:tr w:rsidR="008D3A56" w:rsidRPr="002A718C" w14:paraId="4D57D00D" w14:textId="77777777" w:rsidTr="002929D9">
        <w:tc>
          <w:tcPr>
            <w:tcW w:w="13248" w:type="dxa"/>
            <w:shd w:val="clear" w:color="auto" w:fill="auto"/>
          </w:tcPr>
          <w:p w14:paraId="4D57D00C" w14:textId="3A82D5E5" w:rsidR="00EC4F6E" w:rsidRPr="002A718C" w:rsidRDefault="00AD3783" w:rsidP="00EC4F6E">
            <w:pPr>
              <w:keepNext/>
              <w:keepLines/>
              <w:tabs>
                <w:tab w:val="left" w:pos="432"/>
              </w:tabs>
              <w:spacing w:before="60"/>
              <w:outlineLvl w:val="7"/>
              <w:rPr>
                <w:rFonts w:ascii="Times New Roman" w:hAnsi="Times New Roman"/>
                <w:sz w:val="18"/>
                <w:szCs w:val="18"/>
              </w:rPr>
            </w:pPr>
            <w:r w:rsidRPr="00AD3783">
              <w:rPr>
                <w:rFonts w:ascii="Times New Roman" w:hAnsi="Times New Roman"/>
                <w:sz w:val="18"/>
                <w:szCs w:val="18"/>
              </w:rPr>
              <w:t>UNDP’s social cohesion conceptual framing notes that cohesive societies respect and protect the rights of all. Such societies foster relationships across ethnicity, religion, class, neighbourhood and region. Trust and interdependence, which are core attributes of cohesion, contribute to personal and collective security through shared norms. Where a sense of a shared vision of the future exists, social cohesion creates resilience to escalating conflict at the individual level, which often ensues from contentious politics and, at times, social mobilization based on identity</w:t>
            </w:r>
            <w:r>
              <w:rPr>
                <w:rFonts w:ascii="Times New Roman" w:hAnsi="Times New Roman"/>
                <w:sz w:val="18"/>
                <w:szCs w:val="18"/>
              </w:rPr>
              <w:t>.</w:t>
            </w:r>
          </w:p>
        </w:tc>
      </w:tr>
      <w:tr w:rsidR="008D3A56" w:rsidRPr="002A718C" w14:paraId="4D57D00F" w14:textId="77777777" w:rsidTr="002929D9">
        <w:trPr>
          <w:trHeight w:val="296"/>
        </w:trPr>
        <w:tc>
          <w:tcPr>
            <w:tcW w:w="13248" w:type="dxa"/>
            <w:shd w:val="clear" w:color="auto" w:fill="D5DCE4"/>
          </w:tcPr>
          <w:p w14:paraId="4D57D00E" w14:textId="77777777" w:rsidR="008D3A56" w:rsidRPr="002A718C" w:rsidRDefault="008D3A56" w:rsidP="002929D9">
            <w:pPr>
              <w:spacing w:after="120"/>
              <w:contextualSpacing/>
              <w:rPr>
                <w:rFonts w:ascii="Times New Roman" w:hAnsi="Times New Roman"/>
                <w:b/>
                <w:i/>
                <w:sz w:val="18"/>
                <w:szCs w:val="18"/>
              </w:rPr>
            </w:pPr>
            <w:r w:rsidRPr="002A718C">
              <w:rPr>
                <w:rFonts w:ascii="Times New Roman" w:hAnsi="Times New Roman"/>
                <w:b/>
                <w:i/>
                <w:sz w:val="18"/>
                <w:szCs w:val="18"/>
              </w:rPr>
              <w:t>Briefly describe in the space below how the Project is likely to improve gender equality and women’s empowerment</w:t>
            </w:r>
          </w:p>
        </w:tc>
      </w:tr>
      <w:tr w:rsidR="008D3A56" w:rsidRPr="002A718C" w14:paraId="4D57D011" w14:textId="77777777" w:rsidTr="002929D9">
        <w:tc>
          <w:tcPr>
            <w:tcW w:w="13248" w:type="dxa"/>
            <w:shd w:val="clear" w:color="auto" w:fill="auto"/>
          </w:tcPr>
          <w:p w14:paraId="4D57D010" w14:textId="5F09AB36" w:rsidR="00CD41D1" w:rsidRPr="002A718C" w:rsidRDefault="00AD3783" w:rsidP="00C76934">
            <w:pPr>
              <w:tabs>
                <w:tab w:val="left" w:pos="432"/>
              </w:tabs>
              <w:spacing w:before="60"/>
              <w:rPr>
                <w:rFonts w:ascii="Times New Roman" w:hAnsi="Times New Roman"/>
                <w:sz w:val="18"/>
                <w:szCs w:val="18"/>
              </w:rPr>
            </w:pPr>
            <w:r w:rsidRPr="00AD3783">
              <w:rPr>
                <w:rFonts w:ascii="Times New Roman" w:hAnsi="Times New Roman"/>
                <w:sz w:val="18"/>
                <w:szCs w:val="18"/>
              </w:rPr>
              <w:t xml:space="preserve">From a gender perspective, evidence indicates that women’s participation in conflict prevention and resolution reduces conflict and advances stability. </w:t>
            </w:r>
            <w:r w:rsidRPr="00AD3783">
              <w:rPr>
                <w:rFonts w:ascii="Times New Roman" w:hAnsi="Times New Roman"/>
                <w:bCs/>
                <w:sz w:val="18"/>
                <w:szCs w:val="18"/>
              </w:rPr>
              <w:t xml:space="preserve">Complementary to UNDP’s approach to gender mainstreaming, equality and empowerment of women and girls is the EU’s Gender Action Plan (GAP) II. Of the four thematic priorities, two support Action’s interventions: i) promoting the economic and social rights/empowerment of girls and women; and ii) strengthening girls’ and women’s voice and participation. </w:t>
            </w:r>
            <w:r w:rsidRPr="00AD3783">
              <w:rPr>
                <w:rFonts w:ascii="Times New Roman" w:hAnsi="Times New Roman"/>
                <w:sz w:val="18"/>
                <w:szCs w:val="18"/>
              </w:rPr>
              <w:t>Thus, the Action has a specific Output which focuses on different ways of engaging women and girls in the process, not just in terms of preserving cultural heritage or enhancing social cohesion, but also on economic empowerment. Specifically, the Action will directly and indirectly contribute to thematic priorities and objectives, specifically Objective 4 (Robust gender evidence used to inform all EU external spending, programming and policy making). Targeted messages will be used to ensure that women, girls and CSOs/NGOs active in the sector are aware of the opportunities for cooperation and how they can benefit from the Action</w:t>
            </w:r>
            <w:r>
              <w:rPr>
                <w:rFonts w:ascii="Times New Roman" w:hAnsi="Times New Roman"/>
                <w:sz w:val="18"/>
                <w:szCs w:val="18"/>
              </w:rPr>
              <w:t>.</w:t>
            </w:r>
          </w:p>
        </w:tc>
      </w:tr>
      <w:tr w:rsidR="008D3A56" w:rsidRPr="002A718C" w14:paraId="4D57D013" w14:textId="77777777" w:rsidTr="002929D9">
        <w:trPr>
          <w:trHeight w:val="305"/>
        </w:trPr>
        <w:tc>
          <w:tcPr>
            <w:tcW w:w="13248" w:type="dxa"/>
            <w:shd w:val="clear" w:color="auto" w:fill="D5DCE4"/>
          </w:tcPr>
          <w:p w14:paraId="4D57D012" w14:textId="77777777" w:rsidR="008D3A56" w:rsidRPr="002A718C" w:rsidRDefault="008D3A56" w:rsidP="002929D9">
            <w:pPr>
              <w:spacing w:after="120"/>
              <w:contextualSpacing/>
              <w:rPr>
                <w:rFonts w:ascii="Times New Roman" w:hAnsi="Times New Roman"/>
                <w:b/>
                <w:i/>
                <w:sz w:val="18"/>
                <w:szCs w:val="18"/>
                <w:u w:val="single"/>
              </w:rPr>
            </w:pPr>
            <w:r w:rsidRPr="002A718C">
              <w:rPr>
                <w:rFonts w:ascii="Times New Roman" w:hAnsi="Times New Roman"/>
                <w:b/>
                <w:i/>
                <w:sz w:val="18"/>
                <w:szCs w:val="18"/>
              </w:rPr>
              <w:t>Briefly describe in the space below how the Project mainstreams environmental sustainability</w:t>
            </w:r>
          </w:p>
        </w:tc>
      </w:tr>
      <w:tr w:rsidR="008D3A56" w:rsidRPr="002A718C" w14:paraId="4D57D016" w14:textId="77777777" w:rsidTr="002929D9">
        <w:tc>
          <w:tcPr>
            <w:tcW w:w="13248" w:type="dxa"/>
            <w:shd w:val="clear" w:color="auto" w:fill="auto"/>
          </w:tcPr>
          <w:p w14:paraId="4D57D014" w14:textId="4F53725C" w:rsidR="008D3A56" w:rsidRPr="002A718C" w:rsidRDefault="008D3A56" w:rsidP="002929D9">
            <w:pPr>
              <w:tabs>
                <w:tab w:val="left" w:pos="432"/>
              </w:tabs>
              <w:spacing w:before="60"/>
              <w:rPr>
                <w:rFonts w:ascii="Times New Roman" w:hAnsi="Times New Roman"/>
                <w:sz w:val="18"/>
                <w:szCs w:val="18"/>
              </w:rPr>
            </w:pPr>
            <w:r w:rsidRPr="002A718C">
              <w:rPr>
                <w:rFonts w:ascii="Times New Roman" w:hAnsi="Times New Roman"/>
                <w:sz w:val="18"/>
                <w:szCs w:val="18"/>
              </w:rPr>
              <w:t xml:space="preserve">The project is in line with the Kosovo strategies and laws </w:t>
            </w:r>
            <w:r w:rsidR="00E14AC3">
              <w:rPr>
                <w:rFonts w:ascii="Times New Roman" w:hAnsi="Times New Roman"/>
                <w:sz w:val="18"/>
                <w:szCs w:val="18"/>
              </w:rPr>
              <w:t xml:space="preserve">including those related to the environment and environmental considerations vis a vis physical cultural heritage interventions. </w:t>
            </w:r>
            <w:r w:rsidR="00287C18" w:rsidRPr="00287C18">
              <w:rPr>
                <w:rFonts w:ascii="Times New Roman" w:hAnsi="Times New Roman"/>
                <w:sz w:val="18"/>
                <w:szCs w:val="18"/>
              </w:rPr>
              <w:t>Cultural heritage as a driver of economic development is also noted in the Strategy for Municipal Self-Governance (2016 – 2026)</w:t>
            </w:r>
            <w:r w:rsidR="00287C18" w:rsidRPr="00287C18">
              <w:rPr>
                <w:rFonts w:ascii="Times New Roman" w:hAnsi="Times New Roman"/>
                <w:sz w:val="18"/>
                <w:szCs w:val="18"/>
                <w:vertAlign w:val="superscript"/>
              </w:rPr>
              <w:footnoteReference w:id="1"/>
            </w:r>
            <w:r w:rsidR="00287C18" w:rsidRPr="00287C18">
              <w:rPr>
                <w:rFonts w:ascii="Times New Roman" w:hAnsi="Times New Roman"/>
                <w:sz w:val="18"/>
                <w:szCs w:val="18"/>
              </w:rPr>
              <w:t xml:space="preserve"> as Strategic Objective 5 incorporating the</w:t>
            </w:r>
            <w:r w:rsidR="00287C18" w:rsidRPr="00287C18">
              <w:rPr>
                <w:rFonts w:ascii="Times New Roman" w:hAnsi="Times New Roman"/>
                <w:i/>
                <w:iCs/>
                <w:sz w:val="18"/>
                <w:szCs w:val="18"/>
              </w:rPr>
              <w:t xml:space="preserve"> promotion of cultural and natural heritage as a driver for social, economic and cultural development in municipalities, </w:t>
            </w:r>
            <w:r w:rsidR="00287C18" w:rsidRPr="00287C18">
              <w:rPr>
                <w:rFonts w:ascii="Times New Roman" w:hAnsi="Times New Roman"/>
                <w:sz w:val="18"/>
                <w:szCs w:val="18"/>
              </w:rPr>
              <w:t>and</w:t>
            </w:r>
            <w:r w:rsidR="00287C18" w:rsidRPr="00287C18">
              <w:rPr>
                <w:rFonts w:ascii="Times New Roman" w:hAnsi="Times New Roman"/>
                <w:i/>
                <w:iCs/>
                <w:sz w:val="18"/>
                <w:szCs w:val="18"/>
              </w:rPr>
              <w:t xml:space="preserve"> the promotion of ethnic and linguistic diversity. </w:t>
            </w:r>
            <w:r w:rsidR="00287C18" w:rsidRPr="00287C18">
              <w:rPr>
                <w:rFonts w:ascii="Times New Roman" w:hAnsi="Times New Roman"/>
                <w:sz w:val="18"/>
                <w:szCs w:val="18"/>
              </w:rPr>
              <w:t>Whereas the Institute for Spatial Planning (ministry of Environment and Spatial Planning) in its Zonal Mapp document (2020 = 2028+)</w:t>
            </w:r>
            <w:r w:rsidR="00287C18" w:rsidRPr="00287C18">
              <w:rPr>
                <w:rFonts w:ascii="Times New Roman" w:hAnsi="Times New Roman"/>
                <w:sz w:val="18"/>
                <w:szCs w:val="18"/>
                <w:vertAlign w:val="superscript"/>
              </w:rPr>
              <w:footnoteReference w:id="2"/>
            </w:r>
            <w:r w:rsidR="00287C18" w:rsidRPr="00287C18">
              <w:rPr>
                <w:rFonts w:ascii="Times New Roman" w:hAnsi="Times New Roman"/>
                <w:i/>
                <w:iCs/>
                <w:sz w:val="18"/>
                <w:szCs w:val="18"/>
              </w:rPr>
              <w:t xml:space="preserve"> </w:t>
            </w:r>
            <w:r w:rsidR="00287C18" w:rsidRPr="00287C18">
              <w:rPr>
                <w:rFonts w:ascii="Times New Roman" w:hAnsi="Times New Roman"/>
                <w:sz w:val="18"/>
                <w:szCs w:val="18"/>
              </w:rPr>
              <w:t>identifies specificities which should be taken into consideration during spatial planning from both central and municipal institutions</w:t>
            </w:r>
            <w:r w:rsidRPr="002A718C">
              <w:rPr>
                <w:rFonts w:ascii="Times New Roman" w:hAnsi="Times New Roman"/>
                <w:sz w:val="18"/>
                <w:szCs w:val="18"/>
              </w:rPr>
              <w:t xml:space="preserve">. </w:t>
            </w:r>
          </w:p>
          <w:p w14:paraId="4D57D015" w14:textId="77777777" w:rsidR="008D3A56" w:rsidRPr="002A718C" w:rsidRDefault="008D3A56" w:rsidP="002929D9">
            <w:pPr>
              <w:tabs>
                <w:tab w:val="left" w:pos="432"/>
              </w:tabs>
              <w:spacing w:before="60"/>
              <w:rPr>
                <w:rFonts w:ascii="Times New Roman" w:hAnsi="Times New Roman"/>
                <w:color w:val="595959"/>
                <w:sz w:val="18"/>
                <w:szCs w:val="18"/>
              </w:rPr>
            </w:pPr>
          </w:p>
        </w:tc>
      </w:tr>
    </w:tbl>
    <w:p w14:paraId="4D57D017" w14:textId="77777777" w:rsidR="008D3A56" w:rsidRPr="006A4EBA" w:rsidRDefault="008D3A56" w:rsidP="008D3A56">
      <w:pPr>
        <w:keepNext/>
        <w:spacing w:before="200"/>
        <w:ind w:left="360"/>
        <w:rPr>
          <w:b/>
          <w:color w:val="2E74B5"/>
          <w:sz w:val="24"/>
        </w:rPr>
      </w:pPr>
      <w:r w:rsidRPr="006A4EBA">
        <w:rPr>
          <w:b/>
          <w:color w:val="2E74B5"/>
          <w:sz w:val="24"/>
        </w:rPr>
        <w:lastRenderedPageBreak/>
        <w:t xml:space="preserve">Part B. Identifying and Managing Social and Environmental </w:t>
      </w:r>
      <w:r w:rsidRPr="006A4EBA">
        <w:rPr>
          <w:b/>
          <w:color w:val="2E74B5"/>
          <w:sz w:val="24"/>
          <w:u w:val="single"/>
        </w:rPr>
        <w:t>Risks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8D3A56" w:rsidRPr="0019385F" w14:paraId="4D57D01D" w14:textId="77777777" w:rsidTr="002929D9">
        <w:trPr>
          <w:trHeight w:val="1061"/>
        </w:trPr>
        <w:tc>
          <w:tcPr>
            <w:tcW w:w="3510" w:type="dxa"/>
            <w:shd w:val="clear" w:color="auto" w:fill="222A35"/>
          </w:tcPr>
          <w:p w14:paraId="4D57D018" w14:textId="77777777" w:rsidR="008D3A56" w:rsidRPr="009775EA" w:rsidRDefault="008D3A56" w:rsidP="002929D9">
            <w:pPr>
              <w:keepNext/>
              <w:tabs>
                <w:tab w:val="left" w:pos="101"/>
              </w:tabs>
              <w:ind w:right="252" w:firstLine="11"/>
              <w:rPr>
                <w:b/>
                <w:szCs w:val="20"/>
              </w:rPr>
            </w:pPr>
            <w:r w:rsidRPr="009775EA">
              <w:rPr>
                <w:b/>
                <w:szCs w:val="20"/>
              </w:rPr>
              <w:t xml:space="preserve">QUESTION 2: What are the Potential Social and Environmental Risks? </w:t>
            </w:r>
          </w:p>
          <w:p w14:paraId="4D57D019" w14:textId="77777777" w:rsidR="008D3A56" w:rsidRPr="009775EA" w:rsidRDefault="008D3A56" w:rsidP="002929D9">
            <w:pPr>
              <w:keepNext/>
              <w:tabs>
                <w:tab w:val="left" w:pos="101"/>
              </w:tabs>
              <w:ind w:right="252" w:firstLine="11"/>
              <w:rPr>
                <w:b/>
                <w:szCs w:val="20"/>
              </w:rPr>
            </w:pPr>
            <w:r w:rsidRPr="009775EA">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4D57D01A" w14:textId="77777777" w:rsidR="008D3A56" w:rsidRPr="009775EA" w:rsidRDefault="008D3A56" w:rsidP="002929D9">
            <w:pPr>
              <w:keepNext/>
              <w:tabs>
                <w:tab w:val="left" w:pos="101"/>
              </w:tabs>
              <w:ind w:right="252" w:firstLine="11"/>
              <w:rPr>
                <w:b/>
                <w:szCs w:val="20"/>
              </w:rPr>
            </w:pPr>
            <w:r w:rsidRPr="009775EA">
              <w:rPr>
                <w:b/>
                <w:szCs w:val="20"/>
              </w:rPr>
              <w:t>QUESTION 3: What is the level of significance of the potential social and environmental risks?</w:t>
            </w:r>
          </w:p>
          <w:p w14:paraId="4D57D01B" w14:textId="77777777" w:rsidR="008D3A56" w:rsidRPr="009775EA" w:rsidRDefault="008D3A56" w:rsidP="002929D9">
            <w:pPr>
              <w:keepNext/>
              <w:tabs>
                <w:tab w:val="left" w:pos="432"/>
              </w:tabs>
              <w:rPr>
                <w:b/>
                <w:szCs w:val="20"/>
              </w:rPr>
            </w:pPr>
            <w:r w:rsidRPr="009775EA">
              <w:rPr>
                <w:i/>
                <w:sz w:val="18"/>
                <w:szCs w:val="18"/>
              </w:rPr>
              <w:t>Note: Respond to Questions 4 and 5 below before proceeding to Question 6</w:t>
            </w:r>
          </w:p>
        </w:tc>
        <w:tc>
          <w:tcPr>
            <w:tcW w:w="4770" w:type="dxa"/>
            <w:gridSpan w:val="2"/>
            <w:shd w:val="clear" w:color="auto" w:fill="222A35"/>
          </w:tcPr>
          <w:p w14:paraId="4D57D01C" w14:textId="77777777" w:rsidR="008D3A56" w:rsidRPr="009775EA" w:rsidRDefault="008D3A56" w:rsidP="002929D9">
            <w:pPr>
              <w:keepNext/>
              <w:tabs>
                <w:tab w:val="left" w:pos="432"/>
              </w:tabs>
              <w:rPr>
                <w:b/>
                <w:szCs w:val="20"/>
              </w:rPr>
            </w:pPr>
            <w:r w:rsidRPr="009775EA">
              <w:rPr>
                <w:b/>
                <w:szCs w:val="20"/>
              </w:rPr>
              <w:t>QUESTION 6: What social and environmental assessment and management measures have been conducted and/or are required to address potential risks (for Risks with Moderate and High Significance)?</w:t>
            </w:r>
          </w:p>
        </w:tc>
      </w:tr>
      <w:tr w:rsidR="008D3A56" w14:paraId="4D57D024" w14:textId="77777777" w:rsidTr="002929D9">
        <w:tc>
          <w:tcPr>
            <w:tcW w:w="3510" w:type="dxa"/>
            <w:shd w:val="clear" w:color="auto" w:fill="D5DCE4"/>
          </w:tcPr>
          <w:p w14:paraId="4D57D01E" w14:textId="77777777" w:rsidR="008D3A56" w:rsidRPr="00E14AC3" w:rsidRDefault="008D3A56" w:rsidP="002929D9">
            <w:pPr>
              <w:rPr>
                <w:b/>
                <w:i/>
                <w:sz w:val="18"/>
                <w:szCs w:val="18"/>
              </w:rPr>
            </w:pPr>
            <w:r w:rsidRPr="00E14AC3">
              <w:rPr>
                <w:b/>
                <w:i/>
                <w:sz w:val="18"/>
                <w:szCs w:val="18"/>
              </w:rPr>
              <w:t>Risk Description</w:t>
            </w:r>
          </w:p>
        </w:tc>
        <w:tc>
          <w:tcPr>
            <w:tcW w:w="1080" w:type="dxa"/>
            <w:shd w:val="clear" w:color="auto" w:fill="D5DCE4"/>
          </w:tcPr>
          <w:p w14:paraId="4D57D01F" w14:textId="77777777" w:rsidR="008D3A56" w:rsidRPr="00E14AC3" w:rsidRDefault="008D3A56" w:rsidP="002929D9">
            <w:pPr>
              <w:rPr>
                <w:b/>
                <w:i/>
                <w:sz w:val="18"/>
                <w:szCs w:val="18"/>
              </w:rPr>
            </w:pPr>
            <w:r w:rsidRPr="00E14AC3">
              <w:rPr>
                <w:b/>
                <w:i/>
                <w:sz w:val="18"/>
                <w:szCs w:val="18"/>
              </w:rPr>
              <w:t>Impact and Probability  (1-5)</w:t>
            </w:r>
          </w:p>
        </w:tc>
        <w:tc>
          <w:tcPr>
            <w:tcW w:w="1170" w:type="dxa"/>
            <w:shd w:val="clear" w:color="auto" w:fill="D5DCE4"/>
          </w:tcPr>
          <w:p w14:paraId="4D57D020" w14:textId="77777777" w:rsidR="008D3A56" w:rsidRPr="00E14AC3" w:rsidRDefault="008D3A56" w:rsidP="002929D9">
            <w:pPr>
              <w:rPr>
                <w:b/>
                <w:i/>
                <w:sz w:val="18"/>
                <w:szCs w:val="18"/>
              </w:rPr>
            </w:pPr>
            <w:r w:rsidRPr="00E14AC3">
              <w:rPr>
                <w:b/>
                <w:i/>
                <w:sz w:val="18"/>
                <w:szCs w:val="18"/>
              </w:rPr>
              <w:t>Significance</w:t>
            </w:r>
          </w:p>
          <w:p w14:paraId="4D57D021" w14:textId="77777777" w:rsidR="008D3A56" w:rsidRPr="00E14AC3" w:rsidRDefault="008D3A56" w:rsidP="002929D9">
            <w:pPr>
              <w:rPr>
                <w:b/>
                <w:i/>
                <w:sz w:val="18"/>
                <w:szCs w:val="18"/>
              </w:rPr>
            </w:pPr>
            <w:r w:rsidRPr="00E14AC3">
              <w:rPr>
                <w:b/>
                <w:i/>
                <w:sz w:val="18"/>
                <w:szCs w:val="18"/>
              </w:rPr>
              <w:t>(Low, Moderate, High)</w:t>
            </w:r>
          </w:p>
        </w:tc>
        <w:tc>
          <w:tcPr>
            <w:tcW w:w="2610" w:type="dxa"/>
            <w:gridSpan w:val="2"/>
            <w:shd w:val="clear" w:color="auto" w:fill="D5DCE4"/>
          </w:tcPr>
          <w:p w14:paraId="4D57D022" w14:textId="77777777" w:rsidR="008D3A56" w:rsidRPr="00E14AC3" w:rsidRDefault="008D3A56" w:rsidP="002929D9">
            <w:pPr>
              <w:rPr>
                <w:b/>
                <w:i/>
                <w:sz w:val="18"/>
                <w:szCs w:val="18"/>
              </w:rPr>
            </w:pPr>
            <w:r w:rsidRPr="00E14AC3">
              <w:rPr>
                <w:b/>
                <w:i/>
                <w:sz w:val="18"/>
                <w:szCs w:val="18"/>
              </w:rPr>
              <w:t>Comments</w:t>
            </w:r>
          </w:p>
        </w:tc>
        <w:tc>
          <w:tcPr>
            <w:tcW w:w="4770" w:type="dxa"/>
            <w:gridSpan w:val="2"/>
            <w:shd w:val="clear" w:color="auto" w:fill="D5DCE4"/>
          </w:tcPr>
          <w:p w14:paraId="4D57D023" w14:textId="77777777" w:rsidR="008D3A56" w:rsidRPr="009775EA" w:rsidRDefault="008D3A56" w:rsidP="002929D9">
            <w:pPr>
              <w:rPr>
                <w:b/>
                <w:i/>
                <w:sz w:val="18"/>
                <w:szCs w:val="18"/>
              </w:rPr>
            </w:pPr>
            <w:r w:rsidRPr="009775EA">
              <w:rPr>
                <w:b/>
                <w:i/>
                <w:sz w:val="18"/>
                <w:szCs w:val="18"/>
              </w:rPr>
              <w:t>Description of assessment and management measures as reflected in the Project design.  If ESIA or SESA is required note that the assessment should consider all potential impacts and risks.</w:t>
            </w:r>
          </w:p>
        </w:tc>
      </w:tr>
      <w:tr w:rsidR="008D3A56" w14:paraId="4D57D02B" w14:textId="77777777" w:rsidTr="002929D9">
        <w:tc>
          <w:tcPr>
            <w:tcW w:w="3510" w:type="dxa"/>
            <w:shd w:val="clear" w:color="auto" w:fill="auto"/>
            <w:vAlign w:val="center"/>
          </w:tcPr>
          <w:p w14:paraId="4D57D025" w14:textId="6DF65616" w:rsidR="008D3A56" w:rsidRPr="00E14AC3" w:rsidRDefault="00E14AC3" w:rsidP="00E14AC3">
            <w:pPr>
              <w:rPr>
                <w:sz w:val="18"/>
                <w:szCs w:val="18"/>
              </w:rPr>
            </w:pPr>
            <w:r w:rsidRPr="00E14AC3">
              <w:rPr>
                <w:b/>
                <w:sz w:val="18"/>
                <w:szCs w:val="18"/>
              </w:rPr>
              <w:t>No risk identified</w:t>
            </w:r>
          </w:p>
        </w:tc>
        <w:tc>
          <w:tcPr>
            <w:tcW w:w="1080" w:type="dxa"/>
            <w:shd w:val="clear" w:color="auto" w:fill="auto"/>
          </w:tcPr>
          <w:p w14:paraId="2A493D1F" w14:textId="491C96D6" w:rsidR="00E14AC3" w:rsidRPr="00E14AC3" w:rsidRDefault="00E14AC3" w:rsidP="00E14AC3">
            <w:pPr>
              <w:rPr>
                <w:rFonts w:cs="Minion Pro"/>
                <w:sz w:val="18"/>
                <w:szCs w:val="18"/>
              </w:rPr>
            </w:pPr>
          </w:p>
          <w:p w14:paraId="589CA532" w14:textId="0C7A65B4" w:rsidR="00E14AC3" w:rsidRPr="00E14AC3" w:rsidRDefault="00E14AC3" w:rsidP="00E14AC3">
            <w:pPr>
              <w:rPr>
                <w:rFonts w:cs="Minion Pro"/>
                <w:sz w:val="18"/>
                <w:szCs w:val="18"/>
              </w:rPr>
            </w:pPr>
          </w:p>
          <w:p w14:paraId="4E9C6B81" w14:textId="26CB85D7" w:rsidR="00E14AC3" w:rsidRPr="00E14AC3" w:rsidRDefault="00E14AC3" w:rsidP="00E14AC3">
            <w:pPr>
              <w:rPr>
                <w:rFonts w:cs="Minion Pro"/>
                <w:sz w:val="18"/>
                <w:szCs w:val="18"/>
              </w:rPr>
            </w:pPr>
            <w:r w:rsidRPr="00E14AC3">
              <w:rPr>
                <w:rFonts w:cs="Minion Pro"/>
                <w:sz w:val="18"/>
                <w:szCs w:val="18"/>
              </w:rPr>
              <w:t>N/A</w:t>
            </w:r>
          </w:p>
          <w:p w14:paraId="4D57D027" w14:textId="1E5188B3" w:rsidR="003F2BE0" w:rsidRPr="00E14AC3" w:rsidRDefault="003F2BE0" w:rsidP="003F2BE0">
            <w:pPr>
              <w:rPr>
                <w:rFonts w:cs="Minion Pro"/>
                <w:sz w:val="18"/>
                <w:szCs w:val="18"/>
              </w:rPr>
            </w:pPr>
          </w:p>
        </w:tc>
        <w:tc>
          <w:tcPr>
            <w:tcW w:w="1170" w:type="dxa"/>
            <w:shd w:val="clear" w:color="auto" w:fill="auto"/>
          </w:tcPr>
          <w:p w14:paraId="23CE7C40" w14:textId="77777777" w:rsidR="008D3A56" w:rsidRPr="00E14AC3" w:rsidRDefault="008D3A56" w:rsidP="002929D9">
            <w:pPr>
              <w:rPr>
                <w:bCs/>
                <w:sz w:val="18"/>
                <w:szCs w:val="18"/>
              </w:rPr>
            </w:pPr>
          </w:p>
          <w:p w14:paraId="16353FBC" w14:textId="77777777" w:rsidR="00E14AC3" w:rsidRPr="00E14AC3" w:rsidRDefault="00E14AC3" w:rsidP="002929D9">
            <w:pPr>
              <w:rPr>
                <w:bCs/>
                <w:sz w:val="18"/>
                <w:szCs w:val="18"/>
              </w:rPr>
            </w:pPr>
          </w:p>
          <w:p w14:paraId="4D57D028" w14:textId="17EC87B8" w:rsidR="00E14AC3" w:rsidRPr="00E14AC3" w:rsidRDefault="00E14AC3" w:rsidP="002929D9">
            <w:pPr>
              <w:rPr>
                <w:bCs/>
                <w:sz w:val="18"/>
                <w:szCs w:val="18"/>
              </w:rPr>
            </w:pPr>
            <w:r w:rsidRPr="00E14AC3">
              <w:rPr>
                <w:bCs/>
                <w:sz w:val="18"/>
                <w:szCs w:val="18"/>
              </w:rPr>
              <w:t>N/A</w:t>
            </w:r>
          </w:p>
        </w:tc>
        <w:tc>
          <w:tcPr>
            <w:tcW w:w="2610" w:type="dxa"/>
            <w:gridSpan w:val="2"/>
            <w:shd w:val="clear" w:color="auto" w:fill="auto"/>
          </w:tcPr>
          <w:p w14:paraId="0C04750B" w14:textId="77777777" w:rsidR="008D3A56" w:rsidRPr="00E14AC3" w:rsidRDefault="008D3A56" w:rsidP="002929D9">
            <w:pPr>
              <w:rPr>
                <w:bCs/>
                <w:sz w:val="18"/>
                <w:szCs w:val="18"/>
              </w:rPr>
            </w:pPr>
          </w:p>
          <w:p w14:paraId="1840850B" w14:textId="77777777" w:rsidR="00E14AC3" w:rsidRPr="00E14AC3" w:rsidRDefault="00E14AC3" w:rsidP="002929D9">
            <w:pPr>
              <w:rPr>
                <w:bCs/>
                <w:sz w:val="18"/>
                <w:szCs w:val="18"/>
              </w:rPr>
            </w:pPr>
          </w:p>
          <w:p w14:paraId="4D57D029" w14:textId="330B5B79" w:rsidR="00E14AC3" w:rsidRPr="00E14AC3" w:rsidRDefault="00E14AC3" w:rsidP="002929D9">
            <w:pPr>
              <w:rPr>
                <w:b/>
                <w:sz w:val="18"/>
                <w:szCs w:val="18"/>
              </w:rPr>
            </w:pPr>
            <w:r w:rsidRPr="00E14AC3">
              <w:rPr>
                <w:bCs/>
                <w:sz w:val="18"/>
                <w:szCs w:val="18"/>
              </w:rPr>
              <w:t>N/A</w:t>
            </w:r>
          </w:p>
        </w:tc>
        <w:tc>
          <w:tcPr>
            <w:tcW w:w="4770" w:type="dxa"/>
            <w:gridSpan w:val="2"/>
            <w:shd w:val="clear" w:color="auto" w:fill="auto"/>
          </w:tcPr>
          <w:p w14:paraId="4CD12421" w14:textId="77777777" w:rsidR="00E10EBC" w:rsidRDefault="00E10EBC" w:rsidP="002929D9">
            <w:pPr>
              <w:rPr>
                <w:b/>
                <w:sz w:val="18"/>
                <w:szCs w:val="18"/>
                <w:highlight w:val="yellow"/>
              </w:rPr>
            </w:pPr>
          </w:p>
          <w:p w14:paraId="2B06FD3D" w14:textId="77777777" w:rsidR="00E14AC3" w:rsidRDefault="00E14AC3" w:rsidP="002929D9">
            <w:pPr>
              <w:rPr>
                <w:b/>
                <w:sz w:val="18"/>
                <w:szCs w:val="18"/>
                <w:highlight w:val="yellow"/>
              </w:rPr>
            </w:pPr>
          </w:p>
          <w:p w14:paraId="4D57D02A" w14:textId="05A56BF5" w:rsidR="00E14AC3" w:rsidRPr="00E10EBC" w:rsidRDefault="00E14AC3" w:rsidP="002929D9">
            <w:pPr>
              <w:rPr>
                <w:b/>
                <w:sz w:val="18"/>
                <w:szCs w:val="18"/>
                <w:highlight w:val="yellow"/>
              </w:rPr>
            </w:pPr>
            <w:r w:rsidRPr="00E14AC3">
              <w:rPr>
                <w:b/>
                <w:sz w:val="18"/>
                <w:szCs w:val="18"/>
              </w:rPr>
              <w:t>N/A</w:t>
            </w:r>
          </w:p>
        </w:tc>
      </w:tr>
      <w:tr w:rsidR="008D3A56" w14:paraId="4D57D02E" w14:textId="77777777" w:rsidTr="002929D9">
        <w:trPr>
          <w:trHeight w:val="593"/>
        </w:trPr>
        <w:tc>
          <w:tcPr>
            <w:tcW w:w="3510" w:type="dxa"/>
            <w:vMerge w:val="restart"/>
            <w:shd w:val="clear" w:color="auto" w:fill="auto"/>
          </w:tcPr>
          <w:p w14:paraId="4D57D02C" w14:textId="77777777" w:rsidR="008D3A56" w:rsidRPr="009775EA" w:rsidRDefault="008D3A56" w:rsidP="002929D9">
            <w:pPr>
              <w:rPr>
                <w:b/>
                <w:szCs w:val="20"/>
              </w:rPr>
            </w:pPr>
          </w:p>
        </w:tc>
        <w:tc>
          <w:tcPr>
            <w:tcW w:w="9630" w:type="dxa"/>
            <w:gridSpan w:val="6"/>
            <w:shd w:val="clear" w:color="auto" w:fill="222A35"/>
          </w:tcPr>
          <w:p w14:paraId="4D57D02D" w14:textId="77777777" w:rsidR="008D3A56" w:rsidRPr="009775EA" w:rsidRDefault="008D3A56" w:rsidP="002929D9">
            <w:pPr>
              <w:rPr>
                <w:b/>
                <w:sz w:val="18"/>
                <w:szCs w:val="18"/>
              </w:rPr>
            </w:pPr>
            <w:r w:rsidRPr="009775EA">
              <w:rPr>
                <w:b/>
                <w:szCs w:val="20"/>
              </w:rPr>
              <w:t xml:space="preserve">QUESTION 4: What is the overall Project risk categorization? </w:t>
            </w:r>
          </w:p>
        </w:tc>
      </w:tr>
      <w:tr w:rsidR="008D3A56" w14:paraId="4D57D032" w14:textId="77777777" w:rsidTr="002929D9">
        <w:tc>
          <w:tcPr>
            <w:tcW w:w="3510" w:type="dxa"/>
            <w:vMerge/>
            <w:shd w:val="clear" w:color="auto" w:fill="auto"/>
          </w:tcPr>
          <w:p w14:paraId="4D57D02F" w14:textId="77777777" w:rsidR="008D3A56" w:rsidRPr="009775EA" w:rsidRDefault="008D3A56" w:rsidP="002929D9">
            <w:pPr>
              <w:rPr>
                <w:sz w:val="18"/>
                <w:szCs w:val="18"/>
                <w:u w:val="single"/>
              </w:rPr>
            </w:pPr>
          </w:p>
        </w:tc>
        <w:tc>
          <w:tcPr>
            <w:tcW w:w="4883" w:type="dxa"/>
            <w:gridSpan w:val="5"/>
            <w:shd w:val="clear" w:color="auto" w:fill="auto"/>
          </w:tcPr>
          <w:p w14:paraId="4D57D030" w14:textId="77777777" w:rsidR="008D3A56" w:rsidRPr="009775EA" w:rsidRDefault="008D3A56" w:rsidP="002929D9">
            <w:pPr>
              <w:jc w:val="center"/>
              <w:rPr>
                <w:b/>
                <w:sz w:val="18"/>
                <w:szCs w:val="18"/>
              </w:rPr>
            </w:pPr>
            <w:r w:rsidRPr="009775EA">
              <w:rPr>
                <w:b/>
                <w:sz w:val="18"/>
                <w:szCs w:val="18"/>
              </w:rPr>
              <w:t xml:space="preserve">Select one (see </w:t>
            </w:r>
            <w:hyperlink r:id="rId10" w:history="1">
              <w:r w:rsidRPr="009775EA">
                <w:rPr>
                  <w:rStyle w:val="Hyperlink"/>
                  <w:b/>
                  <w:sz w:val="18"/>
                  <w:szCs w:val="18"/>
                </w:rPr>
                <w:t>SESP</w:t>
              </w:r>
            </w:hyperlink>
            <w:r w:rsidRPr="009775EA">
              <w:rPr>
                <w:b/>
                <w:sz w:val="18"/>
                <w:szCs w:val="18"/>
              </w:rPr>
              <w:t xml:space="preserve"> for guidance)</w:t>
            </w:r>
          </w:p>
        </w:tc>
        <w:tc>
          <w:tcPr>
            <w:tcW w:w="4747" w:type="dxa"/>
            <w:shd w:val="clear" w:color="auto" w:fill="auto"/>
          </w:tcPr>
          <w:p w14:paraId="4D57D031" w14:textId="77777777" w:rsidR="008D3A56" w:rsidRPr="009775EA" w:rsidRDefault="008D3A56" w:rsidP="002929D9">
            <w:pPr>
              <w:jc w:val="center"/>
              <w:rPr>
                <w:b/>
                <w:sz w:val="18"/>
                <w:szCs w:val="18"/>
              </w:rPr>
            </w:pPr>
            <w:r w:rsidRPr="009775EA">
              <w:rPr>
                <w:b/>
                <w:sz w:val="18"/>
                <w:szCs w:val="18"/>
              </w:rPr>
              <w:t>Comments</w:t>
            </w:r>
          </w:p>
        </w:tc>
      </w:tr>
      <w:tr w:rsidR="008D3A56" w14:paraId="4D57D037" w14:textId="77777777" w:rsidTr="002929D9">
        <w:trPr>
          <w:trHeight w:val="251"/>
        </w:trPr>
        <w:tc>
          <w:tcPr>
            <w:tcW w:w="3510" w:type="dxa"/>
            <w:vMerge/>
            <w:shd w:val="clear" w:color="auto" w:fill="auto"/>
          </w:tcPr>
          <w:p w14:paraId="4D57D033" w14:textId="77777777" w:rsidR="008D3A56" w:rsidRPr="009775EA" w:rsidRDefault="008D3A56" w:rsidP="002929D9">
            <w:pPr>
              <w:rPr>
                <w:rFonts w:cs="Minion Pro"/>
                <w:sz w:val="18"/>
                <w:szCs w:val="18"/>
              </w:rPr>
            </w:pPr>
          </w:p>
        </w:tc>
        <w:tc>
          <w:tcPr>
            <w:tcW w:w="4343" w:type="dxa"/>
            <w:gridSpan w:val="3"/>
            <w:shd w:val="clear" w:color="auto" w:fill="auto"/>
          </w:tcPr>
          <w:p w14:paraId="4D57D034" w14:textId="77777777" w:rsidR="008D3A56" w:rsidRPr="009775EA" w:rsidRDefault="008D3A56" w:rsidP="002929D9">
            <w:pPr>
              <w:jc w:val="right"/>
              <w:rPr>
                <w:rFonts w:cs="Minion Pro"/>
                <w:b/>
                <w:i/>
                <w:sz w:val="18"/>
                <w:szCs w:val="18"/>
              </w:rPr>
            </w:pPr>
            <w:r w:rsidRPr="009775EA">
              <w:rPr>
                <w:rFonts w:cs="Minion Pro"/>
                <w:b/>
                <w:i/>
                <w:sz w:val="18"/>
                <w:szCs w:val="18"/>
              </w:rPr>
              <w:t>Low Risk</w:t>
            </w:r>
          </w:p>
        </w:tc>
        <w:tc>
          <w:tcPr>
            <w:tcW w:w="540" w:type="dxa"/>
            <w:gridSpan w:val="2"/>
            <w:shd w:val="clear" w:color="auto" w:fill="auto"/>
          </w:tcPr>
          <w:p w14:paraId="7A72087C" w14:textId="77777777" w:rsidR="00E10EBC" w:rsidRDefault="00E10EBC" w:rsidP="002929D9">
            <w:pPr>
              <w:ind w:left="-2230" w:firstLine="2230"/>
              <w:rPr>
                <w:rFonts w:cs="Arial"/>
                <w:b/>
                <w:sz w:val="16"/>
                <w:szCs w:val="16"/>
              </w:rPr>
            </w:pPr>
          </w:p>
          <w:p w14:paraId="4D57D035" w14:textId="1B85E36A" w:rsidR="008D3A56" w:rsidRPr="009775EA" w:rsidRDefault="00E10EBC" w:rsidP="002929D9">
            <w:pPr>
              <w:ind w:left="-2230" w:firstLine="2230"/>
              <w:rPr>
                <w:b/>
                <w:sz w:val="16"/>
                <w:szCs w:val="16"/>
              </w:rPr>
            </w:pPr>
            <w:r>
              <w:rPr>
                <w:rFonts w:cs="Arial"/>
                <w:b/>
                <w:sz w:val="16"/>
                <w:szCs w:val="16"/>
              </w:rPr>
              <w:t>√</w:t>
            </w:r>
          </w:p>
        </w:tc>
        <w:tc>
          <w:tcPr>
            <w:tcW w:w="4747" w:type="dxa"/>
            <w:shd w:val="clear" w:color="auto" w:fill="auto"/>
          </w:tcPr>
          <w:p w14:paraId="585D88B2" w14:textId="4273B1A1" w:rsidR="00287C18" w:rsidRDefault="0002402C" w:rsidP="002929D9">
            <w:pPr>
              <w:rPr>
                <w:b/>
                <w:sz w:val="18"/>
                <w:szCs w:val="18"/>
              </w:rPr>
            </w:pPr>
            <w:r w:rsidRPr="00B53E81">
              <w:rPr>
                <w:b/>
                <w:sz w:val="18"/>
                <w:szCs w:val="18"/>
              </w:rPr>
              <w:t>The Project uses UNDP Human Rights Based Approach to address any potential concerns related to social impact or gender equality.</w:t>
            </w:r>
            <w:r w:rsidRPr="0002402C">
              <w:rPr>
                <w:b/>
                <w:sz w:val="18"/>
                <w:szCs w:val="18"/>
              </w:rPr>
              <w:t xml:space="preserve"> </w:t>
            </w:r>
          </w:p>
          <w:p w14:paraId="4D57D036" w14:textId="062AB2DA" w:rsidR="00287C18" w:rsidRPr="003F2BE0" w:rsidRDefault="00287C18" w:rsidP="003F2BE0">
            <w:pPr>
              <w:rPr>
                <w:b/>
                <w:sz w:val="18"/>
                <w:szCs w:val="18"/>
              </w:rPr>
            </w:pPr>
          </w:p>
        </w:tc>
      </w:tr>
      <w:tr w:rsidR="008D3A56" w14:paraId="4D57D03C" w14:textId="77777777" w:rsidTr="002929D9">
        <w:tc>
          <w:tcPr>
            <w:tcW w:w="3510" w:type="dxa"/>
            <w:vMerge/>
            <w:shd w:val="clear" w:color="auto" w:fill="auto"/>
          </w:tcPr>
          <w:p w14:paraId="4D57D038" w14:textId="77777777" w:rsidR="008D3A56" w:rsidRPr="009775EA" w:rsidRDefault="008D3A56" w:rsidP="002929D9">
            <w:pPr>
              <w:rPr>
                <w:rFonts w:cs="Minion Pro"/>
                <w:sz w:val="18"/>
                <w:szCs w:val="18"/>
              </w:rPr>
            </w:pPr>
          </w:p>
        </w:tc>
        <w:tc>
          <w:tcPr>
            <w:tcW w:w="4343" w:type="dxa"/>
            <w:gridSpan w:val="3"/>
            <w:shd w:val="clear" w:color="auto" w:fill="auto"/>
          </w:tcPr>
          <w:p w14:paraId="4D57D039" w14:textId="77777777" w:rsidR="008D3A56" w:rsidRPr="009775EA" w:rsidRDefault="008D3A56" w:rsidP="002929D9">
            <w:pPr>
              <w:jc w:val="right"/>
              <w:rPr>
                <w:rFonts w:cs="Minion Pro"/>
                <w:b/>
                <w:i/>
                <w:sz w:val="18"/>
                <w:szCs w:val="18"/>
              </w:rPr>
            </w:pPr>
            <w:r w:rsidRPr="009775EA">
              <w:rPr>
                <w:rFonts w:cs="Minion Pro"/>
                <w:b/>
                <w:i/>
                <w:sz w:val="18"/>
                <w:szCs w:val="18"/>
              </w:rPr>
              <w:t>Moderate Risk</w:t>
            </w:r>
          </w:p>
        </w:tc>
        <w:tc>
          <w:tcPr>
            <w:tcW w:w="540" w:type="dxa"/>
            <w:gridSpan w:val="2"/>
            <w:shd w:val="clear" w:color="auto" w:fill="auto"/>
          </w:tcPr>
          <w:p w14:paraId="4D57D03A" w14:textId="77777777" w:rsidR="008D3A56" w:rsidRPr="009775EA" w:rsidRDefault="008D3A56" w:rsidP="002929D9">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3B" w14:textId="77777777" w:rsidR="008D3A56" w:rsidRPr="009775EA" w:rsidRDefault="008D3A56" w:rsidP="002929D9">
            <w:pPr>
              <w:rPr>
                <w:b/>
                <w:sz w:val="18"/>
                <w:szCs w:val="18"/>
              </w:rPr>
            </w:pPr>
          </w:p>
        </w:tc>
      </w:tr>
      <w:tr w:rsidR="008D3A56" w14:paraId="4D57D041" w14:textId="77777777" w:rsidTr="002929D9">
        <w:tc>
          <w:tcPr>
            <w:tcW w:w="3510" w:type="dxa"/>
            <w:vMerge/>
            <w:shd w:val="clear" w:color="auto" w:fill="auto"/>
          </w:tcPr>
          <w:p w14:paraId="4D57D03D" w14:textId="77777777" w:rsidR="008D3A56" w:rsidRPr="009775EA" w:rsidRDefault="008D3A56" w:rsidP="002929D9">
            <w:pPr>
              <w:rPr>
                <w:rFonts w:cs="Minion Pro"/>
                <w:sz w:val="18"/>
                <w:szCs w:val="18"/>
              </w:rPr>
            </w:pPr>
          </w:p>
        </w:tc>
        <w:tc>
          <w:tcPr>
            <w:tcW w:w="4343" w:type="dxa"/>
            <w:gridSpan w:val="3"/>
            <w:shd w:val="clear" w:color="auto" w:fill="auto"/>
          </w:tcPr>
          <w:p w14:paraId="4D57D03E" w14:textId="77777777" w:rsidR="008D3A56" w:rsidRPr="009775EA" w:rsidRDefault="008D3A56" w:rsidP="002929D9">
            <w:pPr>
              <w:jc w:val="right"/>
              <w:rPr>
                <w:rFonts w:cs="Minion Pro"/>
                <w:b/>
                <w:i/>
                <w:sz w:val="18"/>
                <w:szCs w:val="18"/>
              </w:rPr>
            </w:pPr>
            <w:r w:rsidRPr="009775EA">
              <w:rPr>
                <w:rFonts w:cs="Minion Pro"/>
                <w:b/>
                <w:i/>
                <w:sz w:val="18"/>
                <w:szCs w:val="18"/>
              </w:rPr>
              <w:t>High Risk</w:t>
            </w:r>
          </w:p>
        </w:tc>
        <w:tc>
          <w:tcPr>
            <w:tcW w:w="540" w:type="dxa"/>
            <w:gridSpan w:val="2"/>
            <w:shd w:val="clear" w:color="auto" w:fill="auto"/>
          </w:tcPr>
          <w:p w14:paraId="4D57D03F" w14:textId="77777777" w:rsidR="008D3A56" w:rsidRPr="009775EA" w:rsidRDefault="008D3A56" w:rsidP="002929D9">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40" w14:textId="77777777" w:rsidR="008D3A56" w:rsidRPr="009775EA" w:rsidRDefault="008D3A56" w:rsidP="002929D9">
            <w:pPr>
              <w:rPr>
                <w:b/>
                <w:sz w:val="18"/>
                <w:szCs w:val="18"/>
              </w:rPr>
            </w:pPr>
          </w:p>
        </w:tc>
      </w:tr>
      <w:tr w:rsidR="008D3A56" w:rsidRPr="00EA5477" w14:paraId="4D57D045" w14:textId="77777777" w:rsidTr="002929D9">
        <w:trPr>
          <w:trHeight w:val="782"/>
        </w:trPr>
        <w:tc>
          <w:tcPr>
            <w:tcW w:w="3510" w:type="dxa"/>
            <w:vMerge w:val="restart"/>
            <w:shd w:val="clear" w:color="auto" w:fill="FFFFFF"/>
          </w:tcPr>
          <w:p w14:paraId="4D57D042" w14:textId="77777777" w:rsidR="008D3A56" w:rsidRPr="009775EA" w:rsidRDefault="008D3A56" w:rsidP="002929D9">
            <w:pPr>
              <w:ind w:hanging="18"/>
              <w:rPr>
                <w:b/>
                <w:szCs w:val="20"/>
              </w:rPr>
            </w:pPr>
          </w:p>
        </w:tc>
        <w:tc>
          <w:tcPr>
            <w:tcW w:w="4883" w:type="dxa"/>
            <w:gridSpan w:val="5"/>
            <w:shd w:val="clear" w:color="auto" w:fill="222A35"/>
            <w:vAlign w:val="center"/>
          </w:tcPr>
          <w:p w14:paraId="4D57D043" w14:textId="77777777" w:rsidR="008D3A56" w:rsidRPr="00D01080" w:rsidRDefault="008D3A56" w:rsidP="002929D9">
            <w:pPr>
              <w:tabs>
                <w:tab w:val="left" w:pos="360"/>
              </w:tabs>
              <w:rPr>
                <w:rFonts w:ascii="Times New Roman" w:hAnsi="Times New Roman"/>
                <w:szCs w:val="20"/>
              </w:rPr>
            </w:pPr>
            <w:r w:rsidRPr="00D01080">
              <w:rPr>
                <w:rFonts w:ascii="Times New Roman" w:hAnsi="Times New Roman"/>
                <w:b/>
                <w:szCs w:val="20"/>
              </w:rPr>
              <w:t>QUESTION 5: Based on the identified risks and risk categorization, what requirements of the SES are relevant?</w:t>
            </w:r>
          </w:p>
        </w:tc>
        <w:tc>
          <w:tcPr>
            <w:tcW w:w="4747" w:type="dxa"/>
            <w:shd w:val="clear" w:color="auto" w:fill="222A35"/>
            <w:vAlign w:val="center"/>
          </w:tcPr>
          <w:p w14:paraId="4D57D044" w14:textId="77777777" w:rsidR="008D3A56" w:rsidRPr="009775EA" w:rsidRDefault="008D3A56" w:rsidP="002929D9">
            <w:pPr>
              <w:tabs>
                <w:tab w:val="left" w:pos="360"/>
              </w:tabs>
              <w:jc w:val="center"/>
              <w:rPr>
                <w:b/>
                <w:szCs w:val="20"/>
              </w:rPr>
            </w:pPr>
          </w:p>
        </w:tc>
      </w:tr>
      <w:tr w:rsidR="008D3A56" w:rsidRPr="00EF0E8F" w14:paraId="4D57D049" w14:textId="77777777" w:rsidTr="002929D9">
        <w:trPr>
          <w:trHeight w:val="296"/>
        </w:trPr>
        <w:tc>
          <w:tcPr>
            <w:tcW w:w="3510" w:type="dxa"/>
            <w:vMerge/>
            <w:shd w:val="clear" w:color="auto" w:fill="FFFFFF"/>
          </w:tcPr>
          <w:p w14:paraId="4D57D046" w14:textId="77777777" w:rsidR="008D3A56" w:rsidRPr="009775EA" w:rsidRDefault="008D3A56" w:rsidP="002929D9">
            <w:pPr>
              <w:rPr>
                <w:sz w:val="18"/>
                <w:szCs w:val="18"/>
                <w:u w:val="single"/>
              </w:rPr>
            </w:pPr>
          </w:p>
        </w:tc>
        <w:tc>
          <w:tcPr>
            <w:tcW w:w="4883" w:type="dxa"/>
            <w:gridSpan w:val="5"/>
            <w:shd w:val="clear" w:color="auto" w:fill="auto"/>
          </w:tcPr>
          <w:p w14:paraId="4D57D047" w14:textId="77777777" w:rsidR="008D3A56" w:rsidRPr="00D01080" w:rsidRDefault="008D3A56" w:rsidP="002929D9">
            <w:pPr>
              <w:tabs>
                <w:tab w:val="left" w:pos="360"/>
              </w:tabs>
              <w:jc w:val="center"/>
              <w:rPr>
                <w:rFonts w:ascii="Times New Roman" w:hAnsi="Times New Roman"/>
                <w:b/>
                <w:szCs w:val="20"/>
              </w:rPr>
            </w:pPr>
            <w:r w:rsidRPr="00D01080">
              <w:rPr>
                <w:rFonts w:ascii="Times New Roman" w:hAnsi="Times New Roman"/>
                <w:sz w:val="18"/>
                <w:szCs w:val="18"/>
              </w:rPr>
              <w:t>Check all that apply</w:t>
            </w:r>
          </w:p>
        </w:tc>
        <w:tc>
          <w:tcPr>
            <w:tcW w:w="4747" w:type="dxa"/>
            <w:shd w:val="clear" w:color="auto" w:fill="auto"/>
          </w:tcPr>
          <w:p w14:paraId="4D57D048" w14:textId="77777777" w:rsidR="008D3A56" w:rsidRPr="009775EA" w:rsidRDefault="008D3A56" w:rsidP="002929D9">
            <w:pPr>
              <w:tabs>
                <w:tab w:val="left" w:pos="360"/>
              </w:tabs>
              <w:jc w:val="center"/>
              <w:rPr>
                <w:b/>
                <w:sz w:val="18"/>
                <w:szCs w:val="18"/>
              </w:rPr>
            </w:pPr>
            <w:r w:rsidRPr="009775EA">
              <w:rPr>
                <w:b/>
                <w:sz w:val="18"/>
                <w:szCs w:val="18"/>
              </w:rPr>
              <w:t>Comments</w:t>
            </w:r>
          </w:p>
        </w:tc>
      </w:tr>
      <w:tr w:rsidR="008D3A56" w:rsidRPr="00EF0E8F" w14:paraId="4D57D04E" w14:textId="77777777" w:rsidTr="002929D9">
        <w:tc>
          <w:tcPr>
            <w:tcW w:w="3510" w:type="dxa"/>
            <w:vMerge/>
            <w:shd w:val="clear" w:color="auto" w:fill="FFFFFF"/>
          </w:tcPr>
          <w:p w14:paraId="4D57D04A"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4B"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1: Human Rights</w:t>
            </w:r>
          </w:p>
        </w:tc>
        <w:tc>
          <w:tcPr>
            <w:tcW w:w="540" w:type="dxa"/>
            <w:gridSpan w:val="2"/>
            <w:shd w:val="clear" w:color="auto" w:fill="auto"/>
            <w:vAlign w:val="center"/>
          </w:tcPr>
          <w:p w14:paraId="4D57D04C" w14:textId="7078C078" w:rsidR="008D3A56" w:rsidRPr="00D01080" w:rsidRDefault="008C0FC0" w:rsidP="002929D9">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4D" w14:textId="6B60861B" w:rsidR="008D3A56" w:rsidRPr="00E10EBC" w:rsidRDefault="00E10EBC" w:rsidP="002929D9">
            <w:pPr>
              <w:tabs>
                <w:tab w:val="left" w:pos="360"/>
              </w:tabs>
              <w:rPr>
                <w:bCs/>
                <w:sz w:val="18"/>
                <w:szCs w:val="18"/>
                <w:highlight w:val="yellow"/>
              </w:rPr>
            </w:pPr>
            <w:r w:rsidRPr="00416161">
              <w:rPr>
                <w:bCs/>
                <w:sz w:val="18"/>
                <w:szCs w:val="18"/>
              </w:rPr>
              <w:t xml:space="preserve">The Project uses UNDP Human Rights Based Approach to address any potential concerns related to social impact or gender equality. </w:t>
            </w:r>
          </w:p>
        </w:tc>
      </w:tr>
      <w:tr w:rsidR="008D3A56" w:rsidRPr="00EF0E8F" w14:paraId="4D57D053" w14:textId="77777777" w:rsidTr="002929D9">
        <w:tc>
          <w:tcPr>
            <w:tcW w:w="3510" w:type="dxa"/>
            <w:vMerge/>
            <w:shd w:val="clear" w:color="auto" w:fill="FFFFFF"/>
          </w:tcPr>
          <w:p w14:paraId="4D57D04F"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50"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2: Gender Equality and Women’s Empowerment</w:t>
            </w:r>
          </w:p>
        </w:tc>
        <w:tc>
          <w:tcPr>
            <w:tcW w:w="540" w:type="dxa"/>
            <w:gridSpan w:val="2"/>
            <w:shd w:val="clear" w:color="auto" w:fill="auto"/>
            <w:vAlign w:val="center"/>
          </w:tcPr>
          <w:p w14:paraId="4D57D051" w14:textId="637CBC52" w:rsidR="008D3A56" w:rsidRPr="00D01080" w:rsidRDefault="008C0FC0" w:rsidP="002929D9">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52" w14:textId="7FFAE215" w:rsidR="008D3A56" w:rsidRPr="00E10EBC" w:rsidRDefault="00E10EBC" w:rsidP="002929D9">
            <w:pPr>
              <w:tabs>
                <w:tab w:val="left" w:pos="360"/>
              </w:tabs>
              <w:rPr>
                <w:bCs/>
                <w:sz w:val="18"/>
                <w:szCs w:val="18"/>
                <w:highlight w:val="yellow"/>
              </w:rPr>
            </w:pPr>
            <w:r w:rsidRPr="00416161">
              <w:rPr>
                <w:bCs/>
                <w:sz w:val="18"/>
                <w:szCs w:val="18"/>
              </w:rPr>
              <w:t>The Project uses UNDP Human Rights Based Approach to address any potential concerns related to social impact or gender equality.</w:t>
            </w:r>
          </w:p>
        </w:tc>
      </w:tr>
      <w:tr w:rsidR="008D3A56" w:rsidRPr="00EF0E8F" w14:paraId="4D57D058" w14:textId="77777777" w:rsidTr="002929D9">
        <w:tc>
          <w:tcPr>
            <w:tcW w:w="3510" w:type="dxa"/>
            <w:vMerge/>
            <w:shd w:val="clear" w:color="auto" w:fill="FFFFFF"/>
          </w:tcPr>
          <w:p w14:paraId="4D57D054"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55"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1.</w:t>
            </w:r>
            <w:r w:rsidRPr="00D01080">
              <w:rPr>
                <w:rFonts w:ascii="Times New Roman" w:hAnsi="Times New Roman"/>
                <w:b/>
                <w:i/>
                <w:sz w:val="18"/>
                <w:szCs w:val="18"/>
              </w:rPr>
              <w:tab/>
              <w:t>Biodiversity Conservation and Natural Resource Management</w:t>
            </w:r>
          </w:p>
        </w:tc>
        <w:tc>
          <w:tcPr>
            <w:tcW w:w="540" w:type="dxa"/>
            <w:gridSpan w:val="2"/>
            <w:shd w:val="clear" w:color="auto" w:fill="auto"/>
            <w:vAlign w:val="center"/>
          </w:tcPr>
          <w:p w14:paraId="4D57D056" w14:textId="7978D582" w:rsidR="008D3A56" w:rsidRPr="00D01080" w:rsidRDefault="008D3A56" w:rsidP="002929D9">
            <w:pPr>
              <w:tabs>
                <w:tab w:val="left" w:pos="360"/>
              </w:tabs>
              <w:rPr>
                <w:rFonts w:ascii="Times New Roman" w:hAnsi="Times New Roman"/>
                <w:sz w:val="18"/>
                <w:szCs w:val="18"/>
              </w:rPr>
            </w:pPr>
          </w:p>
        </w:tc>
        <w:tc>
          <w:tcPr>
            <w:tcW w:w="4747" w:type="dxa"/>
            <w:shd w:val="clear" w:color="auto" w:fill="auto"/>
          </w:tcPr>
          <w:p w14:paraId="4D57D057" w14:textId="6CF56758" w:rsidR="008D3A56" w:rsidRPr="008C0FC0" w:rsidRDefault="008C0FC0" w:rsidP="002929D9">
            <w:pPr>
              <w:tabs>
                <w:tab w:val="left" w:pos="360"/>
              </w:tabs>
              <w:rPr>
                <w:sz w:val="18"/>
                <w:szCs w:val="18"/>
              </w:rPr>
            </w:pPr>
            <w:r w:rsidRPr="008C0FC0">
              <w:rPr>
                <w:sz w:val="18"/>
                <w:szCs w:val="18"/>
              </w:rPr>
              <w:t>N/A</w:t>
            </w:r>
          </w:p>
        </w:tc>
      </w:tr>
      <w:tr w:rsidR="008C0FC0" w:rsidRPr="00EF0E8F" w14:paraId="4D57D05D" w14:textId="77777777" w:rsidTr="002929D9">
        <w:tc>
          <w:tcPr>
            <w:tcW w:w="3510" w:type="dxa"/>
            <w:vMerge/>
            <w:shd w:val="clear" w:color="auto" w:fill="FFFFFF"/>
          </w:tcPr>
          <w:p w14:paraId="4D57D059" w14:textId="77777777" w:rsidR="008C0FC0" w:rsidRPr="009775EA" w:rsidRDefault="008C0FC0" w:rsidP="008C0FC0">
            <w:pPr>
              <w:tabs>
                <w:tab w:val="left" w:pos="270"/>
              </w:tabs>
              <w:ind w:left="270" w:hanging="270"/>
              <w:rPr>
                <w:sz w:val="18"/>
                <w:szCs w:val="18"/>
              </w:rPr>
            </w:pPr>
          </w:p>
        </w:tc>
        <w:tc>
          <w:tcPr>
            <w:tcW w:w="4343" w:type="dxa"/>
            <w:gridSpan w:val="3"/>
            <w:shd w:val="clear" w:color="auto" w:fill="auto"/>
          </w:tcPr>
          <w:p w14:paraId="4D57D05A" w14:textId="77777777" w:rsidR="008C0FC0" w:rsidRPr="00D01080" w:rsidRDefault="008C0FC0" w:rsidP="008C0FC0">
            <w:pPr>
              <w:tabs>
                <w:tab w:val="left" w:pos="270"/>
              </w:tabs>
              <w:ind w:left="270" w:hanging="270"/>
              <w:rPr>
                <w:rFonts w:ascii="Times New Roman" w:hAnsi="Times New Roman"/>
                <w:b/>
                <w:i/>
                <w:sz w:val="18"/>
                <w:szCs w:val="18"/>
              </w:rPr>
            </w:pPr>
            <w:r w:rsidRPr="00D01080">
              <w:rPr>
                <w:rFonts w:ascii="Times New Roman" w:hAnsi="Times New Roman"/>
                <w:b/>
                <w:i/>
                <w:sz w:val="18"/>
                <w:szCs w:val="18"/>
              </w:rPr>
              <w:t>2.</w:t>
            </w:r>
            <w:r w:rsidRPr="00D01080">
              <w:rPr>
                <w:rFonts w:ascii="Times New Roman" w:hAnsi="Times New Roman"/>
                <w:b/>
                <w:i/>
                <w:sz w:val="18"/>
                <w:szCs w:val="18"/>
              </w:rPr>
              <w:tab/>
              <w:t>Climate Change Mitigation and Adaptation</w:t>
            </w:r>
          </w:p>
        </w:tc>
        <w:tc>
          <w:tcPr>
            <w:tcW w:w="540" w:type="dxa"/>
            <w:gridSpan w:val="2"/>
            <w:shd w:val="clear" w:color="auto" w:fill="auto"/>
            <w:vAlign w:val="center"/>
          </w:tcPr>
          <w:p w14:paraId="4D57D05B" w14:textId="2BA3C61A" w:rsidR="008C0FC0" w:rsidRPr="00D01080" w:rsidRDefault="008C0FC0" w:rsidP="008C0FC0">
            <w:pPr>
              <w:tabs>
                <w:tab w:val="left" w:pos="360"/>
              </w:tabs>
              <w:rPr>
                <w:rFonts w:ascii="Times New Roman" w:hAnsi="Times New Roman"/>
                <w:sz w:val="18"/>
                <w:szCs w:val="18"/>
              </w:rPr>
            </w:pPr>
          </w:p>
        </w:tc>
        <w:tc>
          <w:tcPr>
            <w:tcW w:w="4747" w:type="dxa"/>
            <w:shd w:val="clear" w:color="auto" w:fill="auto"/>
          </w:tcPr>
          <w:p w14:paraId="4D57D05C" w14:textId="362F2D88" w:rsidR="008C0FC0" w:rsidRPr="008C0FC0" w:rsidRDefault="008C0FC0" w:rsidP="008C0FC0">
            <w:pPr>
              <w:tabs>
                <w:tab w:val="left" w:pos="360"/>
              </w:tabs>
              <w:rPr>
                <w:sz w:val="18"/>
                <w:szCs w:val="18"/>
              </w:rPr>
            </w:pPr>
            <w:r w:rsidRPr="003259E6">
              <w:rPr>
                <w:sz w:val="18"/>
                <w:szCs w:val="18"/>
              </w:rPr>
              <w:t>N/A</w:t>
            </w:r>
          </w:p>
        </w:tc>
      </w:tr>
      <w:tr w:rsidR="008C0FC0" w:rsidRPr="00EF0E8F" w14:paraId="4D57D062" w14:textId="77777777" w:rsidTr="002929D9">
        <w:tc>
          <w:tcPr>
            <w:tcW w:w="3510" w:type="dxa"/>
            <w:vMerge/>
            <w:shd w:val="clear" w:color="auto" w:fill="FFFFFF"/>
          </w:tcPr>
          <w:p w14:paraId="4D57D05E" w14:textId="77777777" w:rsidR="008C0FC0" w:rsidRPr="009775EA" w:rsidRDefault="008C0FC0" w:rsidP="008C0FC0">
            <w:pPr>
              <w:tabs>
                <w:tab w:val="left" w:pos="270"/>
              </w:tabs>
              <w:ind w:left="270" w:hanging="270"/>
              <w:rPr>
                <w:sz w:val="18"/>
                <w:szCs w:val="18"/>
              </w:rPr>
            </w:pPr>
          </w:p>
        </w:tc>
        <w:tc>
          <w:tcPr>
            <w:tcW w:w="4343" w:type="dxa"/>
            <w:gridSpan w:val="3"/>
            <w:shd w:val="clear" w:color="auto" w:fill="auto"/>
          </w:tcPr>
          <w:p w14:paraId="4D57D05F" w14:textId="77777777" w:rsidR="008C0FC0" w:rsidRPr="00D01080" w:rsidRDefault="008C0FC0" w:rsidP="008C0FC0">
            <w:pPr>
              <w:tabs>
                <w:tab w:val="left" w:pos="270"/>
              </w:tabs>
              <w:ind w:left="270" w:hanging="270"/>
              <w:rPr>
                <w:rFonts w:ascii="Times New Roman" w:hAnsi="Times New Roman"/>
                <w:b/>
                <w:i/>
                <w:sz w:val="18"/>
                <w:szCs w:val="18"/>
              </w:rPr>
            </w:pPr>
            <w:r w:rsidRPr="00D01080">
              <w:rPr>
                <w:rFonts w:ascii="Times New Roman" w:hAnsi="Times New Roman"/>
                <w:b/>
                <w:i/>
                <w:sz w:val="18"/>
                <w:szCs w:val="18"/>
              </w:rPr>
              <w:t>3.</w:t>
            </w:r>
            <w:r w:rsidRPr="00D01080">
              <w:rPr>
                <w:rFonts w:ascii="Times New Roman" w:hAnsi="Times New Roman"/>
                <w:b/>
                <w:i/>
                <w:sz w:val="18"/>
                <w:szCs w:val="18"/>
              </w:rPr>
              <w:tab/>
              <w:t>Community Health, Safety and Working Conditions</w:t>
            </w:r>
          </w:p>
        </w:tc>
        <w:tc>
          <w:tcPr>
            <w:tcW w:w="540" w:type="dxa"/>
            <w:gridSpan w:val="2"/>
            <w:shd w:val="clear" w:color="auto" w:fill="auto"/>
            <w:vAlign w:val="center"/>
          </w:tcPr>
          <w:p w14:paraId="4D57D060" w14:textId="44F3A03F" w:rsidR="008C0FC0" w:rsidRPr="00D01080" w:rsidRDefault="008C0FC0" w:rsidP="008C0FC0">
            <w:pPr>
              <w:tabs>
                <w:tab w:val="left" w:pos="360"/>
              </w:tabs>
              <w:rPr>
                <w:rFonts w:ascii="Times New Roman" w:hAnsi="Times New Roman"/>
                <w:sz w:val="18"/>
                <w:szCs w:val="18"/>
              </w:rPr>
            </w:pPr>
          </w:p>
        </w:tc>
        <w:tc>
          <w:tcPr>
            <w:tcW w:w="4747" w:type="dxa"/>
            <w:shd w:val="clear" w:color="auto" w:fill="auto"/>
          </w:tcPr>
          <w:p w14:paraId="4D57D061" w14:textId="56988D48" w:rsidR="008C0FC0" w:rsidRPr="008C0FC0" w:rsidRDefault="008C0FC0" w:rsidP="008C0FC0">
            <w:pPr>
              <w:tabs>
                <w:tab w:val="left" w:pos="360"/>
              </w:tabs>
              <w:rPr>
                <w:sz w:val="18"/>
                <w:szCs w:val="18"/>
              </w:rPr>
            </w:pPr>
            <w:r w:rsidRPr="003259E6">
              <w:rPr>
                <w:sz w:val="18"/>
                <w:szCs w:val="18"/>
              </w:rPr>
              <w:t>N/A</w:t>
            </w:r>
          </w:p>
        </w:tc>
      </w:tr>
      <w:tr w:rsidR="008C0FC0" w:rsidRPr="00EF0E8F" w14:paraId="4D57D067" w14:textId="77777777" w:rsidTr="002929D9">
        <w:tc>
          <w:tcPr>
            <w:tcW w:w="3510" w:type="dxa"/>
            <w:vMerge/>
            <w:shd w:val="clear" w:color="auto" w:fill="FFFFFF"/>
          </w:tcPr>
          <w:p w14:paraId="4D57D063" w14:textId="77777777" w:rsidR="008C0FC0" w:rsidRPr="009775EA" w:rsidRDefault="008C0FC0" w:rsidP="008C0FC0">
            <w:pPr>
              <w:tabs>
                <w:tab w:val="left" w:pos="270"/>
              </w:tabs>
              <w:ind w:left="270" w:hanging="270"/>
              <w:rPr>
                <w:sz w:val="18"/>
                <w:szCs w:val="18"/>
              </w:rPr>
            </w:pPr>
          </w:p>
        </w:tc>
        <w:tc>
          <w:tcPr>
            <w:tcW w:w="4343" w:type="dxa"/>
            <w:gridSpan w:val="3"/>
            <w:shd w:val="clear" w:color="auto" w:fill="auto"/>
          </w:tcPr>
          <w:p w14:paraId="4D57D064" w14:textId="77777777" w:rsidR="008C0FC0" w:rsidRPr="00D01080" w:rsidRDefault="008C0FC0" w:rsidP="008C0FC0">
            <w:pPr>
              <w:tabs>
                <w:tab w:val="left" w:pos="270"/>
              </w:tabs>
              <w:ind w:left="270" w:hanging="270"/>
              <w:rPr>
                <w:rFonts w:ascii="Times New Roman" w:hAnsi="Times New Roman"/>
                <w:b/>
                <w:i/>
                <w:sz w:val="18"/>
                <w:szCs w:val="18"/>
              </w:rPr>
            </w:pPr>
            <w:r w:rsidRPr="00D01080">
              <w:rPr>
                <w:rFonts w:ascii="Times New Roman" w:hAnsi="Times New Roman"/>
                <w:b/>
                <w:i/>
                <w:sz w:val="18"/>
                <w:szCs w:val="18"/>
              </w:rPr>
              <w:t>4.</w:t>
            </w:r>
            <w:r w:rsidRPr="00D01080">
              <w:rPr>
                <w:rFonts w:ascii="Times New Roman" w:hAnsi="Times New Roman"/>
                <w:b/>
                <w:i/>
                <w:sz w:val="18"/>
                <w:szCs w:val="18"/>
              </w:rPr>
              <w:tab/>
              <w:t>Cultural Heritage</w:t>
            </w:r>
          </w:p>
        </w:tc>
        <w:tc>
          <w:tcPr>
            <w:tcW w:w="540" w:type="dxa"/>
            <w:gridSpan w:val="2"/>
            <w:shd w:val="clear" w:color="auto" w:fill="auto"/>
            <w:vAlign w:val="center"/>
          </w:tcPr>
          <w:p w14:paraId="4D57D065" w14:textId="515771B1" w:rsidR="008C0FC0" w:rsidRPr="00D01080" w:rsidRDefault="008C0FC0" w:rsidP="008C0FC0">
            <w:pPr>
              <w:tabs>
                <w:tab w:val="left" w:pos="360"/>
              </w:tabs>
              <w:rPr>
                <w:rFonts w:ascii="Times New Roman" w:hAnsi="Times New Roman"/>
                <w:sz w:val="18"/>
                <w:szCs w:val="18"/>
              </w:rPr>
            </w:pPr>
          </w:p>
        </w:tc>
        <w:tc>
          <w:tcPr>
            <w:tcW w:w="4747" w:type="dxa"/>
            <w:shd w:val="clear" w:color="auto" w:fill="auto"/>
          </w:tcPr>
          <w:p w14:paraId="4D57D066" w14:textId="49280E49" w:rsidR="008C0FC0" w:rsidRPr="008C0FC0" w:rsidRDefault="008C0FC0" w:rsidP="008C0FC0">
            <w:pPr>
              <w:tabs>
                <w:tab w:val="left" w:pos="360"/>
              </w:tabs>
              <w:rPr>
                <w:sz w:val="18"/>
                <w:szCs w:val="18"/>
              </w:rPr>
            </w:pPr>
            <w:r w:rsidRPr="003259E6">
              <w:rPr>
                <w:sz w:val="18"/>
                <w:szCs w:val="18"/>
              </w:rPr>
              <w:t>N/A</w:t>
            </w:r>
          </w:p>
        </w:tc>
      </w:tr>
      <w:tr w:rsidR="008C0FC0" w:rsidRPr="00EF0E8F" w14:paraId="4D57D06C" w14:textId="77777777" w:rsidTr="002929D9">
        <w:tc>
          <w:tcPr>
            <w:tcW w:w="3510" w:type="dxa"/>
            <w:vMerge/>
            <w:shd w:val="clear" w:color="auto" w:fill="FFFFFF"/>
          </w:tcPr>
          <w:p w14:paraId="4D57D068" w14:textId="77777777" w:rsidR="008C0FC0" w:rsidRPr="009775EA" w:rsidRDefault="008C0FC0" w:rsidP="008C0FC0">
            <w:pPr>
              <w:tabs>
                <w:tab w:val="left" w:pos="270"/>
              </w:tabs>
              <w:ind w:left="270" w:hanging="270"/>
              <w:rPr>
                <w:sz w:val="18"/>
                <w:szCs w:val="18"/>
              </w:rPr>
            </w:pPr>
          </w:p>
        </w:tc>
        <w:tc>
          <w:tcPr>
            <w:tcW w:w="4343" w:type="dxa"/>
            <w:gridSpan w:val="3"/>
            <w:shd w:val="clear" w:color="auto" w:fill="auto"/>
          </w:tcPr>
          <w:p w14:paraId="4D57D069" w14:textId="77777777" w:rsidR="008C0FC0" w:rsidRPr="00D01080" w:rsidRDefault="008C0FC0" w:rsidP="008C0FC0">
            <w:pPr>
              <w:tabs>
                <w:tab w:val="left" w:pos="270"/>
              </w:tabs>
              <w:ind w:left="270" w:hanging="270"/>
              <w:rPr>
                <w:rFonts w:ascii="Times New Roman" w:hAnsi="Times New Roman"/>
                <w:b/>
                <w:i/>
                <w:sz w:val="18"/>
                <w:szCs w:val="18"/>
              </w:rPr>
            </w:pPr>
            <w:r w:rsidRPr="00D01080">
              <w:rPr>
                <w:rFonts w:ascii="Times New Roman" w:hAnsi="Times New Roman"/>
                <w:b/>
                <w:i/>
                <w:sz w:val="18"/>
                <w:szCs w:val="18"/>
              </w:rPr>
              <w:t>5.</w:t>
            </w:r>
            <w:r w:rsidRPr="00D01080">
              <w:rPr>
                <w:rFonts w:ascii="Times New Roman" w:hAnsi="Times New Roman"/>
                <w:b/>
                <w:i/>
                <w:sz w:val="18"/>
                <w:szCs w:val="18"/>
              </w:rPr>
              <w:tab/>
              <w:t>Displacement and Resettlement</w:t>
            </w:r>
          </w:p>
        </w:tc>
        <w:tc>
          <w:tcPr>
            <w:tcW w:w="540" w:type="dxa"/>
            <w:gridSpan w:val="2"/>
            <w:shd w:val="clear" w:color="auto" w:fill="auto"/>
            <w:vAlign w:val="center"/>
          </w:tcPr>
          <w:p w14:paraId="4D57D06A" w14:textId="0B080899" w:rsidR="008C0FC0" w:rsidRPr="00D01080" w:rsidRDefault="008C0FC0" w:rsidP="008C0FC0">
            <w:pPr>
              <w:tabs>
                <w:tab w:val="left" w:pos="360"/>
              </w:tabs>
              <w:rPr>
                <w:rFonts w:ascii="Times New Roman" w:hAnsi="Times New Roman"/>
                <w:sz w:val="18"/>
                <w:szCs w:val="18"/>
              </w:rPr>
            </w:pPr>
          </w:p>
        </w:tc>
        <w:tc>
          <w:tcPr>
            <w:tcW w:w="4747" w:type="dxa"/>
            <w:shd w:val="clear" w:color="auto" w:fill="auto"/>
          </w:tcPr>
          <w:p w14:paraId="4D57D06B" w14:textId="0FC613E3" w:rsidR="008C0FC0" w:rsidRPr="00E10EBC" w:rsidRDefault="008C0FC0" w:rsidP="008C0FC0">
            <w:pPr>
              <w:tabs>
                <w:tab w:val="left" w:pos="360"/>
              </w:tabs>
              <w:rPr>
                <w:sz w:val="18"/>
                <w:szCs w:val="18"/>
                <w:highlight w:val="yellow"/>
              </w:rPr>
            </w:pPr>
            <w:r w:rsidRPr="007A52E6">
              <w:rPr>
                <w:sz w:val="18"/>
                <w:szCs w:val="18"/>
              </w:rPr>
              <w:t>N/A</w:t>
            </w:r>
          </w:p>
        </w:tc>
      </w:tr>
      <w:tr w:rsidR="008C0FC0" w:rsidRPr="00EF0E8F" w14:paraId="4D57D071" w14:textId="77777777" w:rsidTr="002929D9">
        <w:tc>
          <w:tcPr>
            <w:tcW w:w="3510" w:type="dxa"/>
            <w:vMerge/>
            <w:shd w:val="clear" w:color="auto" w:fill="FFFFFF"/>
          </w:tcPr>
          <w:p w14:paraId="4D57D06D" w14:textId="77777777" w:rsidR="008C0FC0" w:rsidRPr="009775EA" w:rsidRDefault="008C0FC0" w:rsidP="008C0FC0">
            <w:pPr>
              <w:tabs>
                <w:tab w:val="left" w:pos="270"/>
              </w:tabs>
              <w:ind w:left="270" w:hanging="270"/>
              <w:rPr>
                <w:sz w:val="18"/>
                <w:szCs w:val="18"/>
              </w:rPr>
            </w:pPr>
          </w:p>
        </w:tc>
        <w:tc>
          <w:tcPr>
            <w:tcW w:w="4343" w:type="dxa"/>
            <w:gridSpan w:val="3"/>
            <w:shd w:val="clear" w:color="auto" w:fill="auto"/>
          </w:tcPr>
          <w:p w14:paraId="4D57D06E" w14:textId="77777777" w:rsidR="008C0FC0" w:rsidRPr="00D01080" w:rsidRDefault="008C0FC0" w:rsidP="008C0FC0">
            <w:pPr>
              <w:tabs>
                <w:tab w:val="left" w:pos="270"/>
              </w:tabs>
              <w:ind w:left="270" w:hanging="270"/>
              <w:rPr>
                <w:rFonts w:ascii="Times New Roman" w:hAnsi="Times New Roman"/>
                <w:b/>
                <w:i/>
                <w:sz w:val="18"/>
                <w:szCs w:val="18"/>
              </w:rPr>
            </w:pPr>
            <w:r w:rsidRPr="00D01080">
              <w:rPr>
                <w:rFonts w:ascii="Times New Roman" w:hAnsi="Times New Roman"/>
                <w:b/>
                <w:i/>
                <w:sz w:val="18"/>
                <w:szCs w:val="18"/>
              </w:rPr>
              <w:t>6.</w:t>
            </w:r>
            <w:r w:rsidRPr="00D01080">
              <w:rPr>
                <w:rFonts w:ascii="Times New Roman" w:hAnsi="Times New Roman"/>
                <w:b/>
                <w:i/>
                <w:sz w:val="18"/>
                <w:szCs w:val="18"/>
              </w:rPr>
              <w:tab/>
              <w:t>Indigenous Peoples</w:t>
            </w:r>
          </w:p>
        </w:tc>
        <w:tc>
          <w:tcPr>
            <w:tcW w:w="540" w:type="dxa"/>
            <w:gridSpan w:val="2"/>
            <w:shd w:val="clear" w:color="auto" w:fill="auto"/>
            <w:vAlign w:val="center"/>
          </w:tcPr>
          <w:p w14:paraId="4D57D06F" w14:textId="4E3E97D1" w:rsidR="008C0FC0" w:rsidRPr="00D01080" w:rsidRDefault="008C0FC0" w:rsidP="008C0FC0">
            <w:pPr>
              <w:tabs>
                <w:tab w:val="left" w:pos="360"/>
              </w:tabs>
              <w:rPr>
                <w:rFonts w:ascii="Times New Roman" w:hAnsi="Times New Roman"/>
                <w:sz w:val="18"/>
                <w:szCs w:val="18"/>
              </w:rPr>
            </w:pPr>
          </w:p>
        </w:tc>
        <w:tc>
          <w:tcPr>
            <w:tcW w:w="4747" w:type="dxa"/>
            <w:shd w:val="clear" w:color="auto" w:fill="auto"/>
          </w:tcPr>
          <w:p w14:paraId="4D57D070" w14:textId="3CF59C8B" w:rsidR="008C0FC0" w:rsidRPr="009775EA" w:rsidRDefault="008C0FC0" w:rsidP="008C0FC0">
            <w:pPr>
              <w:tabs>
                <w:tab w:val="left" w:pos="360"/>
              </w:tabs>
              <w:rPr>
                <w:sz w:val="18"/>
                <w:szCs w:val="18"/>
              </w:rPr>
            </w:pPr>
            <w:r w:rsidRPr="007A52E6">
              <w:rPr>
                <w:sz w:val="18"/>
                <w:szCs w:val="18"/>
              </w:rPr>
              <w:t>N/A</w:t>
            </w:r>
          </w:p>
        </w:tc>
      </w:tr>
      <w:tr w:rsidR="008C0FC0" w:rsidRPr="00EF0E8F" w14:paraId="4D57D076" w14:textId="77777777" w:rsidTr="002929D9">
        <w:tc>
          <w:tcPr>
            <w:tcW w:w="3510" w:type="dxa"/>
            <w:vMerge/>
            <w:shd w:val="clear" w:color="auto" w:fill="FFFFFF"/>
          </w:tcPr>
          <w:p w14:paraId="4D57D072" w14:textId="77777777" w:rsidR="008C0FC0" w:rsidRPr="009775EA" w:rsidRDefault="008C0FC0" w:rsidP="008C0FC0">
            <w:pPr>
              <w:tabs>
                <w:tab w:val="left" w:pos="270"/>
              </w:tabs>
              <w:ind w:left="270" w:hanging="270"/>
              <w:rPr>
                <w:sz w:val="18"/>
                <w:szCs w:val="18"/>
              </w:rPr>
            </w:pPr>
          </w:p>
        </w:tc>
        <w:tc>
          <w:tcPr>
            <w:tcW w:w="4343" w:type="dxa"/>
            <w:gridSpan w:val="3"/>
            <w:shd w:val="clear" w:color="auto" w:fill="auto"/>
          </w:tcPr>
          <w:p w14:paraId="4D57D073" w14:textId="77777777" w:rsidR="008C0FC0" w:rsidRPr="00D01080" w:rsidRDefault="008C0FC0" w:rsidP="008C0FC0">
            <w:pPr>
              <w:tabs>
                <w:tab w:val="left" w:pos="270"/>
              </w:tabs>
              <w:ind w:left="270" w:hanging="270"/>
              <w:rPr>
                <w:rFonts w:ascii="Times New Roman" w:hAnsi="Times New Roman"/>
                <w:b/>
                <w:i/>
                <w:sz w:val="18"/>
                <w:szCs w:val="18"/>
              </w:rPr>
            </w:pPr>
            <w:r w:rsidRPr="00D01080">
              <w:rPr>
                <w:rFonts w:ascii="Times New Roman" w:hAnsi="Times New Roman"/>
                <w:b/>
                <w:i/>
                <w:sz w:val="18"/>
                <w:szCs w:val="18"/>
              </w:rPr>
              <w:t>7.</w:t>
            </w:r>
            <w:r w:rsidRPr="00D01080">
              <w:rPr>
                <w:rFonts w:ascii="Times New Roman" w:hAnsi="Times New Roman"/>
                <w:b/>
                <w:i/>
                <w:sz w:val="18"/>
                <w:szCs w:val="18"/>
              </w:rPr>
              <w:tab/>
              <w:t>Pollution Prevention and Resource Efficiency</w:t>
            </w:r>
          </w:p>
        </w:tc>
        <w:tc>
          <w:tcPr>
            <w:tcW w:w="540" w:type="dxa"/>
            <w:gridSpan w:val="2"/>
            <w:shd w:val="clear" w:color="auto" w:fill="auto"/>
            <w:vAlign w:val="center"/>
          </w:tcPr>
          <w:p w14:paraId="4D57D074" w14:textId="52531CA5" w:rsidR="008C0FC0" w:rsidRPr="00D01080" w:rsidRDefault="008C0FC0" w:rsidP="008C0FC0">
            <w:pPr>
              <w:tabs>
                <w:tab w:val="left" w:pos="360"/>
              </w:tabs>
              <w:rPr>
                <w:rFonts w:ascii="Times New Roman" w:hAnsi="Times New Roman"/>
                <w:sz w:val="18"/>
                <w:szCs w:val="18"/>
              </w:rPr>
            </w:pPr>
          </w:p>
        </w:tc>
        <w:tc>
          <w:tcPr>
            <w:tcW w:w="4747" w:type="dxa"/>
            <w:shd w:val="clear" w:color="auto" w:fill="auto"/>
          </w:tcPr>
          <w:p w14:paraId="4D57D075" w14:textId="3583595D" w:rsidR="008C0FC0" w:rsidRPr="009775EA" w:rsidRDefault="008C0FC0" w:rsidP="008C0FC0">
            <w:pPr>
              <w:tabs>
                <w:tab w:val="left" w:pos="360"/>
              </w:tabs>
              <w:rPr>
                <w:sz w:val="18"/>
                <w:szCs w:val="18"/>
              </w:rPr>
            </w:pPr>
            <w:r w:rsidRPr="007A52E6">
              <w:rPr>
                <w:sz w:val="18"/>
                <w:szCs w:val="18"/>
              </w:rPr>
              <w:t>N/A</w:t>
            </w:r>
          </w:p>
        </w:tc>
      </w:tr>
    </w:tbl>
    <w:p w14:paraId="4D57D077" w14:textId="77777777" w:rsidR="008D3A56" w:rsidRPr="006A4EBA" w:rsidRDefault="008D3A56" w:rsidP="008D3A56">
      <w:pPr>
        <w:spacing w:before="200"/>
        <w:rPr>
          <w:b/>
          <w:color w:val="5B9BD5"/>
          <w:sz w:val="24"/>
        </w:rPr>
      </w:pPr>
      <w:r w:rsidRPr="006A4EBA">
        <w:rPr>
          <w:b/>
          <w:color w:val="5B9BD5"/>
          <w:sz w:val="24"/>
        </w:rPr>
        <w:t xml:space="preserve">Final Sign Off </w:t>
      </w:r>
    </w:p>
    <w:p w14:paraId="4D57D078" w14:textId="77777777" w:rsidR="008D3A56" w:rsidRDefault="008D3A56" w:rsidP="008D3A56">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8D3A56" w14:paraId="4D57D07C" w14:textId="77777777" w:rsidTr="002929D9">
        <w:tc>
          <w:tcPr>
            <w:tcW w:w="2875" w:type="dxa"/>
            <w:shd w:val="clear" w:color="auto" w:fill="D5DCE4"/>
          </w:tcPr>
          <w:p w14:paraId="4D57D079" w14:textId="77777777" w:rsidR="008D3A56" w:rsidRPr="009775EA" w:rsidRDefault="008D3A56" w:rsidP="002929D9">
            <w:pPr>
              <w:tabs>
                <w:tab w:val="left" w:pos="360"/>
                <w:tab w:val="left" w:pos="4320"/>
              </w:tabs>
              <w:rPr>
                <w:b/>
                <w:i/>
                <w:sz w:val="18"/>
                <w:szCs w:val="18"/>
              </w:rPr>
            </w:pPr>
            <w:r w:rsidRPr="009775EA">
              <w:rPr>
                <w:b/>
                <w:i/>
                <w:sz w:val="18"/>
                <w:szCs w:val="18"/>
              </w:rPr>
              <w:t>Signature</w:t>
            </w:r>
          </w:p>
        </w:tc>
        <w:tc>
          <w:tcPr>
            <w:tcW w:w="1350" w:type="dxa"/>
            <w:shd w:val="clear" w:color="auto" w:fill="D5DCE4"/>
          </w:tcPr>
          <w:p w14:paraId="4D57D07A" w14:textId="77777777" w:rsidR="008D3A56" w:rsidRPr="009775EA" w:rsidRDefault="008D3A56" w:rsidP="002929D9">
            <w:pPr>
              <w:tabs>
                <w:tab w:val="left" w:pos="360"/>
                <w:tab w:val="left" w:pos="4320"/>
              </w:tabs>
              <w:rPr>
                <w:b/>
                <w:i/>
                <w:sz w:val="18"/>
                <w:szCs w:val="18"/>
              </w:rPr>
            </w:pPr>
            <w:r w:rsidRPr="009775EA">
              <w:rPr>
                <w:b/>
                <w:i/>
                <w:sz w:val="18"/>
                <w:szCs w:val="18"/>
              </w:rPr>
              <w:t>Date</w:t>
            </w:r>
          </w:p>
        </w:tc>
        <w:tc>
          <w:tcPr>
            <w:tcW w:w="8725" w:type="dxa"/>
            <w:shd w:val="clear" w:color="auto" w:fill="D5DCE4"/>
          </w:tcPr>
          <w:p w14:paraId="4D57D07B" w14:textId="77777777" w:rsidR="008D3A56" w:rsidRPr="009775EA" w:rsidRDefault="008D3A56" w:rsidP="002929D9">
            <w:pPr>
              <w:tabs>
                <w:tab w:val="left" w:pos="360"/>
                <w:tab w:val="left" w:pos="4320"/>
              </w:tabs>
              <w:rPr>
                <w:b/>
                <w:i/>
                <w:sz w:val="18"/>
                <w:szCs w:val="18"/>
              </w:rPr>
            </w:pPr>
            <w:r w:rsidRPr="009775EA">
              <w:rPr>
                <w:b/>
                <w:i/>
                <w:sz w:val="18"/>
                <w:szCs w:val="18"/>
              </w:rPr>
              <w:t>Description</w:t>
            </w:r>
          </w:p>
        </w:tc>
      </w:tr>
      <w:tr w:rsidR="008D3A56" w14:paraId="4D57D080" w14:textId="77777777" w:rsidTr="002929D9">
        <w:trPr>
          <w:trHeight w:val="629"/>
        </w:trPr>
        <w:tc>
          <w:tcPr>
            <w:tcW w:w="2875" w:type="dxa"/>
            <w:shd w:val="clear" w:color="auto" w:fill="auto"/>
          </w:tcPr>
          <w:p w14:paraId="4D57D07D" w14:textId="77777777" w:rsidR="008D3A56" w:rsidRPr="009775EA" w:rsidRDefault="008D3A56" w:rsidP="002929D9">
            <w:pPr>
              <w:tabs>
                <w:tab w:val="left" w:pos="360"/>
                <w:tab w:val="left" w:pos="4320"/>
              </w:tabs>
              <w:rPr>
                <w:szCs w:val="20"/>
              </w:rPr>
            </w:pPr>
            <w:r w:rsidRPr="009775EA">
              <w:rPr>
                <w:szCs w:val="20"/>
              </w:rPr>
              <w:t>QA Assessor</w:t>
            </w:r>
          </w:p>
        </w:tc>
        <w:tc>
          <w:tcPr>
            <w:tcW w:w="1350" w:type="dxa"/>
            <w:shd w:val="clear" w:color="auto" w:fill="auto"/>
          </w:tcPr>
          <w:p w14:paraId="4D57D07E" w14:textId="77777777" w:rsidR="008D3A56" w:rsidRPr="009775EA" w:rsidRDefault="008D3A56" w:rsidP="002929D9">
            <w:pPr>
              <w:tabs>
                <w:tab w:val="left" w:pos="360"/>
                <w:tab w:val="left" w:pos="4320"/>
              </w:tabs>
              <w:rPr>
                <w:szCs w:val="20"/>
              </w:rPr>
            </w:pPr>
          </w:p>
        </w:tc>
        <w:tc>
          <w:tcPr>
            <w:tcW w:w="8725" w:type="dxa"/>
            <w:shd w:val="clear" w:color="auto" w:fill="auto"/>
          </w:tcPr>
          <w:p w14:paraId="4D57D07F" w14:textId="77777777" w:rsidR="008D3A56" w:rsidRPr="009775EA" w:rsidRDefault="008D3A56" w:rsidP="002929D9">
            <w:pPr>
              <w:pStyle w:val="SESPbodynumbered"/>
              <w:numPr>
                <w:ilvl w:val="0"/>
                <w:numId w:val="0"/>
              </w:numPr>
              <w:tabs>
                <w:tab w:val="clear" w:pos="360"/>
                <w:tab w:val="left" w:pos="720"/>
              </w:tabs>
              <w:spacing w:before="0" w:after="0"/>
              <w:rPr>
                <w:sz w:val="18"/>
                <w:szCs w:val="18"/>
              </w:rPr>
            </w:pPr>
            <w:r w:rsidRPr="009775EA">
              <w:rPr>
                <w:rFonts w:ascii="Arial" w:eastAsia="Times New Roman" w:hAnsi="Arial"/>
                <w:sz w:val="18"/>
                <w:szCs w:val="18"/>
                <w:lang w:val="en-GB" w:eastAsia="en-US"/>
              </w:rPr>
              <w:t>UNDP staff member responsible for the Project, typically a UNDP Programme Officer. Final signature confirms they have “checked” to ensure that the SESP is adequately conducted.</w:t>
            </w:r>
          </w:p>
        </w:tc>
      </w:tr>
      <w:tr w:rsidR="008D3A56" w14:paraId="4D57D084" w14:textId="77777777" w:rsidTr="002929D9">
        <w:tc>
          <w:tcPr>
            <w:tcW w:w="2875" w:type="dxa"/>
            <w:shd w:val="clear" w:color="auto" w:fill="auto"/>
          </w:tcPr>
          <w:p w14:paraId="4D57D081" w14:textId="77777777" w:rsidR="008D3A56" w:rsidRPr="009775EA" w:rsidRDefault="008D3A56" w:rsidP="002929D9">
            <w:pPr>
              <w:tabs>
                <w:tab w:val="left" w:pos="360"/>
                <w:tab w:val="left" w:pos="4320"/>
              </w:tabs>
              <w:rPr>
                <w:szCs w:val="20"/>
              </w:rPr>
            </w:pPr>
            <w:r w:rsidRPr="009775EA">
              <w:rPr>
                <w:szCs w:val="20"/>
              </w:rPr>
              <w:t>QA Approver</w:t>
            </w:r>
          </w:p>
        </w:tc>
        <w:tc>
          <w:tcPr>
            <w:tcW w:w="1350" w:type="dxa"/>
            <w:shd w:val="clear" w:color="auto" w:fill="auto"/>
          </w:tcPr>
          <w:p w14:paraId="4D57D082" w14:textId="77777777" w:rsidR="008D3A56" w:rsidRPr="009775EA" w:rsidRDefault="008D3A56" w:rsidP="002929D9">
            <w:pPr>
              <w:tabs>
                <w:tab w:val="left" w:pos="360"/>
                <w:tab w:val="left" w:pos="4320"/>
              </w:tabs>
              <w:rPr>
                <w:szCs w:val="20"/>
              </w:rPr>
            </w:pPr>
          </w:p>
        </w:tc>
        <w:tc>
          <w:tcPr>
            <w:tcW w:w="8725" w:type="dxa"/>
            <w:shd w:val="clear" w:color="auto" w:fill="auto"/>
          </w:tcPr>
          <w:p w14:paraId="4D57D083" w14:textId="77777777" w:rsidR="008D3A56" w:rsidRPr="009775EA" w:rsidRDefault="008D3A56" w:rsidP="002929D9">
            <w:pPr>
              <w:tabs>
                <w:tab w:val="left" w:pos="360"/>
                <w:tab w:val="left" w:pos="4320"/>
              </w:tabs>
              <w:rPr>
                <w:sz w:val="18"/>
                <w:szCs w:val="18"/>
              </w:rPr>
            </w:pPr>
            <w:r w:rsidRPr="009775EA">
              <w:rPr>
                <w:sz w:val="18"/>
                <w:szCs w:val="18"/>
              </w:rPr>
              <w:t>UNDP senior manager, typically the UNDP Deputy Country Director (DCD), Country Director (CD)</w:t>
            </w:r>
            <w:r w:rsidRPr="009775EA">
              <w:rPr>
                <w:b/>
                <w:sz w:val="18"/>
                <w:szCs w:val="18"/>
              </w:rPr>
              <w:t xml:space="preserve">, </w:t>
            </w:r>
            <w:r w:rsidRPr="009775EA">
              <w:rPr>
                <w:sz w:val="18"/>
                <w:szCs w:val="18"/>
              </w:rPr>
              <w:t>Deputy Resident Representative (DRR), or Resident Representative (RR). The QA Approver cannot also be the QA Assessor. Final signature confirms they have “cleared” the SESP prior to submittal to the PAC.</w:t>
            </w:r>
          </w:p>
        </w:tc>
      </w:tr>
      <w:tr w:rsidR="008D3A56" w14:paraId="4D57D088" w14:textId="77777777" w:rsidTr="002929D9">
        <w:tc>
          <w:tcPr>
            <w:tcW w:w="2875" w:type="dxa"/>
            <w:shd w:val="clear" w:color="auto" w:fill="auto"/>
          </w:tcPr>
          <w:p w14:paraId="4D57D085" w14:textId="77777777" w:rsidR="008D3A56" w:rsidRPr="009775EA" w:rsidRDefault="008D3A56" w:rsidP="002929D9">
            <w:pPr>
              <w:tabs>
                <w:tab w:val="left" w:pos="360"/>
                <w:tab w:val="left" w:pos="4320"/>
              </w:tabs>
              <w:rPr>
                <w:szCs w:val="20"/>
              </w:rPr>
            </w:pPr>
            <w:r w:rsidRPr="009775EA">
              <w:rPr>
                <w:szCs w:val="20"/>
              </w:rPr>
              <w:t>PAC Chair</w:t>
            </w:r>
          </w:p>
        </w:tc>
        <w:tc>
          <w:tcPr>
            <w:tcW w:w="1350" w:type="dxa"/>
            <w:shd w:val="clear" w:color="auto" w:fill="auto"/>
          </w:tcPr>
          <w:p w14:paraId="4D57D086" w14:textId="77777777" w:rsidR="008D3A56" w:rsidRPr="009775EA" w:rsidRDefault="008D3A56" w:rsidP="002929D9">
            <w:pPr>
              <w:tabs>
                <w:tab w:val="left" w:pos="360"/>
                <w:tab w:val="left" w:pos="4320"/>
              </w:tabs>
              <w:rPr>
                <w:szCs w:val="20"/>
              </w:rPr>
            </w:pPr>
          </w:p>
        </w:tc>
        <w:tc>
          <w:tcPr>
            <w:tcW w:w="8725" w:type="dxa"/>
            <w:shd w:val="clear" w:color="auto" w:fill="auto"/>
          </w:tcPr>
          <w:p w14:paraId="4D57D087" w14:textId="77777777" w:rsidR="008D3A56" w:rsidRPr="009775EA" w:rsidRDefault="008D3A56" w:rsidP="002929D9">
            <w:pPr>
              <w:tabs>
                <w:tab w:val="left" w:pos="360"/>
                <w:tab w:val="left" w:pos="4320"/>
              </w:tabs>
              <w:rPr>
                <w:sz w:val="18"/>
                <w:szCs w:val="18"/>
              </w:rPr>
            </w:pPr>
            <w:r w:rsidRPr="009775EA">
              <w:rPr>
                <w:sz w:val="18"/>
                <w:szCs w:val="18"/>
              </w:rPr>
              <w:t xml:space="preserve">UNDP chair of the PAC.  In some cases PAC Chair may also be the QA Approver. Final signature confirms that the SESP was considered as part of the project appraisal and considered in recommendations of the PAC. </w:t>
            </w:r>
          </w:p>
        </w:tc>
      </w:tr>
    </w:tbl>
    <w:p w14:paraId="4D57D089" w14:textId="77777777" w:rsidR="008D3A56" w:rsidRDefault="008D3A56" w:rsidP="008D3A56">
      <w:pPr>
        <w:sectPr w:rsidR="008D3A56" w:rsidSect="00F05897">
          <w:pgSz w:w="15840" w:h="12240" w:orient="landscape"/>
          <w:pgMar w:top="1440" w:right="1440" w:bottom="990" w:left="1440" w:header="720" w:footer="720" w:gutter="0"/>
          <w:cols w:space="720"/>
          <w:titlePg/>
          <w:docGrid w:linePitch="360"/>
        </w:sectPr>
      </w:pPr>
    </w:p>
    <w:p w14:paraId="4D57D08A" w14:textId="77777777" w:rsidR="008D3A56" w:rsidRPr="00F2471D" w:rsidRDefault="008D3A56" w:rsidP="008D3A56">
      <w:pPr>
        <w:pStyle w:val="Heading3"/>
        <w:rPr>
          <w:rFonts w:ascii="Times New Roman" w:hAnsi="Times New Roman"/>
          <w:sz w:val="22"/>
          <w:szCs w:val="22"/>
          <w:lang w:val="en-GB"/>
        </w:rPr>
      </w:pPr>
      <w:bookmarkStart w:id="1" w:name="_Toc404528202"/>
      <w:r w:rsidRPr="00F2471D">
        <w:rPr>
          <w:rFonts w:ascii="Times New Roman" w:hAnsi="Times New Roman"/>
          <w:sz w:val="22"/>
          <w:szCs w:val="22"/>
          <w:lang w:val="en-GB"/>
        </w:rPr>
        <w:lastRenderedPageBreak/>
        <w:t>SESP Attachment 1. Social and Environmental Risk Screening Checklist</w:t>
      </w:r>
      <w:bookmarkEnd w:id="1"/>
    </w:p>
    <w:p w14:paraId="4D57D08B" w14:textId="77777777" w:rsidR="008D3A56" w:rsidRPr="00F2471D" w:rsidRDefault="008D3A56" w:rsidP="008D3A56">
      <w:pPr>
        <w:rPr>
          <w:rFonts w:ascii="Times New Roman" w:hAnsi="Times New Roman"/>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8D3A56" w:rsidRPr="00F2471D" w14:paraId="4D57D08E" w14:textId="77777777" w:rsidTr="002929D9">
        <w:tc>
          <w:tcPr>
            <w:tcW w:w="8635" w:type="dxa"/>
            <w:tcBorders>
              <w:bottom w:val="single" w:sz="4" w:space="0" w:color="auto"/>
            </w:tcBorders>
            <w:shd w:val="clear" w:color="auto" w:fill="ACB9CA"/>
          </w:tcPr>
          <w:p w14:paraId="4D57D08C" w14:textId="77777777" w:rsidR="008D3A56" w:rsidRPr="00F2471D" w:rsidRDefault="008D3A56" w:rsidP="002929D9">
            <w:pPr>
              <w:tabs>
                <w:tab w:val="left" w:pos="810"/>
              </w:tabs>
              <w:rPr>
                <w:rFonts w:ascii="Times New Roman" w:hAnsi="Times New Roman"/>
                <w:szCs w:val="22"/>
                <w:u w:val="single"/>
              </w:rPr>
            </w:pPr>
            <w:r w:rsidRPr="00F2471D">
              <w:rPr>
                <w:rFonts w:ascii="Times New Roman" w:hAnsi="Times New Roman"/>
                <w:b/>
                <w:szCs w:val="22"/>
              </w:rPr>
              <w:t xml:space="preserve">Checklist Potential Social and Environmental </w:t>
            </w:r>
            <w:r w:rsidRPr="00F2471D">
              <w:rPr>
                <w:rFonts w:ascii="Times New Roman" w:hAnsi="Times New Roman"/>
                <w:b/>
                <w:szCs w:val="22"/>
                <w:u w:val="single"/>
              </w:rPr>
              <w:t>Risks</w:t>
            </w:r>
          </w:p>
        </w:tc>
        <w:tc>
          <w:tcPr>
            <w:tcW w:w="833" w:type="dxa"/>
            <w:tcBorders>
              <w:bottom w:val="single" w:sz="4" w:space="0" w:color="auto"/>
            </w:tcBorders>
            <w:shd w:val="clear" w:color="auto" w:fill="ACB9CA"/>
          </w:tcPr>
          <w:p w14:paraId="4D57D08D" w14:textId="77777777" w:rsidR="008D3A56" w:rsidRPr="00F2471D" w:rsidRDefault="008D3A56" w:rsidP="002929D9">
            <w:pPr>
              <w:tabs>
                <w:tab w:val="left" w:pos="810"/>
              </w:tabs>
              <w:rPr>
                <w:rFonts w:ascii="Times New Roman" w:hAnsi="Times New Roman"/>
                <w:szCs w:val="22"/>
              </w:rPr>
            </w:pPr>
          </w:p>
        </w:tc>
      </w:tr>
      <w:tr w:rsidR="008D3A56" w:rsidRPr="00F2471D" w14:paraId="4D57D091" w14:textId="77777777" w:rsidTr="002929D9">
        <w:tc>
          <w:tcPr>
            <w:tcW w:w="8635" w:type="dxa"/>
            <w:tcBorders>
              <w:bottom w:val="single" w:sz="4" w:space="0" w:color="auto"/>
            </w:tcBorders>
            <w:shd w:val="clear" w:color="auto" w:fill="DEEAF6"/>
          </w:tcPr>
          <w:p w14:paraId="4D57D08F" w14:textId="77777777" w:rsidR="008D3A56" w:rsidRPr="00F2471D" w:rsidRDefault="008D3A56" w:rsidP="002929D9">
            <w:pPr>
              <w:tabs>
                <w:tab w:val="left" w:pos="810"/>
              </w:tabs>
              <w:spacing w:before="120" w:after="120"/>
              <w:rPr>
                <w:rFonts w:ascii="Times New Roman" w:hAnsi="Times New Roman"/>
                <w:b/>
                <w:sz w:val="18"/>
                <w:szCs w:val="18"/>
              </w:rPr>
            </w:pPr>
            <w:r w:rsidRPr="00F2471D">
              <w:rPr>
                <w:rFonts w:ascii="Times New Roman" w:hAnsi="Times New Roman"/>
                <w:b/>
                <w:sz w:val="18"/>
                <w:szCs w:val="18"/>
              </w:rPr>
              <w:t>Principles 1: Human Rights</w:t>
            </w:r>
          </w:p>
        </w:tc>
        <w:tc>
          <w:tcPr>
            <w:tcW w:w="833" w:type="dxa"/>
            <w:tcBorders>
              <w:bottom w:val="single" w:sz="4" w:space="0" w:color="auto"/>
            </w:tcBorders>
            <w:shd w:val="clear" w:color="auto" w:fill="DEEAF6"/>
          </w:tcPr>
          <w:p w14:paraId="4D57D090" w14:textId="77777777" w:rsidR="008D3A56" w:rsidRPr="00F2471D" w:rsidRDefault="008D3A56" w:rsidP="002929D9">
            <w:pPr>
              <w:tabs>
                <w:tab w:val="left" w:pos="810"/>
              </w:tabs>
              <w:jc w:val="center"/>
              <w:rPr>
                <w:rFonts w:ascii="Times New Roman" w:hAnsi="Times New Roman"/>
                <w:b/>
                <w:sz w:val="18"/>
                <w:szCs w:val="18"/>
              </w:rPr>
            </w:pPr>
            <w:r w:rsidRPr="00F2471D">
              <w:rPr>
                <w:rFonts w:ascii="Times New Roman" w:hAnsi="Times New Roman"/>
                <w:b/>
                <w:sz w:val="16"/>
                <w:szCs w:val="16"/>
              </w:rPr>
              <w:t xml:space="preserve">Answer </w:t>
            </w:r>
            <w:r w:rsidRPr="00F2471D">
              <w:rPr>
                <w:rFonts w:ascii="Times New Roman" w:hAnsi="Times New Roman"/>
                <w:b/>
                <w:sz w:val="16"/>
                <w:szCs w:val="16"/>
              </w:rPr>
              <w:br/>
              <w:t>(Yes/No)</w:t>
            </w:r>
          </w:p>
        </w:tc>
      </w:tr>
      <w:tr w:rsidR="008D3A56" w:rsidRPr="00F2471D" w14:paraId="4D57D094" w14:textId="77777777" w:rsidTr="002929D9">
        <w:tc>
          <w:tcPr>
            <w:tcW w:w="8635" w:type="dxa"/>
            <w:tcBorders>
              <w:bottom w:val="single" w:sz="4" w:space="0" w:color="auto"/>
            </w:tcBorders>
            <w:shd w:val="clear" w:color="auto" w:fill="auto"/>
          </w:tcPr>
          <w:p w14:paraId="4D57D09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w:t>
            </w:r>
            <w:r w:rsidRPr="00F2471D">
              <w:rPr>
                <w:rFonts w:ascii="Times New Roman" w:hAnsi="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4D57D093"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F2471D" w14:paraId="4D57D097" w14:textId="77777777" w:rsidTr="002929D9">
        <w:tc>
          <w:tcPr>
            <w:tcW w:w="8635" w:type="dxa"/>
            <w:tcBorders>
              <w:bottom w:val="single" w:sz="4" w:space="0" w:color="auto"/>
            </w:tcBorders>
            <w:shd w:val="clear" w:color="auto" w:fill="auto"/>
          </w:tcPr>
          <w:p w14:paraId="4D57D09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2. </w:t>
            </w:r>
            <w:r w:rsidRPr="00F2471D">
              <w:rPr>
                <w:rFonts w:ascii="Times New Roman" w:hAnsi="Times New Roman"/>
                <w:sz w:val="18"/>
                <w:szCs w:val="18"/>
              </w:rPr>
              <w:tab/>
              <w:t>Is there a likelihood that the Project would have inequitable or discriminatory adverse impacts on affected populations, particularly people living in poverty or marginalized or excluded individuals or groups?</w:t>
            </w:r>
            <w:r w:rsidRPr="00F2471D">
              <w:rPr>
                <w:rStyle w:val="FootnoteReference"/>
                <w:rFonts w:ascii="Times New Roman" w:hAnsi="Times New Roman"/>
                <w:szCs w:val="18"/>
              </w:rPr>
              <w:t xml:space="preserve"> </w:t>
            </w:r>
            <w:r w:rsidRPr="00F2471D">
              <w:rPr>
                <w:rStyle w:val="FootnoteReference"/>
                <w:rFonts w:ascii="Times New Roman" w:hAnsi="Times New Roman"/>
                <w:szCs w:val="18"/>
              </w:rPr>
              <w:footnoteReference w:id="3"/>
            </w:r>
            <w:r w:rsidRPr="00F2471D">
              <w:rPr>
                <w:rFonts w:ascii="Times New Roman" w:hAnsi="Times New Roman"/>
                <w:sz w:val="18"/>
                <w:szCs w:val="18"/>
              </w:rPr>
              <w:t xml:space="preserve"> </w:t>
            </w:r>
          </w:p>
        </w:tc>
        <w:tc>
          <w:tcPr>
            <w:tcW w:w="833" w:type="dxa"/>
            <w:tcBorders>
              <w:bottom w:val="single" w:sz="4" w:space="0" w:color="auto"/>
            </w:tcBorders>
            <w:shd w:val="clear" w:color="auto" w:fill="auto"/>
          </w:tcPr>
          <w:p w14:paraId="4D57D096"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D01080" w14:paraId="4D57D09A" w14:textId="77777777" w:rsidTr="002929D9">
        <w:tc>
          <w:tcPr>
            <w:tcW w:w="8635" w:type="dxa"/>
            <w:tcBorders>
              <w:bottom w:val="single" w:sz="4" w:space="0" w:color="auto"/>
            </w:tcBorders>
            <w:shd w:val="clear" w:color="auto" w:fill="auto"/>
          </w:tcPr>
          <w:p w14:paraId="4D57D098"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4D57D099"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9D" w14:textId="77777777" w:rsidTr="002929D9">
        <w:tc>
          <w:tcPr>
            <w:tcW w:w="8635" w:type="dxa"/>
            <w:tcBorders>
              <w:bottom w:val="single" w:sz="4" w:space="0" w:color="auto"/>
            </w:tcBorders>
            <w:shd w:val="clear" w:color="auto" w:fill="auto"/>
          </w:tcPr>
          <w:p w14:paraId="4D57D09B"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4D57D09C"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0" w14:textId="77777777" w:rsidTr="002929D9">
        <w:tc>
          <w:tcPr>
            <w:tcW w:w="8635" w:type="dxa"/>
            <w:tcBorders>
              <w:bottom w:val="single" w:sz="4" w:space="0" w:color="auto"/>
            </w:tcBorders>
            <w:shd w:val="clear" w:color="auto" w:fill="auto"/>
          </w:tcPr>
          <w:p w14:paraId="4D57D09E" w14:textId="77777777" w:rsidR="008D3A56" w:rsidRPr="00D01080" w:rsidDel="00074D34"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5.</w:t>
            </w:r>
            <w:r w:rsidRPr="00D01080">
              <w:rPr>
                <w:rFonts w:ascii="Times New Roman" w:hAnsi="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4D57D09F"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3" w14:textId="77777777" w:rsidTr="002929D9">
        <w:tc>
          <w:tcPr>
            <w:tcW w:w="8635" w:type="dxa"/>
            <w:tcBorders>
              <w:bottom w:val="single" w:sz="4" w:space="0" w:color="auto"/>
            </w:tcBorders>
            <w:shd w:val="clear" w:color="auto" w:fill="auto"/>
          </w:tcPr>
          <w:p w14:paraId="4D57D0A1"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6.</w:t>
            </w:r>
            <w:r w:rsidRPr="00D01080">
              <w:rPr>
                <w:rFonts w:ascii="Times New Roman" w:hAnsi="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4D57D0A2"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6" w14:textId="77777777" w:rsidTr="002929D9">
        <w:tc>
          <w:tcPr>
            <w:tcW w:w="8635" w:type="dxa"/>
            <w:tcBorders>
              <w:bottom w:val="single" w:sz="4" w:space="0" w:color="auto"/>
            </w:tcBorders>
            <w:shd w:val="clear" w:color="auto" w:fill="auto"/>
          </w:tcPr>
          <w:p w14:paraId="4D57D0A4"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7.</w:t>
            </w:r>
            <w:r w:rsidRPr="00D01080">
              <w:rPr>
                <w:rFonts w:ascii="Times New Roman" w:hAnsi="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4D57D0A5"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9" w14:textId="77777777" w:rsidTr="002929D9">
        <w:tc>
          <w:tcPr>
            <w:tcW w:w="8635" w:type="dxa"/>
            <w:tcBorders>
              <w:bottom w:val="single" w:sz="4" w:space="0" w:color="auto"/>
            </w:tcBorders>
            <w:shd w:val="clear" w:color="auto" w:fill="auto"/>
          </w:tcPr>
          <w:p w14:paraId="4D57D0A7"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8.</w:t>
            </w:r>
            <w:r w:rsidRPr="00D01080">
              <w:rPr>
                <w:rFonts w:ascii="Times New Roman" w:hAnsi="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D57D0A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C" w14:textId="77777777" w:rsidTr="002929D9">
        <w:tc>
          <w:tcPr>
            <w:tcW w:w="8635" w:type="dxa"/>
            <w:tcBorders>
              <w:bottom w:val="single" w:sz="4" w:space="0" w:color="auto"/>
            </w:tcBorders>
            <w:shd w:val="clear" w:color="auto" w:fill="DEEAF6"/>
          </w:tcPr>
          <w:p w14:paraId="4D57D0A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Principle 2: Gender Equality and Women’s Empowerment</w:t>
            </w:r>
          </w:p>
        </w:tc>
        <w:tc>
          <w:tcPr>
            <w:tcW w:w="833" w:type="dxa"/>
            <w:tcBorders>
              <w:bottom w:val="single" w:sz="4" w:space="0" w:color="auto"/>
            </w:tcBorders>
            <w:shd w:val="clear" w:color="auto" w:fill="DEEAF6"/>
          </w:tcPr>
          <w:p w14:paraId="4D57D0AB" w14:textId="77777777" w:rsidR="008D3A56" w:rsidRPr="00D01080" w:rsidRDefault="008D3A56" w:rsidP="002929D9">
            <w:pPr>
              <w:tabs>
                <w:tab w:val="left" w:pos="810"/>
              </w:tabs>
              <w:spacing w:before="120" w:after="120"/>
              <w:rPr>
                <w:rFonts w:ascii="Times New Roman" w:hAnsi="Times New Roman"/>
                <w:b/>
                <w:sz w:val="18"/>
                <w:szCs w:val="18"/>
              </w:rPr>
            </w:pPr>
          </w:p>
        </w:tc>
      </w:tr>
      <w:tr w:rsidR="008D3A56" w:rsidRPr="00D01080" w14:paraId="4D57D0AF" w14:textId="77777777" w:rsidTr="002929D9">
        <w:tc>
          <w:tcPr>
            <w:tcW w:w="8635" w:type="dxa"/>
            <w:tcBorders>
              <w:bottom w:val="single" w:sz="4" w:space="0" w:color="auto"/>
            </w:tcBorders>
            <w:shd w:val="clear" w:color="auto" w:fill="auto"/>
          </w:tcPr>
          <w:p w14:paraId="4D57D0AD"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1.</w:t>
            </w:r>
            <w:r w:rsidRPr="00D01080">
              <w:rPr>
                <w:rFonts w:ascii="Times New Roman" w:hAnsi="Times New Roman"/>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4D57D0AE"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2" w14:textId="77777777" w:rsidTr="002929D9">
        <w:tc>
          <w:tcPr>
            <w:tcW w:w="8635" w:type="dxa"/>
            <w:tcBorders>
              <w:bottom w:val="single" w:sz="4" w:space="0" w:color="auto"/>
            </w:tcBorders>
            <w:shd w:val="clear" w:color="auto" w:fill="auto"/>
          </w:tcPr>
          <w:p w14:paraId="4D57D0B0"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2.</w:t>
            </w:r>
            <w:r w:rsidRPr="00D01080">
              <w:rPr>
                <w:rFonts w:ascii="Times New Roman" w:hAnsi="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4D57D0B1"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5" w14:textId="77777777" w:rsidTr="002929D9">
        <w:tc>
          <w:tcPr>
            <w:tcW w:w="8635" w:type="dxa"/>
            <w:tcBorders>
              <w:bottom w:val="single" w:sz="4" w:space="0" w:color="auto"/>
            </w:tcBorders>
            <w:shd w:val="clear" w:color="auto" w:fill="auto"/>
          </w:tcPr>
          <w:p w14:paraId="4D57D0B3"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4D57D0B4"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9" w14:textId="77777777" w:rsidTr="002929D9">
        <w:tc>
          <w:tcPr>
            <w:tcW w:w="8635" w:type="dxa"/>
            <w:tcBorders>
              <w:bottom w:val="single" w:sz="4" w:space="0" w:color="auto"/>
            </w:tcBorders>
            <w:shd w:val="clear" w:color="auto" w:fill="auto"/>
          </w:tcPr>
          <w:p w14:paraId="4D57D0B6"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Would the Project potentially limit women’s ability to use, develop and protect natural resources, taking into account different roles and positions of women and men in accessing environmental goods and services?</w:t>
            </w:r>
          </w:p>
          <w:p w14:paraId="4D57D0B7" w14:textId="77777777" w:rsidR="008D3A56" w:rsidRPr="00D01080" w:rsidRDefault="008D3A56" w:rsidP="002929D9">
            <w:pPr>
              <w:tabs>
                <w:tab w:val="left" w:pos="900"/>
              </w:tabs>
              <w:spacing w:before="60"/>
              <w:ind w:left="567" w:hanging="567"/>
              <w:rPr>
                <w:rFonts w:ascii="Times New Roman" w:hAnsi="Times New Roman"/>
                <w:i/>
                <w:sz w:val="18"/>
                <w:szCs w:val="18"/>
              </w:rPr>
            </w:pPr>
            <w:r w:rsidRPr="00D01080">
              <w:rPr>
                <w:rFonts w:ascii="Times New Roman" w:hAnsi="Times New Roman"/>
                <w:sz w:val="18"/>
                <w:szCs w:val="18"/>
              </w:rPr>
              <w:tab/>
            </w:r>
            <w:r w:rsidRPr="00D01080">
              <w:rPr>
                <w:rFonts w:ascii="Times New Roman" w:hAnsi="Times New Roman"/>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4D57D0B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C" w14:textId="77777777" w:rsidTr="002929D9">
        <w:tc>
          <w:tcPr>
            <w:tcW w:w="8635" w:type="dxa"/>
            <w:tcBorders>
              <w:bottom w:val="single" w:sz="4" w:space="0" w:color="auto"/>
            </w:tcBorders>
            <w:shd w:val="clear" w:color="auto" w:fill="DEEAF6"/>
          </w:tcPr>
          <w:p w14:paraId="4D57D0B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 xml:space="preserve">Principle 3:  Environmental Sustainability: </w:t>
            </w:r>
            <w:r w:rsidRPr="00D01080">
              <w:rPr>
                <w:rFonts w:ascii="Times New Roman" w:hAnsi="Times New Roman"/>
                <w:sz w:val="18"/>
                <w:szCs w:val="18"/>
              </w:rPr>
              <w:t>Screening</w:t>
            </w:r>
            <w:r w:rsidRPr="00D01080">
              <w:rPr>
                <w:rFonts w:ascii="Times New Roman" w:hAnsi="Times New Roman"/>
                <w:b/>
                <w:sz w:val="18"/>
                <w:szCs w:val="18"/>
              </w:rPr>
              <w:t xml:space="preserve"> </w:t>
            </w:r>
            <w:r w:rsidRPr="00D01080">
              <w:rPr>
                <w:rFonts w:ascii="Times New Roman" w:hAnsi="Times New Roman"/>
                <w:sz w:val="18"/>
                <w:szCs w:val="18"/>
              </w:rPr>
              <w:t>questions regarding environmental risks are encompassed by the specific Standard-related questions below</w:t>
            </w:r>
          </w:p>
        </w:tc>
        <w:tc>
          <w:tcPr>
            <w:tcW w:w="833" w:type="dxa"/>
            <w:tcBorders>
              <w:bottom w:val="single" w:sz="4" w:space="0" w:color="auto"/>
            </w:tcBorders>
            <w:shd w:val="clear" w:color="auto" w:fill="DEEAF6"/>
          </w:tcPr>
          <w:p w14:paraId="4D57D0BB" w14:textId="77777777" w:rsidR="008D3A56" w:rsidRPr="00D01080" w:rsidRDefault="008D3A56" w:rsidP="002929D9">
            <w:pPr>
              <w:tabs>
                <w:tab w:val="left" w:pos="810"/>
              </w:tabs>
              <w:rPr>
                <w:rFonts w:ascii="Times New Roman" w:hAnsi="Times New Roman"/>
                <w:sz w:val="18"/>
                <w:szCs w:val="18"/>
              </w:rPr>
            </w:pPr>
          </w:p>
        </w:tc>
      </w:tr>
      <w:tr w:rsidR="008D3A56" w:rsidRPr="00D01080" w14:paraId="4D57D0BF" w14:textId="77777777" w:rsidTr="002929D9">
        <w:tc>
          <w:tcPr>
            <w:tcW w:w="8635" w:type="dxa"/>
            <w:tcBorders>
              <w:bottom w:val="single" w:sz="4" w:space="0" w:color="auto"/>
            </w:tcBorders>
            <w:shd w:val="clear" w:color="auto" w:fill="auto"/>
          </w:tcPr>
          <w:p w14:paraId="4D57D0BD" w14:textId="77777777" w:rsidR="008D3A56" w:rsidRPr="00D01080" w:rsidRDefault="008D3A56" w:rsidP="002929D9">
            <w:pPr>
              <w:tabs>
                <w:tab w:val="left" w:pos="810"/>
              </w:tabs>
              <w:rPr>
                <w:rFonts w:ascii="Times New Roman" w:hAnsi="Times New Roman"/>
                <w:b/>
                <w:sz w:val="18"/>
                <w:szCs w:val="18"/>
              </w:rPr>
            </w:pPr>
          </w:p>
        </w:tc>
        <w:tc>
          <w:tcPr>
            <w:tcW w:w="833" w:type="dxa"/>
            <w:tcBorders>
              <w:bottom w:val="single" w:sz="4" w:space="0" w:color="auto"/>
            </w:tcBorders>
            <w:shd w:val="clear" w:color="auto" w:fill="auto"/>
          </w:tcPr>
          <w:p w14:paraId="4D57D0BE" w14:textId="77777777" w:rsidR="008D3A56" w:rsidRPr="00D01080" w:rsidRDefault="008D3A56" w:rsidP="002929D9">
            <w:pPr>
              <w:tabs>
                <w:tab w:val="left" w:pos="810"/>
              </w:tabs>
              <w:rPr>
                <w:rFonts w:ascii="Times New Roman" w:hAnsi="Times New Roman"/>
                <w:sz w:val="18"/>
                <w:szCs w:val="18"/>
              </w:rPr>
            </w:pPr>
          </w:p>
        </w:tc>
      </w:tr>
      <w:tr w:rsidR="008D3A56" w:rsidRPr="00F2471D" w14:paraId="4D57D0C2" w14:textId="77777777" w:rsidTr="002929D9">
        <w:tc>
          <w:tcPr>
            <w:tcW w:w="8635" w:type="dxa"/>
            <w:tcBorders>
              <w:bottom w:val="single" w:sz="4" w:space="0" w:color="auto"/>
            </w:tcBorders>
            <w:shd w:val="clear" w:color="auto" w:fill="DEEAF6"/>
            <w:vAlign w:val="center"/>
          </w:tcPr>
          <w:p w14:paraId="4D57D0C0" w14:textId="77777777" w:rsidR="008D3A56" w:rsidRPr="00F2471D" w:rsidRDefault="008D3A56" w:rsidP="002929D9">
            <w:pPr>
              <w:tabs>
                <w:tab w:val="left" w:pos="570"/>
              </w:tabs>
              <w:spacing w:before="120" w:after="120"/>
              <w:rPr>
                <w:rFonts w:ascii="Times New Roman" w:hAnsi="Times New Roman"/>
                <w:b/>
                <w:sz w:val="18"/>
                <w:szCs w:val="18"/>
              </w:rPr>
            </w:pPr>
            <w:r w:rsidRPr="00D01080">
              <w:rPr>
                <w:rFonts w:ascii="Times New Roman" w:hAnsi="Times New Roman"/>
                <w:b/>
                <w:sz w:val="18"/>
                <w:szCs w:val="18"/>
              </w:rPr>
              <w:t xml:space="preserve">Standard 1: Biodiversity Conservation and Sustainable </w:t>
            </w:r>
            <w:hyperlink w:anchor="SustNatResManGlossary" w:history="1">
              <w:r w:rsidRPr="00F2471D">
                <w:rPr>
                  <w:rFonts w:ascii="Times New Roman" w:hAnsi="Times New Roman"/>
                  <w:b/>
                  <w:sz w:val="18"/>
                  <w:szCs w:val="18"/>
                </w:rPr>
                <w:t>Natural</w:t>
              </w:r>
            </w:hyperlink>
            <w:r w:rsidRPr="00F2471D">
              <w:rPr>
                <w:rFonts w:ascii="Times New Roman" w:hAnsi="Times New Roman"/>
                <w:b/>
                <w:sz w:val="18"/>
                <w:szCs w:val="18"/>
              </w:rPr>
              <w:t xml:space="preserve"> Resource Management</w:t>
            </w:r>
          </w:p>
        </w:tc>
        <w:tc>
          <w:tcPr>
            <w:tcW w:w="833" w:type="dxa"/>
            <w:tcBorders>
              <w:bottom w:val="single" w:sz="4" w:space="0" w:color="auto"/>
            </w:tcBorders>
            <w:shd w:val="clear" w:color="auto" w:fill="DEEAF6"/>
          </w:tcPr>
          <w:p w14:paraId="4D57D0C1" w14:textId="77777777" w:rsidR="008D3A56" w:rsidRPr="00F2471D" w:rsidRDefault="008D3A56" w:rsidP="002929D9">
            <w:pPr>
              <w:rPr>
                <w:rFonts w:ascii="Times New Roman" w:hAnsi="Times New Roman"/>
                <w:b/>
                <w:sz w:val="18"/>
                <w:szCs w:val="18"/>
              </w:rPr>
            </w:pPr>
          </w:p>
        </w:tc>
      </w:tr>
      <w:tr w:rsidR="008D3A56" w:rsidRPr="00F2471D" w14:paraId="4D57D0C5" w14:textId="77777777" w:rsidTr="002929D9">
        <w:tc>
          <w:tcPr>
            <w:tcW w:w="8635" w:type="dxa"/>
            <w:shd w:val="clear" w:color="auto" w:fill="auto"/>
          </w:tcPr>
          <w:p w14:paraId="4D57D0C3" w14:textId="77777777" w:rsidR="008D3A56" w:rsidRPr="002E7839" w:rsidRDefault="008D3A56" w:rsidP="002929D9">
            <w:pPr>
              <w:tabs>
                <w:tab w:val="left" w:pos="900"/>
              </w:tabs>
              <w:spacing w:before="60"/>
              <w:ind w:left="567" w:hanging="567"/>
              <w:rPr>
                <w:rFonts w:ascii="Times New Roman" w:hAnsi="Times New Roman"/>
                <w:sz w:val="18"/>
                <w:szCs w:val="18"/>
              </w:rPr>
            </w:pPr>
            <w:r w:rsidRPr="002E7839">
              <w:rPr>
                <w:rFonts w:ascii="Times New Roman" w:hAnsi="Times New Roman"/>
                <w:sz w:val="18"/>
                <w:szCs w:val="18"/>
              </w:rPr>
              <w:t xml:space="preserve">1.1 </w:t>
            </w:r>
            <w:r w:rsidRPr="002E7839">
              <w:rPr>
                <w:rFonts w:ascii="Times New Roman" w:hAnsi="Times New Roman"/>
                <w:sz w:val="18"/>
                <w:szCs w:val="18"/>
              </w:rPr>
              <w:tab/>
              <w:t>Would the Project potentially cause adverse impacts to habitats (e.g. modified, natural, and critical habitats) and/or ecosystems and ecosystem services?</w:t>
            </w:r>
            <w:r w:rsidRPr="002E7839">
              <w:rPr>
                <w:rFonts w:ascii="Times New Roman" w:hAnsi="Times New Roman"/>
                <w:sz w:val="18"/>
                <w:szCs w:val="18"/>
              </w:rPr>
              <w:br/>
            </w:r>
            <w:r w:rsidRPr="002E7839">
              <w:rPr>
                <w:rFonts w:ascii="Times New Roman" w:hAnsi="Times New Roman"/>
                <w:sz w:val="18"/>
                <w:szCs w:val="18"/>
              </w:rPr>
              <w:br/>
            </w:r>
            <w:r w:rsidRPr="002E7839">
              <w:rPr>
                <w:rFonts w:ascii="Times New Roman" w:hAnsi="Times New Roman"/>
                <w:i/>
                <w:sz w:val="18"/>
                <w:szCs w:val="18"/>
              </w:rPr>
              <w:t>For example, through habitat loss, conversion or degradation, fragmentation, hydrological changes</w:t>
            </w:r>
          </w:p>
        </w:tc>
        <w:tc>
          <w:tcPr>
            <w:tcW w:w="833" w:type="dxa"/>
            <w:shd w:val="clear" w:color="auto" w:fill="auto"/>
          </w:tcPr>
          <w:p w14:paraId="4D57D0C4" w14:textId="77777777" w:rsidR="008D3A56" w:rsidRPr="002E7839" w:rsidRDefault="008D3A56" w:rsidP="002929D9">
            <w:pPr>
              <w:rPr>
                <w:rFonts w:ascii="Times New Roman" w:hAnsi="Times New Roman"/>
                <w:sz w:val="18"/>
                <w:szCs w:val="18"/>
              </w:rPr>
            </w:pPr>
            <w:r w:rsidRPr="002E7839">
              <w:rPr>
                <w:rFonts w:ascii="Times New Roman" w:hAnsi="Times New Roman"/>
                <w:sz w:val="18"/>
                <w:szCs w:val="18"/>
              </w:rPr>
              <w:t>No</w:t>
            </w:r>
          </w:p>
        </w:tc>
      </w:tr>
      <w:tr w:rsidR="008D3A56" w:rsidRPr="00F2471D" w14:paraId="4D57D0C8" w14:textId="77777777" w:rsidTr="002929D9">
        <w:tc>
          <w:tcPr>
            <w:tcW w:w="8635" w:type="dxa"/>
            <w:tcBorders>
              <w:bottom w:val="single" w:sz="4" w:space="0" w:color="auto"/>
            </w:tcBorders>
            <w:shd w:val="clear" w:color="auto" w:fill="auto"/>
          </w:tcPr>
          <w:p w14:paraId="4D57D0C6" w14:textId="77777777" w:rsidR="008D3A56" w:rsidRPr="00F2471D" w:rsidRDefault="008D3A56" w:rsidP="002929D9">
            <w:pPr>
              <w:tabs>
                <w:tab w:val="left" w:pos="900"/>
              </w:tabs>
              <w:autoSpaceDE w:val="0"/>
              <w:autoSpaceDN w:val="0"/>
              <w:adjustRightInd w:val="0"/>
              <w:spacing w:before="60"/>
              <w:ind w:left="567" w:hanging="567"/>
              <w:rPr>
                <w:rFonts w:ascii="Times New Roman" w:hAnsi="Times New Roman"/>
                <w:color w:val="000000"/>
                <w:sz w:val="18"/>
                <w:szCs w:val="18"/>
              </w:rPr>
            </w:pPr>
            <w:r w:rsidRPr="00F2471D">
              <w:rPr>
                <w:rFonts w:ascii="Times New Roman" w:hAnsi="Times New Roman"/>
                <w:bCs/>
                <w:color w:val="000000"/>
                <w:sz w:val="18"/>
                <w:szCs w:val="18"/>
              </w:rPr>
              <w:t xml:space="preserve">1.2 </w:t>
            </w:r>
            <w:r w:rsidRPr="00F2471D">
              <w:rPr>
                <w:rFonts w:ascii="Times New Roman" w:hAnsi="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4D57D0C7"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Yes</w:t>
            </w:r>
          </w:p>
        </w:tc>
      </w:tr>
      <w:tr w:rsidR="008D3A56" w:rsidRPr="00F2471D" w14:paraId="4D57D0CB" w14:textId="77777777" w:rsidTr="002929D9">
        <w:tc>
          <w:tcPr>
            <w:tcW w:w="8635" w:type="dxa"/>
            <w:tcBorders>
              <w:bottom w:val="single" w:sz="4" w:space="0" w:color="auto"/>
            </w:tcBorders>
            <w:shd w:val="clear" w:color="auto" w:fill="auto"/>
          </w:tcPr>
          <w:p w14:paraId="4D57D0C9"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lastRenderedPageBreak/>
              <w:t>1.3</w:t>
            </w:r>
            <w:r w:rsidRPr="00F2471D">
              <w:rPr>
                <w:rFonts w:ascii="Times New Roman" w:hAnsi="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4D57D0CA" w14:textId="77777777" w:rsidR="008D3A56" w:rsidRPr="00F2471D" w:rsidRDefault="008D3A56" w:rsidP="002929D9">
            <w:pPr>
              <w:rPr>
                <w:rFonts w:ascii="Times New Roman" w:hAnsi="Times New Roman"/>
              </w:rPr>
            </w:pPr>
            <w:r w:rsidRPr="00F2471D">
              <w:rPr>
                <w:rFonts w:ascii="Times New Roman" w:hAnsi="Times New Roman"/>
              </w:rPr>
              <w:t>No</w:t>
            </w:r>
          </w:p>
        </w:tc>
      </w:tr>
      <w:tr w:rsidR="008D3A56" w:rsidRPr="00F2471D" w14:paraId="4D57D0CE" w14:textId="77777777" w:rsidTr="002929D9">
        <w:tc>
          <w:tcPr>
            <w:tcW w:w="8635" w:type="dxa"/>
            <w:tcBorders>
              <w:bottom w:val="single" w:sz="4" w:space="0" w:color="auto"/>
            </w:tcBorders>
            <w:shd w:val="clear" w:color="auto" w:fill="auto"/>
          </w:tcPr>
          <w:p w14:paraId="4D57D0C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1.4</w:t>
            </w:r>
            <w:r w:rsidRPr="00F2471D">
              <w:rPr>
                <w:rFonts w:ascii="Times New Roman" w:hAnsi="Times New Roman"/>
                <w:sz w:val="18"/>
                <w:szCs w:val="18"/>
              </w:rPr>
              <w:tab/>
              <w:t>Would Project activities pose risks to endangered species?</w:t>
            </w:r>
          </w:p>
        </w:tc>
        <w:tc>
          <w:tcPr>
            <w:tcW w:w="833" w:type="dxa"/>
            <w:tcBorders>
              <w:bottom w:val="single" w:sz="4" w:space="0" w:color="auto"/>
            </w:tcBorders>
            <w:shd w:val="clear" w:color="auto" w:fill="auto"/>
          </w:tcPr>
          <w:p w14:paraId="4D57D0CD"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1" w14:textId="77777777" w:rsidTr="002929D9">
        <w:tc>
          <w:tcPr>
            <w:tcW w:w="8635" w:type="dxa"/>
            <w:tcBorders>
              <w:bottom w:val="single" w:sz="4" w:space="0" w:color="auto"/>
            </w:tcBorders>
            <w:shd w:val="clear" w:color="auto" w:fill="auto"/>
          </w:tcPr>
          <w:p w14:paraId="4D57D0CF"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1.5 </w:t>
            </w:r>
            <w:r w:rsidRPr="00F2471D">
              <w:rPr>
                <w:rFonts w:ascii="Times New Roman" w:hAnsi="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4D57D0D0"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4" w14:textId="77777777" w:rsidTr="002929D9">
        <w:tc>
          <w:tcPr>
            <w:tcW w:w="8635" w:type="dxa"/>
            <w:tcBorders>
              <w:bottom w:val="single" w:sz="4" w:space="0" w:color="auto"/>
            </w:tcBorders>
            <w:shd w:val="clear" w:color="auto" w:fill="auto"/>
          </w:tcPr>
          <w:p w14:paraId="4D57D0D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1.6</w:t>
            </w:r>
            <w:r w:rsidRPr="00F2471D">
              <w:rPr>
                <w:rFonts w:ascii="Times New Roman" w:hAnsi="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4D57D0D3"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7" w14:textId="77777777" w:rsidTr="002929D9">
        <w:tc>
          <w:tcPr>
            <w:tcW w:w="8635" w:type="dxa"/>
            <w:tcBorders>
              <w:bottom w:val="single" w:sz="4" w:space="0" w:color="auto"/>
            </w:tcBorders>
            <w:shd w:val="clear" w:color="auto" w:fill="auto"/>
          </w:tcPr>
          <w:p w14:paraId="4D57D0D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1.7 </w:t>
            </w:r>
            <w:r w:rsidRPr="00F2471D">
              <w:rPr>
                <w:rFonts w:ascii="Times New Roman" w:hAnsi="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4D57D0D6"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B" w14:textId="77777777" w:rsidTr="002929D9">
        <w:tc>
          <w:tcPr>
            <w:tcW w:w="8635" w:type="dxa"/>
            <w:tcBorders>
              <w:bottom w:val="single" w:sz="4" w:space="0" w:color="auto"/>
            </w:tcBorders>
            <w:shd w:val="clear" w:color="auto" w:fill="auto"/>
          </w:tcPr>
          <w:p w14:paraId="4D57D0D8"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1.8 </w:t>
            </w:r>
            <w:r w:rsidRPr="00F2471D">
              <w:rPr>
                <w:rFonts w:ascii="Times New Roman" w:hAnsi="Times New Roman"/>
                <w:sz w:val="18"/>
                <w:szCs w:val="18"/>
              </w:rPr>
              <w:tab/>
              <w:t>Does the Project involve significant extraction, diversion or containment of surface or ground water?</w:t>
            </w:r>
          </w:p>
          <w:p w14:paraId="4D57D0D9"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4D57D0DA"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E" w14:textId="77777777" w:rsidTr="002929D9">
        <w:tc>
          <w:tcPr>
            <w:tcW w:w="8635" w:type="dxa"/>
            <w:tcBorders>
              <w:bottom w:val="single" w:sz="4" w:space="0" w:color="auto"/>
            </w:tcBorders>
            <w:shd w:val="clear" w:color="auto" w:fill="auto"/>
          </w:tcPr>
          <w:p w14:paraId="4D57D0D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1.9</w:t>
            </w:r>
            <w:r w:rsidRPr="00F2471D">
              <w:rPr>
                <w:rFonts w:ascii="Times New Roman" w:hAnsi="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4D57D0D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1" w14:textId="77777777" w:rsidTr="002929D9">
        <w:tc>
          <w:tcPr>
            <w:tcW w:w="8635" w:type="dxa"/>
            <w:tcBorders>
              <w:bottom w:val="single" w:sz="4" w:space="0" w:color="auto"/>
            </w:tcBorders>
            <w:shd w:val="clear" w:color="auto" w:fill="auto"/>
          </w:tcPr>
          <w:p w14:paraId="4D57D0DF" w14:textId="77777777" w:rsidR="008D3A56" w:rsidRPr="00F2471D" w:rsidRDefault="008D3A56" w:rsidP="002929D9">
            <w:pPr>
              <w:tabs>
                <w:tab w:val="left" w:pos="900"/>
              </w:tabs>
              <w:spacing w:before="60"/>
              <w:ind w:left="567" w:hanging="567"/>
              <w:rPr>
                <w:rFonts w:ascii="Times New Roman" w:hAnsi="Times New Roman"/>
                <w:b/>
                <w:sz w:val="18"/>
                <w:szCs w:val="18"/>
              </w:rPr>
            </w:pPr>
            <w:r w:rsidRPr="00F2471D">
              <w:rPr>
                <w:rFonts w:ascii="Times New Roman" w:hAnsi="Times New Roman"/>
                <w:sz w:val="18"/>
                <w:szCs w:val="18"/>
              </w:rPr>
              <w:t>1.10</w:t>
            </w:r>
            <w:r w:rsidRPr="00F2471D">
              <w:rPr>
                <w:rFonts w:ascii="Times New Roman" w:hAnsi="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4D57D0E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5" w14:textId="77777777" w:rsidTr="002929D9">
        <w:tc>
          <w:tcPr>
            <w:tcW w:w="8635" w:type="dxa"/>
            <w:tcBorders>
              <w:bottom w:val="single" w:sz="4" w:space="0" w:color="auto"/>
            </w:tcBorders>
            <w:shd w:val="clear" w:color="auto" w:fill="auto"/>
          </w:tcPr>
          <w:p w14:paraId="4D57D0E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1.11</w:t>
            </w:r>
            <w:r w:rsidRPr="00F2471D">
              <w:rPr>
                <w:rFonts w:ascii="Times New Roman" w:hAnsi="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4D57D0E3"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4D57D0E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8" w14:textId="77777777" w:rsidTr="002929D9">
        <w:trPr>
          <w:trHeight w:val="530"/>
        </w:trPr>
        <w:tc>
          <w:tcPr>
            <w:tcW w:w="8635" w:type="dxa"/>
            <w:tcBorders>
              <w:bottom w:val="single" w:sz="4" w:space="0" w:color="auto"/>
            </w:tcBorders>
            <w:shd w:val="clear" w:color="auto" w:fill="DEEAF6"/>
            <w:vAlign w:val="center"/>
          </w:tcPr>
          <w:p w14:paraId="4D57D0E6" w14:textId="77777777" w:rsidR="008D3A56" w:rsidRPr="00F2471D" w:rsidRDefault="008D3A56" w:rsidP="002929D9">
            <w:pPr>
              <w:tabs>
                <w:tab w:val="left" w:pos="555"/>
              </w:tabs>
              <w:spacing w:before="120" w:after="120"/>
              <w:rPr>
                <w:rFonts w:ascii="Times New Roman" w:hAnsi="Times New Roman"/>
                <w:b/>
                <w:sz w:val="18"/>
                <w:szCs w:val="18"/>
              </w:rPr>
            </w:pPr>
            <w:r w:rsidRPr="00F2471D">
              <w:rPr>
                <w:rFonts w:ascii="Times New Roman" w:hAnsi="Times New Roman"/>
                <w:b/>
                <w:sz w:val="18"/>
                <w:szCs w:val="18"/>
              </w:rPr>
              <w:t>Standard 2: Climate Change Mitigation and Adaptation</w:t>
            </w:r>
          </w:p>
        </w:tc>
        <w:tc>
          <w:tcPr>
            <w:tcW w:w="833" w:type="dxa"/>
            <w:tcBorders>
              <w:bottom w:val="single" w:sz="4" w:space="0" w:color="auto"/>
            </w:tcBorders>
            <w:shd w:val="clear" w:color="auto" w:fill="DEEAF6"/>
          </w:tcPr>
          <w:p w14:paraId="4D57D0E7"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0D3AE1" w14:paraId="4D57D0EB" w14:textId="77777777" w:rsidTr="002929D9">
        <w:tc>
          <w:tcPr>
            <w:tcW w:w="8635" w:type="dxa"/>
            <w:tcBorders>
              <w:bottom w:val="single" w:sz="4" w:space="0" w:color="auto"/>
            </w:tcBorders>
            <w:shd w:val="clear" w:color="auto" w:fill="auto"/>
          </w:tcPr>
          <w:p w14:paraId="4D57D0E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 xml:space="preserve">2.1 </w:t>
            </w:r>
            <w:r w:rsidRPr="00F2471D">
              <w:rPr>
                <w:rFonts w:ascii="Times New Roman" w:hAnsi="Times New Roman"/>
                <w:sz w:val="18"/>
                <w:szCs w:val="18"/>
              </w:rPr>
              <w:tab/>
              <w:t>Will the proposed Project result in significant</w:t>
            </w:r>
            <w:r w:rsidRPr="00F2471D">
              <w:rPr>
                <w:rFonts w:ascii="Times New Roman" w:hAnsi="Times New Roman"/>
                <w:sz w:val="18"/>
                <w:szCs w:val="18"/>
                <w:vertAlign w:val="superscript"/>
              </w:rPr>
              <w:footnoteReference w:id="4"/>
            </w:r>
            <w:r w:rsidRPr="00F2471D">
              <w:rPr>
                <w:rFonts w:ascii="Times New Roman" w:hAnsi="Times New Roman"/>
                <w:sz w:val="18"/>
                <w:szCs w:val="18"/>
                <w:vertAlign w:val="superscript"/>
              </w:rPr>
              <w:t xml:space="preserve"> </w:t>
            </w:r>
            <w:r w:rsidRPr="00F2471D">
              <w:rPr>
                <w:rFonts w:ascii="Times New Roman" w:hAnsi="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4D57D0E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0EE" w14:textId="77777777" w:rsidTr="002929D9">
        <w:tc>
          <w:tcPr>
            <w:tcW w:w="8635" w:type="dxa"/>
            <w:tcBorders>
              <w:bottom w:val="single" w:sz="4" w:space="0" w:color="auto"/>
            </w:tcBorders>
            <w:shd w:val="clear" w:color="auto" w:fill="auto"/>
          </w:tcPr>
          <w:p w14:paraId="4D57D0EC" w14:textId="77777777" w:rsidR="008D3A56" w:rsidRPr="000D3AE1" w:rsidRDefault="008D3A56" w:rsidP="002929D9">
            <w:pPr>
              <w:tabs>
                <w:tab w:val="left" w:pos="585"/>
              </w:tabs>
              <w:autoSpaceDE w:val="0"/>
              <w:autoSpaceDN w:val="0"/>
              <w:adjustRightInd w:val="0"/>
              <w:spacing w:before="60"/>
              <w:ind w:left="567" w:hanging="567"/>
              <w:rPr>
                <w:rFonts w:ascii="Times New Roman" w:hAnsi="Times New Roman"/>
                <w:sz w:val="18"/>
                <w:szCs w:val="18"/>
              </w:rPr>
            </w:pPr>
            <w:r w:rsidRPr="000D3AE1">
              <w:rPr>
                <w:rFonts w:ascii="Times New Roman" w:hAnsi="Times New Roman"/>
                <w:sz w:val="18"/>
                <w:szCs w:val="18"/>
              </w:rPr>
              <w:t>2.2</w:t>
            </w:r>
            <w:r w:rsidRPr="000D3AE1">
              <w:rPr>
                <w:rFonts w:ascii="Times New Roman" w:hAnsi="Times New Roman"/>
                <w:sz w:val="18"/>
                <w:szCs w:val="18"/>
              </w:rPr>
              <w:tab/>
              <w:t xml:space="preserve">Would the potential outcomes of the Project be sensitive or vulnerable to potential impacts of </w:t>
            </w:r>
            <w:r w:rsidRPr="000D3AE1">
              <w:rPr>
                <w:rFonts w:ascii="Times New Roman" w:hAnsi="Times New Roman"/>
                <w:bCs/>
                <w:color w:val="000000"/>
                <w:sz w:val="18"/>
                <w:szCs w:val="18"/>
              </w:rPr>
              <w:t>climate</w:t>
            </w:r>
            <w:r w:rsidRPr="000D3AE1">
              <w:rPr>
                <w:rFonts w:ascii="Times New Roman" w:hAnsi="Times New Roman"/>
                <w:sz w:val="18"/>
                <w:szCs w:val="18"/>
              </w:rPr>
              <w:t xml:space="preserve"> change? </w:t>
            </w:r>
          </w:p>
        </w:tc>
        <w:tc>
          <w:tcPr>
            <w:tcW w:w="833" w:type="dxa"/>
            <w:tcBorders>
              <w:bottom w:val="single" w:sz="4" w:space="0" w:color="auto"/>
            </w:tcBorders>
            <w:shd w:val="clear" w:color="auto" w:fill="auto"/>
          </w:tcPr>
          <w:p w14:paraId="4D57D0E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F2471D" w14:paraId="4D57D0F2" w14:textId="77777777" w:rsidTr="002929D9">
        <w:tc>
          <w:tcPr>
            <w:tcW w:w="8635" w:type="dxa"/>
            <w:tcBorders>
              <w:bottom w:val="single" w:sz="4" w:space="0" w:color="auto"/>
            </w:tcBorders>
            <w:shd w:val="clear" w:color="auto" w:fill="auto"/>
          </w:tcPr>
          <w:p w14:paraId="4D57D0EF" w14:textId="77777777" w:rsidR="008D3A56" w:rsidRPr="00F2471D"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2.3</w:t>
            </w:r>
            <w:r w:rsidRPr="000D3AE1">
              <w:rPr>
                <w:rFonts w:ascii="Times New Roman" w:hAnsi="Times New Roman"/>
                <w:sz w:val="18"/>
                <w:szCs w:val="18"/>
              </w:rPr>
              <w:tab/>
              <w:t xml:space="preserve">Is the proposed Project likely to directly or indirectly increase social and environmental </w:t>
            </w:r>
            <w:hyperlink w:anchor="CCVulnerabilityGlossary" w:history="1">
              <w:r w:rsidRPr="00F2471D">
                <w:rPr>
                  <w:rFonts w:ascii="Times New Roman" w:hAnsi="Times New Roman"/>
                  <w:sz w:val="18"/>
                  <w:szCs w:val="18"/>
                </w:rPr>
                <w:t>vulnerability to climate change</w:t>
              </w:r>
            </w:hyperlink>
            <w:r w:rsidRPr="00F2471D">
              <w:rPr>
                <w:rFonts w:ascii="Times New Roman" w:hAnsi="Times New Roman"/>
                <w:sz w:val="18"/>
                <w:szCs w:val="18"/>
              </w:rPr>
              <w:t xml:space="preserve"> now or in the future (also known as maladaptive practices)?</w:t>
            </w:r>
          </w:p>
          <w:p w14:paraId="4D57D0F0" w14:textId="77777777" w:rsidR="008D3A56" w:rsidRPr="00F2471D" w:rsidRDefault="008D3A56" w:rsidP="002929D9">
            <w:pPr>
              <w:tabs>
                <w:tab w:val="left" w:pos="630"/>
              </w:tabs>
              <w:spacing w:before="60"/>
              <w:ind w:left="630"/>
              <w:rPr>
                <w:rFonts w:ascii="Times New Roman" w:hAnsi="Times New Roman"/>
                <w:sz w:val="18"/>
                <w:szCs w:val="18"/>
              </w:rPr>
            </w:pPr>
            <w:r w:rsidRPr="00F2471D">
              <w:rPr>
                <w:rFonts w:ascii="Times New Roman" w:hAnsi="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4D57D0F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5" w14:textId="77777777" w:rsidTr="002929D9">
        <w:trPr>
          <w:trHeight w:val="539"/>
        </w:trPr>
        <w:tc>
          <w:tcPr>
            <w:tcW w:w="8635" w:type="dxa"/>
            <w:tcBorders>
              <w:bottom w:val="single" w:sz="4" w:space="0" w:color="auto"/>
            </w:tcBorders>
            <w:shd w:val="clear" w:color="auto" w:fill="DEEAF6"/>
            <w:vAlign w:val="center"/>
          </w:tcPr>
          <w:p w14:paraId="4D57D0F3"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3: Community Health, Safety and Working Conditions</w:t>
            </w:r>
          </w:p>
        </w:tc>
        <w:tc>
          <w:tcPr>
            <w:tcW w:w="833" w:type="dxa"/>
            <w:tcBorders>
              <w:bottom w:val="single" w:sz="4" w:space="0" w:color="auto"/>
            </w:tcBorders>
            <w:shd w:val="clear" w:color="auto" w:fill="DEEAF6"/>
            <w:vAlign w:val="center"/>
          </w:tcPr>
          <w:p w14:paraId="4D57D0F4"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0F8" w14:textId="77777777" w:rsidTr="002929D9">
        <w:tc>
          <w:tcPr>
            <w:tcW w:w="8635" w:type="dxa"/>
            <w:tcBorders>
              <w:bottom w:val="single" w:sz="4" w:space="0" w:color="auto"/>
            </w:tcBorders>
            <w:shd w:val="clear" w:color="auto" w:fill="auto"/>
          </w:tcPr>
          <w:p w14:paraId="4D57D0F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3.1</w:t>
            </w:r>
            <w:r w:rsidRPr="00F2471D">
              <w:rPr>
                <w:rFonts w:ascii="Times New Roman" w:hAnsi="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4D57D0F7"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B" w14:textId="77777777" w:rsidTr="002929D9">
        <w:tc>
          <w:tcPr>
            <w:tcW w:w="8635" w:type="dxa"/>
            <w:tcBorders>
              <w:bottom w:val="single" w:sz="4" w:space="0" w:color="auto"/>
            </w:tcBorders>
            <w:shd w:val="clear" w:color="auto" w:fill="auto"/>
          </w:tcPr>
          <w:p w14:paraId="4D57D0F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3.2</w:t>
            </w:r>
            <w:r w:rsidRPr="00F2471D">
              <w:rPr>
                <w:rFonts w:ascii="Times New Roman" w:hAnsi="Times New Roman"/>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4D57D0F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E" w14:textId="77777777" w:rsidTr="002929D9">
        <w:tc>
          <w:tcPr>
            <w:tcW w:w="8635" w:type="dxa"/>
            <w:tcBorders>
              <w:bottom w:val="single" w:sz="4" w:space="0" w:color="auto"/>
            </w:tcBorders>
            <w:shd w:val="clear" w:color="auto" w:fill="auto"/>
          </w:tcPr>
          <w:p w14:paraId="4D57D0F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3.3</w:t>
            </w:r>
            <w:r w:rsidRPr="00F2471D">
              <w:rPr>
                <w:rFonts w:ascii="Times New Roman" w:hAnsi="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4D57D0F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1" w14:textId="77777777" w:rsidTr="002929D9">
        <w:tc>
          <w:tcPr>
            <w:tcW w:w="8635" w:type="dxa"/>
            <w:tcBorders>
              <w:bottom w:val="single" w:sz="4" w:space="0" w:color="auto"/>
            </w:tcBorders>
            <w:shd w:val="clear" w:color="auto" w:fill="auto"/>
          </w:tcPr>
          <w:p w14:paraId="4D57D0F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3.4</w:t>
            </w:r>
            <w:r w:rsidRPr="00F2471D">
              <w:rPr>
                <w:rFonts w:ascii="Times New Roman" w:hAnsi="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4D57D10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4" w14:textId="77777777" w:rsidTr="002929D9">
        <w:tc>
          <w:tcPr>
            <w:tcW w:w="8635" w:type="dxa"/>
            <w:tcBorders>
              <w:bottom w:val="single" w:sz="4" w:space="0" w:color="auto"/>
            </w:tcBorders>
            <w:shd w:val="clear" w:color="auto" w:fill="auto"/>
          </w:tcPr>
          <w:p w14:paraId="4D57D102"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3.5</w:t>
            </w:r>
            <w:r w:rsidRPr="00F2471D">
              <w:rPr>
                <w:rFonts w:ascii="Times New Roman" w:hAnsi="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4D57D10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7" w14:textId="77777777" w:rsidTr="002929D9">
        <w:tc>
          <w:tcPr>
            <w:tcW w:w="8635" w:type="dxa"/>
            <w:tcBorders>
              <w:bottom w:val="single" w:sz="4" w:space="0" w:color="auto"/>
            </w:tcBorders>
            <w:shd w:val="clear" w:color="auto" w:fill="auto"/>
          </w:tcPr>
          <w:p w14:paraId="4D57D10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3.6</w:t>
            </w:r>
            <w:r w:rsidRPr="00F2471D">
              <w:rPr>
                <w:rFonts w:ascii="Times New Roman" w:hAnsi="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4D57D10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A" w14:textId="77777777" w:rsidTr="002929D9">
        <w:tc>
          <w:tcPr>
            <w:tcW w:w="8635" w:type="dxa"/>
            <w:tcBorders>
              <w:bottom w:val="single" w:sz="4" w:space="0" w:color="auto"/>
            </w:tcBorders>
            <w:shd w:val="clear" w:color="auto" w:fill="auto"/>
          </w:tcPr>
          <w:p w14:paraId="4D57D10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lastRenderedPageBreak/>
              <w:t>3.7</w:t>
            </w:r>
            <w:r w:rsidRPr="00F2471D">
              <w:rPr>
                <w:rFonts w:ascii="Times New Roman" w:hAnsi="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4D57D10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D" w14:textId="77777777" w:rsidTr="002929D9">
        <w:tc>
          <w:tcPr>
            <w:tcW w:w="8635" w:type="dxa"/>
            <w:tcBorders>
              <w:bottom w:val="single" w:sz="4" w:space="0" w:color="auto"/>
            </w:tcBorders>
            <w:shd w:val="clear" w:color="auto" w:fill="auto"/>
          </w:tcPr>
          <w:p w14:paraId="4D57D10B"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3.8</w:t>
            </w:r>
            <w:r w:rsidRPr="00F2471D">
              <w:rPr>
                <w:rFonts w:ascii="Times New Roman" w:hAnsi="Times New Roman"/>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4D57D10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0" w14:textId="77777777" w:rsidTr="002929D9">
        <w:tc>
          <w:tcPr>
            <w:tcW w:w="8635" w:type="dxa"/>
            <w:tcBorders>
              <w:bottom w:val="single" w:sz="4" w:space="0" w:color="auto"/>
            </w:tcBorders>
            <w:shd w:val="clear" w:color="auto" w:fill="auto"/>
          </w:tcPr>
          <w:p w14:paraId="4D57D10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3.9</w:t>
            </w:r>
            <w:r w:rsidRPr="00F2471D">
              <w:rPr>
                <w:rFonts w:ascii="Times New Roman" w:hAnsi="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4D57D10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3" w14:textId="77777777" w:rsidTr="002929D9">
        <w:trPr>
          <w:trHeight w:val="503"/>
        </w:trPr>
        <w:tc>
          <w:tcPr>
            <w:tcW w:w="8635" w:type="dxa"/>
            <w:tcBorders>
              <w:bottom w:val="single" w:sz="4" w:space="0" w:color="auto"/>
            </w:tcBorders>
            <w:shd w:val="clear" w:color="auto" w:fill="DEEAF6"/>
            <w:vAlign w:val="center"/>
          </w:tcPr>
          <w:p w14:paraId="4D57D111"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4: Cultural Heritage</w:t>
            </w:r>
          </w:p>
        </w:tc>
        <w:tc>
          <w:tcPr>
            <w:tcW w:w="833" w:type="dxa"/>
            <w:tcBorders>
              <w:bottom w:val="single" w:sz="4" w:space="0" w:color="auto"/>
            </w:tcBorders>
            <w:shd w:val="clear" w:color="auto" w:fill="DEEAF6"/>
            <w:vAlign w:val="center"/>
          </w:tcPr>
          <w:p w14:paraId="4D57D112"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6" w14:textId="77777777" w:rsidTr="002929D9">
        <w:tc>
          <w:tcPr>
            <w:tcW w:w="8635" w:type="dxa"/>
            <w:tcBorders>
              <w:bottom w:val="single" w:sz="4" w:space="0" w:color="auto"/>
            </w:tcBorders>
            <w:shd w:val="clear" w:color="auto" w:fill="auto"/>
          </w:tcPr>
          <w:p w14:paraId="4D57D11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4.1</w:t>
            </w:r>
            <w:r w:rsidRPr="00F2471D">
              <w:rPr>
                <w:rFonts w:ascii="Times New Roman" w:hAnsi="Times New Roman"/>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4D57D11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9" w14:textId="77777777" w:rsidTr="002929D9">
        <w:tc>
          <w:tcPr>
            <w:tcW w:w="8635" w:type="dxa"/>
            <w:tcBorders>
              <w:bottom w:val="single" w:sz="4" w:space="0" w:color="auto"/>
            </w:tcBorders>
            <w:shd w:val="clear" w:color="auto" w:fill="auto"/>
          </w:tcPr>
          <w:p w14:paraId="4D57D117"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4.2</w:t>
            </w:r>
            <w:r w:rsidRPr="00F2471D">
              <w:rPr>
                <w:rFonts w:ascii="Times New Roman" w:hAnsi="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4D57D11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C" w14:textId="77777777" w:rsidTr="002929D9">
        <w:trPr>
          <w:trHeight w:val="566"/>
        </w:trPr>
        <w:tc>
          <w:tcPr>
            <w:tcW w:w="8635" w:type="dxa"/>
            <w:tcBorders>
              <w:bottom w:val="single" w:sz="4" w:space="0" w:color="auto"/>
            </w:tcBorders>
            <w:shd w:val="clear" w:color="auto" w:fill="DEEAF6"/>
            <w:vAlign w:val="center"/>
          </w:tcPr>
          <w:p w14:paraId="4D57D11A"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5: Displacement and Resettlement</w:t>
            </w:r>
          </w:p>
        </w:tc>
        <w:tc>
          <w:tcPr>
            <w:tcW w:w="833" w:type="dxa"/>
            <w:tcBorders>
              <w:bottom w:val="single" w:sz="4" w:space="0" w:color="auto"/>
            </w:tcBorders>
            <w:shd w:val="clear" w:color="auto" w:fill="DEEAF6"/>
            <w:vAlign w:val="center"/>
          </w:tcPr>
          <w:p w14:paraId="4D57D11B"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F" w14:textId="77777777" w:rsidTr="002929D9">
        <w:tc>
          <w:tcPr>
            <w:tcW w:w="8635" w:type="dxa"/>
            <w:tcBorders>
              <w:bottom w:val="single" w:sz="4" w:space="0" w:color="auto"/>
            </w:tcBorders>
            <w:shd w:val="clear" w:color="auto" w:fill="auto"/>
          </w:tcPr>
          <w:p w14:paraId="4D57D11D"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5.1</w:t>
            </w:r>
            <w:r w:rsidRPr="00F2471D">
              <w:rPr>
                <w:rFonts w:ascii="Times New Roman" w:hAnsi="Times New Roman"/>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4D57D11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22" w14:textId="77777777" w:rsidTr="002929D9">
        <w:tc>
          <w:tcPr>
            <w:tcW w:w="8635" w:type="dxa"/>
            <w:tcBorders>
              <w:bottom w:val="single" w:sz="4" w:space="0" w:color="auto"/>
            </w:tcBorders>
            <w:shd w:val="clear" w:color="auto" w:fill="auto"/>
          </w:tcPr>
          <w:p w14:paraId="4D57D120"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5.2</w:t>
            </w:r>
            <w:r w:rsidRPr="00F2471D">
              <w:rPr>
                <w:rFonts w:ascii="Times New Roman" w:hAnsi="Times New Roman"/>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4D57D12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5" w14:textId="77777777" w:rsidTr="002929D9">
        <w:tc>
          <w:tcPr>
            <w:tcW w:w="8635" w:type="dxa"/>
            <w:tcBorders>
              <w:bottom w:val="single" w:sz="4" w:space="0" w:color="auto"/>
            </w:tcBorders>
            <w:shd w:val="clear" w:color="auto" w:fill="auto"/>
          </w:tcPr>
          <w:p w14:paraId="4D57D12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5.3</w:t>
            </w:r>
            <w:r w:rsidRPr="00F2471D">
              <w:rPr>
                <w:rFonts w:ascii="Times New Roman" w:hAnsi="Times New Roman"/>
                <w:sz w:val="18"/>
                <w:szCs w:val="18"/>
              </w:rPr>
              <w:tab/>
              <w:t>Is there a risk that the Project would lead to forced evictions?</w:t>
            </w:r>
            <w:r w:rsidRPr="000F3D27">
              <w:rPr>
                <w:rStyle w:val="FootnoteReference"/>
                <w:rFonts w:ascii="Times New Roman" w:hAnsi="Times New Roman"/>
                <w:szCs w:val="18"/>
              </w:rPr>
              <w:footnoteReference w:id="5"/>
            </w:r>
          </w:p>
        </w:tc>
        <w:tc>
          <w:tcPr>
            <w:tcW w:w="833" w:type="dxa"/>
            <w:tcBorders>
              <w:bottom w:val="single" w:sz="4" w:space="0" w:color="auto"/>
            </w:tcBorders>
            <w:shd w:val="clear" w:color="auto" w:fill="auto"/>
          </w:tcPr>
          <w:p w14:paraId="4D57D12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8" w14:textId="77777777" w:rsidTr="002929D9">
        <w:tc>
          <w:tcPr>
            <w:tcW w:w="8635" w:type="dxa"/>
            <w:tcBorders>
              <w:bottom w:val="single" w:sz="4" w:space="0" w:color="auto"/>
            </w:tcBorders>
            <w:shd w:val="clear" w:color="auto" w:fill="auto"/>
          </w:tcPr>
          <w:p w14:paraId="4D57D12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5.4</w:t>
            </w:r>
            <w:r w:rsidRPr="000D3AE1">
              <w:rPr>
                <w:rFonts w:ascii="Times New Roman" w:hAnsi="Times New Roman"/>
                <w:sz w:val="18"/>
                <w:szCs w:val="18"/>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4D57D12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2B" w14:textId="77777777" w:rsidTr="002929D9">
        <w:trPr>
          <w:trHeight w:val="584"/>
        </w:trPr>
        <w:tc>
          <w:tcPr>
            <w:tcW w:w="8635" w:type="dxa"/>
            <w:tcBorders>
              <w:bottom w:val="single" w:sz="4" w:space="0" w:color="auto"/>
            </w:tcBorders>
            <w:shd w:val="clear" w:color="auto" w:fill="DEEAF6"/>
            <w:vAlign w:val="center"/>
          </w:tcPr>
          <w:p w14:paraId="4D57D129" w14:textId="77777777" w:rsidR="008D3A56" w:rsidRPr="000D3AE1" w:rsidRDefault="008D3A56" w:rsidP="002929D9">
            <w:pPr>
              <w:tabs>
                <w:tab w:val="left" w:pos="0"/>
                <w:tab w:val="left" w:pos="555"/>
              </w:tabs>
              <w:spacing w:before="60"/>
              <w:rPr>
                <w:rFonts w:ascii="Times New Roman" w:hAnsi="Times New Roman"/>
                <w:b/>
                <w:sz w:val="18"/>
                <w:szCs w:val="18"/>
              </w:rPr>
            </w:pPr>
            <w:r w:rsidRPr="000D3AE1">
              <w:rPr>
                <w:rFonts w:ascii="Times New Roman" w:hAnsi="Times New Roman"/>
                <w:b/>
                <w:sz w:val="18"/>
                <w:szCs w:val="18"/>
              </w:rPr>
              <w:t>Standard 6: Indigenous Peoples</w:t>
            </w:r>
          </w:p>
        </w:tc>
        <w:tc>
          <w:tcPr>
            <w:tcW w:w="833" w:type="dxa"/>
            <w:tcBorders>
              <w:bottom w:val="single" w:sz="4" w:space="0" w:color="auto"/>
            </w:tcBorders>
            <w:shd w:val="clear" w:color="auto" w:fill="DEEAF6"/>
            <w:vAlign w:val="center"/>
          </w:tcPr>
          <w:p w14:paraId="4D57D12A" w14:textId="77777777" w:rsidR="008D3A56" w:rsidRPr="000D3AE1" w:rsidRDefault="008D3A56" w:rsidP="002929D9">
            <w:pPr>
              <w:tabs>
                <w:tab w:val="left" w:pos="585"/>
              </w:tabs>
              <w:spacing w:before="60"/>
              <w:ind w:left="567" w:hanging="567"/>
              <w:rPr>
                <w:rFonts w:ascii="Times New Roman" w:hAnsi="Times New Roman"/>
                <w:sz w:val="18"/>
                <w:szCs w:val="18"/>
              </w:rPr>
            </w:pPr>
          </w:p>
        </w:tc>
      </w:tr>
      <w:tr w:rsidR="008D3A56" w:rsidRPr="000D3AE1" w14:paraId="4D57D12E" w14:textId="77777777" w:rsidTr="002929D9">
        <w:tc>
          <w:tcPr>
            <w:tcW w:w="8635" w:type="dxa"/>
            <w:tcBorders>
              <w:bottom w:val="single" w:sz="4" w:space="0" w:color="auto"/>
            </w:tcBorders>
            <w:shd w:val="clear" w:color="auto" w:fill="auto"/>
          </w:tcPr>
          <w:p w14:paraId="4D57D12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6.1</w:t>
            </w:r>
            <w:r w:rsidRPr="000D3AE1">
              <w:rPr>
                <w:rFonts w:ascii="Times New Roman" w:hAnsi="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4D57D12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1" w14:textId="77777777" w:rsidTr="002929D9">
        <w:tc>
          <w:tcPr>
            <w:tcW w:w="8635" w:type="dxa"/>
            <w:tcBorders>
              <w:bottom w:val="single" w:sz="4" w:space="0" w:color="auto"/>
            </w:tcBorders>
            <w:shd w:val="clear" w:color="auto" w:fill="auto"/>
          </w:tcPr>
          <w:p w14:paraId="4D57D12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6.2</w:t>
            </w:r>
            <w:r w:rsidRPr="000D3AE1">
              <w:rPr>
                <w:rFonts w:ascii="Times New Roman" w:hAnsi="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4D57D13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5" w14:textId="77777777" w:rsidTr="002929D9">
        <w:tc>
          <w:tcPr>
            <w:tcW w:w="8635" w:type="dxa"/>
            <w:tcBorders>
              <w:bottom w:val="single" w:sz="4" w:space="0" w:color="auto"/>
            </w:tcBorders>
            <w:shd w:val="clear" w:color="auto" w:fill="auto"/>
          </w:tcPr>
          <w:p w14:paraId="4D57D13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6.3</w:t>
            </w:r>
            <w:r w:rsidRPr="000D3AE1">
              <w:rPr>
                <w:rFonts w:ascii="Times New Roman" w:hAnsi="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D57D133" w14:textId="77777777" w:rsidR="008D3A56" w:rsidRPr="000D3AE1" w:rsidRDefault="008D3A56" w:rsidP="002929D9">
            <w:pPr>
              <w:tabs>
                <w:tab w:val="left" w:pos="585"/>
              </w:tabs>
              <w:spacing w:before="60"/>
              <w:ind w:left="567" w:firstLine="40"/>
              <w:rPr>
                <w:rFonts w:ascii="Times New Roman" w:hAnsi="Times New Roman"/>
                <w:i/>
                <w:sz w:val="18"/>
                <w:szCs w:val="18"/>
              </w:rPr>
            </w:pPr>
            <w:r w:rsidRPr="000D3AE1">
              <w:rPr>
                <w:rFonts w:ascii="Times New Roman" w:hAnsi="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4D57D134"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8" w14:textId="77777777" w:rsidTr="002929D9">
        <w:tc>
          <w:tcPr>
            <w:tcW w:w="8635" w:type="dxa"/>
            <w:tcBorders>
              <w:bottom w:val="single" w:sz="4" w:space="0" w:color="auto"/>
            </w:tcBorders>
            <w:shd w:val="clear" w:color="auto" w:fill="auto"/>
          </w:tcPr>
          <w:p w14:paraId="4D57D13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6.4</w:t>
            </w:r>
            <w:r w:rsidRPr="000D3AE1">
              <w:rPr>
                <w:rFonts w:ascii="Times New Roman" w:hAnsi="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D57D13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B" w14:textId="77777777" w:rsidTr="002929D9">
        <w:tc>
          <w:tcPr>
            <w:tcW w:w="8635" w:type="dxa"/>
            <w:tcBorders>
              <w:bottom w:val="single" w:sz="4" w:space="0" w:color="auto"/>
            </w:tcBorders>
            <w:shd w:val="clear" w:color="auto" w:fill="auto"/>
          </w:tcPr>
          <w:p w14:paraId="4D57D139"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6.5</w:t>
            </w:r>
            <w:r w:rsidRPr="000D3AE1">
              <w:rPr>
                <w:rFonts w:ascii="Times New Roman" w:hAnsi="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4D57D13A"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E" w14:textId="77777777" w:rsidTr="002929D9">
        <w:tc>
          <w:tcPr>
            <w:tcW w:w="8635" w:type="dxa"/>
            <w:tcBorders>
              <w:bottom w:val="single" w:sz="4" w:space="0" w:color="auto"/>
            </w:tcBorders>
            <w:shd w:val="clear" w:color="auto" w:fill="auto"/>
          </w:tcPr>
          <w:p w14:paraId="4D57D13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6.6</w:t>
            </w:r>
            <w:r w:rsidRPr="000D3AE1">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4D57D13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1" w14:textId="77777777" w:rsidTr="002929D9">
        <w:tc>
          <w:tcPr>
            <w:tcW w:w="8635" w:type="dxa"/>
            <w:tcBorders>
              <w:bottom w:val="single" w:sz="4" w:space="0" w:color="auto"/>
            </w:tcBorders>
            <w:shd w:val="clear" w:color="auto" w:fill="auto"/>
          </w:tcPr>
          <w:p w14:paraId="4D57D13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6.7</w:t>
            </w:r>
            <w:r w:rsidRPr="000D3AE1">
              <w:rPr>
                <w:rFonts w:ascii="Times New Roman" w:hAnsi="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4D57D14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4" w14:textId="77777777" w:rsidTr="002929D9">
        <w:tc>
          <w:tcPr>
            <w:tcW w:w="8635" w:type="dxa"/>
            <w:tcBorders>
              <w:bottom w:val="single" w:sz="4" w:space="0" w:color="auto"/>
            </w:tcBorders>
            <w:shd w:val="clear" w:color="auto" w:fill="auto"/>
          </w:tcPr>
          <w:p w14:paraId="4D57D14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6.8</w:t>
            </w:r>
            <w:r w:rsidRPr="000D3AE1">
              <w:rPr>
                <w:rFonts w:ascii="Times New Roman" w:hAnsi="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4D57D143"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7" w14:textId="77777777" w:rsidTr="002929D9">
        <w:tc>
          <w:tcPr>
            <w:tcW w:w="8635" w:type="dxa"/>
            <w:tcBorders>
              <w:bottom w:val="single" w:sz="4" w:space="0" w:color="auto"/>
            </w:tcBorders>
            <w:shd w:val="clear" w:color="auto" w:fill="auto"/>
          </w:tcPr>
          <w:p w14:paraId="4D57D145"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lastRenderedPageBreak/>
              <w:t>6.9</w:t>
            </w:r>
            <w:r w:rsidRPr="000D3AE1">
              <w:rPr>
                <w:rFonts w:ascii="Times New Roman" w:hAnsi="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4D57D14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A" w14:textId="77777777" w:rsidTr="002929D9">
        <w:trPr>
          <w:trHeight w:val="602"/>
        </w:trPr>
        <w:tc>
          <w:tcPr>
            <w:tcW w:w="8635" w:type="dxa"/>
            <w:tcBorders>
              <w:bottom w:val="single" w:sz="4" w:space="0" w:color="auto"/>
            </w:tcBorders>
            <w:shd w:val="clear" w:color="auto" w:fill="DEEAF6"/>
            <w:vAlign w:val="center"/>
          </w:tcPr>
          <w:p w14:paraId="4D57D148" w14:textId="77777777" w:rsidR="008D3A56" w:rsidRPr="000D3AE1" w:rsidRDefault="008D3A56" w:rsidP="002929D9">
            <w:pPr>
              <w:tabs>
                <w:tab w:val="left" w:pos="570"/>
              </w:tabs>
              <w:spacing w:before="120"/>
              <w:rPr>
                <w:rFonts w:ascii="Times New Roman" w:hAnsi="Times New Roman"/>
                <w:b/>
                <w:sz w:val="18"/>
                <w:szCs w:val="18"/>
              </w:rPr>
            </w:pPr>
            <w:r w:rsidRPr="000D3AE1">
              <w:rPr>
                <w:rFonts w:ascii="Times New Roman" w:hAnsi="Times New Roman"/>
                <w:b/>
                <w:sz w:val="18"/>
                <w:szCs w:val="18"/>
              </w:rPr>
              <w:t>Standard 7: Pollution Prevention and Resource Efficiency</w:t>
            </w:r>
          </w:p>
        </w:tc>
        <w:tc>
          <w:tcPr>
            <w:tcW w:w="833" w:type="dxa"/>
            <w:tcBorders>
              <w:bottom w:val="single" w:sz="4" w:space="0" w:color="auto"/>
            </w:tcBorders>
            <w:shd w:val="clear" w:color="auto" w:fill="DEEAF6"/>
            <w:vAlign w:val="center"/>
          </w:tcPr>
          <w:p w14:paraId="4D57D149" w14:textId="77777777" w:rsidR="008D3A56" w:rsidRPr="000D3AE1" w:rsidRDefault="008D3A56" w:rsidP="002929D9">
            <w:pPr>
              <w:rPr>
                <w:rFonts w:ascii="Times New Roman" w:hAnsi="Times New Roman"/>
                <w:b/>
                <w:i/>
                <w:sz w:val="18"/>
                <w:szCs w:val="18"/>
              </w:rPr>
            </w:pPr>
          </w:p>
        </w:tc>
      </w:tr>
      <w:tr w:rsidR="008D3A56" w:rsidRPr="000F3D27" w14:paraId="4D57D14D" w14:textId="77777777" w:rsidTr="002929D9">
        <w:tc>
          <w:tcPr>
            <w:tcW w:w="8635" w:type="dxa"/>
            <w:shd w:val="clear" w:color="auto" w:fill="auto"/>
          </w:tcPr>
          <w:p w14:paraId="4D57D14B"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7.1</w:t>
            </w:r>
            <w:r w:rsidRPr="008E0EED">
              <w:rPr>
                <w:rFonts w:ascii="Times New Roman" w:hAnsi="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8E0EED">
                <w:rPr>
                  <w:rFonts w:ascii="Times New Roman" w:hAnsi="Times New Roman"/>
                  <w:sz w:val="18"/>
                  <w:szCs w:val="18"/>
                </w:rPr>
                <w:t>transboundary impacts</w:t>
              </w:r>
            </w:hyperlink>
            <w:r w:rsidRPr="008E0EED">
              <w:rPr>
                <w:rFonts w:ascii="Times New Roman" w:hAnsi="Times New Roman"/>
                <w:sz w:val="18"/>
                <w:szCs w:val="18"/>
              </w:rPr>
              <w:t xml:space="preserve">? </w:t>
            </w:r>
          </w:p>
        </w:tc>
        <w:tc>
          <w:tcPr>
            <w:tcW w:w="833" w:type="dxa"/>
            <w:shd w:val="clear" w:color="auto" w:fill="auto"/>
          </w:tcPr>
          <w:p w14:paraId="4D57D14C"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0" w14:textId="77777777" w:rsidTr="002929D9">
        <w:tc>
          <w:tcPr>
            <w:tcW w:w="8635" w:type="dxa"/>
            <w:tcBorders>
              <w:bottom w:val="single" w:sz="4" w:space="0" w:color="auto"/>
            </w:tcBorders>
            <w:shd w:val="clear" w:color="auto" w:fill="auto"/>
          </w:tcPr>
          <w:p w14:paraId="4D57D14E"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7.2</w:t>
            </w:r>
            <w:r w:rsidRPr="008E0EED">
              <w:rPr>
                <w:rFonts w:ascii="Times New Roman" w:hAnsi="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4D57D14F"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4" w14:textId="77777777" w:rsidTr="002929D9">
        <w:trPr>
          <w:trHeight w:val="402"/>
        </w:trPr>
        <w:tc>
          <w:tcPr>
            <w:tcW w:w="8635" w:type="dxa"/>
            <w:tcBorders>
              <w:bottom w:val="single" w:sz="4" w:space="0" w:color="auto"/>
            </w:tcBorders>
            <w:shd w:val="clear" w:color="auto" w:fill="auto"/>
          </w:tcPr>
          <w:p w14:paraId="4D57D151"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7.3</w:t>
            </w:r>
            <w:r w:rsidRPr="00901C77">
              <w:rPr>
                <w:rFonts w:ascii="Times New Roman" w:hAnsi="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4D57D152" w14:textId="77777777" w:rsidR="008D3A56" w:rsidRPr="00901C77" w:rsidRDefault="008D3A56" w:rsidP="002929D9">
            <w:pPr>
              <w:tabs>
                <w:tab w:val="left" w:pos="630"/>
              </w:tabs>
              <w:spacing w:before="60"/>
              <w:ind w:left="630"/>
              <w:rPr>
                <w:rFonts w:ascii="Times New Roman" w:hAnsi="Times New Roman"/>
                <w:sz w:val="18"/>
                <w:szCs w:val="18"/>
              </w:rPr>
            </w:pPr>
            <w:r w:rsidRPr="00901C77">
              <w:rPr>
                <w:rFonts w:ascii="Times New Roman" w:hAnsi="Times New Roman"/>
                <w:i/>
                <w:sz w:val="18"/>
                <w:szCs w:val="18"/>
              </w:rPr>
              <w:t>For example, DDT, PCBs and other chemicals listed in international conventions such as the Stockholm Conventions on Persistent Organic Pollutants or the Montreal Protocol</w:t>
            </w:r>
            <w:r w:rsidRPr="00901C77">
              <w:rPr>
                <w:rFonts w:ascii="Times New Roman" w:hAnsi="Times New Roman"/>
                <w:sz w:val="18"/>
                <w:szCs w:val="18"/>
              </w:rPr>
              <w:t xml:space="preserve"> </w:t>
            </w:r>
          </w:p>
        </w:tc>
        <w:tc>
          <w:tcPr>
            <w:tcW w:w="833" w:type="dxa"/>
            <w:tcBorders>
              <w:bottom w:val="single" w:sz="4" w:space="0" w:color="auto"/>
            </w:tcBorders>
            <w:shd w:val="clear" w:color="auto" w:fill="auto"/>
          </w:tcPr>
          <w:p w14:paraId="4D57D153" w14:textId="77777777" w:rsidR="008D3A56" w:rsidRPr="00901C77" w:rsidRDefault="008D3A56" w:rsidP="002929D9">
            <w:pPr>
              <w:rPr>
                <w:rFonts w:ascii="Times New Roman" w:hAnsi="Times New Roman"/>
                <w:sz w:val="18"/>
                <w:szCs w:val="18"/>
              </w:rPr>
            </w:pPr>
            <w:r w:rsidRPr="00901C77">
              <w:rPr>
                <w:rFonts w:ascii="Times New Roman" w:hAnsi="Times New Roman"/>
                <w:sz w:val="18"/>
                <w:szCs w:val="18"/>
              </w:rPr>
              <w:t>No</w:t>
            </w:r>
          </w:p>
        </w:tc>
      </w:tr>
      <w:tr w:rsidR="008D3A56" w:rsidRPr="000F3D27" w14:paraId="4D57D157" w14:textId="77777777" w:rsidTr="002929D9">
        <w:tc>
          <w:tcPr>
            <w:tcW w:w="8635" w:type="dxa"/>
            <w:tcBorders>
              <w:bottom w:val="single" w:sz="4" w:space="0" w:color="auto"/>
            </w:tcBorders>
            <w:shd w:val="clear" w:color="auto" w:fill="auto"/>
          </w:tcPr>
          <w:p w14:paraId="4D57D155"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 xml:space="preserve">7.4 </w:t>
            </w:r>
            <w:r w:rsidRPr="00901C77">
              <w:rPr>
                <w:rFonts w:ascii="Times New Roman" w:hAnsi="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4D57D156"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No</w:t>
            </w:r>
          </w:p>
        </w:tc>
      </w:tr>
      <w:tr w:rsidR="008D3A56" w:rsidRPr="000F3D27" w14:paraId="4D57D15A" w14:textId="77777777" w:rsidTr="002929D9">
        <w:tc>
          <w:tcPr>
            <w:tcW w:w="8635" w:type="dxa"/>
            <w:tcBorders>
              <w:bottom w:val="single" w:sz="4" w:space="0" w:color="auto"/>
            </w:tcBorders>
            <w:shd w:val="clear" w:color="auto" w:fill="auto"/>
          </w:tcPr>
          <w:p w14:paraId="4D57D158"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7.5</w:t>
            </w:r>
            <w:r w:rsidRPr="00F7300A">
              <w:rPr>
                <w:rFonts w:ascii="Times New Roman" w:hAnsi="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4D57D159"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No</w:t>
            </w:r>
          </w:p>
        </w:tc>
      </w:tr>
    </w:tbl>
    <w:p w14:paraId="4D57D15B" w14:textId="77777777" w:rsidR="006B3A88" w:rsidRDefault="008C0FC0">
      <w:bookmarkStart w:id="2" w:name="_GoBack"/>
      <w:bookmarkEnd w:id="2"/>
    </w:p>
    <w:sectPr w:rsidR="006B3A88" w:rsidSect="008D3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8D0A1" w14:textId="77777777" w:rsidR="00286F0F" w:rsidRDefault="00286F0F" w:rsidP="008D3A56">
      <w:pPr>
        <w:spacing w:after="0"/>
      </w:pPr>
      <w:r>
        <w:separator/>
      </w:r>
    </w:p>
  </w:endnote>
  <w:endnote w:type="continuationSeparator" w:id="0">
    <w:p w14:paraId="0CF70149" w14:textId="77777777" w:rsidR="00286F0F" w:rsidRDefault="00286F0F" w:rsidP="008D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91CD6" w14:textId="77777777" w:rsidR="00286F0F" w:rsidRDefault="00286F0F" w:rsidP="008D3A56">
      <w:pPr>
        <w:spacing w:after="0"/>
      </w:pPr>
      <w:r>
        <w:separator/>
      </w:r>
    </w:p>
  </w:footnote>
  <w:footnote w:type="continuationSeparator" w:id="0">
    <w:p w14:paraId="1B01320F" w14:textId="77777777" w:rsidR="00286F0F" w:rsidRDefault="00286F0F" w:rsidP="008D3A56">
      <w:pPr>
        <w:spacing w:after="0"/>
      </w:pPr>
      <w:r>
        <w:continuationSeparator/>
      </w:r>
    </w:p>
  </w:footnote>
  <w:footnote w:id="1">
    <w:p w14:paraId="3FD36FD9" w14:textId="77777777" w:rsidR="00287C18" w:rsidRPr="00B07304" w:rsidRDefault="00287C18" w:rsidP="00287C18">
      <w:pPr>
        <w:pStyle w:val="FootnoteText"/>
        <w:rPr>
          <w:rFonts w:cstheme="minorHAnsi"/>
          <w:sz w:val="16"/>
          <w:szCs w:val="16"/>
        </w:rPr>
      </w:pPr>
      <w:r w:rsidRPr="00B07304">
        <w:rPr>
          <w:rFonts w:cstheme="minorHAnsi"/>
          <w:sz w:val="16"/>
        </w:rPr>
        <w:footnoteRef/>
      </w:r>
      <w:r w:rsidRPr="00B07304">
        <w:rPr>
          <w:rFonts w:cstheme="minorHAnsi"/>
          <w:sz w:val="16"/>
          <w:szCs w:val="16"/>
        </w:rPr>
        <w:t xml:space="preserve"> https://mapl.rks-gov.net/wp-content/uploads/2017/08/Strategjia_liber_tri-gjuhe_finale-2016.pdf</w:t>
      </w:r>
    </w:p>
  </w:footnote>
  <w:footnote w:id="2">
    <w:p w14:paraId="2D76B831" w14:textId="77777777" w:rsidR="00287C18" w:rsidRPr="006B7BAA" w:rsidRDefault="00287C18" w:rsidP="00287C18">
      <w:pPr>
        <w:pStyle w:val="FootnoteText"/>
        <w:rPr>
          <w:rFonts w:cstheme="minorHAnsi"/>
          <w:sz w:val="16"/>
          <w:szCs w:val="16"/>
        </w:rPr>
      </w:pPr>
      <w:r>
        <w:rPr>
          <w:rStyle w:val="FootnoteReference"/>
        </w:rPr>
        <w:footnoteRef/>
      </w:r>
      <w:r>
        <w:t xml:space="preserve"> </w:t>
      </w:r>
      <w:r w:rsidRPr="006B7BAA">
        <w:rPr>
          <w:rFonts w:cstheme="minorHAnsi"/>
          <w:sz w:val="16"/>
          <w:szCs w:val="16"/>
        </w:rPr>
        <w:t>https://mmph.rks-gov.net/assets/cms/uploads/files/1%20Shq%20-%20HZKos%20-%20Pjesa%20tekstuale%201219.pdf</w:t>
      </w:r>
    </w:p>
  </w:footnote>
  <w:footnote w:id="3">
    <w:p w14:paraId="4D57D160" w14:textId="77777777" w:rsidR="008D3A56" w:rsidRPr="00C83EDE" w:rsidRDefault="008D3A56" w:rsidP="008D3A56">
      <w:pPr>
        <w:pStyle w:val="FootnoteText"/>
        <w:rPr>
          <w:sz w:val="16"/>
          <w:szCs w:val="16"/>
        </w:rPr>
      </w:pPr>
      <w:r w:rsidRPr="00C83EDE">
        <w:rPr>
          <w:rStyle w:val="FootnoteReference"/>
          <w:sz w:val="16"/>
          <w:szCs w:val="16"/>
        </w:rPr>
        <w:footnoteRef/>
      </w:r>
      <w:r w:rsidRPr="00C83EDE">
        <w:rPr>
          <w:sz w:val="16"/>
          <w:szCs w:val="16"/>
        </w:rPr>
        <w:t xml:space="preserve"> </w:t>
      </w:r>
      <w:r w:rsidRPr="00163462">
        <w:rPr>
          <w:rFonts w:ascii="Arial" w:hAnsi="Arial"/>
          <w:sz w:val="14"/>
          <w:szCs w:val="14"/>
          <w:lang w:val="en-GB"/>
        </w:rPr>
        <w:t>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4">
    <w:p w14:paraId="4D57D161" w14:textId="77777777" w:rsidR="008D3A56" w:rsidRPr="006A4EBA" w:rsidRDefault="008D3A56" w:rsidP="008D3A56">
      <w:pPr>
        <w:spacing w:before="60"/>
        <w:rPr>
          <w:sz w:val="16"/>
          <w:szCs w:val="16"/>
        </w:rPr>
      </w:pPr>
      <w:r w:rsidRPr="006A4EBA">
        <w:rPr>
          <w:sz w:val="16"/>
          <w:szCs w:val="16"/>
          <w:vertAlign w:val="superscript"/>
        </w:rPr>
        <w:footnoteRef/>
      </w:r>
      <w:r w:rsidRPr="006A4EBA">
        <w:rPr>
          <w:sz w:val="16"/>
          <w:szCs w:val="16"/>
        </w:rPr>
        <w:t xml:space="preserve"> In regards to CO</w:t>
      </w:r>
      <w:r w:rsidRPr="006A4EBA">
        <w:rPr>
          <w:sz w:val="16"/>
          <w:szCs w:val="16"/>
          <w:vertAlign w:val="subscript"/>
        </w:rPr>
        <w:t>2,</w:t>
      </w:r>
      <w:r w:rsidRPr="006A4EBA">
        <w:rPr>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5">
    <w:p w14:paraId="4D57D162" w14:textId="77777777" w:rsidR="008D3A56" w:rsidRPr="006A4EBA" w:rsidRDefault="008D3A56" w:rsidP="008D3A56">
      <w:pPr>
        <w:pStyle w:val="FootnoteText"/>
        <w:rPr>
          <w:sz w:val="12"/>
          <w:szCs w:val="12"/>
        </w:rPr>
      </w:pPr>
      <w:r w:rsidRPr="006A4EBA">
        <w:rPr>
          <w:rStyle w:val="FootnoteReference"/>
          <w:sz w:val="12"/>
          <w:szCs w:val="12"/>
        </w:rPr>
        <w:footnoteRef/>
      </w:r>
      <w:r w:rsidRPr="006A4EBA">
        <w:rPr>
          <w:sz w:val="12"/>
          <w:szCs w:val="12"/>
        </w:rPr>
        <w:t xml:space="preserve"> </w:t>
      </w:r>
      <w:r w:rsidRPr="00B57FD5">
        <w:rPr>
          <w:rFonts w:ascii="Times New Roman" w:hAnsi="Times New Roman"/>
          <w:sz w:val="16"/>
          <w:szCs w:val="16"/>
          <w:lang w:val="en-GB"/>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r w:rsidRPr="006A4EBA">
        <w:rPr>
          <w:rFonts w:ascii="Arial" w:hAnsi="Arial"/>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665C37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50899"/>
    <w:multiLevelType w:val="hybridMultilevel"/>
    <w:tmpl w:val="74381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56"/>
    <w:rsid w:val="00010604"/>
    <w:rsid w:val="0002402C"/>
    <w:rsid w:val="0007308A"/>
    <w:rsid w:val="00104D58"/>
    <w:rsid w:val="0020159F"/>
    <w:rsid w:val="00286F0F"/>
    <w:rsid w:val="00287C18"/>
    <w:rsid w:val="002E7839"/>
    <w:rsid w:val="003F2BE0"/>
    <w:rsid w:val="00416161"/>
    <w:rsid w:val="00523E8B"/>
    <w:rsid w:val="005E60AA"/>
    <w:rsid w:val="006A5B12"/>
    <w:rsid w:val="00783CFC"/>
    <w:rsid w:val="007A6AF2"/>
    <w:rsid w:val="008C0FC0"/>
    <w:rsid w:val="008D3A56"/>
    <w:rsid w:val="008D682B"/>
    <w:rsid w:val="008E0EED"/>
    <w:rsid w:val="00901C77"/>
    <w:rsid w:val="009D687E"/>
    <w:rsid w:val="00A03382"/>
    <w:rsid w:val="00AD3783"/>
    <w:rsid w:val="00AE3298"/>
    <w:rsid w:val="00AE53F0"/>
    <w:rsid w:val="00B53E81"/>
    <w:rsid w:val="00B746DE"/>
    <w:rsid w:val="00BC3981"/>
    <w:rsid w:val="00C76934"/>
    <w:rsid w:val="00CD41D1"/>
    <w:rsid w:val="00D21BA7"/>
    <w:rsid w:val="00D3336C"/>
    <w:rsid w:val="00E10EBC"/>
    <w:rsid w:val="00E14AC3"/>
    <w:rsid w:val="00EC4F6E"/>
    <w:rsid w:val="00F7300A"/>
    <w:rsid w:val="00FF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CFF7"/>
  <w15:chartTrackingRefBased/>
  <w15:docId w15:val="{17BB57D8-CA25-44B3-88FD-64BFAC3A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56"/>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8D3A56"/>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3">
    <w:name w:val="heading 3"/>
    <w:basedOn w:val="Normal"/>
    <w:next w:val="Normal"/>
    <w:link w:val="Heading3Char"/>
    <w:qFormat/>
    <w:rsid w:val="008D3A56"/>
    <w:pPr>
      <w:keepNext/>
      <w:widowControl w:val="0"/>
      <w:tabs>
        <w:tab w:val="left" w:pos="2160"/>
        <w:tab w:val="left" w:pos="9360"/>
      </w:tabs>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A56"/>
    <w:rPr>
      <w:rFonts w:ascii="Century Gothic" w:eastAsia="Times New Roman" w:hAnsi="Century Gothic" w:cs="Times New Roman"/>
      <w:b/>
      <w:smallCaps/>
      <w:spacing w:val="-2"/>
      <w:sz w:val="28"/>
      <w:szCs w:val="20"/>
      <w:lang w:val="en-GB"/>
    </w:rPr>
  </w:style>
  <w:style w:type="character" w:customStyle="1" w:styleId="Heading3Char">
    <w:name w:val="Heading 3 Char"/>
    <w:basedOn w:val="DefaultParagraphFont"/>
    <w:link w:val="Heading3"/>
    <w:rsid w:val="008D3A56"/>
    <w:rPr>
      <w:rFonts w:ascii="Courier" w:eastAsia="Times New Roman" w:hAnsi="Courier" w:cs="Times New Roman"/>
      <w:b/>
      <w:sz w:val="28"/>
      <w:szCs w:val="20"/>
    </w:rPr>
  </w:style>
  <w:style w:type="paragraph" w:styleId="FootnoteText">
    <w:name w:val="footnote text"/>
    <w:aliases w:val="single space,fn,FOOTNOTES,single space Char Char,Nbpage Moens,Footnote Text Char Char Char Char,Footnote Text Char Char,footnote text,ft,Footnotes,Footnote ak,Footnote Text Char1 Char1 Char,ADB,Fußnote,Footnote,BODY TEKST,Podrozdział,Char"/>
    <w:basedOn w:val="Normal"/>
    <w:link w:val="FootnoteTextChar"/>
    <w:qFormat/>
    <w:rsid w:val="008D3A56"/>
    <w:pPr>
      <w:widowControl w:val="0"/>
    </w:pPr>
    <w:rPr>
      <w:rFonts w:ascii="Courier" w:hAnsi="Courier"/>
      <w:szCs w:val="20"/>
      <w:lang w:val="x-none" w:eastAsia="x-none"/>
    </w:rPr>
  </w:style>
  <w:style w:type="character" w:customStyle="1" w:styleId="FootnoteTextChar">
    <w:name w:val="Footnote Text Char"/>
    <w:aliases w:val="single space Char,fn Char,FOOTNOTES Char,single space Char Char Char,Nbpage Moens Char,Footnote Text Char Char Char Char Char,Footnote Text Char Char Char,footnote text Char,ft Char,Footnotes Char,Footnote ak Char,ADB Char,Char Char"/>
    <w:basedOn w:val="DefaultParagraphFont"/>
    <w:link w:val="FootnoteText"/>
    <w:rsid w:val="008D3A56"/>
    <w:rPr>
      <w:rFonts w:ascii="Courier" w:eastAsia="Times New Roman" w:hAnsi="Courier" w:cs="Times New Roman"/>
      <w:szCs w:val="20"/>
      <w:lang w:val="x-none" w:eastAsia="x-none"/>
    </w:rPr>
  </w:style>
  <w:style w:type="character" w:styleId="Hyperlink">
    <w:name w:val="Hyperlink"/>
    <w:uiPriority w:val="99"/>
    <w:rsid w:val="008D3A56"/>
    <w:rPr>
      <w:color w:val="0000FF"/>
      <w:u w:val="single"/>
    </w:rPr>
  </w:style>
  <w:style w:type="character" w:styleId="FootnoteReference">
    <w:name w:val="footnote reference"/>
    <w:aliases w:val="ftref,Ref,de nota al pie,16 Point,Superscript 6 Point,BVI fnr,Footnote Reference Number,nota pié di pagina,Footnote symbol,Footnote reference number,Times 10 Point,Exposant 3 Point,EN Footnote Reference,note TESI,4_G,fr,f"/>
    <w:link w:val="Char2"/>
    <w:qFormat/>
    <w:rsid w:val="008D3A56"/>
    <w:rPr>
      <w:rFonts w:ascii="Arial" w:hAnsi="Arial"/>
      <w:sz w:val="18"/>
      <w:vertAlign w:val="superscript"/>
    </w:rPr>
  </w:style>
  <w:style w:type="paragraph" w:customStyle="1" w:styleId="Char2">
    <w:name w:val="Char2"/>
    <w:basedOn w:val="Normal"/>
    <w:link w:val="FootnoteReference"/>
    <w:rsid w:val="008D3A56"/>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qFormat/>
    <w:rsid w:val="008D3A56"/>
    <w:pPr>
      <w:ind w:left="720"/>
    </w:pPr>
  </w:style>
  <w:style w:type="paragraph" w:customStyle="1" w:styleId="SESPbodynumbered">
    <w:name w:val="SESP body numbered"/>
    <w:basedOn w:val="Normal"/>
    <w:qFormat/>
    <w:rsid w:val="008D3A56"/>
    <w:pPr>
      <w:numPr>
        <w:numId w:val="2"/>
      </w:numPr>
      <w:tabs>
        <w:tab w:val="left" w:pos="360"/>
      </w:tabs>
      <w:spacing w:before="120" w:after="120" w:line="264" w:lineRule="auto"/>
      <w:jc w:val="left"/>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ATLASPDC-4-156223</_dlc_DocId>
    <_dlc_DocIdUrl xmlns="f1161f5b-24a3-4c2d-bc81-44cb9325e8ee">
      <Url>https://info.undp.org/docs/pdc/_layouts/DocIdRedir.aspx?ID=ATLASPDC-4-156223</Url>
      <Description>ATLASPDC-4-156223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C5D2EF-FCFB-494A-829B-92BDB7934FC3}">
  <ds:schemaRefs>
    <ds:schemaRef ds:uri="http://purl.org/dc/elements/1.1/"/>
    <ds:schemaRef ds:uri="http://purl.org/dc/terms/"/>
    <ds:schemaRef ds:uri="http://schemas.microsoft.com/office/infopath/2007/PartnerControls"/>
    <ds:schemaRef ds:uri="http://schemas.microsoft.com/office/2006/documentManagement/types"/>
    <ds:schemaRef ds:uri="0c5aaf48-b6a1-41e7-9a83-09d9c45adfd4"/>
    <ds:schemaRef ds:uri="http://purl.org/dc/dcmitype/"/>
    <ds:schemaRef ds:uri="http://schemas.microsoft.com/office/2006/metadata/properties"/>
    <ds:schemaRef ds:uri="b5062d6c-e266-4c61-82d6-fc8b5b100f6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348EDF-8095-4A40-8B5E-DAFA23E63BEF}">
  <ds:schemaRefs>
    <ds:schemaRef ds:uri="http://schemas.microsoft.com/sharepoint/v3/contenttype/forms"/>
  </ds:schemaRefs>
</ds:datastoreItem>
</file>

<file path=customXml/itemProps3.xml><?xml version="1.0" encoding="utf-8"?>
<ds:datastoreItem xmlns:ds="http://schemas.openxmlformats.org/officeDocument/2006/customXml" ds:itemID="{5B3A2B8C-6B3A-4EA3-8BFC-C0E9028D48ED}"/>
</file>

<file path=customXml/itemProps4.xml><?xml version="1.0" encoding="utf-8"?>
<ds:datastoreItem xmlns:ds="http://schemas.openxmlformats.org/officeDocument/2006/customXml" ds:itemID="{FFE86902-EAD8-4298-9F3A-FC4FC7D23CD2}"/>
</file>

<file path=docProps/app.xml><?xml version="1.0" encoding="utf-8"?>
<Properties xmlns="http://schemas.openxmlformats.org/officeDocument/2006/extended-properties" xmlns:vt="http://schemas.openxmlformats.org/officeDocument/2006/docPropsVTypes">
  <Template>Normal</Template>
  <TotalTime>2</TotalTime>
  <Pages>7</Pages>
  <Words>2738</Words>
  <Characters>15611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 Guest Account</dc:creator>
  <cp:keywords/>
  <dc:description/>
  <cp:lastModifiedBy>Marta Gazideda</cp:lastModifiedBy>
  <cp:revision>2</cp:revision>
  <dcterms:created xsi:type="dcterms:W3CDTF">2020-12-14T11:48:00Z</dcterms:created>
  <dcterms:modified xsi:type="dcterms:W3CDTF">2020-12-14T11:48:00Z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(SES)|7a9dffd9-0b1f-4966-9938-9886c04c9893;#1478;#KOS|2919712c-ec54-4da9-9e42-233e750f073b;#1;#English|7f98b732-4b5b-4b70-ba90-a0eff09b5d2d;#763;#Draft|121d40a5-e62e-4d42-82e4-d6d12003de0a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KOS|2919712c-ec54-4da9-9e42-233e750f073b</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1478;#KOS|2919712c-ec54-4da9-9e42-233e750f073b</vt:lpwstr>
  </property>
  <property fmtid="{D5CDD505-2E9C-101B-9397-08002B2CF9AE}" pid="14" name="_dlc_DocIdItemGuid">
    <vt:lpwstr>751f9bc2-a864-4b35-a9dd-55aea23e7323</vt:lpwstr>
  </property>
  <property fmtid="{D5CDD505-2E9C-101B-9397-08002B2CF9AE}" pid="15" name="Atlas Document Type">
    <vt:lpwstr>1189;#Social and Environmental Standards (SES)|7a9dffd9-0b1f-4966-9938-9886c04c9893</vt:lpwstr>
  </property>
  <property fmtid="{D5CDD505-2E9C-101B-9397-08002B2CF9AE}" pid="16" name="UndpProjectNo">
    <vt:lpwstr>131490</vt:lpwstr>
  </property>
  <property fmtid="{D5CDD505-2E9C-101B-9397-08002B2CF9AE}" pid="17" name="Document Coverage Period End Date">
    <vt:filetime>2022-10-31T05:00:00Z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