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B9" w:rsidRDefault="00C1239F" w:rsidP="00886D7C">
      <w:pPr>
        <w:tabs>
          <w:tab w:val="left" w:pos="1980"/>
        </w:tabs>
        <w:jc w:val="center"/>
        <w:rPr>
          <w:rFonts w:ascii="Myriad Pro" w:hAnsi="Myriad Pro" w:cs="Arial"/>
        </w:rPr>
      </w:pPr>
      <w:r>
        <w:rPr>
          <w:rFonts w:ascii="Myriad Pro" w:hAnsi="Myriad Pro" w:cs="Arial"/>
          <w:noProof/>
        </w:rPr>
        <w:drawing>
          <wp:anchor distT="0" distB="0" distL="114300" distR="114300" simplePos="0" relativeHeight="251661312" behindDoc="1" locked="0" layoutInCell="1" allowOverlap="1">
            <wp:simplePos x="0" y="0"/>
            <wp:positionH relativeFrom="page">
              <wp:posOffset>2929890</wp:posOffset>
            </wp:positionH>
            <wp:positionV relativeFrom="paragraph">
              <wp:posOffset>7620</wp:posOffset>
            </wp:positionV>
            <wp:extent cx="1584960" cy="1402080"/>
            <wp:effectExtent l="19050" t="0" r="0" b="0"/>
            <wp:wrapThrough wrapText="bothSides">
              <wp:wrapPolygon edited="0">
                <wp:start x="-260" y="0"/>
                <wp:lineTo x="-260" y="21424"/>
                <wp:lineTo x="21548" y="21424"/>
                <wp:lineTo x="21548" y="0"/>
                <wp:lineTo x="-2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960" cy="1402080"/>
                    </a:xfrm>
                    <a:prstGeom prst="rect">
                      <a:avLst/>
                    </a:prstGeom>
                    <a:noFill/>
                  </pic:spPr>
                </pic:pic>
              </a:graphicData>
            </a:graphic>
          </wp:anchor>
        </w:drawing>
      </w:r>
    </w:p>
    <w:p w:rsidR="00886D7C" w:rsidRPr="00381EBC" w:rsidRDefault="00886D7C" w:rsidP="00886D7C">
      <w:pPr>
        <w:tabs>
          <w:tab w:val="left" w:pos="1980"/>
        </w:tabs>
        <w:jc w:val="center"/>
        <w:rPr>
          <w:rFonts w:ascii="Myriad Pro" w:hAnsi="Myriad Pro"/>
          <w:b/>
          <w:color w:val="000080"/>
          <w:sz w:val="28"/>
          <w:szCs w:val="28"/>
        </w:rPr>
      </w:pPr>
      <w:r w:rsidRPr="00381EBC">
        <w:rPr>
          <w:rFonts w:ascii="Myriad Pro" w:hAnsi="Myriad Pro" w:cs="Arial"/>
        </w:rPr>
        <w:tab/>
      </w:r>
      <w:r w:rsidRPr="00381EBC">
        <w:rPr>
          <w:rFonts w:ascii="Myriad Pro" w:hAnsi="Myriad Pro" w:cs="Arial"/>
        </w:rPr>
        <w:tab/>
      </w:r>
      <w:r w:rsidRPr="00381EBC">
        <w:rPr>
          <w:rFonts w:ascii="Myriad Pro" w:hAnsi="Myriad Pro" w:cs="Arial"/>
        </w:rPr>
        <w:tab/>
      </w:r>
      <w:r w:rsidRPr="00381EBC">
        <w:rPr>
          <w:rFonts w:ascii="Myriad Pro" w:hAnsi="Myriad Pro" w:cs="Arial"/>
        </w:rPr>
        <w:tab/>
      </w:r>
      <w:r w:rsidRPr="00381EBC">
        <w:rPr>
          <w:rFonts w:ascii="Myriad Pro" w:hAnsi="Myriad Pro" w:cs="Arial"/>
        </w:rPr>
        <w:tab/>
      </w:r>
      <w:r w:rsidRPr="00381EBC">
        <w:rPr>
          <w:rFonts w:ascii="Myriad Pro" w:hAnsi="Myriad Pro" w:cs="Arial"/>
        </w:rPr>
        <w:tab/>
      </w:r>
    </w:p>
    <w:p w:rsidR="00C1239F" w:rsidRDefault="00C1239F" w:rsidP="00886D7C">
      <w:pPr>
        <w:pStyle w:val="BodyText"/>
        <w:spacing w:line="276" w:lineRule="auto"/>
        <w:jc w:val="center"/>
        <w:rPr>
          <w:rFonts w:ascii="Times New Roman" w:hAnsi="Times New Roman"/>
          <w:b/>
          <w:sz w:val="22"/>
          <w:szCs w:val="24"/>
          <w:lang w:val="en-US"/>
        </w:rPr>
      </w:pPr>
      <w:bookmarkStart w:id="0" w:name="_Toc221899389"/>
      <w:bookmarkStart w:id="1" w:name="_Toc221899999"/>
    </w:p>
    <w:p w:rsidR="00C1239F" w:rsidRDefault="00C1239F" w:rsidP="00886D7C">
      <w:pPr>
        <w:pStyle w:val="BodyText"/>
        <w:spacing w:line="276" w:lineRule="auto"/>
        <w:jc w:val="center"/>
        <w:rPr>
          <w:rFonts w:ascii="Times New Roman" w:hAnsi="Times New Roman"/>
          <w:b/>
          <w:sz w:val="22"/>
          <w:szCs w:val="24"/>
          <w:lang w:val="en-US"/>
        </w:rPr>
      </w:pPr>
    </w:p>
    <w:p w:rsidR="00C1239F" w:rsidRDefault="00C1239F" w:rsidP="00886D7C">
      <w:pPr>
        <w:pStyle w:val="BodyText"/>
        <w:spacing w:line="276" w:lineRule="auto"/>
        <w:jc w:val="center"/>
        <w:rPr>
          <w:rFonts w:ascii="Times New Roman" w:hAnsi="Times New Roman"/>
          <w:b/>
          <w:sz w:val="22"/>
          <w:szCs w:val="24"/>
          <w:lang w:val="en-US"/>
        </w:rPr>
      </w:pPr>
    </w:p>
    <w:p w:rsidR="00C1239F" w:rsidRDefault="00C1239F" w:rsidP="00886D7C">
      <w:pPr>
        <w:pStyle w:val="BodyText"/>
        <w:spacing w:line="276" w:lineRule="auto"/>
        <w:jc w:val="center"/>
        <w:rPr>
          <w:rFonts w:ascii="Times New Roman" w:hAnsi="Times New Roman"/>
          <w:b/>
          <w:sz w:val="22"/>
          <w:szCs w:val="24"/>
          <w:lang w:val="en-US"/>
        </w:rPr>
      </w:pPr>
    </w:p>
    <w:p w:rsidR="00886D7C" w:rsidRPr="00381EBC" w:rsidRDefault="002C1EDC" w:rsidP="00886D7C">
      <w:pPr>
        <w:pStyle w:val="BodyText"/>
        <w:spacing w:line="276" w:lineRule="auto"/>
        <w:jc w:val="center"/>
        <w:rPr>
          <w:rFonts w:ascii="Times New Roman" w:hAnsi="Times New Roman"/>
          <w:b/>
          <w:sz w:val="22"/>
          <w:szCs w:val="24"/>
          <w:lang w:val="en-US"/>
        </w:rPr>
      </w:pPr>
      <w:r w:rsidRPr="00381EBC">
        <w:rPr>
          <w:rFonts w:ascii="Times New Roman" w:hAnsi="Times New Roman"/>
          <w:b/>
          <w:sz w:val="22"/>
          <w:szCs w:val="24"/>
          <w:lang w:val="en-US"/>
        </w:rPr>
        <w:t>PROGRAM DOCUMENT</w:t>
      </w:r>
      <w:r w:rsidR="0092096E">
        <w:rPr>
          <w:rFonts w:ascii="Times New Roman" w:hAnsi="Times New Roman"/>
          <w:b/>
          <w:sz w:val="22"/>
          <w:szCs w:val="24"/>
          <w:lang w:val="en-US"/>
        </w:rPr>
        <w:t xml:space="preserve">April </w:t>
      </w:r>
      <w:r w:rsidR="00886D7C" w:rsidRPr="00381EBC">
        <w:rPr>
          <w:rFonts w:ascii="Times New Roman" w:hAnsi="Times New Roman"/>
          <w:b/>
          <w:sz w:val="22"/>
          <w:szCs w:val="24"/>
          <w:lang w:val="en-US"/>
        </w:rPr>
        <w:t>2013</w:t>
      </w:r>
      <w:bookmarkEnd w:id="0"/>
      <w:bookmarkEnd w:id="1"/>
    </w:p>
    <w:tbl>
      <w:tblPr>
        <w:tblpPr w:leftFromText="180" w:rightFromText="180" w:vertAnchor="text" w:horzAnchor="margin" w:tblpY="116"/>
        <w:tblW w:w="0" w:type="auto"/>
        <w:tblLook w:val="01E0"/>
      </w:tblPr>
      <w:tblGrid>
        <w:gridCol w:w="2272"/>
        <w:gridCol w:w="6988"/>
      </w:tblGrid>
      <w:tr w:rsidR="00886D7C" w:rsidRPr="00381EBC">
        <w:trPr>
          <w:trHeight w:val="354"/>
        </w:trPr>
        <w:tc>
          <w:tcPr>
            <w:tcW w:w="2272" w:type="dxa"/>
          </w:tcPr>
          <w:p w:rsidR="00886D7C" w:rsidRPr="00381EBC" w:rsidRDefault="00886D7C" w:rsidP="0060034C">
            <w:pPr>
              <w:pStyle w:val="BodyText"/>
              <w:spacing w:after="240" w:line="276" w:lineRule="auto"/>
              <w:rPr>
                <w:rFonts w:ascii="Times New Roman" w:hAnsi="Times New Roman"/>
                <w:bCs/>
                <w:i/>
                <w:sz w:val="22"/>
                <w:szCs w:val="24"/>
                <w:lang w:val="en-US"/>
              </w:rPr>
            </w:pPr>
            <w:bookmarkStart w:id="2" w:name="_Toc221899390"/>
            <w:bookmarkStart w:id="3" w:name="_Toc221900000"/>
            <w:r w:rsidRPr="00381EBC">
              <w:rPr>
                <w:rFonts w:ascii="Times New Roman" w:hAnsi="Times New Roman"/>
                <w:b/>
                <w:bCs/>
                <w:sz w:val="22"/>
                <w:szCs w:val="24"/>
                <w:lang w:val="en-US"/>
              </w:rPr>
              <w:t>Pro</w:t>
            </w:r>
            <w:r w:rsidR="0060034C">
              <w:rPr>
                <w:rFonts w:ascii="Times New Roman" w:hAnsi="Times New Roman"/>
                <w:b/>
                <w:bCs/>
                <w:sz w:val="22"/>
                <w:szCs w:val="24"/>
                <w:lang w:val="en-US"/>
              </w:rPr>
              <w:t>gram</w:t>
            </w:r>
            <w:r w:rsidRPr="00381EBC">
              <w:rPr>
                <w:rFonts w:ascii="Times New Roman" w:hAnsi="Times New Roman"/>
                <w:b/>
                <w:bCs/>
                <w:sz w:val="22"/>
                <w:szCs w:val="24"/>
                <w:lang w:val="en-US"/>
              </w:rPr>
              <w:t xml:space="preserve"> Title</w:t>
            </w:r>
            <w:r w:rsidRPr="00381EBC">
              <w:rPr>
                <w:rFonts w:ascii="Times New Roman" w:hAnsi="Times New Roman"/>
                <w:bCs/>
                <w:i/>
                <w:sz w:val="22"/>
                <w:szCs w:val="24"/>
                <w:lang w:val="en-US"/>
              </w:rPr>
              <w:t>:</w:t>
            </w:r>
            <w:bookmarkEnd w:id="2"/>
            <w:bookmarkEnd w:id="3"/>
          </w:p>
        </w:tc>
        <w:tc>
          <w:tcPr>
            <w:tcW w:w="6988" w:type="dxa"/>
          </w:tcPr>
          <w:p w:rsidR="00886D7C" w:rsidRPr="00381EBC" w:rsidRDefault="00886D7C" w:rsidP="00886D7C">
            <w:pPr>
              <w:pStyle w:val="BodyText"/>
              <w:spacing w:after="60" w:line="276" w:lineRule="auto"/>
              <w:rPr>
                <w:rFonts w:ascii="Times New Roman" w:hAnsi="Times New Roman"/>
                <w:bCs/>
                <w:sz w:val="22"/>
                <w:szCs w:val="24"/>
                <w:lang w:val="en-US"/>
              </w:rPr>
            </w:pPr>
            <w:bookmarkStart w:id="4" w:name="_Toc221899391"/>
            <w:bookmarkStart w:id="5" w:name="_Toc221900001"/>
            <w:r w:rsidRPr="00381EBC">
              <w:rPr>
                <w:rFonts w:ascii="Times New Roman" w:hAnsi="Times New Roman"/>
                <w:sz w:val="22"/>
                <w:lang w:val="en-US"/>
              </w:rPr>
              <w:t>Liberia Decentralization Support Program (LDSP)</w:t>
            </w:r>
            <w:bookmarkEnd w:id="4"/>
            <w:bookmarkEnd w:id="5"/>
          </w:p>
        </w:tc>
      </w:tr>
      <w:tr w:rsidR="00886D7C" w:rsidRPr="00381EBC">
        <w:trPr>
          <w:trHeight w:val="285"/>
        </w:trPr>
        <w:tc>
          <w:tcPr>
            <w:tcW w:w="2272" w:type="dxa"/>
          </w:tcPr>
          <w:p w:rsidR="00886D7C" w:rsidRPr="00381EBC" w:rsidRDefault="0060034C" w:rsidP="0060034C">
            <w:pPr>
              <w:pStyle w:val="BodyText"/>
              <w:spacing w:after="240" w:line="276" w:lineRule="auto"/>
              <w:rPr>
                <w:rFonts w:ascii="Times New Roman" w:hAnsi="Times New Roman"/>
                <w:bCs/>
                <w:i/>
                <w:sz w:val="22"/>
                <w:szCs w:val="24"/>
                <w:lang w:val="en-US"/>
              </w:rPr>
            </w:pPr>
            <w:bookmarkStart w:id="6" w:name="_Toc221899392"/>
            <w:bookmarkStart w:id="7" w:name="_Toc221900002"/>
            <w:r>
              <w:rPr>
                <w:rFonts w:ascii="Times New Roman" w:hAnsi="Times New Roman"/>
                <w:b/>
                <w:bCs/>
                <w:sz w:val="22"/>
                <w:szCs w:val="24"/>
                <w:lang w:val="en-US"/>
              </w:rPr>
              <w:t>National Implementing Partners:</w:t>
            </w:r>
            <w:bookmarkEnd w:id="6"/>
            <w:bookmarkEnd w:id="7"/>
          </w:p>
        </w:tc>
        <w:tc>
          <w:tcPr>
            <w:tcW w:w="6988" w:type="dxa"/>
          </w:tcPr>
          <w:p w:rsidR="00BB1520" w:rsidRDefault="00886D7C" w:rsidP="00886D7C">
            <w:pPr>
              <w:pStyle w:val="BodyText"/>
              <w:spacing w:after="60" w:line="276" w:lineRule="auto"/>
              <w:rPr>
                <w:rFonts w:ascii="Times New Roman" w:hAnsi="Times New Roman"/>
                <w:sz w:val="22"/>
                <w:lang w:val="en-US"/>
              </w:rPr>
            </w:pPr>
            <w:bookmarkStart w:id="8" w:name="_Toc221899393"/>
            <w:bookmarkStart w:id="9" w:name="_Toc221900003"/>
            <w:r w:rsidRPr="00381EBC">
              <w:rPr>
                <w:rFonts w:ascii="Times New Roman" w:hAnsi="Times New Roman"/>
                <w:sz w:val="22"/>
                <w:lang w:val="en-US"/>
              </w:rPr>
              <w:t>Ministry of Internal Affairs (MIA) &amp;</w:t>
            </w:r>
          </w:p>
          <w:p w:rsidR="00886D7C" w:rsidRPr="00381EBC" w:rsidRDefault="00886D7C" w:rsidP="00886D7C">
            <w:pPr>
              <w:pStyle w:val="BodyText"/>
              <w:spacing w:after="60" w:line="276" w:lineRule="auto"/>
              <w:rPr>
                <w:rFonts w:ascii="Times New Roman" w:hAnsi="Times New Roman"/>
                <w:sz w:val="22"/>
                <w:szCs w:val="24"/>
                <w:lang w:val="en-US"/>
              </w:rPr>
            </w:pPr>
            <w:r w:rsidRPr="00381EBC">
              <w:rPr>
                <w:rFonts w:ascii="Times New Roman" w:hAnsi="Times New Roman"/>
                <w:sz w:val="22"/>
                <w:lang w:val="en-US"/>
              </w:rPr>
              <w:t>Governance Commission (GC)</w:t>
            </w:r>
            <w:bookmarkEnd w:id="8"/>
            <w:bookmarkEnd w:id="9"/>
          </w:p>
        </w:tc>
      </w:tr>
      <w:tr w:rsidR="00886D7C" w:rsidRPr="00381EBC">
        <w:trPr>
          <w:trHeight w:val="320"/>
        </w:trPr>
        <w:tc>
          <w:tcPr>
            <w:tcW w:w="2272" w:type="dxa"/>
          </w:tcPr>
          <w:p w:rsidR="00886D7C" w:rsidRPr="00381EBC" w:rsidRDefault="00886D7C" w:rsidP="0060034C">
            <w:pPr>
              <w:pStyle w:val="BodyText"/>
              <w:spacing w:line="276" w:lineRule="auto"/>
              <w:rPr>
                <w:rFonts w:ascii="Times New Roman" w:hAnsi="Times New Roman"/>
                <w:bCs/>
                <w:i/>
                <w:sz w:val="22"/>
                <w:szCs w:val="24"/>
                <w:lang w:val="en-US"/>
              </w:rPr>
            </w:pPr>
          </w:p>
        </w:tc>
        <w:tc>
          <w:tcPr>
            <w:tcW w:w="6988" w:type="dxa"/>
          </w:tcPr>
          <w:p w:rsidR="00886D7C" w:rsidRPr="00381EBC" w:rsidRDefault="00886D7C" w:rsidP="0060034C">
            <w:pPr>
              <w:pStyle w:val="BodyText"/>
              <w:spacing w:after="60" w:line="276" w:lineRule="auto"/>
              <w:rPr>
                <w:rFonts w:ascii="Times New Roman" w:hAnsi="Times New Roman"/>
                <w:b/>
                <w:bCs/>
                <w:sz w:val="22"/>
                <w:szCs w:val="24"/>
                <w:lang w:val="en-US"/>
              </w:rPr>
            </w:pPr>
          </w:p>
        </w:tc>
      </w:tr>
      <w:tr w:rsidR="00886D7C" w:rsidRPr="00381EBC">
        <w:trPr>
          <w:trHeight w:val="320"/>
        </w:trPr>
        <w:tc>
          <w:tcPr>
            <w:tcW w:w="2272" w:type="dxa"/>
          </w:tcPr>
          <w:p w:rsidR="00886D7C" w:rsidRPr="00381EBC" w:rsidRDefault="00886D7C" w:rsidP="00886D7C">
            <w:pPr>
              <w:pStyle w:val="BodyText"/>
              <w:spacing w:line="276" w:lineRule="auto"/>
              <w:rPr>
                <w:rFonts w:ascii="Times New Roman" w:hAnsi="Times New Roman"/>
                <w:bCs/>
                <w:i/>
                <w:sz w:val="22"/>
                <w:szCs w:val="24"/>
                <w:lang w:val="en-US"/>
              </w:rPr>
            </w:pPr>
            <w:bookmarkStart w:id="10" w:name="_Toc221899396"/>
            <w:bookmarkStart w:id="11" w:name="_Toc221900006"/>
            <w:r w:rsidRPr="00381EBC">
              <w:rPr>
                <w:rFonts w:ascii="Times New Roman" w:hAnsi="Times New Roman"/>
                <w:b/>
                <w:bCs/>
                <w:sz w:val="22"/>
                <w:szCs w:val="24"/>
                <w:lang w:val="en-US"/>
              </w:rPr>
              <w:t>Time Frame</w:t>
            </w:r>
            <w:r w:rsidRPr="00381EBC">
              <w:rPr>
                <w:rFonts w:ascii="Times New Roman" w:hAnsi="Times New Roman"/>
                <w:bCs/>
                <w:i/>
                <w:sz w:val="22"/>
                <w:szCs w:val="24"/>
                <w:lang w:val="en-US"/>
              </w:rPr>
              <w:t>:</w:t>
            </w:r>
            <w:bookmarkEnd w:id="10"/>
            <w:bookmarkEnd w:id="11"/>
          </w:p>
        </w:tc>
        <w:tc>
          <w:tcPr>
            <w:tcW w:w="6988" w:type="dxa"/>
          </w:tcPr>
          <w:p w:rsidR="00886D7C" w:rsidRPr="00381EBC" w:rsidRDefault="00886D7C" w:rsidP="00340C0B">
            <w:pPr>
              <w:pStyle w:val="BodyText"/>
              <w:spacing w:after="60" w:line="276" w:lineRule="auto"/>
              <w:rPr>
                <w:rFonts w:ascii="Times New Roman" w:hAnsi="Times New Roman"/>
                <w:b/>
                <w:bCs/>
                <w:sz w:val="22"/>
                <w:szCs w:val="24"/>
                <w:lang w:val="en-US"/>
              </w:rPr>
            </w:pPr>
            <w:bookmarkStart w:id="12" w:name="_Toc221899397"/>
            <w:bookmarkStart w:id="13" w:name="_Toc221900007"/>
            <w:r w:rsidRPr="00381EBC">
              <w:rPr>
                <w:rFonts w:ascii="Times New Roman" w:hAnsi="Times New Roman"/>
                <w:b/>
                <w:bCs/>
                <w:sz w:val="22"/>
                <w:szCs w:val="24"/>
                <w:lang w:val="en-US"/>
              </w:rPr>
              <w:t>201</w:t>
            </w:r>
            <w:r w:rsidR="00340C0B">
              <w:rPr>
                <w:rFonts w:ascii="Times New Roman" w:hAnsi="Times New Roman"/>
                <w:b/>
                <w:bCs/>
                <w:sz w:val="22"/>
                <w:szCs w:val="24"/>
                <w:lang w:val="en-US"/>
              </w:rPr>
              <w:t>4</w:t>
            </w:r>
            <w:r w:rsidRPr="00381EBC">
              <w:rPr>
                <w:rFonts w:ascii="Times New Roman" w:hAnsi="Times New Roman"/>
                <w:b/>
                <w:bCs/>
                <w:sz w:val="22"/>
                <w:szCs w:val="24"/>
                <w:lang w:val="en-US"/>
              </w:rPr>
              <w:t>-2017</w:t>
            </w:r>
            <w:bookmarkEnd w:id="12"/>
            <w:bookmarkEnd w:id="13"/>
          </w:p>
        </w:tc>
      </w:tr>
      <w:tr w:rsidR="00886D7C" w:rsidRPr="00381EBC">
        <w:trPr>
          <w:trHeight w:val="436"/>
        </w:trPr>
        <w:tc>
          <w:tcPr>
            <w:tcW w:w="2272" w:type="dxa"/>
          </w:tcPr>
          <w:p w:rsidR="00551C3C" w:rsidRDefault="00CA0767">
            <w:pPr>
              <w:pStyle w:val="BodyText"/>
              <w:spacing w:line="276" w:lineRule="auto"/>
              <w:rPr>
                <w:rFonts w:ascii="Times New Roman" w:hAnsi="Times New Roman"/>
                <w:b/>
                <w:bCs/>
                <w:i/>
                <w:sz w:val="22"/>
                <w:szCs w:val="24"/>
                <w:lang w:val="en-US"/>
              </w:rPr>
            </w:pPr>
            <w:bookmarkStart w:id="14" w:name="_Toc221899398"/>
            <w:bookmarkStart w:id="15" w:name="_Toc221900008"/>
            <w:r>
              <w:rPr>
                <w:rFonts w:ascii="Times New Roman" w:hAnsi="Times New Roman"/>
                <w:b/>
                <w:bCs/>
                <w:sz w:val="22"/>
                <w:szCs w:val="24"/>
                <w:lang w:val="en-US"/>
              </w:rPr>
              <w:t xml:space="preserve">Total </w:t>
            </w:r>
            <w:r w:rsidR="00886D7C" w:rsidRPr="00381EBC">
              <w:rPr>
                <w:rFonts w:ascii="Times New Roman" w:hAnsi="Times New Roman"/>
                <w:b/>
                <w:bCs/>
                <w:sz w:val="22"/>
                <w:szCs w:val="24"/>
                <w:lang w:val="en-US"/>
              </w:rPr>
              <w:t>Pro</w:t>
            </w:r>
            <w:r w:rsidR="00BB1520">
              <w:rPr>
                <w:rFonts w:ascii="Times New Roman" w:hAnsi="Times New Roman"/>
                <w:b/>
                <w:bCs/>
                <w:sz w:val="22"/>
                <w:szCs w:val="24"/>
                <w:lang w:val="en-US"/>
              </w:rPr>
              <w:t>gram</w:t>
            </w:r>
            <w:r w:rsidR="00886D7C" w:rsidRPr="00381EBC">
              <w:rPr>
                <w:rFonts w:ascii="Times New Roman" w:hAnsi="Times New Roman"/>
                <w:b/>
                <w:bCs/>
                <w:sz w:val="22"/>
                <w:szCs w:val="24"/>
                <w:lang w:val="en-US"/>
              </w:rPr>
              <w:t xml:space="preserve"> Cost</w:t>
            </w:r>
            <w:r w:rsidR="00886D7C" w:rsidRPr="00CA0767">
              <w:rPr>
                <w:rFonts w:ascii="Times New Roman" w:hAnsi="Times New Roman"/>
                <w:b/>
                <w:bCs/>
                <w:sz w:val="22"/>
                <w:szCs w:val="24"/>
                <w:lang w:val="en-US"/>
              </w:rPr>
              <w:t>:</w:t>
            </w:r>
            <w:bookmarkEnd w:id="14"/>
            <w:bookmarkEnd w:id="15"/>
          </w:p>
        </w:tc>
        <w:tc>
          <w:tcPr>
            <w:tcW w:w="6988" w:type="dxa"/>
          </w:tcPr>
          <w:p w:rsidR="00340C0B" w:rsidRDefault="00340C0B" w:rsidP="00340C0B">
            <w:pPr>
              <w:rPr>
                <w:rFonts w:ascii="Calibri" w:hAnsi="Calibri"/>
                <w:b/>
                <w:bCs/>
                <w:color w:val="000000"/>
              </w:rPr>
            </w:pPr>
            <w:r>
              <w:rPr>
                <w:rFonts w:ascii="Calibri" w:hAnsi="Calibri"/>
                <w:b/>
                <w:bCs/>
                <w:color w:val="000000"/>
              </w:rPr>
              <w:t xml:space="preserve">             7,150,000 USD</w:t>
            </w:r>
          </w:p>
          <w:p w:rsidR="00886D7C" w:rsidRPr="00381EBC" w:rsidRDefault="00886D7C" w:rsidP="008E0379">
            <w:pPr>
              <w:pStyle w:val="BodyText"/>
              <w:spacing w:after="240" w:line="276" w:lineRule="auto"/>
              <w:rPr>
                <w:rFonts w:ascii="Times New Roman" w:hAnsi="Times New Roman"/>
                <w:b/>
                <w:bCs/>
                <w:sz w:val="22"/>
                <w:szCs w:val="24"/>
                <w:lang w:val="en-US"/>
              </w:rPr>
            </w:pP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886D7C" w:rsidRPr="00381EBC">
        <w:trPr>
          <w:cantSplit/>
        </w:trPr>
        <w:tc>
          <w:tcPr>
            <w:tcW w:w="9288" w:type="dxa"/>
          </w:tcPr>
          <w:p w:rsidR="00886D7C" w:rsidRPr="00381EBC" w:rsidRDefault="00886D7C" w:rsidP="00886D7C">
            <w:pPr>
              <w:pStyle w:val="BodyText3"/>
              <w:tabs>
                <w:tab w:val="left" w:pos="2880"/>
              </w:tabs>
              <w:spacing w:before="120"/>
              <w:rPr>
                <w:b/>
                <w:sz w:val="22"/>
                <w:szCs w:val="22"/>
              </w:rPr>
            </w:pPr>
            <w:r w:rsidRPr="00381EBC">
              <w:rPr>
                <w:b/>
                <w:sz w:val="22"/>
                <w:szCs w:val="22"/>
              </w:rPr>
              <w:t>Brief Description:</w:t>
            </w:r>
          </w:p>
          <w:p w:rsidR="00886D7C" w:rsidRPr="00381EBC" w:rsidRDefault="00886D7C" w:rsidP="00886D7C">
            <w:pPr>
              <w:autoSpaceDE w:val="0"/>
              <w:autoSpaceDN w:val="0"/>
              <w:adjustRightInd w:val="0"/>
              <w:rPr>
                <w:sz w:val="20"/>
              </w:rPr>
            </w:pPr>
            <w:r w:rsidRPr="00381EBC">
              <w:rPr>
                <w:rFonts w:eastAsia="Times New Roman"/>
                <w:sz w:val="20"/>
                <w:szCs w:val="24"/>
              </w:rPr>
              <w:t xml:space="preserve">The Liberia Decentralization Support Program (LDSP), a successor to the Liberia Decentralization and Local Development (LDLD) program and the County Support Team (CST) Program, presents the strategy, </w:t>
            </w:r>
            <w:r w:rsidR="008D067A" w:rsidRPr="008E0379">
              <w:rPr>
                <w:rFonts w:eastAsia="Times New Roman"/>
                <w:sz w:val="20"/>
                <w:szCs w:val="24"/>
              </w:rPr>
              <w:t xml:space="preserve">resource and </w:t>
            </w:r>
            <w:r w:rsidRPr="00381EBC">
              <w:rPr>
                <w:rFonts w:eastAsia="Times New Roman"/>
                <w:sz w:val="20"/>
                <w:szCs w:val="24"/>
              </w:rPr>
              <w:t>results framework</w:t>
            </w:r>
            <w:r w:rsidR="00DD57B2">
              <w:rPr>
                <w:rFonts w:eastAsia="Times New Roman"/>
                <w:sz w:val="20"/>
                <w:szCs w:val="24"/>
              </w:rPr>
              <w:t>,</w:t>
            </w:r>
            <w:r w:rsidRPr="00381EBC">
              <w:rPr>
                <w:sz w:val="20"/>
                <w:szCs w:val="24"/>
              </w:rPr>
              <w:t xml:space="preserve">and operational modalities for a five-year </w:t>
            </w:r>
            <w:r w:rsidR="002C1EDC">
              <w:rPr>
                <w:sz w:val="20"/>
                <w:szCs w:val="24"/>
              </w:rPr>
              <w:t>program</w:t>
            </w:r>
            <w:r w:rsidRPr="00381EBC">
              <w:rPr>
                <w:sz w:val="20"/>
                <w:szCs w:val="24"/>
              </w:rPr>
              <w:t xml:space="preserve"> of support </w:t>
            </w:r>
            <w:r w:rsidRPr="00381EBC">
              <w:rPr>
                <w:rFonts w:eastAsia="Times New Roman"/>
                <w:sz w:val="20"/>
                <w:szCs w:val="24"/>
              </w:rPr>
              <w:t xml:space="preserve">to the </w:t>
            </w:r>
            <w:r w:rsidRPr="00381EBC">
              <w:rPr>
                <w:sz w:val="20"/>
                <w:szCs w:val="24"/>
              </w:rPr>
              <w:t xml:space="preserve">decentralization of political, administrative, and fiscal governance in Liberia. The </w:t>
            </w:r>
            <w:r w:rsidR="00BE186C" w:rsidRPr="00381EBC">
              <w:rPr>
                <w:sz w:val="20"/>
                <w:szCs w:val="24"/>
              </w:rPr>
              <w:t>program is</w:t>
            </w:r>
            <w:r w:rsidRPr="00381EBC">
              <w:rPr>
                <w:sz w:val="20"/>
                <w:szCs w:val="24"/>
              </w:rPr>
              <w:t xml:space="preserve"> f</w:t>
            </w:r>
            <w:r w:rsidRPr="00381EBC">
              <w:rPr>
                <w:rFonts w:eastAsia="Times New Roman"/>
                <w:sz w:val="20"/>
                <w:szCs w:val="24"/>
              </w:rPr>
              <w:t xml:space="preserve">ully aligned with Liberia’s National Policy on Decentralization and Local </w:t>
            </w:r>
            <w:r w:rsidR="00BE186C" w:rsidRPr="00381EBC">
              <w:rPr>
                <w:rFonts w:eastAsia="Times New Roman"/>
                <w:sz w:val="20"/>
                <w:szCs w:val="24"/>
              </w:rPr>
              <w:t>Governance and</w:t>
            </w:r>
            <w:r w:rsidRPr="00381EBC">
              <w:rPr>
                <w:rFonts w:eastAsia="Times New Roman"/>
                <w:sz w:val="20"/>
                <w:szCs w:val="24"/>
              </w:rPr>
              <w:t>the Liberia Decentralization Implementation Plan</w:t>
            </w:r>
            <w:r w:rsidR="001C47BA">
              <w:rPr>
                <w:rFonts w:eastAsia="Times New Roman"/>
                <w:sz w:val="20"/>
                <w:szCs w:val="24"/>
              </w:rPr>
              <w:t xml:space="preserve"> (LDIP)</w:t>
            </w:r>
            <w:r w:rsidR="00A9180E">
              <w:rPr>
                <w:rFonts w:eastAsia="Times New Roman"/>
                <w:sz w:val="20"/>
                <w:szCs w:val="24"/>
              </w:rPr>
              <w:t xml:space="preserve"> and it is one of the priority areas in the Agenda for Transformation, pillar 4 on governance</w:t>
            </w:r>
            <w:r w:rsidRPr="00381EBC">
              <w:rPr>
                <w:sz w:val="20"/>
              </w:rPr>
              <w:t>. The</w:t>
            </w:r>
            <w:r w:rsidR="00DC1D94">
              <w:rPr>
                <w:sz w:val="20"/>
              </w:rPr>
              <w:t xml:space="preserve"> Government of Liberia</w:t>
            </w:r>
            <w:r w:rsidR="00BE186C" w:rsidRPr="00381EBC">
              <w:rPr>
                <w:rFonts w:eastAsia="Times New Roman"/>
                <w:sz w:val="20"/>
                <w:szCs w:val="24"/>
              </w:rPr>
              <w:t>establishes</w:t>
            </w:r>
            <w:r w:rsidR="00DC1D94">
              <w:rPr>
                <w:rFonts w:eastAsia="Times New Roman"/>
                <w:sz w:val="20"/>
                <w:szCs w:val="24"/>
              </w:rPr>
              <w:t xml:space="preserve"> a modality for coordinated donor support</w:t>
            </w:r>
            <w:r w:rsidRPr="00381EBC">
              <w:rPr>
                <w:rFonts w:eastAsia="Times New Roman"/>
                <w:sz w:val="20"/>
                <w:szCs w:val="24"/>
              </w:rPr>
              <w:t xml:space="preserve"> to the decentralization reforms </w:t>
            </w:r>
            <w:r w:rsidRPr="00381EBC">
              <w:rPr>
                <w:sz w:val="20"/>
              </w:rPr>
              <w:t>during the project cycle</w:t>
            </w:r>
            <w:r w:rsidR="00DC1D94">
              <w:rPr>
                <w:sz w:val="20"/>
              </w:rPr>
              <w:t xml:space="preserve"> (2013-2017)</w:t>
            </w:r>
            <w:r w:rsidRPr="00381EBC">
              <w:rPr>
                <w:sz w:val="20"/>
              </w:rPr>
              <w:t xml:space="preserve">. </w:t>
            </w:r>
          </w:p>
          <w:p w:rsidR="00886D7C" w:rsidRPr="00381EBC" w:rsidRDefault="00886D7C" w:rsidP="00886D7C">
            <w:r w:rsidRPr="00381EBC">
              <w:rPr>
                <w:sz w:val="20"/>
              </w:rPr>
              <w:t>In support of Goal 1 of the Government of Liberia’s Agenda for Transformation</w:t>
            </w:r>
            <w:r w:rsidR="00DC1D94">
              <w:rPr>
                <w:sz w:val="20"/>
              </w:rPr>
              <w:t>,</w:t>
            </w:r>
            <w:r w:rsidRPr="00381EBC">
              <w:rPr>
                <w:sz w:val="20"/>
              </w:rPr>
              <w:t xml:space="preserve"> this </w:t>
            </w:r>
            <w:r w:rsidR="002C1EDC">
              <w:rPr>
                <w:sz w:val="20"/>
              </w:rPr>
              <w:t>program</w:t>
            </w:r>
            <w:r w:rsidR="001B205B">
              <w:rPr>
                <w:sz w:val="20"/>
              </w:rPr>
              <w:t xml:space="preserve"> will deliver the following four</w:t>
            </w:r>
            <w:r w:rsidRPr="00381EBC">
              <w:rPr>
                <w:sz w:val="20"/>
              </w:rPr>
              <w:t xml:space="preserve"> outcomes: </w:t>
            </w:r>
          </w:p>
          <w:p w:rsidR="00120EA6" w:rsidRDefault="00886D7C" w:rsidP="00120EA6">
            <w:pPr>
              <w:pStyle w:val="ListParagraph"/>
              <w:numPr>
                <w:ilvl w:val="0"/>
                <w:numId w:val="9"/>
              </w:numPr>
              <w:autoSpaceDE w:val="0"/>
              <w:autoSpaceDN w:val="0"/>
              <w:adjustRightInd w:val="0"/>
              <w:rPr>
                <w:sz w:val="20"/>
              </w:rPr>
            </w:pPr>
            <w:r w:rsidRPr="00381EBC">
              <w:rPr>
                <w:sz w:val="20"/>
              </w:rPr>
              <w:t>Outcome 1: Citizens</w:t>
            </w:r>
            <w:r w:rsidR="00033BDD">
              <w:rPr>
                <w:sz w:val="20"/>
              </w:rPr>
              <w:t xml:space="preserve"> (men and women) and stakeholder</w:t>
            </w:r>
            <w:r w:rsidR="00201408">
              <w:rPr>
                <w:sz w:val="20"/>
              </w:rPr>
              <w:t xml:space="preserve">s </w:t>
            </w:r>
            <w:r w:rsidR="00DC1D94">
              <w:rPr>
                <w:sz w:val="20"/>
              </w:rPr>
              <w:t xml:space="preserve">are </w:t>
            </w:r>
            <w:r w:rsidRPr="00381EBC">
              <w:rPr>
                <w:sz w:val="20"/>
              </w:rPr>
              <w:t>aware</w:t>
            </w:r>
            <w:r w:rsidR="00DC1D94">
              <w:rPr>
                <w:sz w:val="20"/>
              </w:rPr>
              <w:t xml:space="preserve"> of and participate</w:t>
            </w:r>
            <w:r w:rsidRPr="00381EBC">
              <w:rPr>
                <w:sz w:val="20"/>
              </w:rPr>
              <w:t xml:space="preserve"> in decentralization reforms</w:t>
            </w:r>
            <w:r w:rsidR="00201408">
              <w:rPr>
                <w:sz w:val="20"/>
              </w:rPr>
              <w:t>;</w:t>
            </w:r>
          </w:p>
          <w:p w:rsidR="00120EA6" w:rsidRDefault="0092096E" w:rsidP="00120EA6">
            <w:pPr>
              <w:pStyle w:val="ListParagraph"/>
              <w:numPr>
                <w:ilvl w:val="0"/>
                <w:numId w:val="9"/>
              </w:numPr>
              <w:autoSpaceDE w:val="0"/>
              <w:autoSpaceDN w:val="0"/>
              <w:adjustRightInd w:val="0"/>
              <w:rPr>
                <w:sz w:val="20"/>
              </w:rPr>
            </w:pPr>
            <w:r>
              <w:rPr>
                <w:sz w:val="20"/>
              </w:rPr>
              <w:t xml:space="preserve">Outcome 2: </w:t>
            </w:r>
            <w:r w:rsidR="00033BDD">
              <w:rPr>
                <w:sz w:val="20"/>
              </w:rPr>
              <w:t>L</w:t>
            </w:r>
            <w:r w:rsidR="00886D7C" w:rsidRPr="00381EBC">
              <w:rPr>
                <w:sz w:val="20"/>
              </w:rPr>
              <w:t xml:space="preserve">egal and regulatory framework </w:t>
            </w:r>
            <w:r w:rsidR="00033BDD">
              <w:rPr>
                <w:sz w:val="20"/>
              </w:rPr>
              <w:t>for decentralization</w:t>
            </w:r>
            <w:r w:rsidR="00DC1D94">
              <w:rPr>
                <w:sz w:val="20"/>
              </w:rPr>
              <w:t>is in place</w:t>
            </w:r>
            <w:r w:rsidR="00201408">
              <w:rPr>
                <w:sz w:val="20"/>
              </w:rPr>
              <w:t>;</w:t>
            </w:r>
          </w:p>
          <w:p w:rsidR="00120EA6" w:rsidRDefault="00886D7C" w:rsidP="001B205B">
            <w:pPr>
              <w:pStyle w:val="ListParagraph"/>
              <w:numPr>
                <w:ilvl w:val="0"/>
                <w:numId w:val="9"/>
              </w:numPr>
              <w:autoSpaceDE w:val="0"/>
              <w:autoSpaceDN w:val="0"/>
              <w:adjustRightInd w:val="0"/>
              <w:rPr>
                <w:sz w:val="20"/>
              </w:rPr>
            </w:pPr>
            <w:r w:rsidRPr="00381EBC">
              <w:rPr>
                <w:sz w:val="20"/>
              </w:rPr>
              <w:t>Outcome 3: Liberian instit</w:t>
            </w:r>
            <w:r w:rsidR="00BA23EC">
              <w:rPr>
                <w:sz w:val="20"/>
              </w:rPr>
              <w:t>utions</w:t>
            </w:r>
            <w:r w:rsidR="00DC1D94">
              <w:rPr>
                <w:sz w:val="20"/>
              </w:rPr>
              <w:t xml:space="preserve"> are</w:t>
            </w:r>
            <w:r w:rsidR="00BA23EC">
              <w:rPr>
                <w:sz w:val="20"/>
              </w:rPr>
              <w:t xml:space="preserve"> capacitated to lead</w:t>
            </w:r>
            <w:r w:rsidRPr="00381EBC">
              <w:rPr>
                <w:sz w:val="20"/>
              </w:rPr>
              <w:t xml:space="preserve"> and implement decentralization reforms</w:t>
            </w:r>
            <w:r w:rsidR="00201408">
              <w:rPr>
                <w:sz w:val="20"/>
              </w:rPr>
              <w:t>; and</w:t>
            </w:r>
          </w:p>
          <w:p w:rsidR="001B205B" w:rsidRPr="001B205B" w:rsidRDefault="001B205B" w:rsidP="001967FA">
            <w:pPr>
              <w:pStyle w:val="ListParagraph"/>
              <w:numPr>
                <w:ilvl w:val="0"/>
                <w:numId w:val="9"/>
              </w:numPr>
              <w:autoSpaceDE w:val="0"/>
              <w:autoSpaceDN w:val="0"/>
              <w:adjustRightInd w:val="0"/>
              <w:rPr>
                <w:rFonts w:cs="Times New Roman"/>
                <w:sz w:val="20"/>
                <w:szCs w:val="20"/>
              </w:rPr>
            </w:pPr>
            <w:r w:rsidRPr="001B205B">
              <w:rPr>
                <w:rFonts w:cs="Times New Roman"/>
                <w:sz w:val="20"/>
                <w:szCs w:val="20"/>
              </w:rPr>
              <w:t xml:space="preserve">Outcome 4: </w:t>
            </w:r>
            <w:r w:rsidR="00DC1D94">
              <w:rPr>
                <w:rStyle w:val="Strong"/>
                <w:rFonts w:eastAsia="Times New Roman" w:cs="Times New Roman"/>
                <w:b w:val="0"/>
                <w:color w:val="000000"/>
                <w:sz w:val="20"/>
                <w:szCs w:val="20"/>
              </w:rPr>
              <w:t>S</w:t>
            </w:r>
            <w:r w:rsidRPr="001B205B">
              <w:rPr>
                <w:rStyle w:val="Strong"/>
                <w:rFonts w:eastAsia="Times New Roman" w:cs="Times New Roman"/>
                <w:b w:val="0"/>
                <w:color w:val="000000"/>
                <w:sz w:val="20"/>
                <w:szCs w:val="20"/>
              </w:rPr>
              <w:t>ervice delivery and accountability of local governments</w:t>
            </w:r>
            <w:r w:rsidR="001967FA">
              <w:rPr>
                <w:rStyle w:val="Strong"/>
                <w:rFonts w:eastAsia="Times New Roman" w:cs="Times New Roman"/>
                <w:b w:val="0"/>
                <w:color w:val="000000"/>
                <w:sz w:val="20"/>
                <w:szCs w:val="20"/>
              </w:rPr>
              <w:t>are</w:t>
            </w:r>
            <w:r w:rsidR="00DC1D94">
              <w:rPr>
                <w:rStyle w:val="Strong"/>
                <w:rFonts w:eastAsia="Times New Roman" w:cs="Times New Roman"/>
                <w:b w:val="0"/>
                <w:color w:val="000000"/>
                <w:sz w:val="20"/>
                <w:szCs w:val="20"/>
              </w:rPr>
              <w:t xml:space="preserve"> improved</w:t>
            </w:r>
            <w:r w:rsidR="00201408">
              <w:rPr>
                <w:rStyle w:val="Strong"/>
                <w:rFonts w:eastAsia="Times New Roman" w:cs="Times New Roman"/>
                <w:b w:val="0"/>
                <w:color w:val="000000"/>
                <w:sz w:val="20"/>
                <w:szCs w:val="20"/>
              </w:rPr>
              <w:t>.</w:t>
            </w:r>
          </w:p>
        </w:tc>
      </w:tr>
    </w:tbl>
    <w:p w:rsidR="00886D7C" w:rsidRPr="00381EBC" w:rsidRDefault="00886D7C" w:rsidP="00886D7C">
      <w:pPr>
        <w:jc w:val="center"/>
        <w:rPr>
          <w:b/>
        </w:rPr>
      </w:pPr>
      <w:r w:rsidRPr="00381EBC">
        <w:rPr>
          <w:rFonts w:cs="Times New Roman"/>
          <w:b/>
        </w:rPr>
        <w:br w:type="page"/>
      </w:r>
      <w:r w:rsidRPr="00381EBC">
        <w:rPr>
          <w:b/>
        </w:rPr>
        <w:lastRenderedPageBreak/>
        <w:t>SIGNATURE PAGE</w:t>
      </w:r>
    </w:p>
    <w:p w:rsidR="00886D7C" w:rsidRPr="00381EBC" w:rsidRDefault="00886D7C" w:rsidP="00886D7C">
      <w:pPr>
        <w:ind w:left="3600" w:hanging="3600"/>
      </w:pPr>
      <w:r w:rsidRPr="00381EBC">
        <w:rPr>
          <w:b/>
        </w:rPr>
        <w:t>AfT Pillar Goal:</w:t>
      </w:r>
      <w:r w:rsidRPr="00381EBC">
        <w:rPr>
          <w:szCs w:val="24"/>
        </w:rPr>
        <w:tab/>
      </w:r>
      <w:r w:rsidRPr="00381EBC">
        <w:rPr>
          <w:b/>
          <w:szCs w:val="24"/>
        </w:rPr>
        <w:t>AfT Pillar Goal</w:t>
      </w:r>
      <w:r w:rsidRPr="00381EBC">
        <w:rPr>
          <w:b/>
        </w:rPr>
        <w:t>IV: Governance and Public Sector Modernization</w:t>
      </w:r>
      <w:r w:rsidR="00201408">
        <w:rPr>
          <w:b/>
        </w:rPr>
        <w:t>:</w:t>
      </w:r>
    </w:p>
    <w:p w:rsidR="009638C8" w:rsidRDefault="00886D7C" w:rsidP="009638C8">
      <w:pPr>
        <w:ind w:left="3600"/>
      </w:pPr>
      <w:r w:rsidRPr="00381EBC">
        <w:t>In partnership with citizens, create transparent, accountable and responsive public institutions that contribute to economic and social development as well as inclusive and participatory governance systems</w:t>
      </w:r>
    </w:p>
    <w:p w:rsidR="00BA6A36" w:rsidRPr="00BA6A36" w:rsidRDefault="00BA6A36" w:rsidP="00BA6A36">
      <w:r w:rsidRPr="00BA6A36">
        <w:rPr>
          <w:b/>
        </w:rPr>
        <w:t>Program Duration:</w:t>
      </w:r>
      <w:r>
        <w:tab/>
      </w:r>
      <w:r>
        <w:tab/>
      </w:r>
      <w:r>
        <w:tab/>
      </w:r>
      <w:r w:rsidR="00340C0B">
        <w:rPr>
          <w:b/>
        </w:rPr>
        <w:t>July</w:t>
      </w:r>
      <w:r w:rsidR="00D63C46">
        <w:rPr>
          <w:b/>
        </w:rPr>
        <w:t xml:space="preserve"> 201</w:t>
      </w:r>
      <w:r w:rsidR="00340C0B">
        <w:rPr>
          <w:b/>
        </w:rPr>
        <w:t>4</w:t>
      </w:r>
      <w:r w:rsidR="00D63C46">
        <w:rPr>
          <w:b/>
        </w:rPr>
        <w:t xml:space="preserve"> – December</w:t>
      </w:r>
      <w:r w:rsidRPr="00BA6A36">
        <w:rPr>
          <w:b/>
        </w:rPr>
        <w:t xml:space="preserve"> 2017</w:t>
      </w:r>
    </w:p>
    <w:p w:rsidR="00886D7C" w:rsidRPr="00381EBC" w:rsidRDefault="005E5285" w:rsidP="00886D7C">
      <w:pPr>
        <w:jc w:val="center"/>
      </w:pPr>
      <w:r w:rsidRPr="005E5285">
        <w:rPr>
          <w:noProof/>
          <w:sz w:val="20"/>
        </w:rPr>
        <w:pict>
          <v:shapetype id="_x0000_t202" coordsize="21600,21600" o:spt="202" path="m,l,21600r21600,l21600,xe">
            <v:stroke joinstyle="miter"/>
            <v:path gradientshapeok="t" o:connecttype="rect"/>
          </v:shapetype>
          <v:shape id="Text Box 4" o:spid="_x0000_s1026" type="#_x0000_t202" style="position:absolute;left:0;text-align:left;margin-left:108pt;margin-top:6pt;width:240.1pt;height:20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">
            <v:textbox>
              <w:txbxContent>
                <w:p w:rsidR="00CB5420" w:rsidRPr="00066156" w:rsidRDefault="00CB5420" w:rsidP="00886D7C">
                  <w:pPr>
                    <w:rPr>
                      <w:bCs/>
                      <w:color w:val="000000"/>
                      <w:szCs w:val="24"/>
                    </w:rPr>
                  </w:pPr>
                  <w:r w:rsidRPr="00BA6A36">
                    <w:rPr>
                      <w:b/>
                      <w:szCs w:val="24"/>
                    </w:rPr>
                    <w:t>Total Program Budget:</w:t>
                  </w:r>
                  <w:r>
                    <w:rPr>
                      <w:b/>
                      <w:szCs w:val="24"/>
                    </w:rPr>
                    <w:t xml:space="preserve"> </w:t>
                  </w:r>
                  <w:r>
                    <w:rPr>
                      <w:rFonts w:ascii="Calibri" w:hAnsi="Calibri"/>
                      <w:b/>
                      <w:bCs/>
                      <w:color w:val="000000"/>
                    </w:rPr>
                    <w:t>7,150,000 USD</w:t>
                  </w:r>
                  <w:r w:rsidRPr="00DC62E2">
                    <w:rPr>
                      <w:b/>
                      <w:szCs w:val="24"/>
                    </w:rPr>
                    <w:t xml:space="preserve"> US$ </w:t>
                  </w:r>
                </w:p>
                <w:p w:rsidR="00CB5420" w:rsidRPr="00066156" w:rsidRDefault="00CB5420" w:rsidP="00886D7C">
                  <w:pPr>
                    <w:rPr>
                      <w:b/>
                    </w:rPr>
                  </w:pPr>
                  <w:r>
                    <w:rPr>
                      <w:b/>
                    </w:rPr>
                    <w:t xml:space="preserve">Current Indicative </w:t>
                  </w:r>
                  <w:r w:rsidRPr="00066156">
                    <w:rPr>
                      <w:b/>
                    </w:rPr>
                    <w:t>Contributions from Partners:</w:t>
                  </w:r>
                </w:p>
                <w:p w:rsidR="00CB5420" w:rsidRPr="00C61A30" w:rsidRDefault="00CB5420" w:rsidP="00633D3E">
                  <w:pPr>
                    <w:numPr>
                      <w:ilvl w:val="0"/>
                      <w:numId w:val="2"/>
                    </w:numPr>
                    <w:tabs>
                      <w:tab w:val="clear" w:pos="1080"/>
                      <w:tab w:val="num" w:pos="360"/>
                    </w:tabs>
                    <w:spacing w:after="0" w:line="240" w:lineRule="auto"/>
                    <w:ind w:left="360"/>
                  </w:pPr>
                  <w:r w:rsidRPr="009A1F3B">
                    <w:t>EU</w:t>
                  </w:r>
                  <w:r w:rsidRPr="009A1F3B">
                    <w:tab/>
                  </w:r>
                  <w:r>
                    <w:t xml:space="preserve">   </w:t>
                  </w:r>
                  <w:r w:rsidRPr="009A1F3B">
                    <w:tab/>
                  </w:r>
                  <w:r w:rsidRPr="009A1F3B">
                    <w:tab/>
                  </w:r>
                  <w:r>
                    <w:t xml:space="preserve">   6,500,000 US$ </w:t>
                  </w:r>
                </w:p>
                <w:p w:rsidR="00CB5420" w:rsidRDefault="00CB5420" w:rsidP="00633D3E">
                  <w:pPr>
                    <w:numPr>
                      <w:ilvl w:val="0"/>
                      <w:numId w:val="2"/>
                    </w:numPr>
                    <w:tabs>
                      <w:tab w:val="clear" w:pos="1080"/>
                      <w:tab w:val="num" w:pos="360"/>
                    </w:tabs>
                    <w:spacing w:after="0" w:line="240" w:lineRule="auto"/>
                    <w:ind w:left="360"/>
                  </w:pPr>
                  <w:r w:rsidRPr="00C61A30">
                    <w:t xml:space="preserve">UNDP </w:t>
                  </w:r>
                  <w:r w:rsidRPr="00C61A30">
                    <w:tab/>
                  </w:r>
                  <w:r>
                    <w:t xml:space="preserve">               1,200,000</w:t>
                  </w:r>
                  <w:r w:rsidRPr="00C61A30">
                    <w:t xml:space="preserve"> US$</w:t>
                  </w:r>
                </w:p>
                <w:p w:rsidR="00CB5420" w:rsidRPr="00CB5420" w:rsidRDefault="00CB5420" w:rsidP="00633D3E">
                  <w:pPr>
                    <w:numPr>
                      <w:ilvl w:val="0"/>
                      <w:numId w:val="2"/>
                    </w:numPr>
                    <w:tabs>
                      <w:tab w:val="clear" w:pos="1080"/>
                      <w:tab w:val="num" w:pos="360"/>
                    </w:tabs>
                    <w:spacing w:after="0" w:line="240" w:lineRule="auto"/>
                    <w:ind w:left="360"/>
                  </w:pPr>
                  <w:r>
                    <w:rPr>
                      <w:b/>
                    </w:rPr>
                    <w:t>Total</w:t>
                  </w:r>
                  <w:r>
                    <w:tab/>
                    <w:t xml:space="preserve">             7,</w:t>
                  </w:r>
                  <w:r>
                    <w:rPr>
                      <w:b/>
                    </w:rPr>
                    <w:t>150</w:t>
                  </w:r>
                  <w:r w:rsidRPr="00EB393C">
                    <w:rPr>
                      <w:b/>
                    </w:rPr>
                    <w:t>,000 US</w:t>
                  </w:r>
                  <w:r>
                    <w:rPr>
                      <w:b/>
                    </w:rPr>
                    <w:t xml:space="preserve">$ </w:t>
                  </w:r>
                </w:p>
                <w:p w:rsidR="00CB5420" w:rsidRPr="00CB5420" w:rsidRDefault="00CB5420" w:rsidP="00633D3E">
                  <w:pPr>
                    <w:numPr>
                      <w:ilvl w:val="0"/>
                      <w:numId w:val="2"/>
                    </w:numPr>
                    <w:tabs>
                      <w:tab w:val="clear" w:pos="1080"/>
                      <w:tab w:val="num" w:pos="360"/>
                    </w:tabs>
                    <w:spacing w:after="0" w:line="240" w:lineRule="auto"/>
                    <w:ind w:left="360"/>
                  </w:pPr>
                  <w:r>
                    <w:rPr>
                      <w:b/>
                    </w:rPr>
                    <w:t>Indicative Parallel funds</w:t>
                  </w:r>
                </w:p>
                <w:p w:rsidR="00CB5420" w:rsidRPr="00CB5420" w:rsidRDefault="00CB5420" w:rsidP="00CB5420">
                  <w:pPr>
                    <w:numPr>
                      <w:ilvl w:val="1"/>
                      <w:numId w:val="2"/>
                    </w:numPr>
                    <w:spacing w:after="0" w:line="240" w:lineRule="auto"/>
                  </w:pPr>
                  <w:r>
                    <w:rPr>
                      <w:b/>
                    </w:rPr>
                    <w:t>Government of Liberia USD 5,000.000</w:t>
                  </w:r>
                </w:p>
                <w:p w:rsidR="00CB5420" w:rsidRPr="00EB393C" w:rsidRDefault="00CB5420" w:rsidP="00CB5420">
                  <w:pPr>
                    <w:numPr>
                      <w:ilvl w:val="1"/>
                      <w:numId w:val="2"/>
                    </w:numPr>
                    <w:spacing w:after="0" w:line="240" w:lineRule="auto"/>
                  </w:pPr>
                  <w:r>
                    <w:t>SIDA   USD 10,000,000</w:t>
                  </w:r>
                </w:p>
                <w:p w:rsidR="00CB5420" w:rsidRPr="00431AA1" w:rsidRDefault="00CB5420" w:rsidP="00EB393C">
                  <w:pPr>
                    <w:spacing w:after="0" w:line="240" w:lineRule="auto"/>
                    <w:ind w:left="360"/>
                  </w:pPr>
                </w:p>
                <w:p w:rsidR="00CB5420" w:rsidRDefault="00CB5420" w:rsidP="00633D3E">
                  <w:pPr>
                    <w:numPr>
                      <w:ilvl w:val="0"/>
                      <w:numId w:val="2"/>
                    </w:numPr>
                    <w:tabs>
                      <w:tab w:val="clear" w:pos="1080"/>
                      <w:tab w:val="num" w:pos="360"/>
                    </w:tabs>
                    <w:spacing w:after="0" w:line="240" w:lineRule="auto"/>
                    <w:ind w:left="360"/>
                  </w:pPr>
                  <w:r>
                    <w:rPr>
                      <w:b/>
                    </w:rPr>
                    <w:t>Funding Gap          (4,832,000US$)*</w:t>
                  </w:r>
                </w:p>
              </w:txbxContent>
            </v:textbox>
          </v:shape>
        </w:pict>
      </w:r>
    </w:p>
    <w:p w:rsidR="00886D7C" w:rsidRPr="00381EBC" w:rsidRDefault="00886D7C" w:rsidP="00886D7C">
      <w:pPr>
        <w:jc w:val="right"/>
      </w:pPr>
    </w:p>
    <w:p w:rsidR="00886D7C" w:rsidRPr="00381EBC" w:rsidRDefault="00886D7C" w:rsidP="00886D7C"/>
    <w:p w:rsidR="00886D7C" w:rsidRPr="00381EBC" w:rsidRDefault="00886D7C" w:rsidP="00886D7C"/>
    <w:p w:rsidR="00886D7C" w:rsidRPr="00381EBC" w:rsidRDefault="00886D7C" w:rsidP="00886D7C"/>
    <w:p w:rsidR="00886D7C" w:rsidRPr="00381EBC" w:rsidRDefault="00886D7C" w:rsidP="00886D7C"/>
    <w:p w:rsidR="00452AC3" w:rsidRDefault="00452AC3" w:rsidP="00886D7C">
      <w:pPr>
        <w:rPr>
          <w:i/>
        </w:rPr>
      </w:pPr>
    </w:p>
    <w:p w:rsidR="00EB393C" w:rsidRDefault="00EB393C" w:rsidP="00886D7C">
      <w:pPr>
        <w:rPr>
          <w:b/>
          <w:bCs/>
          <w:i/>
          <w:szCs w:val="24"/>
        </w:rPr>
      </w:pPr>
    </w:p>
    <w:p w:rsidR="00CB5420" w:rsidRDefault="00CB5420" w:rsidP="00886D7C">
      <w:pPr>
        <w:rPr>
          <w:b/>
          <w:bCs/>
          <w:i/>
          <w:szCs w:val="24"/>
        </w:rPr>
      </w:pPr>
    </w:p>
    <w:p w:rsidR="00CB5420" w:rsidRDefault="00CB5420" w:rsidP="00886D7C">
      <w:pPr>
        <w:rPr>
          <w:b/>
          <w:bCs/>
          <w:i/>
          <w:szCs w:val="24"/>
        </w:rPr>
      </w:pPr>
    </w:p>
    <w:p w:rsidR="00886D7C" w:rsidRPr="002E1A0E" w:rsidRDefault="00452AC3" w:rsidP="00886D7C">
      <w:pPr>
        <w:rPr>
          <w:b/>
          <w:bCs/>
          <w:i/>
          <w:szCs w:val="24"/>
        </w:rPr>
      </w:pPr>
      <w:r>
        <w:rPr>
          <w:b/>
          <w:bCs/>
          <w:i/>
          <w:szCs w:val="24"/>
        </w:rPr>
        <w:t xml:space="preserve">*The funding Gap is expected to be filled from </w:t>
      </w:r>
      <w:r w:rsidR="0092096E">
        <w:rPr>
          <w:b/>
          <w:bCs/>
          <w:i/>
          <w:szCs w:val="24"/>
        </w:rPr>
        <w:t>GOL commitment to the decentralization program</w:t>
      </w:r>
      <w:bookmarkStart w:id="16" w:name="_GoBack"/>
      <w:bookmarkEnd w:id="16"/>
      <w:r w:rsidR="007E1901">
        <w:rPr>
          <w:b/>
          <w:bCs/>
          <w:i/>
          <w:szCs w:val="24"/>
        </w:rPr>
        <w:t>.</w:t>
      </w:r>
    </w:p>
    <w:p w:rsidR="0092096E" w:rsidRDefault="0092096E" w:rsidP="00525FFC">
      <w:pPr>
        <w:rPr>
          <w:b/>
          <w:bCs/>
          <w:szCs w:val="24"/>
        </w:rPr>
      </w:pPr>
    </w:p>
    <w:p w:rsidR="00886D7C" w:rsidRDefault="00886D7C" w:rsidP="00C61A30">
      <w:pPr>
        <w:jc w:val="left"/>
        <w:rPr>
          <w:rFonts w:cs="Times New Roman"/>
          <w:b/>
        </w:rPr>
      </w:pPr>
    </w:p>
    <w:p w:rsidR="00CB5420" w:rsidRDefault="00CB5420" w:rsidP="00C61A30">
      <w:pPr>
        <w:jc w:val="left"/>
        <w:rPr>
          <w:rFonts w:cs="Times New Roman"/>
          <w:b/>
        </w:rPr>
      </w:pPr>
    </w:p>
    <w:p w:rsidR="00F419EF" w:rsidRDefault="00F419EF" w:rsidP="00C61A30">
      <w:pPr>
        <w:jc w:val="left"/>
        <w:rPr>
          <w:rFonts w:cs="Times New Roman"/>
          <w:b/>
        </w:rPr>
      </w:pPr>
    </w:p>
    <w:p w:rsidR="00F419EF" w:rsidRDefault="00F419EF" w:rsidP="00C61A30">
      <w:pPr>
        <w:jc w:val="left"/>
        <w:rPr>
          <w:rFonts w:cs="Times New Roman"/>
          <w:b/>
        </w:rPr>
      </w:pPr>
    </w:p>
    <w:p w:rsidR="00F419EF" w:rsidRPr="00381EBC" w:rsidRDefault="00F419EF" w:rsidP="00C61A30">
      <w:pPr>
        <w:jc w:val="left"/>
        <w:rPr>
          <w:rFonts w:cs="Times New Roman"/>
          <w:b/>
        </w:rPr>
      </w:pPr>
    </w:p>
    <w:p w:rsidR="00EB393C" w:rsidRDefault="005E5285" w:rsidP="00EB393C">
      <w:pPr>
        <w:pStyle w:val="TOC2"/>
        <w:tabs>
          <w:tab w:val="left" w:pos="735"/>
          <w:tab w:val="right" w:leader="dot" w:pos="9350"/>
        </w:tabs>
        <w:rPr>
          <w:rFonts w:eastAsiaTheme="minorEastAsia"/>
          <w:smallCaps w:val="0"/>
          <w:noProof/>
          <w:sz w:val="24"/>
          <w:szCs w:val="24"/>
          <w:lang w:eastAsia="ja-JP"/>
        </w:rPr>
      </w:pPr>
      <w:r w:rsidRPr="005E5285">
        <w:rPr>
          <w:rFonts w:ascii="Times New Roman" w:hAnsi="Times New Roman"/>
          <w:b w:val="0"/>
          <w:caps/>
          <w:noProof/>
        </w:rPr>
        <w:fldChar w:fldCharType="begin"/>
      </w:r>
      <w:r w:rsidR="00CB70FA" w:rsidRPr="00697C56">
        <w:instrText xml:space="preserve"> TOC \o "2-2" \t "Overskrift 1,1,Brødtekst,1,Rubrik,1" </w:instrText>
      </w:r>
      <w:r w:rsidRPr="005E5285">
        <w:rPr>
          <w:rFonts w:ascii="Times New Roman" w:hAnsi="Times New Roman"/>
          <w:b w:val="0"/>
          <w:caps/>
          <w:noProof/>
        </w:rPr>
        <w:fldChar w:fldCharType="separate"/>
      </w:r>
    </w:p>
    <w:sdt>
      <w:sdtPr>
        <w:rPr>
          <w:rFonts w:ascii="Times New Roman" w:eastAsiaTheme="minorHAnsi" w:hAnsi="Times New Roman" w:cstheme="minorBidi"/>
          <w:b w:val="0"/>
          <w:bCs w:val="0"/>
          <w:noProof/>
          <w:color w:val="auto"/>
          <w:sz w:val="22"/>
          <w:szCs w:val="22"/>
        </w:rPr>
        <w:id w:val="1711598902"/>
        <w:docPartObj>
          <w:docPartGallery w:val="Table of Contents"/>
          <w:docPartUnique/>
        </w:docPartObj>
      </w:sdtPr>
      <w:sdtContent>
        <w:p w:rsidR="00EB393C" w:rsidRDefault="00EB393C" w:rsidP="00B65834">
          <w:pPr>
            <w:pStyle w:val="TOCHeading"/>
            <w:rPr>
              <w:noProof/>
            </w:rPr>
          </w:pPr>
          <w:r>
            <w:rPr>
              <w:noProof/>
            </w:rPr>
            <w:t>List of Contents</w:t>
          </w:r>
        </w:p>
        <w:p w:rsidR="000752CD" w:rsidRDefault="005E5285">
          <w:pPr>
            <w:pStyle w:val="TOC1"/>
            <w:tabs>
              <w:tab w:val="left" w:pos="470"/>
              <w:tab w:val="right" w:pos="9350"/>
            </w:tabs>
            <w:rPr>
              <w:rFonts w:eastAsiaTheme="minorEastAsia"/>
              <w:b w:val="0"/>
              <w:caps w:val="0"/>
              <w:noProof/>
              <w:sz w:val="24"/>
              <w:szCs w:val="24"/>
              <w:u w:val="none"/>
              <w:lang w:eastAsia="ja-JP"/>
            </w:rPr>
          </w:pPr>
          <w:r w:rsidRPr="005E5285">
            <w:rPr>
              <w:b w:val="0"/>
              <w:noProof/>
            </w:rPr>
            <w:fldChar w:fldCharType="begin"/>
          </w:r>
          <w:r w:rsidR="00EB393C">
            <w:rPr>
              <w:noProof/>
            </w:rPr>
            <w:instrText xml:space="preserve"> TOC \o "1-3" \h \z \u </w:instrText>
          </w:r>
          <w:r w:rsidRPr="005E5285">
            <w:rPr>
              <w:b w:val="0"/>
              <w:noProof/>
            </w:rPr>
            <w:fldChar w:fldCharType="separate"/>
          </w:r>
          <w:r w:rsidR="000752CD">
            <w:rPr>
              <w:noProof/>
            </w:rPr>
            <w:t xml:space="preserve">1. </w:t>
          </w:r>
          <w:r w:rsidR="000752CD">
            <w:rPr>
              <w:rFonts w:eastAsiaTheme="minorEastAsia"/>
              <w:b w:val="0"/>
              <w:caps w:val="0"/>
              <w:noProof/>
              <w:sz w:val="24"/>
              <w:szCs w:val="24"/>
              <w:u w:val="none"/>
              <w:lang w:eastAsia="ja-JP"/>
            </w:rPr>
            <w:tab/>
          </w:r>
          <w:r w:rsidR="000752CD">
            <w:rPr>
              <w:noProof/>
            </w:rPr>
            <w:t>Situational Analysis</w:t>
          </w:r>
          <w:r w:rsidR="000752CD">
            <w:rPr>
              <w:noProof/>
            </w:rPr>
            <w:tab/>
          </w:r>
          <w:r>
            <w:rPr>
              <w:noProof/>
            </w:rPr>
            <w:fldChar w:fldCharType="begin"/>
          </w:r>
          <w:r w:rsidR="000752CD">
            <w:rPr>
              <w:noProof/>
            </w:rPr>
            <w:instrText xml:space="preserve"> PAGEREF _Toc227906045 \h </w:instrText>
          </w:r>
          <w:r>
            <w:rPr>
              <w:noProof/>
            </w:rPr>
          </w:r>
          <w:r>
            <w:rPr>
              <w:noProof/>
            </w:rPr>
            <w:fldChar w:fldCharType="separate"/>
          </w:r>
          <w:r w:rsidR="00D63C46">
            <w:rPr>
              <w:noProof/>
            </w:rPr>
            <w:t>5</w:t>
          </w:r>
          <w:r>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1.1</w:t>
          </w:r>
          <w:r>
            <w:rPr>
              <w:rFonts w:eastAsiaTheme="minorEastAsia"/>
              <w:b w:val="0"/>
              <w:smallCaps w:val="0"/>
              <w:noProof/>
              <w:sz w:val="24"/>
              <w:szCs w:val="24"/>
              <w:lang w:eastAsia="ja-JP"/>
            </w:rPr>
            <w:tab/>
          </w:r>
          <w:r>
            <w:rPr>
              <w:noProof/>
            </w:rPr>
            <w:t>General background</w:t>
          </w:r>
          <w:r>
            <w:rPr>
              <w:noProof/>
            </w:rPr>
            <w:tab/>
          </w:r>
          <w:r w:rsidR="005E5285">
            <w:rPr>
              <w:noProof/>
            </w:rPr>
            <w:fldChar w:fldCharType="begin"/>
          </w:r>
          <w:r>
            <w:rPr>
              <w:noProof/>
            </w:rPr>
            <w:instrText xml:space="preserve"> PAGEREF _Toc227906046 \h </w:instrText>
          </w:r>
          <w:r w:rsidR="005E5285">
            <w:rPr>
              <w:noProof/>
            </w:rPr>
          </w:r>
          <w:r w:rsidR="005E5285">
            <w:rPr>
              <w:noProof/>
            </w:rPr>
            <w:fldChar w:fldCharType="separate"/>
          </w:r>
          <w:r w:rsidR="00D63C46">
            <w:rPr>
              <w:noProof/>
            </w:rPr>
            <w:t>5</w:t>
          </w:r>
          <w:r w:rsidR="005E5285">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1.2</w:t>
          </w:r>
          <w:r>
            <w:rPr>
              <w:rFonts w:eastAsiaTheme="minorEastAsia"/>
              <w:b w:val="0"/>
              <w:smallCaps w:val="0"/>
              <w:noProof/>
              <w:sz w:val="24"/>
              <w:szCs w:val="24"/>
              <w:lang w:eastAsia="ja-JP"/>
            </w:rPr>
            <w:tab/>
          </w:r>
          <w:r>
            <w:rPr>
              <w:noProof/>
            </w:rPr>
            <w:t>Objectives of Decentralization</w:t>
          </w:r>
          <w:r>
            <w:rPr>
              <w:noProof/>
            </w:rPr>
            <w:tab/>
          </w:r>
          <w:r w:rsidR="005E5285">
            <w:rPr>
              <w:noProof/>
            </w:rPr>
            <w:fldChar w:fldCharType="begin"/>
          </w:r>
          <w:r>
            <w:rPr>
              <w:noProof/>
            </w:rPr>
            <w:instrText xml:space="preserve"> PAGEREF _Toc227906047 \h </w:instrText>
          </w:r>
          <w:r w:rsidR="005E5285">
            <w:rPr>
              <w:noProof/>
            </w:rPr>
          </w:r>
          <w:r w:rsidR="005E5285">
            <w:rPr>
              <w:noProof/>
            </w:rPr>
            <w:fldChar w:fldCharType="separate"/>
          </w:r>
          <w:r w:rsidR="00D63C46">
            <w:rPr>
              <w:noProof/>
            </w:rPr>
            <w:t>6</w:t>
          </w:r>
          <w:r w:rsidR="005E5285">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1.3</w:t>
          </w:r>
          <w:r>
            <w:rPr>
              <w:rFonts w:eastAsiaTheme="minorEastAsia"/>
              <w:b w:val="0"/>
              <w:smallCaps w:val="0"/>
              <w:noProof/>
              <w:sz w:val="24"/>
              <w:szCs w:val="24"/>
              <w:lang w:eastAsia="ja-JP"/>
            </w:rPr>
            <w:tab/>
          </w:r>
          <w:r>
            <w:rPr>
              <w:noProof/>
            </w:rPr>
            <w:t>Major achievements</w:t>
          </w:r>
          <w:r>
            <w:rPr>
              <w:noProof/>
            </w:rPr>
            <w:tab/>
          </w:r>
          <w:r w:rsidR="005E5285">
            <w:rPr>
              <w:noProof/>
            </w:rPr>
            <w:fldChar w:fldCharType="begin"/>
          </w:r>
          <w:r>
            <w:rPr>
              <w:noProof/>
            </w:rPr>
            <w:instrText xml:space="preserve"> PAGEREF _Toc227906048 \h </w:instrText>
          </w:r>
          <w:r w:rsidR="005E5285">
            <w:rPr>
              <w:noProof/>
            </w:rPr>
          </w:r>
          <w:r w:rsidR="005E5285">
            <w:rPr>
              <w:noProof/>
            </w:rPr>
            <w:fldChar w:fldCharType="separate"/>
          </w:r>
          <w:r w:rsidR="00D63C46">
            <w:rPr>
              <w:noProof/>
            </w:rPr>
            <w:t>8</w:t>
          </w:r>
          <w:r w:rsidR="005E5285">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1.4</w:t>
          </w:r>
          <w:r>
            <w:rPr>
              <w:rFonts w:eastAsiaTheme="minorEastAsia"/>
              <w:b w:val="0"/>
              <w:smallCaps w:val="0"/>
              <w:noProof/>
              <w:sz w:val="24"/>
              <w:szCs w:val="24"/>
              <w:lang w:eastAsia="ja-JP"/>
            </w:rPr>
            <w:tab/>
          </w:r>
          <w:r>
            <w:rPr>
              <w:noProof/>
            </w:rPr>
            <w:t>Opportunities and Challenges</w:t>
          </w:r>
          <w:r>
            <w:rPr>
              <w:noProof/>
            </w:rPr>
            <w:tab/>
          </w:r>
          <w:r w:rsidR="005E5285">
            <w:rPr>
              <w:noProof/>
            </w:rPr>
            <w:fldChar w:fldCharType="begin"/>
          </w:r>
          <w:r>
            <w:rPr>
              <w:noProof/>
            </w:rPr>
            <w:instrText xml:space="preserve"> PAGEREF _Toc227906049 \h </w:instrText>
          </w:r>
          <w:r w:rsidR="005E5285">
            <w:rPr>
              <w:noProof/>
            </w:rPr>
          </w:r>
          <w:r w:rsidR="005E5285">
            <w:rPr>
              <w:noProof/>
            </w:rPr>
            <w:fldChar w:fldCharType="separate"/>
          </w:r>
          <w:r w:rsidR="00D63C46">
            <w:rPr>
              <w:noProof/>
            </w:rPr>
            <w:t>9</w:t>
          </w:r>
          <w:r w:rsidR="005E5285">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1.5</w:t>
          </w:r>
          <w:r>
            <w:rPr>
              <w:rFonts w:eastAsiaTheme="minorEastAsia"/>
              <w:b w:val="0"/>
              <w:smallCaps w:val="0"/>
              <w:noProof/>
              <w:sz w:val="24"/>
              <w:szCs w:val="24"/>
              <w:lang w:eastAsia="ja-JP"/>
            </w:rPr>
            <w:tab/>
          </w:r>
          <w:r>
            <w:rPr>
              <w:noProof/>
            </w:rPr>
            <w:t>Lessons Learned from Previous Support to Decentralization</w:t>
          </w:r>
          <w:r>
            <w:rPr>
              <w:noProof/>
            </w:rPr>
            <w:tab/>
          </w:r>
          <w:r w:rsidR="005E5285">
            <w:rPr>
              <w:noProof/>
            </w:rPr>
            <w:fldChar w:fldCharType="begin"/>
          </w:r>
          <w:r>
            <w:rPr>
              <w:noProof/>
            </w:rPr>
            <w:instrText xml:space="preserve"> PAGEREF _Toc227906050 \h </w:instrText>
          </w:r>
          <w:r w:rsidR="005E5285">
            <w:rPr>
              <w:noProof/>
            </w:rPr>
          </w:r>
          <w:r w:rsidR="005E5285">
            <w:rPr>
              <w:noProof/>
            </w:rPr>
            <w:fldChar w:fldCharType="separate"/>
          </w:r>
          <w:r w:rsidR="00D63C46">
            <w:rPr>
              <w:noProof/>
            </w:rPr>
            <w:t>11</w:t>
          </w:r>
          <w:r w:rsidR="005E5285">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1.6</w:t>
          </w:r>
          <w:r>
            <w:rPr>
              <w:rFonts w:eastAsiaTheme="minorEastAsia"/>
              <w:b w:val="0"/>
              <w:smallCaps w:val="0"/>
              <w:noProof/>
              <w:sz w:val="24"/>
              <w:szCs w:val="24"/>
              <w:lang w:eastAsia="ja-JP"/>
            </w:rPr>
            <w:tab/>
          </w:r>
          <w:r>
            <w:rPr>
              <w:noProof/>
            </w:rPr>
            <w:t>Alignment with National Priorities</w:t>
          </w:r>
          <w:r>
            <w:rPr>
              <w:noProof/>
            </w:rPr>
            <w:tab/>
          </w:r>
          <w:r w:rsidR="005E5285">
            <w:rPr>
              <w:noProof/>
            </w:rPr>
            <w:fldChar w:fldCharType="begin"/>
          </w:r>
          <w:r>
            <w:rPr>
              <w:noProof/>
            </w:rPr>
            <w:instrText xml:space="preserve"> PAGEREF _Toc227906051 \h </w:instrText>
          </w:r>
          <w:r w:rsidR="005E5285">
            <w:rPr>
              <w:noProof/>
            </w:rPr>
          </w:r>
          <w:r w:rsidR="005E5285">
            <w:rPr>
              <w:noProof/>
            </w:rPr>
            <w:fldChar w:fldCharType="separate"/>
          </w:r>
          <w:r w:rsidR="00D63C46">
            <w:rPr>
              <w:noProof/>
            </w:rPr>
            <w:t>12</w:t>
          </w:r>
          <w:r w:rsidR="005E5285">
            <w:rPr>
              <w:noProof/>
            </w:rPr>
            <w:fldChar w:fldCharType="end"/>
          </w:r>
        </w:p>
        <w:p w:rsidR="000752CD" w:rsidRDefault="000752CD">
          <w:pPr>
            <w:pStyle w:val="TOC1"/>
            <w:tabs>
              <w:tab w:val="left" w:pos="470"/>
              <w:tab w:val="right" w:pos="9350"/>
            </w:tabs>
            <w:rPr>
              <w:rFonts w:eastAsiaTheme="minorEastAsia"/>
              <w:b w:val="0"/>
              <w:caps w:val="0"/>
              <w:noProof/>
              <w:sz w:val="24"/>
              <w:szCs w:val="24"/>
              <w:u w:val="none"/>
              <w:lang w:eastAsia="ja-JP"/>
            </w:rPr>
          </w:pPr>
          <w:r>
            <w:rPr>
              <w:noProof/>
            </w:rPr>
            <w:t xml:space="preserve">2. </w:t>
          </w:r>
          <w:r>
            <w:rPr>
              <w:rFonts w:eastAsiaTheme="minorEastAsia"/>
              <w:b w:val="0"/>
              <w:caps w:val="0"/>
              <w:noProof/>
              <w:sz w:val="24"/>
              <w:szCs w:val="24"/>
              <w:u w:val="none"/>
              <w:lang w:eastAsia="ja-JP"/>
            </w:rPr>
            <w:tab/>
          </w:r>
          <w:r>
            <w:rPr>
              <w:noProof/>
            </w:rPr>
            <w:t>Objective, Principles and Cross-Cutting Issues</w:t>
          </w:r>
          <w:r>
            <w:rPr>
              <w:noProof/>
            </w:rPr>
            <w:tab/>
          </w:r>
          <w:r w:rsidR="005E5285">
            <w:rPr>
              <w:noProof/>
            </w:rPr>
            <w:fldChar w:fldCharType="begin"/>
          </w:r>
          <w:r>
            <w:rPr>
              <w:noProof/>
            </w:rPr>
            <w:instrText xml:space="preserve"> PAGEREF _Toc227906052 \h </w:instrText>
          </w:r>
          <w:r w:rsidR="005E5285">
            <w:rPr>
              <w:noProof/>
            </w:rPr>
          </w:r>
          <w:r w:rsidR="005E5285">
            <w:rPr>
              <w:noProof/>
            </w:rPr>
            <w:fldChar w:fldCharType="separate"/>
          </w:r>
          <w:r w:rsidR="00D63C46">
            <w:rPr>
              <w:noProof/>
            </w:rPr>
            <w:t>14</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2.1 Objective(s)</w:t>
          </w:r>
          <w:r>
            <w:rPr>
              <w:noProof/>
            </w:rPr>
            <w:tab/>
          </w:r>
          <w:r w:rsidR="005E5285">
            <w:rPr>
              <w:noProof/>
            </w:rPr>
            <w:fldChar w:fldCharType="begin"/>
          </w:r>
          <w:r>
            <w:rPr>
              <w:noProof/>
            </w:rPr>
            <w:instrText xml:space="preserve"> PAGEREF _Toc227906053 \h </w:instrText>
          </w:r>
          <w:r w:rsidR="005E5285">
            <w:rPr>
              <w:noProof/>
            </w:rPr>
          </w:r>
          <w:r w:rsidR="005E5285">
            <w:rPr>
              <w:noProof/>
            </w:rPr>
            <w:fldChar w:fldCharType="separate"/>
          </w:r>
          <w:r w:rsidR="00D63C46">
            <w:rPr>
              <w:noProof/>
            </w:rPr>
            <w:t>14</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2.2. Principles</w:t>
          </w:r>
          <w:r>
            <w:rPr>
              <w:noProof/>
            </w:rPr>
            <w:tab/>
          </w:r>
          <w:r w:rsidR="005E5285">
            <w:rPr>
              <w:noProof/>
            </w:rPr>
            <w:fldChar w:fldCharType="begin"/>
          </w:r>
          <w:r>
            <w:rPr>
              <w:noProof/>
            </w:rPr>
            <w:instrText xml:space="preserve"> PAGEREF _Toc227906054 \h </w:instrText>
          </w:r>
          <w:r w:rsidR="005E5285">
            <w:rPr>
              <w:noProof/>
            </w:rPr>
          </w:r>
          <w:r w:rsidR="005E5285">
            <w:rPr>
              <w:noProof/>
            </w:rPr>
            <w:fldChar w:fldCharType="separate"/>
          </w:r>
          <w:r w:rsidR="00D63C46">
            <w:rPr>
              <w:noProof/>
            </w:rPr>
            <w:t>14</w:t>
          </w:r>
          <w:r w:rsidR="005E5285">
            <w:rPr>
              <w:noProof/>
            </w:rPr>
            <w:fldChar w:fldCharType="end"/>
          </w:r>
        </w:p>
        <w:p w:rsidR="000752CD" w:rsidRDefault="000752CD">
          <w:pPr>
            <w:pStyle w:val="TOC2"/>
            <w:tabs>
              <w:tab w:val="left" w:pos="552"/>
              <w:tab w:val="right" w:pos="9350"/>
            </w:tabs>
            <w:rPr>
              <w:rFonts w:eastAsiaTheme="minorEastAsia"/>
              <w:b w:val="0"/>
              <w:smallCaps w:val="0"/>
              <w:noProof/>
              <w:sz w:val="24"/>
              <w:szCs w:val="24"/>
              <w:lang w:eastAsia="ja-JP"/>
            </w:rPr>
          </w:pPr>
          <w:r>
            <w:rPr>
              <w:noProof/>
            </w:rPr>
            <w:t>2.3</w:t>
          </w:r>
          <w:r>
            <w:rPr>
              <w:rFonts w:eastAsiaTheme="minorEastAsia"/>
              <w:b w:val="0"/>
              <w:smallCaps w:val="0"/>
              <w:noProof/>
              <w:sz w:val="24"/>
              <w:szCs w:val="24"/>
              <w:lang w:eastAsia="ja-JP"/>
            </w:rPr>
            <w:tab/>
          </w:r>
          <w:r>
            <w:rPr>
              <w:noProof/>
            </w:rPr>
            <w:t>Crosscutting issues</w:t>
          </w:r>
          <w:r>
            <w:rPr>
              <w:noProof/>
            </w:rPr>
            <w:tab/>
          </w:r>
          <w:r w:rsidR="005E5285">
            <w:rPr>
              <w:noProof/>
            </w:rPr>
            <w:fldChar w:fldCharType="begin"/>
          </w:r>
          <w:r>
            <w:rPr>
              <w:noProof/>
            </w:rPr>
            <w:instrText xml:space="preserve"> PAGEREF _Toc227906055 \h </w:instrText>
          </w:r>
          <w:r w:rsidR="005E5285">
            <w:rPr>
              <w:noProof/>
            </w:rPr>
          </w:r>
          <w:r w:rsidR="005E5285">
            <w:rPr>
              <w:noProof/>
            </w:rPr>
            <w:fldChar w:fldCharType="separate"/>
          </w:r>
          <w:r w:rsidR="00D63C46">
            <w:rPr>
              <w:noProof/>
            </w:rPr>
            <w:t>16</w:t>
          </w:r>
          <w:r w:rsidR="005E5285">
            <w:rPr>
              <w:noProof/>
            </w:rPr>
            <w:fldChar w:fldCharType="end"/>
          </w:r>
        </w:p>
        <w:p w:rsidR="000752CD" w:rsidRDefault="000752CD">
          <w:pPr>
            <w:pStyle w:val="TOC1"/>
            <w:tabs>
              <w:tab w:val="left" w:pos="421"/>
              <w:tab w:val="right" w:pos="9350"/>
            </w:tabs>
            <w:rPr>
              <w:rFonts w:eastAsiaTheme="minorEastAsia"/>
              <w:b w:val="0"/>
              <w:caps w:val="0"/>
              <w:noProof/>
              <w:sz w:val="24"/>
              <w:szCs w:val="24"/>
              <w:u w:val="none"/>
              <w:lang w:eastAsia="ja-JP"/>
            </w:rPr>
          </w:pPr>
          <w:r>
            <w:rPr>
              <w:noProof/>
            </w:rPr>
            <w:t>3.</w:t>
          </w:r>
          <w:r>
            <w:rPr>
              <w:rFonts w:eastAsiaTheme="minorEastAsia"/>
              <w:b w:val="0"/>
              <w:caps w:val="0"/>
              <w:noProof/>
              <w:sz w:val="24"/>
              <w:szCs w:val="24"/>
              <w:u w:val="none"/>
              <w:lang w:eastAsia="ja-JP"/>
            </w:rPr>
            <w:tab/>
          </w:r>
          <w:r>
            <w:rPr>
              <w:noProof/>
            </w:rPr>
            <w:t>Implementation Strategy</w:t>
          </w:r>
          <w:r>
            <w:rPr>
              <w:noProof/>
            </w:rPr>
            <w:tab/>
          </w:r>
          <w:r w:rsidR="005E5285">
            <w:rPr>
              <w:noProof/>
            </w:rPr>
            <w:fldChar w:fldCharType="begin"/>
          </w:r>
          <w:r>
            <w:rPr>
              <w:noProof/>
            </w:rPr>
            <w:instrText xml:space="preserve"> PAGEREF _Toc227906056 \h </w:instrText>
          </w:r>
          <w:r w:rsidR="005E5285">
            <w:rPr>
              <w:noProof/>
            </w:rPr>
          </w:r>
          <w:r w:rsidR="005E5285">
            <w:rPr>
              <w:noProof/>
            </w:rPr>
            <w:fldChar w:fldCharType="separate"/>
          </w:r>
          <w:r w:rsidR="00D63C46">
            <w:rPr>
              <w:noProof/>
            </w:rPr>
            <w:t>19</w:t>
          </w:r>
          <w:r w:rsidR="005E5285">
            <w:rPr>
              <w:noProof/>
            </w:rPr>
            <w:fldChar w:fldCharType="end"/>
          </w:r>
        </w:p>
        <w:p w:rsidR="000752CD" w:rsidRDefault="000752CD">
          <w:pPr>
            <w:pStyle w:val="TOC1"/>
            <w:tabs>
              <w:tab w:val="left" w:pos="421"/>
              <w:tab w:val="right" w:pos="9350"/>
            </w:tabs>
            <w:rPr>
              <w:rFonts w:eastAsiaTheme="minorEastAsia"/>
              <w:b w:val="0"/>
              <w:caps w:val="0"/>
              <w:noProof/>
              <w:sz w:val="24"/>
              <w:szCs w:val="24"/>
              <w:u w:val="none"/>
              <w:lang w:eastAsia="ja-JP"/>
            </w:rPr>
          </w:pPr>
          <w:r>
            <w:rPr>
              <w:noProof/>
            </w:rPr>
            <w:t>4.</w:t>
          </w:r>
          <w:r>
            <w:rPr>
              <w:rFonts w:eastAsiaTheme="minorEastAsia"/>
              <w:b w:val="0"/>
              <w:caps w:val="0"/>
              <w:noProof/>
              <w:sz w:val="24"/>
              <w:szCs w:val="24"/>
              <w:u w:val="none"/>
              <w:lang w:eastAsia="ja-JP"/>
            </w:rPr>
            <w:tab/>
          </w:r>
          <w:r>
            <w:rPr>
              <w:noProof/>
            </w:rPr>
            <w:t>Funding Strategy</w:t>
          </w:r>
          <w:r>
            <w:rPr>
              <w:noProof/>
            </w:rPr>
            <w:tab/>
          </w:r>
          <w:r w:rsidR="005E5285">
            <w:rPr>
              <w:noProof/>
            </w:rPr>
            <w:fldChar w:fldCharType="begin"/>
          </w:r>
          <w:r>
            <w:rPr>
              <w:noProof/>
            </w:rPr>
            <w:instrText xml:space="preserve"> PAGEREF _Toc227906057 \h </w:instrText>
          </w:r>
          <w:r w:rsidR="005E5285">
            <w:rPr>
              <w:noProof/>
            </w:rPr>
          </w:r>
          <w:r w:rsidR="005E5285">
            <w:rPr>
              <w:noProof/>
            </w:rPr>
            <w:fldChar w:fldCharType="separate"/>
          </w:r>
          <w:r w:rsidR="00D63C46">
            <w:rPr>
              <w:noProof/>
            </w:rPr>
            <w:t>21</w:t>
          </w:r>
          <w:r w:rsidR="005E5285">
            <w:rPr>
              <w:noProof/>
            </w:rPr>
            <w:fldChar w:fldCharType="end"/>
          </w:r>
        </w:p>
        <w:p w:rsidR="000752CD" w:rsidRDefault="000752CD">
          <w:pPr>
            <w:pStyle w:val="TOC1"/>
            <w:tabs>
              <w:tab w:val="left" w:pos="470"/>
              <w:tab w:val="right" w:pos="9350"/>
            </w:tabs>
            <w:rPr>
              <w:rFonts w:eastAsiaTheme="minorEastAsia"/>
              <w:b w:val="0"/>
              <w:caps w:val="0"/>
              <w:noProof/>
              <w:sz w:val="24"/>
              <w:szCs w:val="24"/>
              <w:u w:val="none"/>
              <w:lang w:eastAsia="ja-JP"/>
            </w:rPr>
          </w:pPr>
          <w:r>
            <w:rPr>
              <w:noProof/>
            </w:rPr>
            <w:t xml:space="preserve">5. </w:t>
          </w:r>
          <w:r>
            <w:rPr>
              <w:rFonts w:eastAsiaTheme="minorEastAsia"/>
              <w:b w:val="0"/>
              <w:caps w:val="0"/>
              <w:noProof/>
              <w:sz w:val="24"/>
              <w:szCs w:val="24"/>
              <w:u w:val="none"/>
              <w:lang w:eastAsia="ja-JP"/>
            </w:rPr>
            <w:tab/>
          </w:r>
          <w:r>
            <w:rPr>
              <w:noProof/>
            </w:rPr>
            <w:t>Program Outcomes</w:t>
          </w:r>
          <w:r>
            <w:rPr>
              <w:noProof/>
            </w:rPr>
            <w:tab/>
          </w:r>
          <w:r w:rsidR="005E5285">
            <w:rPr>
              <w:noProof/>
            </w:rPr>
            <w:fldChar w:fldCharType="begin"/>
          </w:r>
          <w:r>
            <w:rPr>
              <w:noProof/>
            </w:rPr>
            <w:instrText xml:space="preserve"> PAGEREF _Toc227906058 \h </w:instrText>
          </w:r>
          <w:r w:rsidR="005E5285">
            <w:rPr>
              <w:noProof/>
            </w:rPr>
          </w:r>
          <w:r w:rsidR="005E5285">
            <w:rPr>
              <w:noProof/>
            </w:rPr>
            <w:fldChar w:fldCharType="separate"/>
          </w:r>
          <w:r w:rsidR="00D63C46">
            <w:rPr>
              <w:noProof/>
            </w:rPr>
            <w:t>22</w:t>
          </w:r>
          <w:r w:rsidR="005E5285">
            <w:rPr>
              <w:noProof/>
            </w:rPr>
            <w:fldChar w:fldCharType="end"/>
          </w:r>
        </w:p>
        <w:p w:rsidR="000752CD" w:rsidRDefault="000752CD">
          <w:pPr>
            <w:pStyle w:val="TOC1"/>
            <w:tabs>
              <w:tab w:val="right" w:pos="9350"/>
            </w:tabs>
            <w:rPr>
              <w:rFonts w:eastAsiaTheme="minorEastAsia"/>
              <w:b w:val="0"/>
              <w:caps w:val="0"/>
              <w:noProof/>
              <w:sz w:val="24"/>
              <w:szCs w:val="24"/>
              <w:u w:val="none"/>
              <w:lang w:eastAsia="ja-JP"/>
            </w:rPr>
          </w:pPr>
          <w:r>
            <w:rPr>
              <w:noProof/>
            </w:rPr>
            <w:t>Outcome 1: Citizens (men and women) and stakeholder</w:t>
          </w:r>
          <w:r w:rsidR="00201408">
            <w:rPr>
              <w:noProof/>
            </w:rPr>
            <w:t>s</w:t>
          </w:r>
          <w:r>
            <w:rPr>
              <w:noProof/>
            </w:rPr>
            <w:t xml:space="preserve"> awareness and participation in decentralization reforms</w:t>
          </w:r>
          <w:r>
            <w:rPr>
              <w:noProof/>
            </w:rPr>
            <w:tab/>
          </w:r>
          <w:r w:rsidR="005E5285">
            <w:rPr>
              <w:noProof/>
            </w:rPr>
            <w:fldChar w:fldCharType="begin"/>
          </w:r>
          <w:r>
            <w:rPr>
              <w:noProof/>
            </w:rPr>
            <w:instrText xml:space="preserve"> PAGEREF _Toc227906059 \h </w:instrText>
          </w:r>
          <w:r w:rsidR="005E5285">
            <w:rPr>
              <w:noProof/>
            </w:rPr>
          </w:r>
          <w:r w:rsidR="005E5285">
            <w:rPr>
              <w:noProof/>
            </w:rPr>
            <w:fldChar w:fldCharType="separate"/>
          </w:r>
          <w:r w:rsidR="00D63C46">
            <w:rPr>
              <w:noProof/>
            </w:rPr>
            <w:t>23</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1.1:The general public (men and women) of Liberia understand the benefits of shared governance and their duties and responsibilities as well as their rights to services</w:t>
          </w:r>
          <w:r>
            <w:rPr>
              <w:noProof/>
            </w:rPr>
            <w:tab/>
          </w:r>
          <w:r w:rsidR="005E5285">
            <w:rPr>
              <w:noProof/>
            </w:rPr>
            <w:fldChar w:fldCharType="begin"/>
          </w:r>
          <w:r>
            <w:rPr>
              <w:noProof/>
            </w:rPr>
            <w:instrText xml:space="preserve"> PAGEREF _Toc227906060 \h </w:instrText>
          </w:r>
          <w:r w:rsidR="005E5285">
            <w:rPr>
              <w:noProof/>
            </w:rPr>
          </w:r>
          <w:r w:rsidR="005E5285">
            <w:rPr>
              <w:noProof/>
            </w:rPr>
            <w:fldChar w:fldCharType="separate"/>
          </w:r>
          <w:r w:rsidR="00D63C46">
            <w:rPr>
              <w:noProof/>
            </w:rPr>
            <w:t>24</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1.2: Enhanced Legislative understanding for policy enactment and effective oversight of decentralization program</w:t>
          </w:r>
          <w:r>
            <w:rPr>
              <w:noProof/>
            </w:rPr>
            <w:tab/>
          </w:r>
          <w:r w:rsidR="005E5285">
            <w:rPr>
              <w:noProof/>
            </w:rPr>
            <w:fldChar w:fldCharType="begin"/>
          </w:r>
          <w:r>
            <w:rPr>
              <w:noProof/>
            </w:rPr>
            <w:instrText xml:space="preserve"> PAGEREF _Toc227906061 \h </w:instrText>
          </w:r>
          <w:r w:rsidR="005E5285">
            <w:rPr>
              <w:noProof/>
            </w:rPr>
          </w:r>
          <w:r w:rsidR="005E5285">
            <w:rPr>
              <w:noProof/>
            </w:rPr>
            <w:fldChar w:fldCharType="separate"/>
          </w:r>
          <w:r w:rsidR="00D63C46">
            <w:rPr>
              <w:noProof/>
            </w:rPr>
            <w:t>24</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1.3: Enhanced understanding of political parties of decentralization with shared vision on decentralization and local governance</w:t>
          </w:r>
          <w:r>
            <w:rPr>
              <w:noProof/>
            </w:rPr>
            <w:tab/>
          </w:r>
          <w:r w:rsidR="005E5285">
            <w:rPr>
              <w:noProof/>
            </w:rPr>
            <w:fldChar w:fldCharType="begin"/>
          </w:r>
          <w:r>
            <w:rPr>
              <w:noProof/>
            </w:rPr>
            <w:instrText xml:space="preserve"> PAGEREF _Toc227906062 \h </w:instrText>
          </w:r>
          <w:r w:rsidR="005E5285">
            <w:rPr>
              <w:noProof/>
            </w:rPr>
          </w:r>
          <w:r w:rsidR="005E5285">
            <w:rPr>
              <w:noProof/>
            </w:rPr>
            <w:fldChar w:fldCharType="separate"/>
          </w:r>
          <w:r w:rsidR="00D63C46">
            <w:rPr>
              <w:noProof/>
            </w:rPr>
            <w:t>24</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1.4: Leadership and senior civil service of MACs sensitized to align respective sector deconcentration activities with  the Decentralization Policy.</w:t>
          </w:r>
          <w:r>
            <w:rPr>
              <w:noProof/>
            </w:rPr>
            <w:tab/>
          </w:r>
          <w:r w:rsidR="005E5285">
            <w:rPr>
              <w:noProof/>
            </w:rPr>
            <w:fldChar w:fldCharType="begin"/>
          </w:r>
          <w:r>
            <w:rPr>
              <w:noProof/>
            </w:rPr>
            <w:instrText xml:space="preserve"> PAGEREF _Toc227906063 \h </w:instrText>
          </w:r>
          <w:r w:rsidR="005E5285">
            <w:rPr>
              <w:noProof/>
            </w:rPr>
          </w:r>
          <w:r w:rsidR="005E5285">
            <w:rPr>
              <w:noProof/>
            </w:rPr>
            <w:fldChar w:fldCharType="separate"/>
          </w:r>
          <w:r w:rsidR="00D63C46">
            <w:rPr>
              <w:noProof/>
            </w:rPr>
            <w:t>25</w:t>
          </w:r>
          <w:r w:rsidR="005E5285">
            <w:rPr>
              <w:noProof/>
            </w:rPr>
            <w:fldChar w:fldCharType="end"/>
          </w:r>
        </w:p>
        <w:p w:rsidR="000752CD" w:rsidRDefault="000752CD">
          <w:pPr>
            <w:pStyle w:val="TOC1"/>
            <w:tabs>
              <w:tab w:val="right" w:pos="9350"/>
            </w:tabs>
            <w:rPr>
              <w:rFonts w:eastAsiaTheme="minorEastAsia"/>
              <w:b w:val="0"/>
              <w:caps w:val="0"/>
              <w:noProof/>
              <w:sz w:val="24"/>
              <w:szCs w:val="24"/>
              <w:u w:val="none"/>
              <w:lang w:eastAsia="ja-JP"/>
            </w:rPr>
          </w:pPr>
          <w:r>
            <w:rPr>
              <w:noProof/>
            </w:rPr>
            <w:t>Outcome 2: Legal and Regulatory Framework for Decentralization</w:t>
          </w:r>
          <w:r>
            <w:rPr>
              <w:noProof/>
            </w:rPr>
            <w:tab/>
          </w:r>
          <w:r w:rsidR="005E5285">
            <w:rPr>
              <w:noProof/>
            </w:rPr>
            <w:fldChar w:fldCharType="begin"/>
          </w:r>
          <w:r>
            <w:rPr>
              <w:noProof/>
            </w:rPr>
            <w:instrText xml:space="preserve"> PAGEREF _Toc227906064 \h </w:instrText>
          </w:r>
          <w:r w:rsidR="005E5285">
            <w:rPr>
              <w:noProof/>
            </w:rPr>
          </w:r>
          <w:r w:rsidR="005E5285">
            <w:rPr>
              <w:noProof/>
            </w:rPr>
            <w:fldChar w:fldCharType="separate"/>
          </w:r>
          <w:r w:rsidR="00D63C46">
            <w:rPr>
              <w:noProof/>
            </w:rPr>
            <w:t>25</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2.1: Governance Commission ensures coordinated public sector reforms, evidence based policy development and formulation of legal framework for decentralization</w:t>
          </w:r>
          <w:r>
            <w:rPr>
              <w:noProof/>
            </w:rPr>
            <w:tab/>
          </w:r>
          <w:r w:rsidR="005E5285">
            <w:rPr>
              <w:noProof/>
            </w:rPr>
            <w:fldChar w:fldCharType="begin"/>
          </w:r>
          <w:r>
            <w:rPr>
              <w:noProof/>
            </w:rPr>
            <w:instrText xml:space="preserve"> PAGEREF _Toc227906065 \h </w:instrText>
          </w:r>
          <w:r w:rsidR="005E5285">
            <w:rPr>
              <w:noProof/>
            </w:rPr>
          </w:r>
          <w:r w:rsidR="005E5285">
            <w:rPr>
              <w:noProof/>
            </w:rPr>
            <w:fldChar w:fldCharType="separate"/>
          </w:r>
          <w:r w:rsidR="00D63C46">
            <w:rPr>
              <w:noProof/>
            </w:rPr>
            <w:t>25</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2.2: Mandates and functions of ministries, agencies, commissions and state-owned enterprises reviewed to align with decentralization program</w:t>
          </w:r>
          <w:r>
            <w:rPr>
              <w:noProof/>
            </w:rPr>
            <w:tab/>
          </w:r>
          <w:r w:rsidR="005E5285">
            <w:rPr>
              <w:noProof/>
            </w:rPr>
            <w:fldChar w:fldCharType="begin"/>
          </w:r>
          <w:r>
            <w:rPr>
              <w:noProof/>
            </w:rPr>
            <w:instrText xml:space="preserve"> PAGEREF _Toc227906066 \h </w:instrText>
          </w:r>
          <w:r w:rsidR="005E5285">
            <w:rPr>
              <w:noProof/>
            </w:rPr>
          </w:r>
          <w:r w:rsidR="005E5285">
            <w:rPr>
              <w:noProof/>
            </w:rPr>
            <w:fldChar w:fldCharType="separate"/>
          </w:r>
          <w:r w:rsidR="00D63C46">
            <w:rPr>
              <w:noProof/>
            </w:rPr>
            <w:t>26</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2.3: Civil Service reforms aligned with decentralization policy and all signed international conventions that ensure equal access to civil service</w:t>
          </w:r>
          <w:r>
            <w:rPr>
              <w:noProof/>
            </w:rPr>
            <w:tab/>
          </w:r>
          <w:r w:rsidR="005E5285">
            <w:rPr>
              <w:noProof/>
            </w:rPr>
            <w:fldChar w:fldCharType="begin"/>
          </w:r>
          <w:r>
            <w:rPr>
              <w:noProof/>
            </w:rPr>
            <w:instrText xml:space="preserve"> PAGEREF _Toc227906067 \h </w:instrText>
          </w:r>
          <w:r w:rsidR="005E5285">
            <w:rPr>
              <w:noProof/>
            </w:rPr>
          </w:r>
          <w:r w:rsidR="005E5285">
            <w:rPr>
              <w:noProof/>
            </w:rPr>
            <w:fldChar w:fldCharType="separate"/>
          </w:r>
          <w:r w:rsidR="00D63C46">
            <w:rPr>
              <w:noProof/>
            </w:rPr>
            <w:t>27</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2.4: Criteria established for districts, municipalities, chiefdoms and clans to rationalize and restructure them to ensure economic viability and sustainability</w:t>
          </w:r>
          <w:r>
            <w:rPr>
              <w:noProof/>
            </w:rPr>
            <w:tab/>
          </w:r>
          <w:r w:rsidR="005E5285">
            <w:rPr>
              <w:noProof/>
            </w:rPr>
            <w:fldChar w:fldCharType="begin"/>
          </w:r>
          <w:r>
            <w:rPr>
              <w:noProof/>
            </w:rPr>
            <w:instrText xml:space="preserve"> PAGEREF _Toc227906068 \h </w:instrText>
          </w:r>
          <w:r w:rsidR="005E5285">
            <w:rPr>
              <w:noProof/>
            </w:rPr>
          </w:r>
          <w:r w:rsidR="005E5285">
            <w:rPr>
              <w:noProof/>
            </w:rPr>
            <w:fldChar w:fldCharType="separate"/>
          </w:r>
          <w:r w:rsidR="00D63C46">
            <w:rPr>
              <w:noProof/>
            </w:rPr>
            <w:t>27</w:t>
          </w:r>
          <w:r w:rsidR="005E5285">
            <w:rPr>
              <w:noProof/>
            </w:rPr>
            <w:fldChar w:fldCharType="end"/>
          </w:r>
        </w:p>
        <w:p w:rsidR="000752CD" w:rsidRDefault="000752CD">
          <w:pPr>
            <w:pStyle w:val="TOC1"/>
            <w:tabs>
              <w:tab w:val="right" w:pos="9350"/>
            </w:tabs>
            <w:rPr>
              <w:rFonts w:eastAsiaTheme="minorEastAsia"/>
              <w:b w:val="0"/>
              <w:caps w:val="0"/>
              <w:noProof/>
              <w:sz w:val="24"/>
              <w:szCs w:val="24"/>
              <w:u w:val="none"/>
              <w:lang w:eastAsia="ja-JP"/>
            </w:rPr>
          </w:pPr>
          <w:r>
            <w:rPr>
              <w:noProof/>
            </w:rPr>
            <w:lastRenderedPageBreak/>
            <w:t>Outcome 3: Liberian institutions capacitated to lead and implement decentralization reforms</w:t>
          </w:r>
          <w:r>
            <w:rPr>
              <w:noProof/>
            </w:rPr>
            <w:tab/>
          </w:r>
          <w:r w:rsidR="005E5285">
            <w:rPr>
              <w:noProof/>
            </w:rPr>
            <w:fldChar w:fldCharType="begin"/>
          </w:r>
          <w:r>
            <w:rPr>
              <w:noProof/>
            </w:rPr>
            <w:instrText xml:space="preserve"> PAGEREF _Toc227906069 \h </w:instrText>
          </w:r>
          <w:r w:rsidR="005E5285">
            <w:rPr>
              <w:noProof/>
            </w:rPr>
          </w:r>
          <w:r w:rsidR="005E5285">
            <w:rPr>
              <w:noProof/>
            </w:rPr>
            <w:fldChar w:fldCharType="separate"/>
          </w:r>
          <w:r w:rsidR="00D63C46">
            <w:rPr>
              <w:noProof/>
            </w:rPr>
            <w:t>27</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3.1: Institutional and human capacity of MIA built to co-ordinate, lead and support the implementation of the Decentralization Implementation Plan</w:t>
          </w:r>
          <w:r>
            <w:rPr>
              <w:noProof/>
            </w:rPr>
            <w:tab/>
          </w:r>
          <w:r w:rsidR="005E5285">
            <w:rPr>
              <w:noProof/>
            </w:rPr>
            <w:fldChar w:fldCharType="begin"/>
          </w:r>
          <w:r>
            <w:rPr>
              <w:noProof/>
            </w:rPr>
            <w:instrText xml:space="preserve"> PAGEREF _Toc227906070 \h </w:instrText>
          </w:r>
          <w:r w:rsidR="005E5285">
            <w:rPr>
              <w:noProof/>
            </w:rPr>
          </w:r>
          <w:r w:rsidR="005E5285">
            <w:rPr>
              <w:noProof/>
            </w:rPr>
            <w:fldChar w:fldCharType="separate"/>
          </w:r>
          <w:r w:rsidR="00D63C46">
            <w:rPr>
              <w:noProof/>
            </w:rPr>
            <w:t>28</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sidRPr="000736CF">
            <w:rPr>
              <w:rFonts w:cs="Times New Roman"/>
              <w:noProof/>
            </w:rPr>
            <w:t>Output 3.2: Institutional and human capacity of</w:t>
          </w:r>
          <w:r>
            <w:rPr>
              <w:noProof/>
            </w:rPr>
            <w:t xml:space="preserve"> county, city and district administrations including traditional authorities strengthened to implement decentralization</w:t>
          </w:r>
          <w:r>
            <w:rPr>
              <w:noProof/>
            </w:rPr>
            <w:tab/>
          </w:r>
          <w:r w:rsidR="005E5285">
            <w:rPr>
              <w:noProof/>
            </w:rPr>
            <w:fldChar w:fldCharType="begin"/>
          </w:r>
          <w:r>
            <w:rPr>
              <w:noProof/>
            </w:rPr>
            <w:instrText xml:space="preserve"> PAGEREF _Toc227906071 \h </w:instrText>
          </w:r>
          <w:r w:rsidR="005E5285">
            <w:rPr>
              <w:noProof/>
            </w:rPr>
          </w:r>
          <w:r w:rsidR="005E5285">
            <w:rPr>
              <w:noProof/>
            </w:rPr>
            <w:fldChar w:fldCharType="separate"/>
          </w:r>
          <w:r w:rsidR="00D63C46">
            <w:rPr>
              <w:noProof/>
            </w:rPr>
            <w:t>28</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3.3: ICT and working environment of county administrations improved</w:t>
          </w:r>
          <w:r>
            <w:rPr>
              <w:noProof/>
            </w:rPr>
            <w:tab/>
          </w:r>
          <w:r w:rsidR="005E5285">
            <w:rPr>
              <w:noProof/>
            </w:rPr>
            <w:fldChar w:fldCharType="begin"/>
          </w:r>
          <w:r>
            <w:rPr>
              <w:noProof/>
            </w:rPr>
            <w:instrText xml:space="preserve"> PAGEREF _Toc227906072 \h </w:instrText>
          </w:r>
          <w:r w:rsidR="005E5285">
            <w:rPr>
              <w:noProof/>
            </w:rPr>
          </w:r>
          <w:r w:rsidR="005E5285">
            <w:rPr>
              <w:noProof/>
            </w:rPr>
            <w:fldChar w:fldCharType="separate"/>
          </w:r>
          <w:r w:rsidR="00D63C46">
            <w:rPr>
              <w:noProof/>
            </w:rPr>
            <w:t>28</w:t>
          </w:r>
          <w:r w:rsidR="005E5285">
            <w:rPr>
              <w:noProof/>
            </w:rPr>
            <w:fldChar w:fldCharType="end"/>
          </w:r>
        </w:p>
        <w:p w:rsidR="000752CD" w:rsidRDefault="000752CD">
          <w:pPr>
            <w:pStyle w:val="TOC1"/>
            <w:tabs>
              <w:tab w:val="right" w:pos="9350"/>
            </w:tabs>
            <w:rPr>
              <w:rFonts w:eastAsiaTheme="minorEastAsia"/>
              <w:b w:val="0"/>
              <w:caps w:val="0"/>
              <w:noProof/>
              <w:sz w:val="24"/>
              <w:szCs w:val="24"/>
              <w:u w:val="none"/>
              <w:lang w:eastAsia="ja-JP"/>
            </w:rPr>
          </w:pPr>
          <w:r>
            <w:rPr>
              <w:noProof/>
            </w:rPr>
            <w:t>Outcome 4: Improved service delivery and accountability of local governments</w:t>
          </w:r>
          <w:r>
            <w:rPr>
              <w:noProof/>
            </w:rPr>
            <w:tab/>
          </w:r>
          <w:r w:rsidR="005E5285">
            <w:rPr>
              <w:noProof/>
            </w:rPr>
            <w:fldChar w:fldCharType="begin"/>
          </w:r>
          <w:r>
            <w:rPr>
              <w:noProof/>
            </w:rPr>
            <w:instrText xml:space="preserve"> PAGEREF _Toc227906073 \h </w:instrText>
          </w:r>
          <w:r w:rsidR="005E5285">
            <w:rPr>
              <w:noProof/>
            </w:rPr>
          </w:r>
          <w:r w:rsidR="005E5285">
            <w:rPr>
              <w:noProof/>
            </w:rPr>
            <w:fldChar w:fldCharType="separate"/>
          </w:r>
          <w:r w:rsidR="00D63C46">
            <w:rPr>
              <w:noProof/>
            </w:rPr>
            <w:t>29</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 xml:space="preserve">Output 4.1: Capacity for participatory planning, budgeting and managing development funds with results in focus </w:t>
          </w:r>
          <w:r w:rsidRPr="000736CF">
            <w:rPr>
              <w:rFonts w:cs="Times New Roman"/>
              <w:noProof/>
            </w:rPr>
            <w:t xml:space="preserve">strengthened </w:t>
          </w:r>
          <w:r w:rsidRPr="000736CF">
            <w:rPr>
              <w:rFonts w:cs="Times New Roman"/>
              <w:noProof/>
              <w:color w:val="000000"/>
            </w:rPr>
            <w:t>at local level to be progressively responsive for gender equity and conflict sensitivity; promotion of rights of women, youth, the elderly, and people living with disabilities and HIV/AIDS and the needs of weaker segments of society</w:t>
          </w:r>
          <w:r>
            <w:rPr>
              <w:noProof/>
            </w:rPr>
            <w:tab/>
          </w:r>
          <w:r w:rsidR="005E5285">
            <w:rPr>
              <w:noProof/>
            </w:rPr>
            <w:fldChar w:fldCharType="begin"/>
          </w:r>
          <w:r>
            <w:rPr>
              <w:noProof/>
            </w:rPr>
            <w:instrText xml:space="preserve"> PAGEREF _Toc227906074 \h </w:instrText>
          </w:r>
          <w:r w:rsidR="005E5285">
            <w:rPr>
              <w:noProof/>
            </w:rPr>
          </w:r>
          <w:r w:rsidR="005E5285">
            <w:rPr>
              <w:noProof/>
            </w:rPr>
            <w:fldChar w:fldCharType="separate"/>
          </w:r>
          <w:r w:rsidR="00D63C46">
            <w:rPr>
              <w:noProof/>
            </w:rPr>
            <w:t>29</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sidRPr="000736CF">
            <w:rPr>
              <w:noProof/>
              <w:color w:val="000000"/>
            </w:rPr>
            <w:t xml:space="preserve">Output 4.2:  </w:t>
          </w:r>
          <w:r w:rsidRPr="000736CF">
            <w:rPr>
              <w:rFonts w:eastAsia="Calibri"/>
              <w:noProof/>
            </w:rPr>
            <w:t>Anti-corruption measures (systems and enforcement mechanisms) established and functional at county, city, district and community levels</w:t>
          </w:r>
          <w:r>
            <w:rPr>
              <w:noProof/>
            </w:rPr>
            <w:tab/>
          </w:r>
          <w:r w:rsidR="005E5285">
            <w:rPr>
              <w:noProof/>
            </w:rPr>
            <w:fldChar w:fldCharType="begin"/>
          </w:r>
          <w:r>
            <w:rPr>
              <w:noProof/>
            </w:rPr>
            <w:instrText xml:space="preserve"> PAGEREF _Toc227906075 \h </w:instrText>
          </w:r>
          <w:r w:rsidR="005E5285">
            <w:rPr>
              <w:noProof/>
            </w:rPr>
          </w:r>
          <w:r w:rsidR="005E5285">
            <w:rPr>
              <w:noProof/>
            </w:rPr>
            <w:fldChar w:fldCharType="separate"/>
          </w:r>
          <w:r w:rsidR="00D63C46">
            <w:rPr>
              <w:noProof/>
            </w:rPr>
            <w:t>30</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4.3: Capacity established at GC for monitoring and evaluation of shared governance under the decentralization implementation program and other ongoing public sector, civil service, PFM reforms</w:t>
          </w:r>
          <w:r>
            <w:rPr>
              <w:noProof/>
            </w:rPr>
            <w:tab/>
          </w:r>
          <w:r w:rsidR="005E5285">
            <w:rPr>
              <w:noProof/>
            </w:rPr>
            <w:fldChar w:fldCharType="begin"/>
          </w:r>
          <w:r>
            <w:rPr>
              <w:noProof/>
            </w:rPr>
            <w:instrText xml:space="preserve"> PAGEREF _Toc227906076 \h </w:instrText>
          </w:r>
          <w:r w:rsidR="005E5285">
            <w:rPr>
              <w:noProof/>
            </w:rPr>
          </w:r>
          <w:r w:rsidR="005E5285">
            <w:rPr>
              <w:noProof/>
            </w:rPr>
            <w:fldChar w:fldCharType="separate"/>
          </w:r>
          <w:r w:rsidR="00D63C46">
            <w:rPr>
              <w:noProof/>
            </w:rPr>
            <w:t>30</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 xml:space="preserve">Output 4.4 </w:t>
          </w:r>
          <w:r w:rsidRPr="000736CF">
            <w:rPr>
              <w:rFonts w:eastAsia="Calibri"/>
              <w:noProof/>
            </w:rPr>
            <w:t>Capacity for concurrent monitoring and evaluation of decentralization implementation established at MIA and the county government level</w:t>
          </w:r>
          <w:r>
            <w:rPr>
              <w:noProof/>
            </w:rPr>
            <w:tab/>
          </w:r>
          <w:r w:rsidR="005E5285">
            <w:rPr>
              <w:noProof/>
            </w:rPr>
            <w:fldChar w:fldCharType="begin"/>
          </w:r>
          <w:r>
            <w:rPr>
              <w:noProof/>
            </w:rPr>
            <w:instrText xml:space="preserve"> PAGEREF _Toc227906077 \h </w:instrText>
          </w:r>
          <w:r w:rsidR="005E5285">
            <w:rPr>
              <w:noProof/>
            </w:rPr>
          </w:r>
          <w:r w:rsidR="005E5285">
            <w:rPr>
              <w:noProof/>
            </w:rPr>
            <w:fldChar w:fldCharType="separate"/>
          </w:r>
          <w:r w:rsidR="00D63C46">
            <w:rPr>
              <w:noProof/>
            </w:rPr>
            <w:t>31</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Output 4.5 Capacity of the public, citizens’ groups and civil society organizations strengthened to undertake participatory and performance monitoring, and to carry out watch-dog functions.</w:t>
          </w:r>
          <w:r>
            <w:rPr>
              <w:noProof/>
            </w:rPr>
            <w:tab/>
          </w:r>
          <w:r w:rsidR="005E5285">
            <w:rPr>
              <w:noProof/>
            </w:rPr>
            <w:fldChar w:fldCharType="begin"/>
          </w:r>
          <w:r>
            <w:rPr>
              <w:noProof/>
            </w:rPr>
            <w:instrText xml:space="preserve"> PAGEREF _Toc227906078 \h </w:instrText>
          </w:r>
          <w:r w:rsidR="005E5285">
            <w:rPr>
              <w:noProof/>
            </w:rPr>
          </w:r>
          <w:r w:rsidR="005E5285">
            <w:rPr>
              <w:noProof/>
            </w:rPr>
            <w:fldChar w:fldCharType="separate"/>
          </w:r>
          <w:r w:rsidR="00D63C46">
            <w:rPr>
              <w:noProof/>
            </w:rPr>
            <w:t>31</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sidRPr="000736CF">
            <w:rPr>
              <w:rFonts w:eastAsia="Calibri" w:cs="Times New Roman"/>
              <w:noProof/>
            </w:rPr>
            <w:t>Output 4.6</w:t>
          </w:r>
          <w:r>
            <w:rPr>
              <w:noProof/>
            </w:rPr>
            <w:t xml:space="preserve"> Programme management and implementation</w:t>
          </w:r>
          <w:r>
            <w:rPr>
              <w:noProof/>
            </w:rPr>
            <w:tab/>
          </w:r>
          <w:r w:rsidR="005E5285">
            <w:rPr>
              <w:noProof/>
            </w:rPr>
            <w:fldChar w:fldCharType="begin"/>
          </w:r>
          <w:r>
            <w:rPr>
              <w:noProof/>
            </w:rPr>
            <w:instrText xml:space="preserve"> PAGEREF _Toc227906079 \h </w:instrText>
          </w:r>
          <w:r w:rsidR="005E5285">
            <w:rPr>
              <w:noProof/>
            </w:rPr>
          </w:r>
          <w:r w:rsidR="005E5285">
            <w:rPr>
              <w:noProof/>
            </w:rPr>
            <w:fldChar w:fldCharType="separate"/>
          </w:r>
          <w:r w:rsidR="00D63C46">
            <w:rPr>
              <w:noProof/>
            </w:rPr>
            <w:t>31</w:t>
          </w:r>
          <w:r w:rsidR="005E5285">
            <w:rPr>
              <w:noProof/>
            </w:rPr>
            <w:fldChar w:fldCharType="end"/>
          </w:r>
        </w:p>
        <w:p w:rsidR="000752CD" w:rsidRDefault="000752CD">
          <w:pPr>
            <w:pStyle w:val="TOC1"/>
            <w:tabs>
              <w:tab w:val="left" w:pos="421"/>
              <w:tab w:val="right" w:pos="9350"/>
            </w:tabs>
            <w:rPr>
              <w:rFonts w:eastAsiaTheme="minorEastAsia"/>
              <w:b w:val="0"/>
              <w:caps w:val="0"/>
              <w:noProof/>
              <w:sz w:val="24"/>
              <w:szCs w:val="24"/>
              <w:u w:val="none"/>
              <w:lang w:eastAsia="ja-JP"/>
            </w:rPr>
          </w:pPr>
          <w:r>
            <w:rPr>
              <w:noProof/>
            </w:rPr>
            <w:t>6.</w:t>
          </w:r>
          <w:r>
            <w:rPr>
              <w:rFonts w:eastAsiaTheme="minorEastAsia"/>
              <w:b w:val="0"/>
              <w:caps w:val="0"/>
              <w:noProof/>
              <w:sz w:val="24"/>
              <w:szCs w:val="24"/>
              <w:u w:val="none"/>
              <w:lang w:eastAsia="ja-JP"/>
            </w:rPr>
            <w:tab/>
          </w:r>
          <w:r>
            <w:rPr>
              <w:noProof/>
            </w:rPr>
            <w:t>Summary Budget</w:t>
          </w:r>
          <w:r>
            <w:rPr>
              <w:noProof/>
            </w:rPr>
            <w:tab/>
          </w:r>
          <w:r w:rsidR="005E5285">
            <w:rPr>
              <w:noProof/>
            </w:rPr>
            <w:fldChar w:fldCharType="begin"/>
          </w:r>
          <w:r>
            <w:rPr>
              <w:noProof/>
            </w:rPr>
            <w:instrText xml:space="preserve"> PAGEREF _Toc227906080 \h </w:instrText>
          </w:r>
          <w:r w:rsidR="005E5285">
            <w:rPr>
              <w:noProof/>
            </w:rPr>
          </w:r>
          <w:r w:rsidR="005E5285">
            <w:rPr>
              <w:noProof/>
            </w:rPr>
            <w:fldChar w:fldCharType="separate"/>
          </w:r>
          <w:r w:rsidR="00D63C46">
            <w:rPr>
              <w:noProof/>
            </w:rPr>
            <w:t>32</w:t>
          </w:r>
          <w:r w:rsidR="005E5285">
            <w:rPr>
              <w:noProof/>
            </w:rPr>
            <w:fldChar w:fldCharType="end"/>
          </w:r>
        </w:p>
        <w:p w:rsidR="000752CD" w:rsidRDefault="000752CD">
          <w:pPr>
            <w:pStyle w:val="TOC1"/>
            <w:tabs>
              <w:tab w:val="left" w:pos="470"/>
              <w:tab w:val="right" w:pos="9350"/>
            </w:tabs>
            <w:rPr>
              <w:rFonts w:eastAsiaTheme="minorEastAsia"/>
              <w:b w:val="0"/>
              <w:caps w:val="0"/>
              <w:noProof/>
              <w:sz w:val="24"/>
              <w:szCs w:val="24"/>
              <w:u w:val="none"/>
              <w:lang w:eastAsia="ja-JP"/>
            </w:rPr>
          </w:pPr>
          <w:r>
            <w:rPr>
              <w:noProof/>
            </w:rPr>
            <w:t xml:space="preserve">7. </w:t>
          </w:r>
          <w:r>
            <w:rPr>
              <w:rFonts w:eastAsiaTheme="minorEastAsia"/>
              <w:b w:val="0"/>
              <w:caps w:val="0"/>
              <w:noProof/>
              <w:sz w:val="24"/>
              <w:szCs w:val="24"/>
              <w:u w:val="none"/>
              <w:lang w:eastAsia="ja-JP"/>
            </w:rPr>
            <w:tab/>
          </w:r>
          <w:r>
            <w:rPr>
              <w:noProof/>
            </w:rPr>
            <w:t>Partnerships</w:t>
          </w:r>
          <w:r>
            <w:rPr>
              <w:noProof/>
            </w:rPr>
            <w:tab/>
          </w:r>
          <w:r w:rsidR="005E5285">
            <w:rPr>
              <w:noProof/>
            </w:rPr>
            <w:fldChar w:fldCharType="begin"/>
          </w:r>
          <w:r>
            <w:rPr>
              <w:noProof/>
            </w:rPr>
            <w:instrText xml:space="preserve"> PAGEREF _Toc227906081 \h </w:instrText>
          </w:r>
          <w:r w:rsidR="005E5285">
            <w:rPr>
              <w:noProof/>
            </w:rPr>
          </w:r>
          <w:r w:rsidR="005E5285">
            <w:rPr>
              <w:noProof/>
            </w:rPr>
            <w:fldChar w:fldCharType="separate"/>
          </w:r>
          <w:r w:rsidR="00D63C46">
            <w:rPr>
              <w:noProof/>
            </w:rPr>
            <w:t>32</w:t>
          </w:r>
          <w:r w:rsidR="005E5285">
            <w:rPr>
              <w:noProof/>
            </w:rPr>
            <w:fldChar w:fldCharType="end"/>
          </w:r>
        </w:p>
        <w:p w:rsidR="000752CD" w:rsidRDefault="000752CD">
          <w:pPr>
            <w:pStyle w:val="TOC1"/>
            <w:tabs>
              <w:tab w:val="left" w:pos="470"/>
              <w:tab w:val="right" w:pos="9350"/>
            </w:tabs>
            <w:rPr>
              <w:rFonts w:eastAsiaTheme="minorEastAsia"/>
              <w:b w:val="0"/>
              <w:caps w:val="0"/>
              <w:noProof/>
              <w:sz w:val="24"/>
              <w:szCs w:val="24"/>
              <w:u w:val="none"/>
              <w:lang w:eastAsia="ja-JP"/>
            </w:rPr>
          </w:pPr>
          <w:r>
            <w:rPr>
              <w:noProof/>
            </w:rPr>
            <w:t xml:space="preserve">8. </w:t>
          </w:r>
          <w:r>
            <w:rPr>
              <w:rFonts w:eastAsiaTheme="minorEastAsia"/>
              <w:b w:val="0"/>
              <w:caps w:val="0"/>
              <w:noProof/>
              <w:sz w:val="24"/>
              <w:szCs w:val="24"/>
              <w:u w:val="none"/>
              <w:lang w:eastAsia="ja-JP"/>
            </w:rPr>
            <w:tab/>
          </w:r>
          <w:r>
            <w:rPr>
              <w:noProof/>
            </w:rPr>
            <w:t>Management and Staffing Arrangements</w:t>
          </w:r>
          <w:r>
            <w:rPr>
              <w:noProof/>
            </w:rPr>
            <w:tab/>
          </w:r>
          <w:r w:rsidR="005E5285">
            <w:rPr>
              <w:noProof/>
            </w:rPr>
            <w:fldChar w:fldCharType="begin"/>
          </w:r>
          <w:r>
            <w:rPr>
              <w:noProof/>
            </w:rPr>
            <w:instrText xml:space="preserve"> PAGEREF _Toc227906082 \h </w:instrText>
          </w:r>
          <w:r w:rsidR="005E5285">
            <w:rPr>
              <w:noProof/>
            </w:rPr>
          </w:r>
          <w:r w:rsidR="005E5285">
            <w:rPr>
              <w:noProof/>
            </w:rPr>
            <w:fldChar w:fldCharType="separate"/>
          </w:r>
          <w:r w:rsidR="00D63C46">
            <w:rPr>
              <w:noProof/>
            </w:rPr>
            <w:t>33</w:t>
          </w:r>
          <w:r w:rsidR="005E5285">
            <w:rPr>
              <w:noProof/>
            </w:rPr>
            <w:fldChar w:fldCharType="end"/>
          </w:r>
        </w:p>
        <w:p w:rsidR="000752CD" w:rsidRDefault="000752CD">
          <w:pPr>
            <w:pStyle w:val="TOC1"/>
            <w:tabs>
              <w:tab w:val="left" w:pos="470"/>
              <w:tab w:val="right" w:pos="9350"/>
            </w:tabs>
            <w:rPr>
              <w:rFonts w:eastAsiaTheme="minorEastAsia"/>
              <w:b w:val="0"/>
              <w:caps w:val="0"/>
              <w:noProof/>
              <w:sz w:val="24"/>
              <w:szCs w:val="24"/>
              <w:u w:val="none"/>
              <w:lang w:eastAsia="ja-JP"/>
            </w:rPr>
          </w:pPr>
          <w:r>
            <w:rPr>
              <w:noProof/>
            </w:rPr>
            <w:t xml:space="preserve">9. </w:t>
          </w:r>
          <w:r>
            <w:rPr>
              <w:rFonts w:eastAsiaTheme="minorEastAsia"/>
              <w:b w:val="0"/>
              <w:caps w:val="0"/>
              <w:noProof/>
              <w:sz w:val="24"/>
              <w:szCs w:val="24"/>
              <w:u w:val="none"/>
              <w:lang w:eastAsia="ja-JP"/>
            </w:rPr>
            <w:tab/>
          </w:r>
          <w:r>
            <w:rPr>
              <w:noProof/>
            </w:rPr>
            <w:t>Fund Management Arrangements</w:t>
          </w:r>
          <w:r>
            <w:rPr>
              <w:noProof/>
            </w:rPr>
            <w:tab/>
          </w:r>
          <w:r w:rsidR="005E5285">
            <w:rPr>
              <w:noProof/>
            </w:rPr>
            <w:fldChar w:fldCharType="begin"/>
          </w:r>
          <w:r>
            <w:rPr>
              <w:noProof/>
            </w:rPr>
            <w:instrText xml:space="preserve"> PAGEREF _Toc227906083 \h </w:instrText>
          </w:r>
          <w:r w:rsidR="005E5285">
            <w:rPr>
              <w:noProof/>
            </w:rPr>
          </w:r>
          <w:r w:rsidR="005E5285">
            <w:rPr>
              <w:noProof/>
            </w:rPr>
            <w:fldChar w:fldCharType="separate"/>
          </w:r>
          <w:r w:rsidR="00D63C46">
            <w:rPr>
              <w:noProof/>
            </w:rPr>
            <w:t>40</w:t>
          </w:r>
          <w:r w:rsidR="005E5285">
            <w:rPr>
              <w:noProof/>
            </w:rPr>
            <w:fldChar w:fldCharType="end"/>
          </w:r>
        </w:p>
        <w:p w:rsidR="000752CD" w:rsidRDefault="000752CD">
          <w:pPr>
            <w:pStyle w:val="TOC1"/>
            <w:tabs>
              <w:tab w:val="left" w:pos="600"/>
              <w:tab w:val="right" w:pos="9350"/>
            </w:tabs>
            <w:rPr>
              <w:rFonts w:eastAsiaTheme="minorEastAsia"/>
              <w:b w:val="0"/>
              <w:caps w:val="0"/>
              <w:noProof/>
              <w:sz w:val="24"/>
              <w:szCs w:val="24"/>
              <w:u w:val="none"/>
              <w:lang w:eastAsia="ja-JP"/>
            </w:rPr>
          </w:pPr>
          <w:r>
            <w:rPr>
              <w:noProof/>
            </w:rPr>
            <w:t xml:space="preserve">10. </w:t>
          </w:r>
          <w:r>
            <w:rPr>
              <w:rFonts w:eastAsiaTheme="minorEastAsia"/>
              <w:b w:val="0"/>
              <w:caps w:val="0"/>
              <w:noProof/>
              <w:sz w:val="24"/>
              <w:szCs w:val="24"/>
              <w:u w:val="none"/>
              <w:lang w:eastAsia="ja-JP"/>
            </w:rPr>
            <w:tab/>
          </w:r>
          <w:r>
            <w:rPr>
              <w:noProof/>
            </w:rPr>
            <w:t>Monitoring and Evaluation</w:t>
          </w:r>
          <w:r>
            <w:rPr>
              <w:noProof/>
            </w:rPr>
            <w:tab/>
          </w:r>
          <w:r w:rsidR="005E5285">
            <w:rPr>
              <w:noProof/>
            </w:rPr>
            <w:fldChar w:fldCharType="begin"/>
          </w:r>
          <w:r>
            <w:rPr>
              <w:noProof/>
            </w:rPr>
            <w:instrText xml:space="preserve"> PAGEREF _Toc227906084 \h </w:instrText>
          </w:r>
          <w:r w:rsidR="005E5285">
            <w:rPr>
              <w:noProof/>
            </w:rPr>
          </w:r>
          <w:r w:rsidR="005E5285">
            <w:rPr>
              <w:noProof/>
            </w:rPr>
            <w:fldChar w:fldCharType="separate"/>
          </w:r>
          <w:r w:rsidR="00D63C46">
            <w:rPr>
              <w:noProof/>
            </w:rPr>
            <w:t>41</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10.1 Monitoring Interventions</w:t>
          </w:r>
          <w:r>
            <w:rPr>
              <w:noProof/>
            </w:rPr>
            <w:tab/>
          </w:r>
          <w:r w:rsidR="005E5285">
            <w:rPr>
              <w:noProof/>
            </w:rPr>
            <w:fldChar w:fldCharType="begin"/>
          </w:r>
          <w:r>
            <w:rPr>
              <w:noProof/>
            </w:rPr>
            <w:instrText xml:space="preserve"> PAGEREF _Toc227906085 \h </w:instrText>
          </w:r>
          <w:r w:rsidR="005E5285">
            <w:rPr>
              <w:noProof/>
            </w:rPr>
          </w:r>
          <w:r w:rsidR="005E5285">
            <w:rPr>
              <w:noProof/>
            </w:rPr>
            <w:fldChar w:fldCharType="separate"/>
          </w:r>
          <w:r w:rsidR="00D63C46">
            <w:rPr>
              <w:noProof/>
            </w:rPr>
            <w:t>41</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10.2 Evaluations and Reviews</w:t>
          </w:r>
          <w:r>
            <w:rPr>
              <w:noProof/>
            </w:rPr>
            <w:tab/>
          </w:r>
          <w:r w:rsidR="005E5285">
            <w:rPr>
              <w:noProof/>
            </w:rPr>
            <w:fldChar w:fldCharType="begin"/>
          </w:r>
          <w:r>
            <w:rPr>
              <w:noProof/>
            </w:rPr>
            <w:instrText xml:space="preserve"> PAGEREF _Toc227906086 \h </w:instrText>
          </w:r>
          <w:r w:rsidR="005E5285">
            <w:rPr>
              <w:noProof/>
            </w:rPr>
          </w:r>
          <w:r w:rsidR="005E5285">
            <w:rPr>
              <w:noProof/>
            </w:rPr>
            <w:fldChar w:fldCharType="separate"/>
          </w:r>
          <w:r w:rsidR="00D63C46">
            <w:rPr>
              <w:noProof/>
            </w:rPr>
            <w:t>42</w:t>
          </w:r>
          <w:r w:rsidR="005E5285">
            <w:rPr>
              <w:noProof/>
            </w:rPr>
            <w:fldChar w:fldCharType="end"/>
          </w:r>
        </w:p>
        <w:p w:rsidR="000752CD" w:rsidRDefault="000752CD">
          <w:pPr>
            <w:pStyle w:val="TOC1"/>
            <w:tabs>
              <w:tab w:val="left" w:pos="552"/>
              <w:tab w:val="right" w:pos="9350"/>
            </w:tabs>
            <w:rPr>
              <w:rFonts w:eastAsiaTheme="minorEastAsia"/>
              <w:b w:val="0"/>
              <w:caps w:val="0"/>
              <w:noProof/>
              <w:sz w:val="24"/>
              <w:szCs w:val="24"/>
              <w:u w:val="none"/>
              <w:lang w:eastAsia="ja-JP"/>
            </w:rPr>
          </w:pPr>
          <w:r>
            <w:rPr>
              <w:noProof/>
            </w:rPr>
            <w:t>11.</w:t>
          </w:r>
          <w:r>
            <w:rPr>
              <w:rFonts w:eastAsiaTheme="minorEastAsia"/>
              <w:b w:val="0"/>
              <w:caps w:val="0"/>
              <w:noProof/>
              <w:sz w:val="24"/>
              <w:szCs w:val="24"/>
              <w:u w:val="none"/>
              <w:lang w:eastAsia="ja-JP"/>
            </w:rPr>
            <w:tab/>
          </w:r>
          <w:r>
            <w:rPr>
              <w:noProof/>
            </w:rPr>
            <w:t>Risks, Assumptions and Preconditions</w:t>
          </w:r>
          <w:r>
            <w:rPr>
              <w:noProof/>
            </w:rPr>
            <w:tab/>
          </w:r>
          <w:r w:rsidR="005E5285">
            <w:rPr>
              <w:noProof/>
            </w:rPr>
            <w:fldChar w:fldCharType="begin"/>
          </w:r>
          <w:r>
            <w:rPr>
              <w:noProof/>
            </w:rPr>
            <w:instrText xml:space="preserve"> PAGEREF _Toc227906087 \h </w:instrText>
          </w:r>
          <w:r w:rsidR="005E5285">
            <w:rPr>
              <w:noProof/>
            </w:rPr>
          </w:r>
          <w:r w:rsidR="005E5285">
            <w:rPr>
              <w:noProof/>
            </w:rPr>
            <w:fldChar w:fldCharType="separate"/>
          </w:r>
          <w:r w:rsidR="00D63C46">
            <w:rPr>
              <w:noProof/>
            </w:rPr>
            <w:t>43</w:t>
          </w:r>
          <w:r w:rsidR="005E5285">
            <w:rPr>
              <w:noProof/>
            </w:rPr>
            <w:fldChar w:fldCharType="end"/>
          </w:r>
        </w:p>
        <w:p w:rsidR="000752CD" w:rsidRDefault="000752CD">
          <w:pPr>
            <w:pStyle w:val="TOC2"/>
            <w:tabs>
              <w:tab w:val="left" w:pos="682"/>
              <w:tab w:val="right" w:pos="9350"/>
            </w:tabs>
            <w:rPr>
              <w:rFonts w:eastAsiaTheme="minorEastAsia"/>
              <w:b w:val="0"/>
              <w:smallCaps w:val="0"/>
              <w:noProof/>
              <w:sz w:val="24"/>
              <w:szCs w:val="24"/>
              <w:lang w:eastAsia="ja-JP"/>
            </w:rPr>
          </w:pPr>
          <w:r>
            <w:rPr>
              <w:noProof/>
            </w:rPr>
            <w:t>11.1</w:t>
          </w:r>
          <w:r>
            <w:rPr>
              <w:rFonts w:eastAsiaTheme="minorEastAsia"/>
              <w:b w:val="0"/>
              <w:smallCaps w:val="0"/>
              <w:noProof/>
              <w:sz w:val="24"/>
              <w:szCs w:val="24"/>
              <w:lang w:eastAsia="ja-JP"/>
            </w:rPr>
            <w:tab/>
          </w:r>
          <w:r>
            <w:rPr>
              <w:noProof/>
            </w:rPr>
            <w:t>General observations</w:t>
          </w:r>
          <w:r>
            <w:rPr>
              <w:noProof/>
            </w:rPr>
            <w:tab/>
          </w:r>
          <w:r w:rsidR="005E5285">
            <w:rPr>
              <w:noProof/>
            </w:rPr>
            <w:fldChar w:fldCharType="begin"/>
          </w:r>
          <w:r>
            <w:rPr>
              <w:noProof/>
            </w:rPr>
            <w:instrText xml:space="preserve"> PAGEREF _Toc227906088 \h </w:instrText>
          </w:r>
          <w:r w:rsidR="005E5285">
            <w:rPr>
              <w:noProof/>
            </w:rPr>
          </w:r>
          <w:r w:rsidR="005E5285">
            <w:rPr>
              <w:noProof/>
            </w:rPr>
            <w:fldChar w:fldCharType="separate"/>
          </w:r>
          <w:r w:rsidR="00D63C46">
            <w:rPr>
              <w:noProof/>
            </w:rPr>
            <w:t>43</w:t>
          </w:r>
          <w:r w:rsidR="005E5285">
            <w:rPr>
              <w:noProof/>
            </w:rPr>
            <w:fldChar w:fldCharType="end"/>
          </w:r>
        </w:p>
        <w:p w:rsidR="000752CD" w:rsidRDefault="000752CD">
          <w:pPr>
            <w:pStyle w:val="TOC2"/>
            <w:tabs>
              <w:tab w:val="right" w:pos="9350"/>
            </w:tabs>
            <w:rPr>
              <w:rFonts w:eastAsiaTheme="minorEastAsia"/>
              <w:b w:val="0"/>
              <w:smallCaps w:val="0"/>
              <w:noProof/>
              <w:sz w:val="24"/>
              <w:szCs w:val="24"/>
              <w:lang w:eastAsia="ja-JP"/>
            </w:rPr>
          </w:pPr>
          <w:r>
            <w:rPr>
              <w:noProof/>
            </w:rPr>
            <w:t>11.2   Assumptions and Preconditions</w:t>
          </w:r>
          <w:r>
            <w:rPr>
              <w:noProof/>
            </w:rPr>
            <w:tab/>
          </w:r>
          <w:r w:rsidR="005E5285">
            <w:rPr>
              <w:noProof/>
            </w:rPr>
            <w:fldChar w:fldCharType="begin"/>
          </w:r>
          <w:r>
            <w:rPr>
              <w:noProof/>
            </w:rPr>
            <w:instrText xml:space="preserve"> PAGEREF _Toc227906089 \h </w:instrText>
          </w:r>
          <w:r w:rsidR="005E5285">
            <w:rPr>
              <w:noProof/>
            </w:rPr>
          </w:r>
          <w:r w:rsidR="005E5285">
            <w:rPr>
              <w:noProof/>
            </w:rPr>
            <w:fldChar w:fldCharType="separate"/>
          </w:r>
          <w:r w:rsidR="00D63C46">
            <w:rPr>
              <w:noProof/>
            </w:rPr>
            <w:t>46</w:t>
          </w:r>
          <w:r w:rsidR="005E5285">
            <w:rPr>
              <w:noProof/>
            </w:rPr>
            <w:fldChar w:fldCharType="end"/>
          </w:r>
        </w:p>
        <w:p w:rsidR="00D63C46" w:rsidRDefault="005E5285">
          <w:pPr>
            <w:rPr>
              <w:b/>
              <w:bCs/>
              <w:noProof/>
            </w:rPr>
          </w:pPr>
          <w:r>
            <w:rPr>
              <w:b/>
              <w:bCs/>
              <w:noProof/>
            </w:rPr>
            <w:fldChar w:fldCharType="end"/>
          </w:r>
        </w:p>
        <w:p w:rsidR="00EB393C" w:rsidRDefault="00D63C46">
          <w:pPr>
            <w:rPr>
              <w:noProof/>
            </w:rPr>
          </w:pPr>
          <w:r w:rsidRPr="00D63C46">
            <w:rPr>
              <w:rFonts w:asciiTheme="minorHAnsi" w:hAnsiTheme="minorHAnsi" w:cstheme="minorHAnsi"/>
              <w:b/>
              <w:bCs/>
              <w:smallCaps/>
              <w:noProof/>
            </w:rPr>
            <w:t>Annex 1, Results and Resource</w:t>
          </w:r>
          <w:r w:rsidR="00B702F8">
            <w:rPr>
              <w:rFonts w:asciiTheme="minorHAnsi" w:hAnsiTheme="minorHAnsi" w:cstheme="minorHAnsi"/>
              <w:b/>
              <w:bCs/>
              <w:smallCaps/>
              <w:noProof/>
            </w:rPr>
            <w:t>-</w:t>
          </w:r>
          <w:r w:rsidRPr="00D63C46">
            <w:rPr>
              <w:rFonts w:asciiTheme="minorHAnsi" w:hAnsiTheme="minorHAnsi" w:cstheme="minorHAnsi"/>
              <w:b/>
              <w:bCs/>
              <w:smallCaps/>
              <w:noProof/>
            </w:rPr>
            <w:t>s</w:t>
          </w:r>
          <w:r w:rsidR="00B702F8">
            <w:rPr>
              <w:rFonts w:asciiTheme="minorHAnsi" w:hAnsiTheme="minorHAnsi" w:cstheme="minorHAnsi"/>
              <w:b/>
              <w:bCs/>
              <w:smallCaps/>
              <w:noProof/>
            </w:rPr>
            <w:t>-</w:t>
          </w:r>
          <w:r w:rsidRPr="00D63C46">
            <w:rPr>
              <w:rFonts w:asciiTheme="minorHAnsi" w:hAnsiTheme="minorHAnsi" w:cstheme="minorHAnsi"/>
              <w:b/>
              <w:bCs/>
              <w:smallCaps/>
              <w:noProof/>
            </w:rPr>
            <w:t xml:space="preserve"> Framework</w:t>
          </w:r>
          <w:r w:rsidRPr="00D63C46">
            <w:rPr>
              <w:rFonts w:asciiTheme="minorHAnsi" w:hAnsiTheme="minorHAnsi" w:cstheme="minorHAnsi"/>
              <w:b/>
              <w:bCs/>
              <w:smallCaps/>
              <w:noProof/>
            </w:rPr>
            <w:tab/>
          </w:r>
          <w:r w:rsidRPr="00D63C46">
            <w:rPr>
              <w:rFonts w:asciiTheme="minorHAnsi" w:hAnsiTheme="minorHAnsi" w:cstheme="minorHAnsi"/>
              <w:b/>
              <w:bCs/>
              <w:smallCaps/>
              <w:noProof/>
            </w:rPr>
            <w:tab/>
          </w:r>
          <w:r w:rsidRPr="00D63C46">
            <w:rPr>
              <w:rFonts w:asciiTheme="minorHAnsi" w:hAnsiTheme="minorHAnsi" w:cstheme="minorHAnsi"/>
              <w:b/>
              <w:bCs/>
              <w:smallCaps/>
              <w:noProof/>
            </w:rPr>
            <w:tab/>
          </w:r>
          <w:r w:rsidRPr="00D63C46">
            <w:rPr>
              <w:rFonts w:asciiTheme="minorHAnsi" w:hAnsiTheme="minorHAnsi" w:cstheme="minorHAnsi"/>
              <w:b/>
              <w:bCs/>
              <w:smallCaps/>
              <w:noProof/>
            </w:rPr>
            <w:tab/>
          </w:r>
          <w:r w:rsidRPr="00D63C46">
            <w:rPr>
              <w:rFonts w:asciiTheme="minorHAnsi" w:hAnsiTheme="minorHAnsi" w:cstheme="minorHAnsi"/>
              <w:b/>
              <w:bCs/>
              <w:smallCaps/>
              <w:noProof/>
            </w:rPr>
            <w:tab/>
          </w:r>
          <w:r w:rsidRPr="00D63C46">
            <w:rPr>
              <w:rFonts w:asciiTheme="minorHAnsi" w:hAnsiTheme="minorHAnsi" w:cstheme="minorHAnsi"/>
              <w:b/>
              <w:bCs/>
              <w:smallCaps/>
              <w:noProof/>
            </w:rPr>
            <w:tab/>
          </w:r>
          <w:r w:rsidRPr="00D63C46">
            <w:rPr>
              <w:rFonts w:asciiTheme="minorHAnsi" w:hAnsiTheme="minorHAnsi" w:cstheme="minorHAnsi"/>
              <w:b/>
              <w:bCs/>
              <w:smallCaps/>
              <w:noProof/>
            </w:rPr>
            <w:tab/>
            <w:t xml:space="preserve"> 48</w:t>
          </w:r>
        </w:p>
      </w:sdtContent>
    </w:sdt>
    <w:p w:rsidR="00886D7C" w:rsidRPr="00697C56" w:rsidRDefault="005E5285" w:rsidP="00886D7C">
      <w:pPr>
        <w:rPr>
          <w:rFonts w:ascii="Times" w:hAnsi="Times" w:cs="Times New Roman"/>
          <w:b/>
        </w:rPr>
      </w:pPr>
      <w:r w:rsidRPr="00697C56">
        <w:rPr>
          <w:rFonts w:ascii="Times" w:hAnsi="Times" w:cs="Times New Roman"/>
          <w:b/>
          <w:sz w:val="20"/>
        </w:rPr>
        <w:lastRenderedPageBreak/>
        <w:fldChar w:fldCharType="end"/>
      </w:r>
    </w:p>
    <w:p w:rsidR="00886D7C" w:rsidRPr="00381EBC" w:rsidRDefault="00886D7C" w:rsidP="00B65834">
      <w:pPr>
        <w:pStyle w:val="Heading1"/>
      </w:pPr>
      <w:bookmarkStart w:id="17" w:name="_Toc227906045"/>
      <w:r w:rsidRPr="00381EBC">
        <w:t xml:space="preserve">1. </w:t>
      </w:r>
      <w:r w:rsidRPr="00381EBC">
        <w:tab/>
        <w:t>Situational Analysis</w:t>
      </w:r>
      <w:bookmarkEnd w:id="17"/>
    </w:p>
    <w:p w:rsidR="00886D7C" w:rsidRPr="00381EBC" w:rsidRDefault="00886D7C" w:rsidP="00886D7C">
      <w:pPr>
        <w:autoSpaceDE w:val="0"/>
        <w:autoSpaceDN w:val="0"/>
        <w:adjustRightInd w:val="0"/>
      </w:pPr>
    </w:p>
    <w:p w:rsidR="00120EA6" w:rsidRDefault="00591EB0" w:rsidP="009776E8">
      <w:pPr>
        <w:pStyle w:val="Heading2"/>
      </w:pPr>
      <w:bookmarkStart w:id="18" w:name="_Toc227896925"/>
      <w:bookmarkStart w:id="19" w:name="_Toc227906046"/>
      <w:r>
        <w:t>1.1</w:t>
      </w:r>
      <w:r>
        <w:tab/>
      </w:r>
      <w:r w:rsidR="00886D7C" w:rsidRPr="00381EBC">
        <w:t>General background</w:t>
      </w:r>
      <w:bookmarkEnd w:id="18"/>
      <w:bookmarkEnd w:id="19"/>
    </w:p>
    <w:p w:rsidR="00017EDE" w:rsidRPr="00381EBC" w:rsidRDefault="00017EDE" w:rsidP="00017EDE">
      <w:pPr>
        <w:spacing w:after="120" w:line="240" w:lineRule="auto"/>
        <w:ind w:right="1267"/>
      </w:pPr>
    </w:p>
    <w:p w:rsidR="0071113E" w:rsidRPr="00381EBC" w:rsidRDefault="0071113E" w:rsidP="0071113E">
      <w:pPr>
        <w:autoSpaceDE w:val="0"/>
        <w:autoSpaceDN w:val="0"/>
        <w:adjustRightInd w:val="0"/>
        <w:rPr>
          <w:color w:val="000000"/>
        </w:rPr>
      </w:pPr>
      <w:r w:rsidRPr="00381EBC">
        <w:t>Though still emerging from over two decades of instability, Liberia is experiencing growing political stability and macro -economic progress.</w:t>
      </w:r>
      <w:r w:rsidRPr="00381EBC">
        <w:rPr>
          <w:rStyle w:val="FootnoteReference"/>
        </w:rPr>
        <w:footnoteReference w:id="2"/>
      </w:r>
      <w:r w:rsidR="00017EDE" w:rsidRPr="00381EBC">
        <w:t>Annual average growth in gross domestic product (GDP) was 6.9 per cent between 2</w:t>
      </w:r>
      <w:r w:rsidR="00C9526B">
        <w:t>006 and 2010, decelerating due</w:t>
      </w:r>
      <w:r w:rsidR="00017EDE" w:rsidRPr="00381EBC">
        <w:t xml:space="preserve"> to the global economic and financial crisis in 2009 but f</w:t>
      </w:r>
      <w:r w:rsidR="00C9526B">
        <w:t xml:space="preserve">orecasted to rebound to around 7 to </w:t>
      </w:r>
      <w:r w:rsidR="00017EDE" w:rsidRPr="00381EBC">
        <w:t xml:space="preserve">10 per cent in the period 2012-2017. </w:t>
      </w:r>
      <w:r w:rsidR="00F078E9" w:rsidRPr="00381EBC">
        <w:t xml:space="preserve">This growth record has been underpinned by sound monetary and fiscal policies that have kept inflation in single digits, a </w:t>
      </w:r>
      <w:r w:rsidR="00297920">
        <w:t>US</w:t>
      </w:r>
      <w:r w:rsidR="00F078E9" w:rsidRPr="00381EBC">
        <w:t>$4.7 billion debt write-off upon reaching the highly indebted poor countries (HIPC) completion point in 2010, large inflows of official development assistance (</w:t>
      </w:r>
      <w:r w:rsidR="00297920">
        <w:t>US</w:t>
      </w:r>
      <w:r w:rsidR="00F078E9" w:rsidRPr="00381EBC">
        <w:t>$513 million in 2009), growing foreign direct investment, especially in extractive industries (</w:t>
      </w:r>
      <w:r w:rsidR="00B813CE">
        <w:t xml:space="preserve">with </w:t>
      </w:r>
      <w:r w:rsidR="00F078E9" w:rsidRPr="00381EBC">
        <w:t xml:space="preserve">total commitments of </w:t>
      </w:r>
      <w:r w:rsidR="00297920">
        <w:t>US</w:t>
      </w:r>
      <w:r w:rsidR="00F078E9" w:rsidRPr="00381EBC">
        <w:t xml:space="preserve">$16 billion since 2006 and an inflow of </w:t>
      </w:r>
      <w:r w:rsidR="00297920">
        <w:t>US</w:t>
      </w:r>
      <w:r w:rsidR="00F078E9" w:rsidRPr="00381EBC">
        <w:t xml:space="preserve">$453 million in 2010), and rising foreign reserves. </w:t>
      </w:r>
      <w:r w:rsidRPr="00381EBC">
        <w:t>With encouraging prospects for</w:t>
      </w:r>
      <w:r w:rsidR="009638C8">
        <w:t xml:space="preserve"> sustainable</w:t>
      </w:r>
      <w:r w:rsidRPr="00381EBC">
        <w:t xml:space="preserve"> economic growth and </w:t>
      </w:r>
      <w:r w:rsidR="009638C8">
        <w:t xml:space="preserve">social </w:t>
      </w:r>
      <w:r w:rsidRPr="00381EBC">
        <w:t>development</w:t>
      </w:r>
      <w:r w:rsidR="00F70940">
        <w:rPr>
          <w:color w:val="000000"/>
        </w:rPr>
        <w:t>, the G</w:t>
      </w:r>
      <w:r w:rsidRPr="00381EBC">
        <w:rPr>
          <w:color w:val="000000"/>
        </w:rPr>
        <w:t xml:space="preserve">overnment </w:t>
      </w:r>
      <w:r w:rsidR="00F70940">
        <w:rPr>
          <w:color w:val="000000"/>
        </w:rPr>
        <w:t xml:space="preserve">of Liberia </w:t>
      </w:r>
      <w:r w:rsidR="00735137">
        <w:rPr>
          <w:color w:val="000000"/>
        </w:rPr>
        <w:t>(Go</w:t>
      </w:r>
      <w:r w:rsidR="00210840">
        <w:rPr>
          <w:color w:val="000000"/>
        </w:rPr>
        <w:t xml:space="preserve">L) </w:t>
      </w:r>
      <w:r w:rsidRPr="00381EBC">
        <w:rPr>
          <w:color w:val="000000"/>
        </w:rPr>
        <w:t xml:space="preserve">has initiated appropriate policies and reform agendas including civil service reform, public sector financial management, </w:t>
      </w:r>
      <w:r w:rsidR="00702CD7" w:rsidRPr="00381EBC">
        <w:rPr>
          <w:rFonts w:cs="Times New Roman"/>
          <w:color w:val="000000"/>
        </w:rPr>
        <w:t>and policy</w:t>
      </w:r>
      <w:r w:rsidRPr="00381EBC">
        <w:rPr>
          <w:rFonts w:cs="Times New Roman"/>
          <w:color w:val="000000"/>
        </w:rPr>
        <w:t xml:space="preserve"> and plan</w:t>
      </w:r>
      <w:r w:rsidR="00F70940">
        <w:rPr>
          <w:rFonts w:cs="Times New Roman"/>
          <w:color w:val="000000"/>
        </w:rPr>
        <w:t>ning</w:t>
      </w:r>
      <w:r w:rsidRPr="00381EBC">
        <w:rPr>
          <w:rFonts w:cs="Times New Roman"/>
          <w:color w:val="000000"/>
        </w:rPr>
        <w:t xml:space="preserve"> for gender equality and </w:t>
      </w:r>
      <w:r w:rsidRPr="00381EBC">
        <w:rPr>
          <w:color w:val="000000"/>
        </w:rPr>
        <w:t>peace building and reconciliation.</w:t>
      </w:r>
    </w:p>
    <w:p w:rsidR="00781B3D" w:rsidRPr="00381EBC" w:rsidRDefault="00017EDE" w:rsidP="00781B3D">
      <w:r w:rsidRPr="00381EBC">
        <w:t>Nevertheless, the country still faces a steep climb up from the development setbacks</w:t>
      </w:r>
      <w:r w:rsidR="00781B3D" w:rsidRPr="00381EBC">
        <w:rPr>
          <w:rStyle w:val="FootnoteReference"/>
        </w:rPr>
        <w:footnoteReference w:id="3"/>
      </w:r>
      <w:r w:rsidRPr="00381EBC">
        <w:t xml:space="preserve"> created by almost uninterrupted conflict during the period 1989-2003</w:t>
      </w:r>
      <w:r w:rsidR="00781B3D" w:rsidRPr="00381EBC">
        <w:t xml:space="preserve"> and a highly centralized system of governance</w:t>
      </w:r>
      <w:r w:rsidR="00F70940">
        <w:t>,</w:t>
      </w:r>
      <w:r w:rsidR="00781B3D" w:rsidRPr="00381EBC">
        <w:t xml:space="preserve"> which has hampered popular participation and local development initiatives, especially in the provision of public goods and services. This has contributed to the need for greater accountability and transparency in the management </w:t>
      </w:r>
      <w:r w:rsidR="007E4E1C">
        <w:t>of public affairs and led to an</w:t>
      </w:r>
      <w:r w:rsidR="00781B3D" w:rsidRPr="00381EBC">
        <w:t xml:space="preserve"> historical gap between economic growth and development. The </w:t>
      </w:r>
      <w:r w:rsidR="00735137">
        <w:t>Go</w:t>
      </w:r>
      <w:r w:rsidR="00210840">
        <w:t>L</w:t>
      </w:r>
      <w:r w:rsidR="00781B3D" w:rsidRPr="00381EBC">
        <w:t xml:space="preserve"> is committed to e</w:t>
      </w:r>
      <w:r w:rsidR="00210840">
        <w:t xml:space="preserve">nsuring greater participation by </w:t>
      </w:r>
      <w:r w:rsidR="00781B3D" w:rsidRPr="00381EBC">
        <w:t xml:space="preserve">the Liberian people in their own developmental processes for equitable distribution of </w:t>
      </w:r>
      <w:r w:rsidR="00F94578">
        <w:t xml:space="preserve">the </w:t>
      </w:r>
      <w:r w:rsidR="00781B3D" w:rsidRPr="00381EBC">
        <w:t>nation’s resources so as to promote shared governance and strengthen local development.</w:t>
      </w:r>
    </w:p>
    <w:p w:rsidR="00F078E9" w:rsidRPr="00381EBC" w:rsidRDefault="00781B3D" w:rsidP="00781B3D">
      <w:pPr>
        <w:spacing w:after="120"/>
      </w:pPr>
      <w:r w:rsidRPr="00381EBC">
        <w:t>A</w:t>
      </w:r>
      <w:r w:rsidR="00F078E9" w:rsidRPr="00381EBC">
        <w:t xml:space="preserve">ccordingly, </w:t>
      </w:r>
      <w:r w:rsidR="00FD3CAA" w:rsidRPr="00381EBC">
        <w:t xml:space="preserve">in January 2012 </w:t>
      </w:r>
      <w:r w:rsidR="00F078E9" w:rsidRPr="00381EBC">
        <w:t xml:space="preserve">the </w:t>
      </w:r>
      <w:r w:rsidR="00FD3CAA" w:rsidRPr="00381EBC">
        <w:t xml:space="preserve">Government of Liberia </w:t>
      </w:r>
      <w:r w:rsidR="00F078E9" w:rsidRPr="00381EBC">
        <w:t xml:space="preserve">launched the National Policy on Decentralization and Local Governance aimed at systematically providing guidance to the process of decentralizing power, authority, functions and responsibilities from the central government to local governments. </w:t>
      </w:r>
      <w:r w:rsidR="00FD3CAA" w:rsidRPr="00381EBC">
        <w:rPr>
          <w:rStyle w:val="A4"/>
          <w:szCs w:val="24"/>
        </w:rPr>
        <w:t>This landmark policy demonstrates this adm</w:t>
      </w:r>
      <w:r w:rsidR="00297920">
        <w:rPr>
          <w:rStyle w:val="A4"/>
          <w:szCs w:val="24"/>
        </w:rPr>
        <w:t>inistration’s commitment to bring</w:t>
      </w:r>
      <w:r w:rsidR="00FD3CAA" w:rsidRPr="00381EBC">
        <w:rPr>
          <w:rStyle w:val="A4"/>
          <w:szCs w:val="24"/>
        </w:rPr>
        <w:t xml:space="preserve"> government closer to the people through a decentralized, gender-sensitive, participatory and accountable system of local governance. </w:t>
      </w:r>
      <w:r w:rsidR="00F078E9" w:rsidRPr="00381EBC">
        <w:t xml:space="preserve">The policy provides that administrative institutions in the counties be revised, restructured and harmonized to implement a responsible and responsive system of local governance and public administration and to ensure accountable, efficient and transparent management of local resources.  The policy further provides for the </w:t>
      </w:r>
      <w:r w:rsidR="005A27E8" w:rsidRPr="005A27E8">
        <w:t>establishment of administrative departments</w:t>
      </w:r>
      <w:r w:rsidR="00F078E9" w:rsidRPr="00381EBC">
        <w:t xml:space="preserve"> as part of local </w:t>
      </w:r>
      <w:r w:rsidR="00F078E9" w:rsidRPr="00381EBC">
        <w:lastRenderedPageBreak/>
        <w:t>government in each county. Liberians will be empowered at all levels to actively participate in the political, social and economic transformation of the country.</w:t>
      </w:r>
    </w:p>
    <w:p w:rsidR="00886D7C" w:rsidRPr="00381EBC" w:rsidRDefault="00886D7C" w:rsidP="00886D7C">
      <w:pPr>
        <w:autoSpaceDE w:val="0"/>
        <w:autoSpaceDN w:val="0"/>
        <w:adjustRightInd w:val="0"/>
        <w:rPr>
          <w:rStyle w:val="A4"/>
        </w:rPr>
      </w:pPr>
      <w:r w:rsidRPr="00381EBC">
        <w:rPr>
          <w:rStyle w:val="A4"/>
          <w:szCs w:val="24"/>
        </w:rPr>
        <w:t xml:space="preserve">Decentralization is central to the ongoing peace building and reconciliation, governance reforms, and poverty reduction </w:t>
      </w:r>
      <w:r w:rsidR="002C1EDC">
        <w:rPr>
          <w:rStyle w:val="A4"/>
          <w:szCs w:val="24"/>
        </w:rPr>
        <w:t>program</w:t>
      </w:r>
      <w:r w:rsidRPr="00381EBC">
        <w:rPr>
          <w:rStyle w:val="A4"/>
          <w:szCs w:val="24"/>
        </w:rPr>
        <w:t xml:space="preserve"> of Liberia. According to the </w:t>
      </w:r>
      <w:r w:rsidR="00CE15E6">
        <w:rPr>
          <w:rStyle w:val="A4"/>
          <w:szCs w:val="24"/>
        </w:rPr>
        <w:t>Agenda for Transformation (</w:t>
      </w:r>
      <w:r w:rsidRPr="00381EBC">
        <w:rPr>
          <w:rStyle w:val="A4"/>
          <w:szCs w:val="24"/>
        </w:rPr>
        <w:t>Poverty R</w:t>
      </w:r>
      <w:r w:rsidR="00CE15E6">
        <w:rPr>
          <w:rStyle w:val="A4"/>
          <w:szCs w:val="24"/>
        </w:rPr>
        <w:t xml:space="preserve">eduction </w:t>
      </w:r>
      <w:r w:rsidR="000D18F1">
        <w:rPr>
          <w:rStyle w:val="A4"/>
          <w:szCs w:val="24"/>
        </w:rPr>
        <w:t>Strategy (</w:t>
      </w:r>
      <w:r w:rsidR="00C73C28">
        <w:rPr>
          <w:rStyle w:val="A4"/>
          <w:szCs w:val="24"/>
        </w:rPr>
        <w:t>PRS</w:t>
      </w:r>
      <w:r w:rsidR="00A80A5C">
        <w:rPr>
          <w:rStyle w:val="A4"/>
          <w:szCs w:val="24"/>
        </w:rPr>
        <w:t>2</w:t>
      </w:r>
      <w:r w:rsidR="006A00B5">
        <w:rPr>
          <w:rStyle w:val="A4"/>
          <w:szCs w:val="24"/>
        </w:rPr>
        <w:t>)</w:t>
      </w:r>
      <w:r w:rsidRPr="00381EBC">
        <w:rPr>
          <w:rStyle w:val="A4"/>
          <w:szCs w:val="24"/>
        </w:rPr>
        <w:t xml:space="preserve">, the Government of Liberia is “committed to delivering to the Liberian people an improved system of governance that is more localized and more responsive to the needs and aspirations of all citizens throughout the country. </w:t>
      </w:r>
      <w:r w:rsidRPr="00381EBC">
        <w:rPr>
          <w:szCs w:val="24"/>
        </w:rPr>
        <w:t>The PRS2 focuses on three key investments, which build on the gains of the first PRS and address the socio-political dimensions of growth and development.  These areas were highlighted by the Pr</w:t>
      </w:r>
      <w:r w:rsidR="00C73C28">
        <w:rPr>
          <w:szCs w:val="24"/>
        </w:rPr>
        <w:t>esident in her inaugural speech</w:t>
      </w:r>
      <w:r w:rsidRPr="00381EBC">
        <w:rPr>
          <w:szCs w:val="24"/>
        </w:rPr>
        <w:t xml:space="preserve"> when she noted the three main priorities for Liberia in the future:  a) infrastructure development, including the rehabilitation and construction of roads, ports, public building</w:t>
      </w:r>
      <w:r w:rsidR="00C73C28">
        <w:rPr>
          <w:szCs w:val="24"/>
        </w:rPr>
        <w:t>s and hydro-electric facilities;</w:t>
      </w:r>
      <w:r w:rsidRPr="00381EBC">
        <w:rPr>
          <w:szCs w:val="24"/>
        </w:rPr>
        <w:t xml:space="preserve"> b) investing in people, particularly </w:t>
      </w:r>
      <w:r w:rsidR="002C1EDC">
        <w:rPr>
          <w:szCs w:val="24"/>
        </w:rPr>
        <w:t>program</w:t>
      </w:r>
      <w:r w:rsidR="00BA6F73">
        <w:rPr>
          <w:szCs w:val="24"/>
        </w:rPr>
        <w:t>s targeting</w:t>
      </w:r>
      <w:r w:rsidRPr="00381EBC">
        <w:rPr>
          <w:szCs w:val="24"/>
        </w:rPr>
        <w:t xml:space="preserve"> unemploye</w:t>
      </w:r>
      <w:r w:rsidR="00C73C28">
        <w:rPr>
          <w:szCs w:val="24"/>
        </w:rPr>
        <w:t xml:space="preserve">d youth, health, education, </w:t>
      </w:r>
      <w:r w:rsidRPr="00381EBC">
        <w:rPr>
          <w:szCs w:val="24"/>
        </w:rPr>
        <w:t>creation of social safety n</w:t>
      </w:r>
      <w:r w:rsidR="00BA6F73">
        <w:rPr>
          <w:szCs w:val="24"/>
        </w:rPr>
        <w:t>ets and national reconciliation;</w:t>
      </w:r>
      <w:r w:rsidRPr="00381EBC">
        <w:rPr>
          <w:szCs w:val="24"/>
        </w:rPr>
        <w:t xml:space="preserve"> an</w:t>
      </w:r>
      <w:r w:rsidR="00BA6F73">
        <w:rPr>
          <w:szCs w:val="24"/>
        </w:rPr>
        <w:t>d c) </w:t>
      </w:r>
      <w:r w:rsidRPr="00381EBC">
        <w:rPr>
          <w:szCs w:val="24"/>
        </w:rPr>
        <w:t>investing in institutions, with special emphasis on the reform of security-related organizations and public and private sector development.</w:t>
      </w:r>
    </w:p>
    <w:p w:rsidR="00886D7C" w:rsidRPr="00381EBC" w:rsidRDefault="00FD3CAA" w:rsidP="003A12CE">
      <w:pPr>
        <w:spacing w:after="0"/>
        <w:rPr>
          <w:rFonts w:cs="Times New Roman"/>
          <w:szCs w:val="24"/>
        </w:rPr>
      </w:pPr>
      <w:r w:rsidRPr="00381EBC">
        <w:rPr>
          <w:rStyle w:val="A4"/>
          <w:szCs w:val="24"/>
        </w:rPr>
        <w:t>This document presen</w:t>
      </w:r>
      <w:r w:rsidR="009C6B76">
        <w:rPr>
          <w:rStyle w:val="A4"/>
          <w:szCs w:val="24"/>
        </w:rPr>
        <w:t xml:space="preserve">ts the Government of Liberia’s </w:t>
      </w:r>
      <w:r w:rsidR="00297920">
        <w:rPr>
          <w:rStyle w:val="A4"/>
          <w:szCs w:val="24"/>
        </w:rPr>
        <w:t>program</w:t>
      </w:r>
      <w:r w:rsidR="00F8037D">
        <w:rPr>
          <w:rStyle w:val="A4"/>
          <w:szCs w:val="24"/>
        </w:rPr>
        <w:t xml:space="preserve"> in</w:t>
      </w:r>
      <w:r w:rsidRPr="00381EBC">
        <w:rPr>
          <w:rStyle w:val="A4"/>
          <w:szCs w:val="24"/>
        </w:rPr>
        <w:t xml:space="preserve"> support</w:t>
      </w:r>
      <w:r w:rsidR="00F8037D">
        <w:rPr>
          <w:rStyle w:val="A4"/>
          <w:szCs w:val="24"/>
        </w:rPr>
        <w:t xml:space="preserve"> of</w:t>
      </w:r>
      <w:r w:rsidRPr="00381EBC">
        <w:rPr>
          <w:rStyle w:val="A4"/>
          <w:szCs w:val="24"/>
        </w:rPr>
        <w:t xml:space="preserve"> the National </w:t>
      </w:r>
      <w:r w:rsidR="00C61A30" w:rsidRPr="00381EBC">
        <w:rPr>
          <w:rStyle w:val="A4"/>
          <w:szCs w:val="24"/>
        </w:rPr>
        <w:t>Decentralization</w:t>
      </w:r>
      <w:r w:rsidRPr="00381EBC">
        <w:rPr>
          <w:rStyle w:val="A4"/>
          <w:szCs w:val="24"/>
        </w:rPr>
        <w:t xml:space="preserve"> Policy and Implementation Plan, defining the </w:t>
      </w:r>
      <w:r w:rsidR="00213F4D">
        <w:rPr>
          <w:rStyle w:val="A4"/>
          <w:szCs w:val="24"/>
        </w:rPr>
        <w:t xml:space="preserve">interventions </w:t>
      </w:r>
      <w:r w:rsidRPr="00381EBC">
        <w:rPr>
          <w:rStyle w:val="A4"/>
          <w:szCs w:val="24"/>
        </w:rPr>
        <w:t>between 2013 and 2017. It presents the objectives, key results</w:t>
      </w:r>
      <w:r w:rsidR="003A12CE" w:rsidRPr="00381EBC">
        <w:rPr>
          <w:rStyle w:val="A4"/>
          <w:szCs w:val="24"/>
        </w:rPr>
        <w:t>,</w:t>
      </w:r>
      <w:r w:rsidRPr="00381EBC">
        <w:rPr>
          <w:rStyle w:val="A4"/>
          <w:szCs w:val="24"/>
        </w:rPr>
        <w:t xml:space="preserve"> strategy</w:t>
      </w:r>
      <w:r w:rsidR="003A12CE" w:rsidRPr="00381EBC">
        <w:rPr>
          <w:rStyle w:val="A4"/>
          <w:szCs w:val="24"/>
        </w:rPr>
        <w:t>,and resources required</w:t>
      </w:r>
      <w:r w:rsidR="0066199A">
        <w:rPr>
          <w:rStyle w:val="A4"/>
          <w:szCs w:val="24"/>
        </w:rPr>
        <w:t>to</w:t>
      </w:r>
      <w:r w:rsidRPr="00381EBC">
        <w:rPr>
          <w:rStyle w:val="A4"/>
          <w:szCs w:val="24"/>
        </w:rPr>
        <w:t xml:space="preserve"> lay the foundations for political, fiscal and administrative </w:t>
      </w:r>
      <w:r w:rsidR="00C61A30" w:rsidRPr="00381EBC">
        <w:rPr>
          <w:rStyle w:val="A4"/>
          <w:szCs w:val="24"/>
        </w:rPr>
        <w:t>decentralization</w:t>
      </w:r>
      <w:r w:rsidRPr="00381EBC">
        <w:rPr>
          <w:rStyle w:val="A4"/>
          <w:szCs w:val="24"/>
        </w:rPr>
        <w:t xml:space="preserve"> in the country</w:t>
      </w:r>
      <w:r w:rsidR="00A804FD">
        <w:rPr>
          <w:rStyle w:val="A4"/>
          <w:szCs w:val="24"/>
        </w:rPr>
        <w:t>.</w:t>
      </w:r>
      <w:r w:rsidRPr="00381EBC">
        <w:rPr>
          <w:rStyle w:val="A4"/>
          <w:szCs w:val="24"/>
        </w:rPr>
        <w:t xml:space="preserve">The program </w:t>
      </w:r>
      <w:r w:rsidR="003A12CE" w:rsidRPr="00381EBC">
        <w:rPr>
          <w:rStyle w:val="A4"/>
          <w:szCs w:val="24"/>
        </w:rPr>
        <w:t xml:space="preserve">identifies </w:t>
      </w:r>
      <w:r w:rsidR="00CE15E6">
        <w:rPr>
          <w:rStyle w:val="A4"/>
          <w:szCs w:val="24"/>
        </w:rPr>
        <w:t xml:space="preserve">the expected outcomes, </w:t>
      </w:r>
      <w:r w:rsidR="003A12CE" w:rsidRPr="00381EBC">
        <w:rPr>
          <w:rStyle w:val="A4"/>
          <w:szCs w:val="24"/>
        </w:rPr>
        <w:t>key</w:t>
      </w:r>
      <w:r w:rsidRPr="00381EBC">
        <w:rPr>
          <w:rStyle w:val="A4"/>
          <w:szCs w:val="24"/>
        </w:rPr>
        <w:t xml:space="preserve"> risks facing decentralization</w:t>
      </w:r>
      <w:r w:rsidR="00CE15E6">
        <w:rPr>
          <w:rStyle w:val="A4"/>
          <w:szCs w:val="24"/>
        </w:rPr>
        <w:t xml:space="preserve">and the delivery of programoutputs and </w:t>
      </w:r>
      <w:r w:rsidR="003A12CE" w:rsidRPr="00381EBC">
        <w:rPr>
          <w:rStyle w:val="A4"/>
          <w:szCs w:val="24"/>
        </w:rPr>
        <w:t>activities</w:t>
      </w:r>
      <w:r w:rsidRPr="00381EBC">
        <w:rPr>
          <w:rStyle w:val="A4"/>
          <w:szCs w:val="24"/>
        </w:rPr>
        <w:t>, and defines the appropriate</w:t>
      </w:r>
      <w:r w:rsidR="003A12CE" w:rsidRPr="00381EBC">
        <w:rPr>
          <w:rStyle w:val="A4"/>
          <w:szCs w:val="24"/>
        </w:rPr>
        <w:t xml:space="preserve"> mitigation and program management </w:t>
      </w:r>
      <w:r w:rsidR="00A804FD">
        <w:rPr>
          <w:rStyle w:val="A4"/>
          <w:szCs w:val="24"/>
        </w:rPr>
        <w:t>measures</w:t>
      </w:r>
      <w:r w:rsidR="003A12CE" w:rsidRPr="00381EBC">
        <w:rPr>
          <w:rStyle w:val="A4"/>
          <w:szCs w:val="24"/>
        </w:rPr>
        <w:t xml:space="preserve"> to ensure success. </w:t>
      </w:r>
    </w:p>
    <w:p w:rsidR="00886D7C" w:rsidRPr="00381EBC" w:rsidRDefault="00886D7C" w:rsidP="009776E8">
      <w:pPr>
        <w:pStyle w:val="Heading2"/>
      </w:pPr>
      <w:bookmarkStart w:id="20" w:name="_Toc202263352"/>
      <w:bookmarkStart w:id="21" w:name="_Toc202263422"/>
      <w:bookmarkStart w:id="22" w:name="_Toc202263435"/>
      <w:bookmarkStart w:id="23" w:name="_Toc202263655"/>
      <w:bookmarkStart w:id="24" w:name="_Toc227896926"/>
      <w:bookmarkStart w:id="25" w:name="_Toc227906047"/>
      <w:r w:rsidRPr="00381EBC">
        <w:t>1.2</w:t>
      </w:r>
      <w:r w:rsidRPr="00381EBC">
        <w:tab/>
      </w:r>
      <w:r w:rsidR="004C11B7" w:rsidRPr="00381EBC">
        <w:t>O</w:t>
      </w:r>
      <w:r w:rsidRPr="00381EBC">
        <w:t xml:space="preserve">bjectives of </w:t>
      </w:r>
      <w:bookmarkEnd w:id="20"/>
      <w:bookmarkEnd w:id="21"/>
      <w:bookmarkEnd w:id="22"/>
      <w:bookmarkEnd w:id="23"/>
      <w:r w:rsidR="00C61A30" w:rsidRPr="00381EBC">
        <w:t>Decentralization</w:t>
      </w:r>
      <w:bookmarkEnd w:id="24"/>
      <w:bookmarkEnd w:id="25"/>
    </w:p>
    <w:p w:rsidR="00E71E66" w:rsidRPr="00381EBC" w:rsidRDefault="00E71E66" w:rsidP="004C11B7">
      <w:pPr>
        <w:pStyle w:val="Pa1"/>
        <w:spacing w:line="276" w:lineRule="auto"/>
        <w:ind w:right="-328"/>
        <w:rPr>
          <w:rFonts w:ascii="Times New Roman" w:hAnsi="Times New Roman" w:cs="Times New Roman"/>
          <w:sz w:val="22"/>
          <w:szCs w:val="22"/>
        </w:rPr>
      </w:pPr>
    </w:p>
    <w:p w:rsidR="00E71E66" w:rsidRPr="00381EBC" w:rsidRDefault="004C11B7" w:rsidP="00E71E66">
      <w:pPr>
        <w:pStyle w:val="Pa1"/>
        <w:spacing w:line="276" w:lineRule="auto"/>
        <w:ind w:right="-328"/>
        <w:rPr>
          <w:rFonts w:ascii="Times New Roman" w:hAnsi="Times New Roman" w:cs="Times New Roman"/>
          <w:sz w:val="22"/>
          <w:szCs w:val="22"/>
        </w:rPr>
      </w:pPr>
      <w:r w:rsidRPr="00381EBC">
        <w:rPr>
          <w:rFonts w:ascii="Times New Roman" w:hAnsi="Times New Roman" w:cs="Times New Roman"/>
          <w:sz w:val="22"/>
          <w:szCs w:val="22"/>
        </w:rPr>
        <w:t>The National Policy on Decentralization and Local Governance,</w:t>
      </w:r>
      <w:r w:rsidRPr="00381EBC">
        <w:rPr>
          <w:rFonts w:ascii="Times New Roman" w:hAnsi="Times New Roman" w:cs="Times New Roman"/>
          <w:sz w:val="22"/>
          <w:szCs w:val="22"/>
          <w:vertAlign w:val="superscript"/>
        </w:rPr>
        <w:footnoteReference w:id="4"/>
      </w:r>
      <w:r w:rsidR="00B11C09">
        <w:rPr>
          <w:rFonts w:ascii="Times New Roman" w:hAnsi="Times New Roman" w:cs="Times New Roman"/>
          <w:sz w:val="22"/>
          <w:szCs w:val="22"/>
        </w:rPr>
        <w:t xml:space="preserve"> launched</w:t>
      </w:r>
      <w:r w:rsidRPr="00381EBC">
        <w:rPr>
          <w:rFonts w:ascii="Times New Roman" w:hAnsi="Times New Roman" w:cs="Times New Roman"/>
          <w:sz w:val="22"/>
          <w:szCs w:val="22"/>
        </w:rPr>
        <w:t xml:space="preserve"> in January 2012, represents a sweeping change in the g</w:t>
      </w:r>
      <w:r w:rsidR="00D11800">
        <w:rPr>
          <w:rFonts w:ascii="Times New Roman" w:hAnsi="Times New Roman" w:cs="Times New Roman"/>
          <w:sz w:val="22"/>
          <w:szCs w:val="22"/>
        </w:rPr>
        <w:t xml:space="preserve">overnance structure of Liberia. </w:t>
      </w:r>
      <w:r w:rsidRPr="00C5127A">
        <w:rPr>
          <w:rFonts w:ascii="Times New Roman" w:hAnsi="Times New Roman" w:cs="Times New Roman"/>
          <w:sz w:val="22"/>
          <w:szCs w:val="22"/>
        </w:rPr>
        <w:t xml:space="preserve">It plans to establish a local government </w:t>
      </w:r>
      <w:r w:rsidR="00C5127A" w:rsidRPr="00C5127A">
        <w:rPr>
          <w:rFonts w:ascii="Times New Roman" w:hAnsi="Times New Roman" w:cs="Times New Roman"/>
          <w:sz w:val="22"/>
          <w:szCs w:val="22"/>
        </w:rPr>
        <w:t xml:space="preserve">structure </w:t>
      </w:r>
      <w:r w:rsidRPr="00C5127A">
        <w:rPr>
          <w:rFonts w:ascii="Times New Roman" w:hAnsi="Times New Roman" w:cs="Times New Roman"/>
          <w:sz w:val="22"/>
          <w:szCs w:val="22"/>
        </w:rPr>
        <w:t>in each of the existing 15 counties</w:t>
      </w:r>
      <w:r w:rsidR="00C5127A" w:rsidRPr="00C5127A">
        <w:rPr>
          <w:rFonts w:ascii="Times New Roman" w:hAnsi="Times New Roman" w:cs="Times New Roman"/>
          <w:sz w:val="22"/>
          <w:szCs w:val="22"/>
        </w:rPr>
        <w:t xml:space="preserve"> and in communities granted city charters</w:t>
      </w:r>
      <w:r w:rsidRPr="00C5127A">
        <w:rPr>
          <w:rFonts w:ascii="Times New Roman" w:hAnsi="Times New Roman" w:cs="Times New Roman"/>
          <w:sz w:val="22"/>
          <w:szCs w:val="22"/>
        </w:rPr>
        <w:t xml:space="preserve">, </w:t>
      </w:r>
      <w:r w:rsidR="000D2045" w:rsidRPr="00C5127A">
        <w:rPr>
          <w:rFonts w:ascii="Times New Roman" w:hAnsi="Times New Roman" w:cs="Times New Roman"/>
          <w:sz w:val="22"/>
          <w:szCs w:val="22"/>
        </w:rPr>
        <w:t>with</w:t>
      </w:r>
      <w:r w:rsidRPr="00C5127A">
        <w:rPr>
          <w:rFonts w:ascii="Times New Roman" w:hAnsi="Times New Roman" w:cs="Times New Roman"/>
          <w:sz w:val="22"/>
          <w:szCs w:val="22"/>
        </w:rPr>
        <w:t xml:space="preserve"> democratically elected </w:t>
      </w:r>
      <w:r w:rsidR="00A804FD" w:rsidRPr="00C5127A">
        <w:rPr>
          <w:rFonts w:ascii="Times New Roman" w:hAnsi="Times New Roman" w:cs="Times New Roman"/>
          <w:sz w:val="22"/>
          <w:szCs w:val="22"/>
        </w:rPr>
        <w:t>council</w:t>
      </w:r>
      <w:r w:rsidR="000D2045" w:rsidRPr="00C5127A">
        <w:rPr>
          <w:rFonts w:ascii="Times New Roman" w:hAnsi="Times New Roman" w:cs="Times New Roman"/>
          <w:sz w:val="22"/>
          <w:szCs w:val="22"/>
        </w:rPr>
        <w:t>s and an executive</w:t>
      </w:r>
      <w:r w:rsidRPr="00C5127A">
        <w:rPr>
          <w:rFonts w:ascii="Times New Roman" w:hAnsi="Times New Roman" w:cs="Times New Roman"/>
          <w:sz w:val="22"/>
          <w:szCs w:val="22"/>
        </w:rPr>
        <w:t xml:space="preserve"> branch </w:t>
      </w:r>
      <w:r w:rsidR="000D2045" w:rsidRPr="00C5127A">
        <w:rPr>
          <w:rFonts w:ascii="Times New Roman" w:hAnsi="Times New Roman" w:cs="Times New Roman"/>
          <w:sz w:val="22"/>
          <w:szCs w:val="22"/>
        </w:rPr>
        <w:t xml:space="preserve">with an </w:t>
      </w:r>
      <w:r w:rsidRPr="00C5127A">
        <w:rPr>
          <w:rFonts w:ascii="Times New Roman" w:hAnsi="Times New Roman" w:cs="Times New Roman"/>
          <w:sz w:val="22"/>
          <w:szCs w:val="22"/>
        </w:rPr>
        <w:t>administrative structure.</w:t>
      </w:r>
      <w:r w:rsidRPr="00381EBC">
        <w:rPr>
          <w:rFonts w:ascii="Times New Roman" w:hAnsi="Times New Roman" w:cs="Times New Roman"/>
          <w:sz w:val="22"/>
          <w:szCs w:val="22"/>
        </w:rPr>
        <w:t xml:space="preserve"> The policy also envisages a deep devolution of functions and resources to these newly constituted local governments (</w:t>
      </w:r>
      <w:r w:rsidRPr="003E3D55">
        <w:rPr>
          <w:rFonts w:ascii="Times New Roman" w:hAnsi="Times New Roman" w:cs="Times New Roman"/>
          <w:sz w:val="22"/>
          <w:szCs w:val="22"/>
        </w:rPr>
        <w:t>see Box 1).</w:t>
      </w:r>
      <w:r w:rsidRPr="00D11800">
        <w:rPr>
          <w:rFonts w:ascii="Times New Roman" w:hAnsi="Times New Roman" w:cs="Times New Roman"/>
          <w:sz w:val="22"/>
          <w:szCs w:val="22"/>
        </w:rPr>
        <w:t>The superintendent will have the responsibility to propose a county budget and a development plan that needs to be approved by the C</w:t>
      </w:r>
      <w:r w:rsidR="00C577E0" w:rsidRPr="00D11800">
        <w:rPr>
          <w:rFonts w:ascii="Times New Roman" w:hAnsi="Times New Roman" w:cs="Times New Roman"/>
          <w:sz w:val="22"/>
          <w:szCs w:val="22"/>
        </w:rPr>
        <w:t xml:space="preserve">ounty </w:t>
      </w:r>
      <w:r w:rsidR="00D31547" w:rsidRPr="00D11800">
        <w:rPr>
          <w:rFonts w:ascii="Times New Roman" w:hAnsi="Times New Roman" w:cs="Times New Roman"/>
          <w:sz w:val="22"/>
          <w:szCs w:val="22"/>
        </w:rPr>
        <w:t>C</w:t>
      </w:r>
      <w:r w:rsidR="00C577E0" w:rsidRPr="00D11800">
        <w:rPr>
          <w:rFonts w:ascii="Times New Roman" w:hAnsi="Times New Roman" w:cs="Times New Roman"/>
          <w:sz w:val="22"/>
          <w:szCs w:val="22"/>
        </w:rPr>
        <w:t>ouncil (CC)</w:t>
      </w:r>
      <w:r w:rsidRPr="00D11800">
        <w:rPr>
          <w:rFonts w:ascii="Times New Roman" w:hAnsi="Times New Roman" w:cs="Times New Roman"/>
          <w:sz w:val="22"/>
          <w:szCs w:val="22"/>
        </w:rPr>
        <w:t>;</w:t>
      </w:r>
      <w:r w:rsidR="005A27E8" w:rsidRPr="005A27E8">
        <w:rPr>
          <w:rFonts w:ascii="Times New Roman" w:hAnsi="Times New Roman" w:cs="Times New Roman"/>
          <w:sz w:val="22"/>
          <w:szCs w:val="22"/>
        </w:rPr>
        <w:t>some appointments</w:t>
      </w:r>
      <w:r w:rsidRPr="00A804FD">
        <w:rPr>
          <w:rFonts w:ascii="Times New Roman" w:hAnsi="Times New Roman" w:cs="Times New Roman"/>
          <w:sz w:val="22"/>
          <w:szCs w:val="22"/>
        </w:rPr>
        <w:t xml:space="preserve"> in</w:t>
      </w:r>
      <w:r w:rsidRPr="00381EBC">
        <w:rPr>
          <w:rFonts w:ascii="Times New Roman" w:hAnsi="Times New Roman" w:cs="Times New Roman"/>
          <w:sz w:val="22"/>
          <w:szCs w:val="22"/>
        </w:rPr>
        <w:t xml:space="preserve"> the administrative structure of the county (according to Civil Service Agency regulations) will be </w:t>
      </w:r>
      <w:r w:rsidR="005D3904">
        <w:rPr>
          <w:rFonts w:ascii="Times New Roman" w:hAnsi="Times New Roman" w:cs="Times New Roman"/>
          <w:sz w:val="22"/>
          <w:szCs w:val="22"/>
        </w:rPr>
        <w:t>made by the superintendent and confirmed</w:t>
      </w:r>
      <w:r w:rsidRPr="00381EBC">
        <w:rPr>
          <w:rFonts w:ascii="Times New Roman" w:hAnsi="Times New Roman" w:cs="Times New Roman"/>
          <w:sz w:val="22"/>
          <w:szCs w:val="22"/>
        </w:rPr>
        <w:t xml:space="preserve"> by the </w:t>
      </w:r>
      <w:r w:rsidR="00C577E0">
        <w:rPr>
          <w:rFonts w:ascii="Times New Roman" w:hAnsi="Times New Roman" w:cs="Times New Roman"/>
          <w:sz w:val="22"/>
          <w:szCs w:val="22"/>
        </w:rPr>
        <w:t>CC</w:t>
      </w:r>
      <w:r w:rsidR="00E2646A" w:rsidRPr="005D3904">
        <w:rPr>
          <w:rFonts w:ascii="Times New Roman" w:hAnsi="Times New Roman" w:cs="Times New Roman"/>
          <w:sz w:val="22"/>
          <w:szCs w:val="22"/>
        </w:rPr>
        <w:t>,</w:t>
      </w:r>
      <w:r w:rsidRPr="005D3904">
        <w:rPr>
          <w:rFonts w:ascii="Times New Roman" w:hAnsi="Times New Roman" w:cs="Times New Roman"/>
          <w:sz w:val="22"/>
          <w:szCs w:val="22"/>
        </w:rPr>
        <w:t xml:space="preserve"> as will the levying of all local taxes, rates, duties, fees and fines.</w:t>
      </w:r>
    </w:p>
    <w:p w:rsidR="00E71E66" w:rsidRPr="00381EBC" w:rsidRDefault="00E71E66" w:rsidP="00E71E66">
      <w:pPr>
        <w:pStyle w:val="NoSpacing"/>
        <w:spacing w:line="276" w:lineRule="auto"/>
        <w:rPr>
          <w:rFonts w:ascii="Times New Roman" w:hAnsi="Times New Roman" w:cs="Times New Roman"/>
        </w:rPr>
      </w:pPr>
    </w:p>
    <w:p w:rsidR="00E71E66" w:rsidRPr="00381EBC" w:rsidRDefault="005A27E8" w:rsidP="00E71E66">
      <w:pPr>
        <w:pStyle w:val="NoSpacing"/>
        <w:spacing w:line="276" w:lineRule="auto"/>
        <w:jc w:val="both"/>
        <w:rPr>
          <w:rFonts w:ascii="Times New Roman" w:hAnsi="Times New Roman" w:cs="Times New Roman"/>
        </w:rPr>
      </w:pPr>
      <w:r w:rsidRPr="005A27E8">
        <w:rPr>
          <w:rFonts w:ascii="Times New Roman" w:hAnsi="Times New Roman" w:cs="Times New Roman"/>
        </w:rPr>
        <w:t xml:space="preserve">On the devolution of expenditure responsibilities as well as on revenue assignments, the </w:t>
      </w:r>
      <w:r w:rsidR="00E2646A">
        <w:rPr>
          <w:rFonts w:ascii="Times New Roman" w:hAnsi="Times New Roman" w:cs="Times New Roman"/>
        </w:rPr>
        <w:t>Decentralization</w:t>
      </w:r>
      <w:r w:rsidRPr="005A27E8">
        <w:rPr>
          <w:rFonts w:ascii="Times New Roman" w:hAnsi="Times New Roman" w:cs="Times New Roman"/>
        </w:rPr>
        <w:t xml:space="preserve"> Policy needs to be more specific in scope.</w:t>
      </w:r>
      <w:r w:rsidR="00E71E66" w:rsidRPr="003E3D55">
        <w:rPr>
          <w:rFonts w:ascii="Times New Roman" w:hAnsi="Times New Roman" w:cs="Times New Roman"/>
        </w:rPr>
        <w:t xml:space="preserve"> The</w:t>
      </w:r>
      <w:r w:rsidR="00E71E66" w:rsidRPr="00381EBC">
        <w:rPr>
          <w:rFonts w:ascii="Times New Roman" w:hAnsi="Times New Roman" w:cs="Times New Roman"/>
        </w:rPr>
        <w:t xml:space="preserve"> do</w:t>
      </w:r>
      <w:r w:rsidR="00E2646A">
        <w:rPr>
          <w:rFonts w:ascii="Times New Roman" w:hAnsi="Times New Roman" w:cs="Times New Roman"/>
        </w:rPr>
        <w:t>cument lists a series of areas that</w:t>
      </w:r>
      <w:r w:rsidR="00E71E66" w:rsidRPr="00381EBC">
        <w:rPr>
          <w:rFonts w:ascii="Times New Roman" w:hAnsi="Times New Roman" w:cs="Times New Roman"/>
        </w:rPr>
        <w:t xml:space="preserve"> are to be reserved to the exclusive com</w:t>
      </w:r>
      <w:r w:rsidR="00E2646A">
        <w:rPr>
          <w:rFonts w:ascii="Times New Roman" w:hAnsi="Times New Roman" w:cs="Times New Roman"/>
        </w:rPr>
        <w:t xml:space="preserve">petence of national government </w:t>
      </w:r>
      <w:r w:rsidR="00E71E66" w:rsidRPr="00381EBC">
        <w:rPr>
          <w:rFonts w:ascii="Times New Roman" w:hAnsi="Times New Roman" w:cs="Times New Roman"/>
        </w:rPr>
        <w:t xml:space="preserve">(see Box 1). In principle, therefore, all other functions, including the provision of services in the human development sectors, are open to decentralization. As for tax revenues, the document explicitly mentions </w:t>
      </w:r>
      <w:r w:rsidR="00E71E66" w:rsidRPr="00A804FD">
        <w:rPr>
          <w:rFonts w:ascii="Times New Roman" w:hAnsi="Times New Roman" w:cs="Times New Roman"/>
        </w:rPr>
        <w:t>property</w:t>
      </w:r>
      <w:r w:rsidR="00E71E66" w:rsidRPr="00381EBC">
        <w:rPr>
          <w:rFonts w:ascii="Times New Roman" w:hAnsi="Times New Roman" w:cs="Times New Roman"/>
        </w:rPr>
        <w:t xml:space="preserve"> tax levied on real estate property as a tax base for the county level. It also assigns to the count</w:t>
      </w:r>
      <w:r w:rsidR="00155278">
        <w:rPr>
          <w:rFonts w:ascii="Times New Roman" w:hAnsi="Times New Roman" w:cs="Times New Roman"/>
        </w:rPr>
        <w:t>ies</w:t>
      </w:r>
      <w:r w:rsidR="00E71E66" w:rsidRPr="00381EBC">
        <w:rPr>
          <w:rFonts w:ascii="Times New Roman" w:hAnsi="Times New Roman" w:cs="Times New Roman"/>
        </w:rPr>
        <w:t xml:space="preserve"> all licenses and fees collected on local business. </w:t>
      </w:r>
      <w:r w:rsidR="005D3904" w:rsidRPr="005D3904">
        <w:rPr>
          <w:rFonts w:ascii="Times New Roman" w:hAnsi="Times New Roman" w:cs="Times New Roman"/>
        </w:rPr>
        <w:t>All</w:t>
      </w:r>
      <w:r w:rsidR="00E71E66" w:rsidRPr="005D3904">
        <w:rPr>
          <w:rFonts w:ascii="Times New Roman" w:hAnsi="Times New Roman" w:cs="Times New Roman"/>
        </w:rPr>
        <w:t xml:space="preserve"> possible sources of funding for the counties will be determined by the National Legislature in a revenue sharing arrangement</w:t>
      </w:r>
      <w:r w:rsidR="00E71E66" w:rsidRPr="00381EBC">
        <w:rPr>
          <w:rFonts w:ascii="Times New Roman" w:hAnsi="Times New Roman" w:cs="Times New Roman"/>
        </w:rPr>
        <w:t xml:space="preserve"> to be defined and revised as the process of devolution of functions proceeds and </w:t>
      </w:r>
      <w:r w:rsidR="00E71E66" w:rsidRPr="00381EBC">
        <w:rPr>
          <w:rFonts w:ascii="Times New Roman" w:hAnsi="Times New Roman" w:cs="Times New Roman"/>
        </w:rPr>
        <w:lastRenderedPageBreak/>
        <w:t xml:space="preserve">deepens. Shared resources allocated to counties will be based on “a clear and transparent formula taking into account adherence to good governance practices and standards.”   </w:t>
      </w:r>
    </w:p>
    <w:p w:rsidR="00E71E66" w:rsidRPr="00381EBC" w:rsidRDefault="00E71E66" w:rsidP="00E71E66">
      <w:pPr>
        <w:pStyle w:val="NoSpacing"/>
        <w:spacing w:line="276" w:lineRule="auto"/>
        <w:jc w:val="both"/>
        <w:rPr>
          <w:rFonts w:ascii="Times New Roman" w:hAnsi="Times New Roman" w:cs="Times New Roman"/>
        </w:rPr>
      </w:pPr>
    </w:p>
    <w:p w:rsidR="00E71E66" w:rsidRPr="00381EBC" w:rsidRDefault="00E71E66" w:rsidP="00E71E66">
      <w:r w:rsidRPr="00381EBC">
        <w:t xml:space="preserve">The </w:t>
      </w:r>
      <w:r w:rsidR="00A81F02">
        <w:t xml:space="preserve">Decentralization </w:t>
      </w:r>
      <w:r w:rsidRPr="00381EBC">
        <w:t>Policy also envisages the need for a restructuring of the proliferation of territorial administrative units existing at the moment in Liberia. This r</w:t>
      </w:r>
      <w:r w:rsidR="004C1705">
        <w:t>estructuring</w:t>
      </w:r>
      <w:r w:rsidRPr="00381EBC">
        <w:t xml:space="preserve"> is currently </w:t>
      </w:r>
      <w:r w:rsidR="007F4586">
        <w:t>being analyzed</w:t>
      </w:r>
      <w:r w:rsidRPr="00381EBC">
        <w:t xml:space="preserve"> and will be implemented under the proposed </w:t>
      </w:r>
      <w:r w:rsidR="002C1EDC">
        <w:t>program</w:t>
      </w:r>
      <w:r w:rsidRPr="00381EBC">
        <w:t>.</w:t>
      </w:r>
    </w:p>
    <w:p w:rsidR="00E71E66" w:rsidRPr="00381EBC" w:rsidRDefault="00E71E66" w:rsidP="00E71E66">
      <w:r w:rsidRPr="00381EBC">
        <w:t xml:space="preserve">Implementing the new system will inevitably take time. The </w:t>
      </w:r>
      <w:r w:rsidR="00A81F02">
        <w:t>Decentralization</w:t>
      </w:r>
      <w:r w:rsidRPr="00381EBC">
        <w:t xml:space="preserve"> Policy itself envisages a ten-year window for full implementation, with the first three years dedicated to constitutional reform, r</w:t>
      </w:r>
      <w:r w:rsidR="004C1705">
        <w:t>estructuring</w:t>
      </w:r>
      <w:r w:rsidRPr="00381EBC">
        <w:t xml:space="preserve"> and empowerment of local </w:t>
      </w:r>
      <w:r w:rsidR="00A81F02">
        <w:t>government</w:t>
      </w:r>
      <w:r w:rsidRPr="00381EBC">
        <w:t xml:space="preserve"> structures and capacity building at </w:t>
      </w:r>
      <w:r w:rsidR="00A81F02">
        <w:t xml:space="preserve">the </w:t>
      </w:r>
      <w:r w:rsidR="004C1705">
        <w:t xml:space="preserve">local level; </w:t>
      </w:r>
      <w:r w:rsidRPr="00381EBC">
        <w:t>full devolution of powers</w:t>
      </w:r>
      <w:r w:rsidR="004C1705">
        <w:t>,</w:t>
      </w:r>
      <w:r w:rsidRPr="00381EBC">
        <w:t xml:space="preserve"> including fiscal decentralization</w:t>
      </w:r>
      <w:r w:rsidR="004C1705">
        <w:t>, is expected to occur in the remaining seven years</w:t>
      </w:r>
      <w:r w:rsidRPr="00381EBC">
        <w:t xml:space="preserve">. </w:t>
      </w:r>
    </w:p>
    <w:p w:rsidR="00E71E66" w:rsidRPr="00381EBC" w:rsidRDefault="00E71E66" w:rsidP="00E71E66"/>
    <w:tbl>
      <w:tblPr>
        <w:tblW w:w="0" w:type="auto"/>
        <w:tblLook w:val="04A0"/>
      </w:tblPr>
      <w:tblGrid>
        <w:gridCol w:w="9239"/>
      </w:tblGrid>
      <w:tr w:rsidR="00886D7C" w:rsidRPr="00381EBC">
        <w:trPr>
          <w:trHeight w:val="11342"/>
        </w:trPr>
        <w:tc>
          <w:tcPr>
            <w:tcW w:w="9239" w:type="dxa"/>
          </w:tcPr>
          <w:tbl>
            <w:tblPr>
              <w:tblStyle w:val="TableGrid"/>
              <w:tblW w:w="0" w:type="auto"/>
              <w:tblLook w:val="04A0"/>
            </w:tblPr>
            <w:tblGrid>
              <w:gridCol w:w="9008"/>
            </w:tblGrid>
            <w:tr w:rsidR="003B2FE8" w:rsidTr="003B2FE8">
              <w:tc>
                <w:tcPr>
                  <w:tcW w:w="9008" w:type="dxa"/>
                  <w:tcBorders>
                    <w:top w:val="nil"/>
                    <w:bottom w:val="single" w:sz="4" w:space="0" w:color="auto"/>
                    <w:right w:val="nil"/>
                  </w:tcBorders>
                </w:tcPr>
                <w:p w:rsidR="003B2FE8" w:rsidRDefault="005E5285" w:rsidP="003B2FE8">
                  <w:pPr>
                    <w:pStyle w:val="ListParagraph"/>
                    <w:ind w:left="0"/>
                    <w:jc w:val="center"/>
                    <w:rPr>
                      <w:b/>
                    </w:rPr>
                  </w:pPr>
                  <w:r w:rsidRPr="00381EBC">
                    <w:lastRenderedPageBreak/>
                    <w:fldChar w:fldCharType="begin"/>
                  </w:r>
                  <w:r w:rsidR="003B2FE8" w:rsidRPr="00381EBC">
                    <w:instrText xml:space="preserve"> TC "</w:instrText>
                  </w:r>
                  <w:bookmarkStart w:id="26" w:name="_Toc340153004"/>
                  <w:r w:rsidR="003B2FE8" w:rsidRPr="00381EBC">
                    <w:instrText>1. The Proposed Features of Local Government in Liberia</w:instrText>
                  </w:r>
                  <w:bookmarkEnd w:id="26"/>
                  <w:r w:rsidR="003B2FE8" w:rsidRPr="00381EBC">
                    <w:instrText xml:space="preserve">"\f D </w:instrText>
                  </w:r>
                  <w:r w:rsidRPr="00381EBC">
                    <w:fldChar w:fldCharType="end"/>
                  </w:r>
                  <w:r w:rsidR="003B2FE8" w:rsidRPr="00381EBC">
                    <w:rPr>
                      <w:b/>
                    </w:rPr>
                    <w:t>Box 1. The Proposed Features of Local Government in Liberia</w:t>
                  </w:r>
                </w:p>
              </w:tc>
            </w:tr>
            <w:tr w:rsidR="003B2FE8" w:rsidTr="003B2FE8">
              <w:trPr>
                <w:trHeight w:val="2148"/>
              </w:trPr>
              <w:tc>
                <w:tcPr>
                  <w:tcW w:w="9008" w:type="dxa"/>
                  <w:tcBorders>
                    <w:top w:val="single" w:sz="4" w:space="0" w:color="auto"/>
                    <w:right w:val="single" w:sz="4" w:space="0" w:color="auto"/>
                  </w:tcBorders>
                </w:tcPr>
                <w:p w:rsidR="003B2FE8" w:rsidRPr="00381EBC" w:rsidRDefault="004304A0" w:rsidP="003B2FE8">
                  <w:pPr>
                    <w:pStyle w:val="ListParagraph"/>
                    <w:spacing w:after="120"/>
                    <w:ind w:left="0"/>
                    <w:rPr>
                      <w:b/>
                      <w:sz w:val="20"/>
                      <w:szCs w:val="20"/>
                    </w:rPr>
                  </w:pPr>
                  <w:r>
                    <w:rPr>
                      <w:b/>
                      <w:sz w:val="20"/>
                      <w:szCs w:val="20"/>
                    </w:rPr>
                    <w:t>E</w:t>
                  </w:r>
                  <w:r w:rsidR="003B2FE8" w:rsidRPr="00381EBC">
                    <w:rPr>
                      <w:b/>
                      <w:sz w:val="20"/>
                      <w:szCs w:val="20"/>
                    </w:rPr>
                    <w:t>lected officials</w:t>
                  </w:r>
                </w:p>
                <w:p w:rsidR="003B2FE8" w:rsidRPr="00381EBC" w:rsidRDefault="00C577E0" w:rsidP="003B2FE8">
                  <w:pPr>
                    <w:pStyle w:val="ListParagraph"/>
                    <w:ind w:left="180" w:hanging="180"/>
                    <w:rPr>
                      <w:sz w:val="20"/>
                      <w:szCs w:val="20"/>
                    </w:rPr>
                  </w:pPr>
                  <w:r>
                    <w:rPr>
                      <w:sz w:val="20"/>
                      <w:szCs w:val="20"/>
                    </w:rPr>
                    <w:t xml:space="preserve">- </w:t>
                  </w:r>
                  <w:r>
                    <w:rPr>
                      <w:sz w:val="20"/>
                      <w:szCs w:val="20"/>
                    </w:rPr>
                    <w:tab/>
                    <w:t>County S</w:t>
                  </w:r>
                  <w:r w:rsidR="003B2FE8" w:rsidRPr="00381EBC">
                    <w:rPr>
                      <w:sz w:val="20"/>
                      <w:szCs w:val="20"/>
                    </w:rPr>
                    <w:t>uperintendent</w:t>
                  </w:r>
                  <w:r w:rsidR="001721C2">
                    <w:rPr>
                      <w:sz w:val="20"/>
                      <w:szCs w:val="20"/>
                    </w:rPr>
                    <w:t>s</w:t>
                  </w:r>
                </w:p>
                <w:p w:rsidR="003B2FE8" w:rsidRPr="00381EBC" w:rsidRDefault="003B2FE8" w:rsidP="003B2FE8">
                  <w:pPr>
                    <w:pStyle w:val="ListParagraph"/>
                    <w:ind w:left="180" w:hanging="180"/>
                    <w:rPr>
                      <w:sz w:val="20"/>
                      <w:szCs w:val="20"/>
                    </w:rPr>
                  </w:pPr>
                  <w:r w:rsidRPr="00381EBC">
                    <w:rPr>
                      <w:sz w:val="20"/>
                      <w:szCs w:val="20"/>
                    </w:rPr>
                    <w:t xml:space="preserve">- </w:t>
                  </w:r>
                  <w:r w:rsidRPr="00381EBC">
                    <w:rPr>
                      <w:sz w:val="20"/>
                      <w:szCs w:val="20"/>
                    </w:rPr>
                    <w:tab/>
                    <w:t xml:space="preserve">County </w:t>
                  </w:r>
                  <w:r>
                    <w:rPr>
                      <w:sz w:val="20"/>
                      <w:szCs w:val="20"/>
                    </w:rPr>
                    <w:t xml:space="preserve"> Council</w:t>
                  </w:r>
                  <w:r w:rsidR="00155278">
                    <w:rPr>
                      <w:sz w:val="20"/>
                      <w:szCs w:val="20"/>
                    </w:rPr>
                    <w:t>s</w:t>
                  </w:r>
                  <w:r w:rsidRPr="00381EBC">
                    <w:rPr>
                      <w:sz w:val="20"/>
                      <w:szCs w:val="20"/>
                    </w:rPr>
                    <w:t>(C</w:t>
                  </w:r>
                  <w:r>
                    <w:rPr>
                      <w:sz w:val="20"/>
                      <w:szCs w:val="20"/>
                    </w:rPr>
                    <w:t>C</w:t>
                  </w:r>
                  <w:r w:rsidR="00155278">
                    <w:rPr>
                      <w:sz w:val="20"/>
                      <w:szCs w:val="20"/>
                    </w:rPr>
                    <w:t>s</w:t>
                  </w:r>
                  <w:r w:rsidRPr="00381EBC">
                    <w:rPr>
                      <w:sz w:val="20"/>
                      <w:szCs w:val="20"/>
                    </w:rPr>
                    <w:t xml:space="preserve">): </w:t>
                  </w:r>
                </w:p>
                <w:p w:rsidR="00DD57B2" w:rsidRDefault="00C577E0" w:rsidP="003B2FE8">
                  <w:pPr>
                    <w:pStyle w:val="ListParagraph"/>
                    <w:ind w:left="360"/>
                    <w:rPr>
                      <w:sz w:val="20"/>
                      <w:szCs w:val="20"/>
                    </w:rPr>
                  </w:pPr>
                  <w:r w:rsidRPr="00A839A9">
                    <w:rPr>
                      <w:sz w:val="20"/>
                      <w:szCs w:val="20"/>
                    </w:rPr>
                    <w:t>- two</w:t>
                  </w:r>
                  <w:r w:rsidR="003B2FE8" w:rsidRPr="00A839A9">
                    <w:rPr>
                      <w:sz w:val="20"/>
                      <w:szCs w:val="20"/>
                    </w:rPr>
                    <w:t xml:space="preserve"> representative per district</w:t>
                  </w:r>
                  <w:r w:rsidR="00A52F31">
                    <w:rPr>
                      <w:sz w:val="20"/>
                      <w:szCs w:val="20"/>
                    </w:rPr>
                    <w:t xml:space="preserve">, </w:t>
                  </w:r>
                </w:p>
                <w:p w:rsidR="003B2FE8" w:rsidRPr="001721C2" w:rsidRDefault="00DD57B2" w:rsidP="001721C2">
                  <w:pPr>
                    <w:pStyle w:val="ListParagraph"/>
                    <w:ind w:left="360"/>
                  </w:pPr>
                  <w:r w:rsidRPr="00DD57B2">
                    <w:rPr>
                      <w:sz w:val="20"/>
                      <w:szCs w:val="20"/>
                    </w:rPr>
                    <w:t xml:space="preserve">- two </w:t>
                  </w:r>
                  <w:r>
                    <w:rPr>
                      <w:sz w:val="20"/>
                      <w:szCs w:val="20"/>
                    </w:rPr>
                    <w:t>women</w:t>
                  </w:r>
                  <w:r w:rsidRPr="00DD57B2">
                    <w:rPr>
                      <w:sz w:val="20"/>
                      <w:szCs w:val="20"/>
                    </w:rPr>
                    <w:t xml:space="preserve"> representatives county wid</w:t>
                  </w:r>
                  <w:r w:rsidR="001721C2">
                    <w:rPr>
                      <w:sz w:val="20"/>
                      <w:szCs w:val="20"/>
                    </w:rPr>
                    <w:t>e</w:t>
                  </w:r>
                </w:p>
                <w:p w:rsidR="003B2FE8" w:rsidRPr="001721C2" w:rsidRDefault="003B2FE8" w:rsidP="001721C2">
                  <w:pPr>
                    <w:rPr>
                      <w:sz w:val="20"/>
                      <w:szCs w:val="20"/>
                    </w:rPr>
                  </w:pPr>
                  <w:r w:rsidRPr="001721C2">
                    <w:rPr>
                      <w:sz w:val="20"/>
                      <w:szCs w:val="20"/>
                    </w:rPr>
                    <w:t>-</w:t>
                  </w:r>
                  <w:r w:rsidR="00C577E0" w:rsidRPr="001721C2">
                    <w:rPr>
                      <w:sz w:val="20"/>
                      <w:szCs w:val="20"/>
                    </w:rPr>
                    <w:t>two yo</w:t>
                  </w:r>
                  <w:r w:rsidR="00512846" w:rsidRPr="001721C2">
                    <w:rPr>
                      <w:sz w:val="20"/>
                      <w:szCs w:val="20"/>
                    </w:rPr>
                    <w:t>uth representatives county wide</w:t>
                  </w:r>
                </w:p>
                <w:p w:rsidR="00C577E0" w:rsidRPr="00A839A9" w:rsidRDefault="00C577E0" w:rsidP="00C577E0">
                  <w:pPr>
                    <w:pStyle w:val="ListParagraph"/>
                    <w:ind w:left="360"/>
                    <w:rPr>
                      <w:sz w:val="20"/>
                      <w:szCs w:val="20"/>
                    </w:rPr>
                  </w:pPr>
                  <w:r w:rsidRPr="00A839A9">
                    <w:rPr>
                      <w:sz w:val="20"/>
                      <w:szCs w:val="20"/>
                    </w:rPr>
                    <w:t>- two</w:t>
                  </w:r>
                  <w:r w:rsidR="00A41B78">
                    <w:rPr>
                      <w:sz w:val="20"/>
                      <w:szCs w:val="20"/>
                    </w:rPr>
                    <w:t xml:space="preserve"> </w:t>
                  </w:r>
                  <w:r w:rsidR="00512846" w:rsidRPr="00A839A9">
                    <w:rPr>
                      <w:sz w:val="20"/>
                      <w:szCs w:val="20"/>
                    </w:rPr>
                    <w:t>representatives from the cities</w:t>
                  </w:r>
                </w:p>
                <w:p w:rsidR="00C577E0" w:rsidRPr="00A839A9" w:rsidRDefault="00C577E0" w:rsidP="00C577E0">
                  <w:pPr>
                    <w:pStyle w:val="ListParagraph"/>
                    <w:ind w:left="360"/>
                    <w:rPr>
                      <w:sz w:val="20"/>
                      <w:szCs w:val="20"/>
                    </w:rPr>
                  </w:pPr>
                  <w:r w:rsidRPr="00A839A9">
                    <w:rPr>
                      <w:sz w:val="20"/>
                      <w:szCs w:val="20"/>
                    </w:rPr>
                    <w:t>- two rep</w:t>
                  </w:r>
                  <w:r w:rsidR="00512846" w:rsidRPr="00A839A9">
                    <w:rPr>
                      <w:sz w:val="20"/>
                      <w:szCs w:val="20"/>
                    </w:rPr>
                    <w:t>resentatives from the townships</w:t>
                  </w:r>
                </w:p>
                <w:p w:rsidR="004304A0" w:rsidRPr="00C577E0" w:rsidRDefault="004304A0" w:rsidP="00C577E0">
                  <w:pPr>
                    <w:pStyle w:val="ListParagraph"/>
                    <w:ind w:left="360"/>
                    <w:rPr>
                      <w:sz w:val="20"/>
                      <w:szCs w:val="20"/>
                    </w:rPr>
                  </w:pPr>
                  <w:r w:rsidRPr="00A839A9">
                    <w:rPr>
                      <w:sz w:val="20"/>
                      <w:szCs w:val="20"/>
                    </w:rPr>
                    <w:t>- two elders from the National Traditional Council of Chiefs and Elders</w:t>
                  </w:r>
                </w:p>
                <w:p w:rsidR="003B2FE8" w:rsidRDefault="003B2FE8" w:rsidP="003B2FE8">
                  <w:pPr>
                    <w:pStyle w:val="ListParagraph"/>
                    <w:ind w:left="180" w:hanging="180"/>
                    <w:rPr>
                      <w:sz w:val="20"/>
                      <w:szCs w:val="20"/>
                    </w:rPr>
                  </w:pPr>
                  <w:r w:rsidRPr="00381EBC">
                    <w:rPr>
                      <w:sz w:val="20"/>
                      <w:szCs w:val="20"/>
                    </w:rPr>
                    <w:t xml:space="preserve">- </w:t>
                  </w:r>
                  <w:r w:rsidRPr="00381EBC">
                    <w:rPr>
                      <w:sz w:val="20"/>
                      <w:szCs w:val="20"/>
                    </w:rPr>
                    <w:tab/>
                  </w:r>
                  <w:r w:rsidR="00C577E0">
                    <w:rPr>
                      <w:sz w:val="20"/>
                      <w:szCs w:val="20"/>
                    </w:rPr>
                    <w:t>District C</w:t>
                  </w:r>
                  <w:r w:rsidRPr="00381EBC">
                    <w:rPr>
                      <w:sz w:val="20"/>
                      <w:szCs w:val="20"/>
                    </w:rPr>
                    <w:t>ommissioner</w:t>
                  </w:r>
                  <w:r w:rsidR="00C577E0">
                    <w:rPr>
                      <w:sz w:val="20"/>
                      <w:szCs w:val="20"/>
                    </w:rPr>
                    <w:t>s</w:t>
                  </w:r>
                </w:p>
                <w:p w:rsidR="003B2FE8" w:rsidRDefault="003B2FE8" w:rsidP="003B2FE8">
                  <w:pPr>
                    <w:pStyle w:val="ListParagraph"/>
                    <w:ind w:left="180" w:hanging="180"/>
                    <w:rPr>
                      <w:sz w:val="20"/>
                      <w:szCs w:val="20"/>
                    </w:rPr>
                  </w:pPr>
                  <w:r w:rsidRPr="00381EBC">
                    <w:rPr>
                      <w:b/>
                      <w:sz w:val="20"/>
                      <w:szCs w:val="20"/>
                    </w:rPr>
                    <w:t xml:space="preserve">- </w:t>
                  </w:r>
                  <w:r w:rsidRPr="00381EBC">
                    <w:rPr>
                      <w:b/>
                      <w:sz w:val="20"/>
                      <w:szCs w:val="20"/>
                    </w:rPr>
                    <w:tab/>
                  </w:r>
                  <w:r w:rsidR="00C577E0">
                    <w:rPr>
                      <w:sz w:val="20"/>
                      <w:szCs w:val="20"/>
                    </w:rPr>
                    <w:t>City Mayors</w:t>
                  </w:r>
                </w:p>
                <w:p w:rsidR="00C577E0" w:rsidRPr="00381EBC" w:rsidRDefault="00C577E0" w:rsidP="003B2FE8">
                  <w:pPr>
                    <w:pStyle w:val="ListParagraph"/>
                    <w:ind w:left="180" w:hanging="180"/>
                    <w:rPr>
                      <w:sz w:val="20"/>
                      <w:szCs w:val="20"/>
                    </w:rPr>
                  </w:pPr>
                  <w:r>
                    <w:rPr>
                      <w:b/>
                      <w:sz w:val="20"/>
                      <w:szCs w:val="20"/>
                    </w:rPr>
                    <w:t>-</w:t>
                  </w:r>
                  <w:r w:rsidR="00512846">
                    <w:rPr>
                      <w:sz w:val="20"/>
                      <w:szCs w:val="20"/>
                    </w:rPr>
                    <w:t xml:space="preserve">  Township Commissioners</w:t>
                  </w:r>
                </w:p>
                <w:p w:rsidR="003B2FE8" w:rsidRDefault="00C577E0" w:rsidP="00C577E0">
                  <w:pPr>
                    <w:pStyle w:val="ListParagraph"/>
                    <w:spacing w:after="120"/>
                    <w:ind w:left="180" w:hanging="180"/>
                    <w:rPr>
                      <w:sz w:val="20"/>
                      <w:szCs w:val="20"/>
                    </w:rPr>
                  </w:pPr>
                  <w:r>
                    <w:rPr>
                      <w:sz w:val="20"/>
                      <w:szCs w:val="20"/>
                    </w:rPr>
                    <w:t xml:space="preserve">- </w:t>
                  </w:r>
                  <w:r>
                    <w:rPr>
                      <w:sz w:val="20"/>
                      <w:szCs w:val="20"/>
                    </w:rPr>
                    <w:tab/>
                    <w:t>City and township councils</w:t>
                  </w:r>
                </w:p>
                <w:p w:rsidR="004304A0" w:rsidRDefault="004304A0" w:rsidP="00C577E0">
                  <w:pPr>
                    <w:pStyle w:val="ListParagraph"/>
                    <w:spacing w:after="120"/>
                    <w:ind w:left="180" w:hanging="180"/>
                    <w:rPr>
                      <w:sz w:val="20"/>
                      <w:szCs w:val="20"/>
                    </w:rPr>
                  </w:pPr>
                  <w:r>
                    <w:rPr>
                      <w:sz w:val="20"/>
                      <w:szCs w:val="20"/>
                    </w:rPr>
                    <w:t>-  Paramount Chiefs</w:t>
                  </w:r>
                </w:p>
                <w:p w:rsidR="004304A0" w:rsidRDefault="004304A0" w:rsidP="00C577E0">
                  <w:pPr>
                    <w:pStyle w:val="ListParagraph"/>
                    <w:spacing w:after="120"/>
                    <w:ind w:left="180" w:hanging="180"/>
                    <w:rPr>
                      <w:sz w:val="20"/>
                      <w:szCs w:val="20"/>
                    </w:rPr>
                  </w:pPr>
                  <w:r>
                    <w:rPr>
                      <w:sz w:val="20"/>
                      <w:szCs w:val="20"/>
                    </w:rPr>
                    <w:t>-  Clan Chiefs</w:t>
                  </w:r>
                </w:p>
                <w:p w:rsidR="004304A0" w:rsidRDefault="004304A0" w:rsidP="00C577E0">
                  <w:pPr>
                    <w:pStyle w:val="ListParagraph"/>
                    <w:spacing w:after="120"/>
                    <w:ind w:left="180" w:hanging="180"/>
                    <w:rPr>
                      <w:b/>
                    </w:rPr>
                  </w:pPr>
                  <w:r>
                    <w:rPr>
                      <w:sz w:val="20"/>
                      <w:szCs w:val="20"/>
                    </w:rPr>
                    <w:t>-  General Town Chiefs</w:t>
                  </w:r>
                </w:p>
              </w:tc>
            </w:tr>
            <w:tr w:rsidR="003B2FE8" w:rsidTr="003B2FE8">
              <w:trPr>
                <w:trHeight w:val="2784"/>
              </w:trPr>
              <w:tc>
                <w:tcPr>
                  <w:tcW w:w="9008" w:type="dxa"/>
                </w:tcPr>
                <w:p w:rsidR="003B2FE8" w:rsidRPr="00381EBC" w:rsidRDefault="003B2FE8" w:rsidP="003B2FE8">
                  <w:pPr>
                    <w:pStyle w:val="ListParagraph"/>
                    <w:ind w:left="0"/>
                    <w:rPr>
                      <w:b/>
                      <w:sz w:val="20"/>
                      <w:szCs w:val="20"/>
                    </w:rPr>
                  </w:pPr>
                  <w:r w:rsidRPr="00381EBC">
                    <w:rPr>
                      <w:b/>
                      <w:sz w:val="20"/>
                      <w:szCs w:val="20"/>
                    </w:rPr>
                    <w:t>Administrative structures</w:t>
                  </w:r>
                </w:p>
                <w:p w:rsidR="003B2FE8" w:rsidRPr="00381EBC" w:rsidRDefault="003B2FE8" w:rsidP="003B2FE8">
                  <w:pPr>
                    <w:pStyle w:val="ListParagraph"/>
                    <w:ind w:left="180" w:hanging="180"/>
                    <w:rPr>
                      <w:sz w:val="20"/>
                      <w:szCs w:val="20"/>
                    </w:rPr>
                  </w:pPr>
                  <w:r w:rsidRPr="00381EBC">
                    <w:rPr>
                      <w:sz w:val="20"/>
                      <w:szCs w:val="20"/>
                    </w:rPr>
                    <w:t xml:space="preserve">- </w:t>
                  </w:r>
                  <w:r w:rsidRPr="00381EBC">
                    <w:rPr>
                      <w:sz w:val="20"/>
                      <w:szCs w:val="20"/>
                    </w:rPr>
                    <w:tab/>
                    <w:t>County chief executive officer</w:t>
                  </w:r>
                  <w:r w:rsidR="00547DDD">
                    <w:rPr>
                      <w:sz w:val="20"/>
                      <w:szCs w:val="20"/>
                    </w:rPr>
                    <w:t xml:space="preserve"> (Superintendent)</w:t>
                  </w:r>
                  <w:r w:rsidRPr="00381EBC">
                    <w:rPr>
                      <w:sz w:val="20"/>
                      <w:szCs w:val="20"/>
                    </w:rPr>
                    <w:t>;</w:t>
                  </w:r>
                </w:p>
                <w:p w:rsidR="003B2FE8" w:rsidRPr="00381EBC" w:rsidRDefault="003B2FE8" w:rsidP="003B2FE8">
                  <w:pPr>
                    <w:pStyle w:val="ListParagraph"/>
                    <w:ind w:left="180" w:hanging="180"/>
                    <w:rPr>
                      <w:sz w:val="20"/>
                      <w:szCs w:val="20"/>
                    </w:rPr>
                  </w:pPr>
                  <w:r w:rsidRPr="00381EBC">
                    <w:rPr>
                      <w:sz w:val="20"/>
                      <w:szCs w:val="20"/>
                    </w:rPr>
                    <w:t xml:space="preserve">- </w:t>
                  </w:r>
                  <w:r w:rsidRPr="00381EBC">
                    <w:rPr>
                      <w:sz w:val="20"/>
                      <w:szCs w:val="20"/>
                    </w:rPr>
                    <w:tab/>
                    <w:t>County administrative officer and heads of county administrative departments;</w:t>
                  </w:r>
                </w:p>
                <w:p w:rsidR="003B2FE8" w:rsidRPr="003E62B1" w:rsidRDefault="003B2FE8" w:rsidP="003B2FE8">
                  <w:pPr>
                    <w:pStyle w:val="ListParagraph"/>
                    <w:ind w:left="180" w:hanging="180"/>
                    <w:rPr>
                      <w:sz w:val="20"/>
                      <w:szCs w:val="20"/>
                    </w:rPr>
                  </w:pPr>
                  <w:r w:rsidRPr="003E62B1">
                    <w:rPr>
                      <w:sz w:val="20"/>
                      <w:szCs w:val="20"/>
                    </w:rPr>
                    <w:t xml:space="preserve">- </w:t>
                  </w:r>
                  <w:r w:rsidRPr="003E62B1">
                    <w:rPr>
                      <w:sz w:val="20"/>
                      <w:szCs w:val="20"/>
                    </w:rPr>
                    <w:tab/>
                    <w:t>County district commissioners;</w:t>
                  </w:r>
                </w:p>
                <w:p w:rsidR="003B2FE8" w:rsidRPr="003E62B1" w:rsidRDefault="003B2FE8" w:rsidP="003B2FE8">
                  <w:pPr>
                    <w:pStyle w:val="ListParagraph"/>
                    <w:tabs>
                      <w:tab w:val="left" w:pos="5310"/>
                    </w:tabs>
                    <w:ind w:left="180" w:hanging="180"/>
                    <w:rPr>
                      <w:sz w:val="20"/>
                      <w:szCs w:val="20"/>
                    </w:rPr>
                  </w:pPr>
                  <w:r w:rsidRPr="003E62B1">
                    <w:rPr>
                      <w:sz w:val="20"/>
                      <w:szCs w:val="20"/>
                    </w:rPr>
                    <w:t xml:space="preserve">- </w:t>
                  </w:r>
                  <w:r w:rsidRPr="003E62B1">
                    <w:rPr>
                      <w:sz w:val="20"/>
                      <w:szCs w:val="20"/>
                    </w:rPr>
                    <w:tab/>
                    <w:t xml:space="preserve">County departments to cover the following functions: </w:t>
                  </w:r>
                  <w:r w:rsidRPr="003E62B1">
                    <w:rPr>
                      <w:sz w:val="20"/>
                      <w:szCs w:val="20"/>
                    </w:rPr>
                    <w:tab/>
                    <w:t>- District administrative office to include:</w:t>
                  </w:r>
                </w:p>
                <w:p w:rsidR="003B2FE8" w:rsidRPr="003E62B1" w:rsidRDefault="003B2FE8" w:rsidP="003B2FE8">
                  <w:pPr>
                    <w:pStyle w:val="ListParagraph"/>
                    <w:tabs>
                      <w:tab w:val="left" w:pos="5898"/>
                    </w:tabs>
                    <w:ind w:left="360"/>
                    <w:rPr>
                      <w:sz w:val="20"/>
                      <w:szCs w:val="20"/>
                    </w:rPr>
                  </w:pPr>
                  <w:r w:rsidRPr="003E62B1">
                    <w:rPr>
                      <w:sz w:val="20"/>
                      <w:szCs w:val="20"/>
                    </w:rPr>
                    <w:t xml:space="preserve">- Finance - revenue, expenditure, budget; </w:t>
                  </w:r>
                  <w:r w:rsidRPr="003E62B1">
                    <w:rPr>
                      <w:sz w:val="20"/>
                      <w:szCs w:val="20"/>
                    </w:rPr>
                    <w:tab/>
                    <w:t>- Planning and development officer;</w:t>
                  </w:r>
                </w:p>
                <w:p w:rsidR="003B2FE8" w:rsidRPr="003E62B1" w:rsidRDefault="003B2FE8" w:rsidP="003B2FE8">
                  <w:pPr>
                    <w:pStyle w:val="ListParagraph"/>
                    <w:tabs>
                      <w:tab w:val="left" w:pos="5898"/>
                    </w:tabs>
                    <w:ind w:left="360"/>
                    <w:rPr>
                      <w:sz w:val="20"/>
                      <w:szCs w:val="20"/>
                    </w:rPr>
                  </w:pPr>
                  <w:r w:rsidRPr="003E62B1">
                    <w:rPr>
                      <w:sz w:val="20"/>
                      <w:szCs w:val="20"/>
                    </w:rPr>
                    <w:t xml:space="preserve">- Administration and personnel; </w:t>
                  </w:r>
                  <w:r w:rsidRPr="003E62B1">
                    <w:rPr>
                      <w:sz w:val="20"/>
                      <w:szCs w:val="20"/>
                    </w:rPr>
                    <w:tab/>
                    <w:t>- Health officer;</w:t>
                  </w:r>
                </w:p>
                <w:p w:rsidR="003B2FE8" w:rsidRPr="003E62B1" w:rsidRDefault="003B2FE8" w:rsidP="003B2FE8">
                  <w:pPr>
                    <w:pStyle w:val="ListParagraph"/>
                    <w:tabs>
                      <w:tab w:val="left" w:pos="5898"/>
                    </w:tabs>
                    <w:ind w:left="360"/>
                    <w:rPr>
                      <w:sz w:val="20"/>
                      <w:szCs w:val="20"/>
                    </w:rPr>
                  </w:pPr>
                  <w:r w:rsidRPr="003E62B1">
                    <w:rPr>
                      <w:sz w:val="20"/>
                      <w:szCs w:val="20"/>
                    </w:rPr>
                    <w:t xml:space="preserve">- Public works and utilities; </w:t>
                  </w:r>
                  <w:r w:rsidRPr="003E62B1">
                    <w:rPr>
                      <w:sz w:val="20"/>
                      <w:szCs w:val="20"/>
                    </w:rPr>
                    <w:tab/>
                    <w:t>- Educational officer;</w:t>
                  </w:r>
                </w:p>
                <w:p w:rsidR="003B2FE8" w:rsidRPr="003E62B1" w:rsidRDefault="003B2FE8" w:rsidP="003B2FE8">
                  <w:pPr>
                    <w:pStyle w:val="ListParagraph"/>
                    <w:tabs>
                      <w:tab w:val="left" w:pos="5898"/>
                    </w:tabs>
                    <w:ind w:left="360"/>
                    <w:rPr>
                      <w:sz w:val="20"/>
                      <w:szCs w:val="20"/>
                    </w:rPr>
                  </w:pPr>
                  <w:r w:rsidRPr="003E62B1">
                    <w:rPr>
                      <w:sz w:val="20"/>
                      <w:szCs w:val="20"/>
                    </w:rPr>
                    <w:t xml:space="preserve">- Health and social welfare; </w:t>
                  </w:r>
                  <w:r w:rsidRPr="003E62B1">
                    <w:rPr>
                      <w:sz w:val="20"/>
                      <w:szCs w:val="20"/>
                    </w:rPr>
                    <w:tab/>
                    <w:t>- Agriculture officer.</w:t>
                  </w:r>
                </w:p>
                <w:p w:rsidR="003B2FE8" w:rsidRPr="003E62B1" w:rsidRDefault="003B2FE8" w:rsidP="003B2FE8">
                  <w:pPr>
                    <w:pStyle w:val="ListParagraph"/>
                    <w:tabs>
                      <w:tab w:val="left" w:pos="5898"/>
                    </w:tabs>
                    <w:ind w:left="360"/>
                    <w:rPr>
                      <w:sz w:val="20"/>
                      <w:szCs w:val="20"/>
                    </w:rPr>
                  </w:pPr>
                  <w:r w:rsidRPr="003E62B1">
                    <w:rPr>
                      <w:sz w:val="20"/>
                      <w:szCs w:val="20"/>
                    </w:rPr>
                    <w:t>- Agriculture</w:t>
                  </w:r>
                  <w:r w:rsidR="004304A0" w:rsidRPr="003E62B1">
                    <w:rPr>
                      <w:sz w:val="20"/>
                      <w:szCs w:val="20"/>
                    </w:rPr>
                    <w:t>, natural resources</w:t>
                  </w:r>
                  <w:r w:rsidRPr="003E62B1">
                    <w:rPr>
                      <w:sz w:val="20"/>
                      <w:szCs w:val="20"/>
                    </w:rPr>
                    <w:t xml:space="preserve"> and commerce; </w:t>
                  </w:r>
                </w:p>
                <w:p w:rsidR="003B2FE8" w:rsidRPr="00547DDD" w:rsidRDefault="003B2FE8" w:rsidP="00547DDD">
                  <w:pPr>
                    <w:pStyle w:val="ListParagraph"/>
                    <w:tabs>
                      <w:tab w:val="left" w:pos="5898"/>
                    </w:tabs>
                    <w:ind w:left="360"/>
                    <w:rPr>
                      <w:sz w:val="20"/>
                      <w:szCs w:val="20"/>
                    </w:rPr>
                  </w:pPr>
                  <w:r w:rsidRPr="003E62B1">
                    <w:rPr>
                      <w:sz w:val="20"/>
                      <w:szCs w:val="20"/>
                    </w:rPr>
                    <w:t>- Education, information and sports</w:t>
                  </w:r>
                  <w:r w:rsidR="00547DDD" w:rsidRPr="003E62B1">
                    <w:rPr>
                      <w:sz w:val="20"/>
                      <w:szCs w:val="20"/>
                    </w:rPr>
                    <w:t>.</w:t>
                  </w:r>
                </w:p>
              </w:tc>
            </w:tr>
            <w:tr w:rsidR="003B2FE8" w:rsidTr="003B2FE8">
              <w:trPr>
                <w:trHeight w:val="1932"/>
              </w:trPr>
              <w:tc>
                <w:tcPr>
                  <w:tcW w:w="9008" w:type="dxa"/>
                </w:tcPr>
                <w:p w:rsidR="003B2FE8" w:rsidRPr="00381EBC" w:rsidRDefault="003B2FE8" w:rsidP="003B2FE8">
                  <w:pPr>
                    <w:pStyle w:val="ListParagraph"/>
                    <w:ind w:left="0"/>
                    <w:rPr>
                      <w:b/>
                      <w:sz w:val="20"/>
                      <w:szCs w:val="20"/>
                    </w:rPr>
                  </w:pPr>
                  <w:r w:rsidRPr="00381EBC">
                    <w:rPr>
                      <w:b/>
                      <w:sz w:val="20"/>
                      <w:szCs w:val="20"/>
                    </w:rPr>
                    <w:t>Powers</w:t>
                  </w:r>
                </w:p>
                <w:p w:rsidR="003B2FE8" w:rsidRPr="00381EBC" w:rsidRDefault="003B2FE8" w:rsidP="003B2FE8">
                  <w:pPr>
                    <w:pStyle w:val="ListParagraph"/>
                    <w:ind w:left="180" w:hanging="180"/>
                    <w:rPr>
                      <w:sz w:val="20"/>
                      <w:szCs w:val="20"/>
                    </w:rPr>
                  </w:pPr>
                  <w:r w:rsidRPr="00381EBC">
                    <w:rPr>
                      <w:b/>
                      <w:sz w:val="20"/>
                      <w:szCs w:val="20"/>
                    </w:rPr>
                    <w:t>-</w:t>
                  </w:r>
                  <w:r w:rsidRPr="00381EBC">
                    <w:rPr>
                      <w:b/>
                      <w:sz w:val="20"/>
                      <w:szCs w:val="20"/>
                    </w:rPr>
                    <w:tab/>
                  </w:r>
                  <w:r w:rsidRPr="00381EBC">
                    <w:rPr>
                      <w:sz w:val="20"/>
                      <w:szCs w:val="20"/>
                    </w:rPr>
                    <w:t>Superintendent supervises administration, prepares annual county development plan and budget, appoints all head of county administrative agencies</w:t>
                  </w:r>
                  <w:r w:rsidR="00155278">
                    <w:rPr>
                      <w:sz w:val="20"/>
                      <w:szCs w:val="20"/>
                    </w:rPr>
                    <w:t xml:space="preserve"> with the consent </w:t>
                  </w:r>
                  <w:r w:rsidR="00E22F90">
                    <w:rPr>
                      <w:sz w:val="20"/>
                      <w:szCs w:val="20"/>
                    </w:rPr>
                    <w:t>of the county council</w:t>
                  </w:r>
                  <w:r w:rsidRPr="00381EBC">
                    <w:rPr>
                      <w:sz w:val="20"/>
                      <w:szCs w:val="20"/>
                    </w:rPr>
                    <w:t>;</w:t>
                  </w:r>
                </w:p>
                <w:p w:rsidR="003B2FE8" w:rsidRPr="00381EBC" w:rsidRDefault="003B2FE8" w:rsidP="003B2FE8">
                  <w:pPr>
                    <w:pStyle w:val="ListParagraph"/>
                    <w:ind w:left="180" w:hanging="180"/>
                    <w:rPr>
                      <w:b/>
                      <w:sz w:val="20"/>
                      <w:szCs w:val="20"/>
                    </w:rPr>
                  </w:pPr>
                  <w:r w:rsidRPr="00381EBC">
                    <w:rPr>
                      <w:sz w:val="20"/>
                      <w:szCs w:val="20"/>
                    </w:rPr>
                    <w:t xml:space="preserve">- </w:t>
                  </w:r>
                  <w:r w:rsidRPr="00381EBC">
                    <w:rPr>
                      <w:sz w:val="20"/>
                      <w:szCs w:val="20"/>
                    </w:rPr>
                    <w:tab/>
                    <w:t>C</w:t>
                  </w:r>
                  <w:r>
                    <w:rPr>
                      <w:sz w:val="20"/>
                      <w:szCs w:val="20"/>
                    </w:rPr>
                    <w:t>C</w:t>
                  </w:r>
                  <w:r w:rsidRPr="00381EBC">
                    <w:rPr>
                      <w:sz w:val="20"/>
                      <w:szCs w:val="20"/>
                    </w:rPr>
                    <w:t xml:space="preserve"> approves the bud</w:t>
                  </w:r>
                  <w:r w:rsidR="00D65646">
                    <w:rPr>
                      <w:sz w:val="20"/>
                      <w:szCs w:val="20"/>
                    </w:rPr>
                    <w:t>get and county development plan,</w:t>
                  </w:r>
                  <w:r w:rsidR="00A41B78">
                    <w:rPr>
                      <w:sz w:val="20"/>
                      <w:szCs w:val="20"/>
                    </w:rPr>
                    <w:t xml:space="preserve"> </w:t>
                  </w:r>
                  <w:r w:rsidR="00D65646">
                    <w:rPr>
                      <w:sz w:val="20"/>
                      <w:szCs w:val="20"/>
                    </w:rPr>
                    <w:t>levies</w:t>
                  </w:r>
                  <w:r w:rsidRPr="00381EBC">
                    <w:rPr>
                      <w:sz w:val="20"/>
                      <w:szCs w:val="20"/>
                    </w:rPr>
                    <w:t xml:space="preserve"> local taxes, rates, duties, fees, licensing and oper</w:t>
                  </w:r>
                  <w:r w:rsidR="00D65646">
                    <w:rPr>
                      <w:sz w:val="20"/>
                      <w:szCs w:val="20"/>
                    </w:rPr>
                    <w:t>ating permits to local business,</w:t>
                  </w:r>
                  <w:r w:rsidRPr="00381EBC">
                    <w:rPr>
                      <w:sz w:val="20"/>
                      <w:szCs w:val="20"/>
                    </w:rPr>
                    <w:t xml:space="preserve"> approves </w:t>
                  </w:r>
                  <w:r>
                    <w:rPr>
                      <w:sz w:val="20"/>
                      <w:szCs w:val="20"/>
                    </w:rPr>
                    <w:t xml:space="preserve">some </w:t>
                  </w:r>
                  <w:r w:rsidRPr="00381EBC">
                    <w:rPr>
                      <w:sz w:val="20"/>
                      <w:szCs w:val="20"/>
                    </w:rPr>
                    <w:t>appointments of adminis</w:t>
                  </w:r>
                  <w:r w:rsidR="00D65646">
                    <w:rPr>
                      <w:sz w:val="20"/>
                      <w:szCs w:val="20"/>
                    </w:rPr>
                    <w:t>trative staff by the superintendent,</w:t>
                  </w:r>
                  <w:r w:rsidR="00A41B78">
                    <w:rPr>
                      <w:sz w:val="20"/>
                      <w:szCs w:val="20"/>
                    </w:rPr>
                    <w:t xml:space="preserve"> </w:t>
                  </w:r>
                  <w:r w:rsidR="00D65646">
                    <w:rPr>
                      <w:sz w:val="20"/>
                      <w:szCs w:val="20"/>
                    </w:rPr>
                    <w:t xml:space="preserve">and </w:t>
                  </w:r>
                  <w:r w:rsidRPr="00381EBC">
                    <w:rPr>
                      <w:sz w:val="20"/>
                      <w:szCs w:val="20"/>
                    </w:rPr>
                    <w:t>enacts local ordinances</w:t>
                  </w:r>
                  <w:r w:rsidR="00D65646">
                    <w:rPr>
                      <w:sz w:val="20"/>
                      <w:szCs w:val="20"/>
                    </w:rPr>
                    <w:t>;</w:t>
                  </w:r>
                </w:p>
                <w:p w:rsidR="003B2FE8" w:rsidRPr="00381EBC" w:rsidRDefault="003B2FE8" w:rsidP="003B2FE8">
                  <w:pPr>
                    <w:pStyle w:val="ListParagraph"/>
                    <w:spacing w:after="120"/>
                    <w:ind w:left="187" w:hanging="187"/>
                    <w:rPr>
                      <w:b/>
                      <w:sz w:val="20"/>
                      <w:szCs w:val="20"/>
                    </w:rPr>
                  </w:pPr>
                  <w:r w:rsidRPr="00381EBC">
                    <w:rPr>
                      <w:b/>
                      <w:sz w:val="20"/>
                      <w:szCs w:val="20"/>
                    </w:rPr>
                    <w:t>-</w:t>
                  </w:r>
                  <w:r w:rsidRPr="00381EBC">
                    <w:rPr>
                      <w:b/>
                      <w:sz w:val="20"/>
                      <w:szCs w:val="20"/>
                    </w:rPr>
                    <w:tab/>
                  </w:r>
                  <w:r w:rsidRPr="00381EBC">
                    <w:rPr>
                      <w:sz w:val="20"/>
                      <w:szCs w:val="20"/>
                    </w:rPr>
                    <w:t xml:space="preserve">District commissioner </w:t>
                  </w:r>
                  <w:r w:rsidR="003E2FDE">
                    <w:rPr>
                      <w:sz w:val="20"/>
                      <w:szCs w:val="20"/>
                    </w:rPr>
                    <w:t xml:space="preserve">is </w:t>
                  </w:r>
                  <w:r w:rsidRPr="00381EBC">
                    <w:rPr>
                      <w:sz w:val="20"/>
                      <w:szCs w:val="20"/>
                    </w:rPr>
                    <w:t>responsible for the implementation of county policies, assisted by a voluntary advisory board at the district level.</w:t>
                  </w:r>
                </w:p>
              </w:tc>
            </w:tr>
            <w:tr w:rsidR="003B2FE8" w:rsidTr="003B2FE8">
              <w:trPr>
                <w:trHeight w:val="504"/>
              </w:trPr>
              <w:tc>
                <w:tcPr>
                  <w:tcW w:w="9008" w:type="dxa"/>
                </w:tcPr>
                <w:p w:rsidR="003B2FE8" w:rsidRPr="00381EBC" w:rsidRDefault="003B2FE8" w:rsidP="00155278">
                  <w:pPr>
                    <w:pStyle w:val="ListParagraph"/>
                    <w:tabs>
                      <w:tab w:val="center" w:pos="4396"/>
                    </w:tabs>
                    <w:ind w:left="0"/>
                    <w:rPr>
                      <w:b/>
                      <w:sz w:val="20"/>
                      <w:szCs w:val="20"/>
                    </w:rPr>
                  </w:pPr>
                  <w:r w:rsidRPr="00381EBC">
                    <w:rPr>
                      <w:b/>
                      <w:sz w:val="20"/>
                      <w:szCs w:val="20"/>
                    </w:rPr>
                    <w:t>Reporting</w:t>
                  </w:r>
                </w:p>
                <w:p w:rsidR="003B2FE8" w:rsidRPr="00381EBC" w:rsidRDefault="003B2FE8" w:rsidP="00EC5C98">
                  <w:pPr>
                    <w:pStyle w:val="ListParagraph"/>
                    <w:spacing w:after="120"/>
                    <w:ind w:left="0"/>
                    <w:rPr>
                      <w:b/>
                      <w:sz w:val="20"/>
                      <w:szCs w:val="20"/>
                    </w:rPr>
                  </w:pPr>
                  <w:r w:rsidRPr="00381EBC">
                    <w:rPr>
                      <w:sz w:val="20"/>
                      <w:szCs w:val="20"/>
                    </w:rPr>
                    <w:t xml:space="preserve">Superintendents report to the </w:t>
                  </w:r>
                  <w:r w:rsidR="00EC5C98">
                    <w:rPr>
                      <w:sz w:val="20"/>
                      <w:szCs w:val="20"/>
                    </w:rPr>
                    <w:t>CC</w:t>
                  </w:r>
                  <w:r>
                    <w:rPr>
                      <w:sz w:val="20"/>
                      <w:szCs w:val="20"/>
                    </w:rPr>
                    <w:t xml:space="preserve"> and annually to the </w:t>
                  </w:r>
                  <w:r w:rsidRPr="00381EBC">
                    <w:rPr>
                      <w:sz w:val="20"/>
                      <w:szCs w:val="20"/>
                    </w:rPr>
                    <w:t>President, through the MIA.</w:t>
                  </w:r>
                </w:p>
              </w:tc>
            </w:tr>
            <w:tr w:rsidR="003B2FE8" w:rsidTr="003B2FE8">
              <w:trPr>
                <w:trHeight w:val="1188"/>
              </w:trPr>
              <w:tc>
                <w:tcPr>
                  <w:tcW w:w="9008" w:type="dxa"/>
                  <w:tcBorders>
                    <w:bottom w:val="single" w:sz="4" w:space="0" w:color="auto"/>
                  </w:tcBorders>
                </w:tcPr>
                <w:p w:rsidR="003B2FE8" w:rsidRPr="00381EBC" w:rsidRDefault="003B2FE8" w:rsidP="003B2FE8">
                  <w:pPr>
                    <w:pStyle w:val="ListParagraph"/>
                    <w:ind w:left="0"/>
                    <w:rPr>
                      <w:b/>
                      <w:sz w:val="20"/>
                      <w:szCs w:val="20"/>
                    </w:rPr>
                  </w:pPr>
                  <w:r w:rsidRPr="00381EBC">
                    <w:rPr>
                      <w:b/>
                      <w:sz w:val="20"/>
                      <w:szCs w:val="20"/>
                    </w:rPr>
                    <w:t>Functions</w:t>
                  </w:r>
                </w:p>
                <w:p w:rsidR="003B2FE8" w:rsidRPr="003E62B1" w:rsidRDefault="003B2FE8" w:rsidP="003B2FE8">
                  <w:pPr>
                    <w:rPr>
                      <w:sz w:val="20"/>
                    </w:rPr>
                  </w:pPr>
                  <w:r w:rsidRPr="00B11C09">
                    <w:rPr>
                      <w:sz w:val="20"/>
                    </w:rPr>
                    <w:t>The</w:t>
                  </w:r>
                  <w:r w:rsidR="00A23767">
                    <w:rPr>
                      <w:sz w:val="20"/>
                    </w:rPr>
                    <w:t xml:space="preserve"> policy also</w:t>
                  </w:r>
                  <w:r w:rsidRPr="00381EBC">
                    <w:rPr>
                      <w:sz w:val="20"/>
                    </w:rPr>
                    <w:t xml:space="preserve"> lists those </w:t>
                  </w:r>
                  <w:r w:rsidR="00EC5C98" w:rsidRPr="003E62B1">
                    <w:rPr>
                      <w:sz w:val="20"/>
                    </w:rPr>
                    <w:t xml:space="preserve">areas </w:t>
                  </w:r>
                  <w:r w:rsidRPr="003E62B1">
                    <w:rPr>
                      <w:sz w:val="20"/>
                    </w:rPr>
                    <w:t xml:space="preserve">that are to remain at the National Level, which include: </w:t>
                  </w:r>
                </w:p>
                <w:p w:rsidR="003B2FE8" w:rsidRPr="00381EBC" w:rsidRDefault="003B2FE8" w:rsidP="003B2FE8">
                  <w:pPr>
                    <w:spacing w:after="120"/>
                    <w:ind w:left="360"/>
                    <w:rPr>
                      <w:b/>
                      <w:sz w:val="20"/>
                      <w:szCs w:val="20"/>
                    </w:rPr>
                  </w:pPr>
                  <w:r w:rsidRPr="003E62B1">
                    <w:rPr>
                      <w:sz w:val="20"/>
                    </w:rPr>
                    <w:t>Justice; Auditing; Elections; Foreign Affairs; Immigration; Industrial licensing and intellectual property; Money, Bank and insurance; National defense; Natural Calamities; National health, education and water policies.</w:t>
                  </w:r>
                </w:p>
              </w:tc>
            </w:tr>
            <w:tr w:rsidR="003B2FE8" w:rsidTr="003B2FE8">
              <w:trPr>
                <w:trHeight w:val="791"/>
              </w:trPr>
              <w:tc>
                <w:tcPr>
                  <w:tcW w:w="9008" w:type="dxa"/>
                  <w:tcBorders>
                    <w:bottom w:val="single" w:sz="4" w:space="0" w:color="auto"/>
                  </w:tcBorders>
                </w:tcPr>
                <w:p w:rsidR="003B2FE8" w:rsidRPr="00381EBC" w:rsidRDefault="003B2FE8" w:rsidP="003B2FE8">
                  <w:pPr>
                    <w:pStyle w:val="ListParagraph"/>
                    <w:ind w:left="0"/>
                    <w:rPr>
                      <w:sz w:val="20"/>
                      <w:szCs w:val="20"/>
                    </w:rPr>
                  </w:pPr>
                  <w:r w:rsidRPr="00381EBC">
                    <w:rPr>
                      <w:b/>
                      <w:sz w:val="20"/>
                      <w:szCs w:val="20"/>
                    </w:rPr>
                    <w:t>Resources</w:t>
                  </w:r>
                </w:p>
                <w:p w:rsidR="003B2FE8" w:rsidRPr="00381EBC" w:rsidRDefault="003B2FE8" w:rsidP="003B2FE8">
                  <w:pPr>
                    <w:ind w:left="180" w:hanging="180"/>
                    <w:rPr>
                      <w:sz w:val="20"/>
                    </w:rPr>
                  </w:pPr>
                  <w:r w:rsidRPr="00381EBC">
                    <w:rPr>
                      <w:sz w:val="20"/>
                    </w:rPr>
                    <w:t>-</w:t>
                  </w:r>
                  <w:r w:rsidRPr="00381EBC">
                    <w:rPr>
                      <w:sz w:val="20"/>
                    </w:rPr>
                    <w:tab/>
                    <w:t>Property tax levied on all real estate property;</w:t>
                  </w:r>
                  <w:r w:rsidR="00897A2B">
                    <w:rPr>
                      <w:sz w:val="20"/>
                    </w:rPr>
                    <w:t xml:space="preserve"> l</w:t>
                  </w:r>
                  <w:r w:rsidRPr="00381EBC">
                    <w:rPr>
                      <w:sz w:val="20"/>
                    </w:rPr>
                    <w:t>icenses and fees on local business;</w:t>
                  </w:r>
                </w:p>
                <w:p w:rsidR="003B2FE8" w:rsidRPr="00381EBC" w:rsidRDefault="003B2FE8" w:rsidP="003B2FE8">
                  <w:pPr>
                    <w:ind w:left="187" w:hanging="187"/>
                    <w:rPr>
                      <w:b/>
                      <w:sz w:val="20"/>
                      <w:szCs w:val="20"/>
                    </w:rPr>
                  </w:pPr>
                  <w:r w:rsidRPr="00381EBC">
                    <w:rPr>
                      <w:sz w:val="20"/>
                    </w:rPr>
                    <w:t>-</w:t>
                  </w:r>
                  <w:r w:rsidRPr="00381EBC">
                    <w:rPr>
                      <w:sz w:val="20"/>
                    </w:rPr>
                    <w:tab/>
                    <w:t>Grants/tax shares as established in a revenue sharing agreement.</w:t>
                  </w:r>
                </w:p>
              </w:tc>
            </w:tr>
            <w:tr w:rsidR="003B2FE8" w:rsidTr="003B2FE8">
              <w:trPr>
                <w:trHeight w:val="431"/>
              </w:trPr>
              <w:tc>
                <w:tcPr>
                  <w:tcW w:w="9008" w:type="dxa"/>
                  <w:tcBorders>
                    <w:top w:val="single" w:sz="4" w:space="0" w:color="auto"/>
                    <w:left w:val="nil"/>
                    <w:bottom w:val="nil"/>
                    <w:right w:val="nil"/>
                  </w:tcBorders>
                </w:tcPr>
                <w:p w:rsidR="003B2FE8" w:rsidRDefault="003B2FE8" w:rsidP="003B2FE8">
                  <w:pPr>
                    <w:pStyle w:val="ListParagraph"/>
                    <w:ind w:left="0"/>
                    <w:rPr>
                      <w:i/>
                      <w:sz w:val="20"/>
                    </w:rPr>
                  </w:pPr>
                </w:p>
                <w:p w:rsidR="003B2FE8" w:rsidRPr="00381EBC" w:rsidRDefault="003B2FE8" w:rsidP="00C577E0">
                  <w:pPr>
                    <w:pStyle w:val="ListParagraph"/>
                    <w:ind w:left="0"/>
                    <w:rPr>
                      <w:b/>
                      <w:sz w:val="20"/>
                      <w:szCs w:val="20"/>
                    </w:rPr>
                  </w:pPr>
                  <w:r w:rsidRPr="00381EBC">
                    <w:rPr>
                      <w:i/>
                      <w:sz w:val="20"/>
                    </w:rPr>
                    <w:t xml:space="preserve">Source: </w:t>
                  </w:r>
                  <w:r w:rsidR="00C577E0">
                    <w:rPr>
                      <w:i/>
                      <w:sz w:val="20"/>
                    </w:rPr>
                    <w:t>Draft Local Government Act, 2013</w:t>
                  </w:r>
                </w:p>
              </w:tc>
            </w:tr>
          </w:tbl>
          <w:p w:rsidR="00886D7C" w:rsidRPr="003E62B1" w:rsidRDefault="00886D7C" w:rsidP="00886D7C">
            <w:pPr>
              <w:spacing w:after="240"/>
              <w:rPr>
                <w:sz w:val="20"/>
              </w:rPr>
            </w:pPr>
          </w:p>
        </w:tc>
      </w:tr>
    </w:tbl>
    <w:p w:rsidR="00886D7C" w:rsidRPr="00381EBC" w:rsidRDefault="00886D7C" w:rsidP="009776E8">
      <w:pPr>
        <w:pStyle w:val="Heading2"/>
      </w:pPr>
      <w:bookmarkStart w:id="27" w:name="_Toc202263353"/>
      <w:bookmarkStart w:id="28" w:name="_Toc202263423"/>
      <w:bookmarkStart w:id="29" w:name="_Toc202263436"/>
      <w:bookmarkStart w:id="30" w:name="_Toc202263656"/>
      <w:bookmarkStart w:id="31" w:name="_Toc227896927"/>
      <w:bookmarkStart w:id="32" w:name="_Toc227906048"/>
      <w:r w:rsidRPr="00381EBC">
        <w:t>1.3</w:t>
      </w:r>
      <w:r w:rsidRPr="00381EBC">
        <w:tab/>
        <w:t>Major achievements</w:t>
      </w:r>
      <w:bookmarkEnd w:id="27"/>
      <w:bookmarkEnd w:id="28"/>
      <w:bookmarkEnd w:id="29"/>
      <w:bookmarkEnd w:id="30"/>
      <w:bookmarkEnd w:id="31"/>
      <w:bookmarkEnd w:id="32"/>
      <w:r w:rsidRPr="00381EBC">
        <w:tab/>
      </w:r>
    </w:p>
    <w:p w:rsidR="00886D7C" w:rsidRPr="00381EBC" w:rsidRDefault="00886D7C" w:rsidP="00886D7C">
      <w:pPr>
        <w:widowControl w:val="0"/>
        <w:spacing w:after="0"/>
        <w:rPr>
          <w:rFonts w:cs="Times New Roman"/>
          <w:szCs w:val="24"/>
        </w:rPr>
      </w:pPr>
      <w:r w:rsidRPr="00381EBC">
        <w:rPr>
          <w:rFonts w:cs="Times New Roman"/>
          <w:szCs w:val="24"/>
        </w:rPr>
        <w:t xml:space="preserve">It is widely </w:t>
      </w:r>
      <w:r w:rsidR="00BB1520" w:rsidRPr="00381EBC">
        <w:rPr>
          <w:rFonts w:cs="Times New Roman"/>
          <w:szCs w:val="24"/>
        </w:rPr>
        <w:t>recognized in</w:t>
      </w:r>
      <w:r w:rsidR="00FD0D17">
        <w:rPr>
          <w:rFonts w:cs="Times New Roman"/>
          <w:szCs w:val="24"/>
        </w:rPr>
        <w:t xml:space="preserve"> Liberia</w:t>
      </w:r>
      <w:r w:rsidRPr="00381EBC">
        <w:rPr>
          <w:rFonts w:cs="Times New Roman"/>
          <w:szCs w:val="24"/>
        </w:rPr>
        <w:t xml:space="preserve"> that these </w:t>
      </w:r>
      <w:r w:rsidR="00897A2B">
        <w:rPr>
          <w:rFonts w:cs="Times New Roman"/>
          <w:szCs w:val="24"/>
        </w:rPr>
        <w:t xml:space="preserve">above </w:t>
      </w:r>
      <w:r w:rsidRPr="00381EBC">
        <w:rPr>
          <w:rFonts w:cs="Times New Roman"/>
          <w:szCs w:val="24"/>
        </w:rPr>
        <w:t xml:space="preserve">objectives require a long-term vision and a whole </w:t>
      </w:r>
      <w:r w:rsidR="00FD0D17">
        <w:rPr>
          <w:rFonts w:cs="Times New Roman"/>
          <w:szCs w:val="24"/>
        </w:rPr>
        <w:lastRenderedPageBreak/>
        <w:t xml:space="preserve">process </w:t>
      </w:r>
      <w:r w:rsidRPr="00381EBC">
        <w:rPr>
          <w:rFonts w:cs="Times New Roman"/>
          <w:szCs w:val="24"/>
        </w:rPr>
        <w:t xml:space="preserve">of government reform. </w:t>
      </w:r>
      <w:r w:rsidRPr="009C1190">
        <w:rPr>
          <w:rFonts w:cs="Times New Roman"/>
          <w:szCs w:val="24"/>
        </w:rPr>
        <w:t xml:space="preserve">As a result of the recommendations emanating from the policy development process, a 5-year </w:t>
      </w:r>
      <w:r w:rsidR="00972B92" w:rsidRPr="009C1190">
        <w:rPr>
          <w:rFonts w:cs="Times New Roman"/>
          <w:szCs w:val="24"/>
        </w:rPr>
        <w:t xml:space="preserve">Liberia </w:t>
      </w:r>
      <w:r w:rsidRPr="009C1190">
        <w:rPr>
          <w:rFonts w:cs="Times New Roman"/>
          <w:szCs w:val="24"/>
        </w:rPr>
        <w:t>Decentralization Implementation Plan (</w:t>
      </w:r>
      <w:r w:rsidR="00972B92" w:rsidRPr="009C1190">
        <w:rPr>
          <w:rFonts w:cs="Times New Roman"/>
          <w:szCs w:val="24"/>
        </w:rPr>
        <w:t>L</w:t>
      </w:r>
      <w:r w:rsidRPr="009C1190">
        <w:rPr>
          <w:rFonts w:cs="Times New Roman"/>
          <w:szCs w:val="24"/>
        </w:rPr>
        <w:t xml:space="preserve">DIP) has been developed to launch the decentralization agenda based upon the prevailing post-war situation of Liberia, and </w:t>
      </w:r>
      <w:r w:rsidR="009C1190" w:rsidRPr="009C1190">
        <w:rPr>
          <w:rFonts w:cs="Times New Roman"/>
          <w:szCs w:val="24"/>
        </w:rPr>
        <w:t xml:space="preserve">is </w:t>
      </w:r>
      <w:r w:rsidRPr="009C1190">
        <w:rPr>
          <w:rFonts w:cs="Times New Roman"/>
          <w:szCs w:val="24"/>
        </w:rPr>
        <w:t>hence capable of entrenching a decentralized governance system and democratization in the country.</w:t>
      </w:r>
    </w:p>
    <w:p w:rsidR="00886D7C" w:rsidRPr="00381EBC" w:rsidRDefault="00886D7C" w:rsidP="00886D7C">
      <w:pPr>
        <w:widowControl w:val="0"/>
        <w:spacing w:after="0"/>
        <w:rPr>
          <w:rFonts w:cs="Times New Roman"/>
          <w:szCs w:val="24"/>
        </w:rPr>
      </w:pPr>
    </w:p>
    <w:p w:rsidR="00886D7C" w:rsidRPr="00381EBC" w:rsidRDefault="00886D7C" w:rsidP="00886D7C">
      <w:pPr>
        <w:pStyle w:val="Pa1"/>
        <w:spacing w:line="276" w:lineRule="auto"/>
        <w:ind w:right="-331"/>
        <w:rPr>
          <w:rFonts w:ascii="Times New Roman" w:hAnsi="Times New Roman" w:cs="Times New Roman"/>
          <w:sz w:val="22"/>
          <w:szCs w:val="22"/>
        </w:rPr>
      </w:pPr>
      <w:r w:rsidRPr="00381EBC">
        <w:rPr>
          <w:rFonts w:ascii="Times New Roman" w:hAnsi="Times New Roman" w:cs="Times New Roman"/>
          <w:sz w:val="22"/>
          <w:szCs w:val="22"/>
        </w:rPr>
        <w:t xml:space="preserve">Based on preliminary work, however, the decentralization </w:t>
      </w:r>
      <w:r w:rsidR="0072333D">
        <w:rPr>
          <w:rFonts w:ascii="Times New Roman" w:hAnsi="Times New Roman" w:cs="Times New Roman"/>
          <w:sz w:val="22"/>
          <w:szCs w:val="22"/>
        </w:rPr>
        <w:t xml:space="preserve">process </w:t>
      </w:r>
      <w:r w:rsidRPr="00381EBC">
        <w:rPr>
          <w:rFonts w:ascii="Times New Roman" w:hAnsi="Times New Roman" w:cs="Times New Roman"/>
          <w:sz w:val="22"/>
          <w:szCs w:val="22"/>
        </w:rPr>
        <w:t>is already underway and has made some significant progress</w:t>
      </w:r>
      <w:r w:rsidR="0072333D">
        <w:rPr>
          <w:rFonts w:ascii="Times New Roman" w:hAnsi="Times New Roman" w:cs="Times New Roman"/>
          <w:sz w:val="22"/>
          <w:szCs w:val="22"/>
        </w:rPr>
        <w:t>,</w:t>
      </w:r>
      <w:r w:rsidRPr="00381EBC">
        <w:rPr>
          <w:rFonts w:ascii="Times New Roman" w:hAnsi="Times New Roman" w:cs="Times New Roman"/>
          <w:sz w:val="22"/>
          <w:szCs w:val="22"/>
        </w:rPr>
        <w:t xml:space="preserve"> as follows:</w:t>
      </w:r>
    </w:p>
    <w:p w:rsidR="00886D7C" w:rsidRPr="00381EBC" w:rsidRDefault="00735137" w:rsidP="00633D3E">
      <w:pPr>
        <w:pStyle w:val="ListParagraph"/>
        <w:widowControl w:val="0"/>
        <w:numPr>
          <w:ilvl w:val="0"/>
          <w:numId w:val="4"/>
        </w:numPr>
        <w:spacing w:after="0"/>
        <w:rPr>
          <w:rFonts w:cs="Times New Roman"/>
        </w:rPr>
      </w:pPr>
      <w:r>
        <w:rPr>
          <w:rFonts w:cs="Times New Roman"/>
        </w:rPr>
        <w:t>Go</w:t>
      </w:r>
      <w:r w:rsidR="00146152">
        <w:rPr>
          <w:rFonts w:cs="Times New Roman"/>
        </w:rPr>
        <w:t>L</w:t>
      </w:r>
      <w:r w:rsidR="00886D7C" w:rsidRPr="00381EBC">
        <w:rPr>
          <w:rFonts w:cs="Times New Roman"/>
        </w:rPr>
        <w:t xml:space="preserve"> approved and launched the National Policy on Decentralization and Local Governance, formulated and validated following extensive nationwide public cons</w:t>
      </w:r>
      <w:r w:rsidR="00146152">
        <w:rPr>
          <w:rFonts w:cs="Times New Roman"/>
        </w:rPr>
        <w:t>ultations, debates and dialogue;</w:t>
      </w:r>
    </w:p>
    <w:p w:rsidR="00886D7C" w:rsidRPr="00381EBC" w:rsidRDefault="00146152" w:rsidP="00633D3E">
      <w:pPr>
        <w:pStyle w:val="ListParagraph"/>
        <w:widowControl w:val="0"/>
        <w:numPr>
          <w:ilvl w:val="0"/>
          <w:numId w:val="4"/>
        </w:numPr>
        <w:spacing w:after="0"/>
        <w:rPr>
          <w:rFonts w:cs="Times New Roman"/>
        </w:rPr>
      </w:pPr>
      <w:r>
        <w:rPr>
          <w:rFonts w:cs="Times New Roman"/>
        </w:rPr>
        <w:t xml:space="preserve">A draft Local Government </w:t>
      </w:r>
      <w:r w:rsidR="00886D7C" w:rsidRPr="00381EBC">
        <w:rPr>
          <w:rFonts w:cs="Times New Roman"/>
        </w:rPr>
        <w:t xml:space="preserve">Act is being </w:t>
      </w:r>
      <w:r>
        <w:rPr>
          <w:rFonts w:cs="Times New Roman"/>
        </w:rPr>
        <w:t>finalized</w:t>
      </w:r>
      <w:r w:rsidR="00886D7C" w:rsidRPr="00381EBC">
        <w:rPr>
          <w:rFonts w:cs="Times New Roman"/>
        </w:rPr>
        <w:t xml:space="preserve"> for submission to the Legislature;</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 xml:space="preserve">A 10-year strategic framework to implement the decentralization policy and a detailed 5-year (2013 to </w:t>
      </w:r>
      <w:r w:rsidR="00146152">
        <w:rPr>
          <w:rFonts w:cs="Times New Roman"/>
        </w:rPr>
        <w:t xml:space="preserve">2017) implementation plan have </w:t>
      </w:r>
      <w:r w:rsidRPr="00381EBC">
        <w:rPr>
          <w:rFonts w:cs="Times New Roman"/>
        </w:rPr>
        <w:t>been formulated following extensive nation-wide consultations;</w:t>
      </w:r>
    </w:p>
    <w:p w:rsidR="00886D7C" w:rsidRPr="00F80690" w:rsidRDefault="00886D7C" w:rsidP="00633D3E">
      <w:pPr>
        <w:pStyle w:val="ListParagraph"/>
        <w:widowControl w:val="0"/>
        <w:numPr>
          <w:ilvl w:val="0"/>
          <w:numId w:val="4"/>
        </w:numPr>
        <w:spacing w:after="0"/>
        <w:rPr>
          <w:rFonts w:cs="Times New Roman"/>
        </w:rPr>
      </w:pPr>
      <w:r w:rsidRPr="00F80690">
        <w:rPr>
          <w:rFonts w:cs="Times New Roman"/>
        </w:rPr>
        <w:t xml:space="preserve">County Development Offices and County Statistics &amp; Information Offices are </w:t>
      </w:r>
      <w:r w:rsidR="00004712" w:rsidRPr="00F80690">
        <w:rPr>
          <w:rFonts w:cs="Times New Roman"/>
        </w:rPr>
        <w:t xml:space="preserve">operational in all 15 Counties, </w:t>
      </w:r>
      <w:r w:rsidRPr="00F80690">
        <w:rPr>
          <w:rFonts w:cs="Times New Roman"/>
        </w:rPr>
        <w:t xml:space="preserve">providing critical capacity for local level data collection and management, enhanced planning and monitoring, and </w:t>
      </w:r>
      <w:r w:rsidR="00F80690" w:rsidRPr="00F80690">
        <w:rPr>
          <w:rFonts w:cs="Times New Roman"/>
        </w:rPr>
        <w:t xml:space="preserve">providing </w:t>
      </w:r>
      <w:r w:rsidRPr="00F80690">
        <w:rPr>
          <w:rFonts w:cs="Times New Roman"/>
        </w:rPr>
        <w:t>support to local</w:t>
      </w:r>
      <w:r w:rsidR="00F80690" w:rsidRPr="00F80690">
        <w:rPr>
          <w:rFonts w:cs="Times New Roman"/>
        </w:rPr>
        <w:t xml:space="preserve"> coordination functions,</w:t>
      </w:r>
      <w:r w:rsidRPr="00F80690">
        <w:rPr>
          <w:rFonts w:cs="Times New Roman"/>
        </w:rPr>
        <w:t xml:space="preserve"> such as the County</w:t>
      </w:r>
      <w:r w:rsidR="00F80690" w:rsidRPr="00F80690">
        <w:rPr>
          <w:rFonts w:cs="Times New Roman"/>
        </w:rPr>
        <w:t xml:space="preserve"> Development Steering Committee.</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A network of over 300 staff</w:t>
      </w:r>
      <w:r w:rsidR="00B71075">
        <w:rPr>
          <w:rFonts w:cs="Times New Roman"/>
        </w:rPr>
        <w:t xml:space="preserve"> (20% females)</w:t>
      </w:r>
      <w:r w:rsidR="00C9239E">
        <w:rPr>
          <w:rFonts w:cs="Times New Roman"/>
        </w:rPr>
        <w:t>distributed</w:t>
      </w:r>
      <w:r w:rsidRPr="00381EBC">
        <w:rPr>
          <w:rFonts w:cs="Times New Roman"/>
        </w:rPr>
        <w:t xml:space="preserve"> in the 15 counties, gathering data to track national </w:t>
      </w:r>
      <w:r w:rsidR="00B71075">
        <w:rPr>
          <w:rFonts w:cs="Times New Roman"/>
        </w:rPr>
        <w:t>and local development progress,</w:t>
      </w:r>
      <w:r w:rsidRPr="00381EBC">
        <w:rPr>
          <w:rFonts w:cs="Times New Roman"/>
        </w:rPr>
        <w:t xml:space="preserve"> including </w:t>
      </w:r>
      <w:r w:rsidR="00B71075">
        <w:rPr>
          <w:rFonts w:cs="Times New Roman"/>
        </w:rPr>
        <w:t>Poverty Reduction Strategy (P</w:t>
      </w:r>
      <w:r w:rsidRPr="00381EBC">
        <w:rPr>
          <w:rFonts w:cs="Times New Roman"/>
        </w:rPr>
        <w:t>RS</w:t>
      </w:r>
      <w:r w:rsidR="00B71075">
        <w:rPr>
          <w:rFonts w:cs="Times New Roman"/>
        </w:rPr>
        <w:t xml:space="preserve"> I)</w:t>
      </w:r>
      <w:r w:rsidRPr="00381EBC">
        <w:rPr>
          <w:rFonts w:cs="Times New Roman"/>
        </w:rPr>
        <w:t xml:space="preserve"> and </w:t>
      </w:r>
      <w:r w:rsidR="00B71075">
        <w:rPr>
          <w:rFonts w:cs="Times New Roman"/>
        </w:rPr>
        <w:t>County Development Agendas (</w:t>
      </w:r>
      <w:r w:rsidRPr="00381EBC">
        <w:rPr>
          <w:rFonts w:cs="Times New Roman"/>
        </w:rPr>
        <w:t>CDAs</w:t>
      </w:r>
      <w:r w:rsidR="00B71075">
        <w:rPr>
          <w:rFonts w:cs="Times New Roman"/>
        </w:rPr>
        <w:t>)</w:t>
      </w:r>
      <w:r w:rsidR="00C9239E">
        <w:rPr>
          <w:rFonts w:cs="Times New Roman"/>
        </w:rPr>
        <w:t>;</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Construction and renovation of 14 out of 15 administration buildings</w:t>
      </w:r>
      <w:r w:rsidR="00EC04D6">
        <w:rPr>
          <w:rFonts w:cs="Times New Roman"/>
        </w:rPr>
        <w:t xml:space="preserve"> housing County Administrations;</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Sector deconcentration plans completed for major line ministries with significant progress made by the ministries of Health, Education and Agriculture;</w:t>
      </w:r>
    </w:p>
    <w:p w:rsidR="00F072D5" w:rsidRDefault="00886D7C" w:rsidP="00633D3E">
      <w:pPr>
        <w:pStyle w:val="ListParagraph"/>
        <w:widowControl w:val="0"/>
        <w:numPr>
          <w:ilvl w:val="0"/>
          <w:numId w:val="4"/>
        </w:numPr>
        <w:spacing w:after="0"/>
        <w:rPr>
          <w:rFonts w:cs="Times New Roman"/>
        </w:rPr>
      </w:pPr>
      <w:r w:rsidRPr="00381EBC">
        <w:rPr>
          <w:rFonts w:cs="Times New Roman"/>
        </w:rPr>
        <w:t>Implementation of a 2-year capacity development plan for the Ministry of Internal Affairs leading to setting up of technical divisions for decentrali</w:t>
      </w:r>
      <w:r w:rsidR="00F80690">
        <w:rPr>
          <w:rFonts w:cs="Times New Roman"/>
        </w:rPr>
        <w:t>zation implementation, trainin</w:t>
      </w:r>
      <w:r w:rsidR="00897A2B">
        <w:rPr>
          <w:rFonts w:cs="Times New Roman"/>
        </w:rPr>
        <w:t xml:space="preserve">g </w:t>
      </w:r>
      <w:r w:rsidRPr="00381EBC">
        <w:rPr>
          <w:rFonts w:cs="Times New Roman"/>
        </w:rPr>
        <w:t>and capacity development, community driven development, i</w:t>
      </w:r>
      <w:r w:rsidR="00401A26">
        <w:rPr>
          <w:rFonts w:cs="Times New Roman"/>
        </w:rPr>
        <w:t>nternal auditing, and monitoring and evaluation;</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 xml:space="preserve">County </w:t>
      </w:r>
      <w:r w:rsidR="006A2EC1" w:rsidRPr="00381EBC">
        <w:rPr>
          <w:rFonts w:cs="Times New Roman"/>
        </w:rPr>
        <w:t>staff received</w:t>
      </w:r>
      <w:r w:rsidRPr="00381EBC">
        <w:rPr>
          <w:rFonts w:cs="Times New Roman"/>
        </w:rPr>
        <w:t xml:space="preserve"> basic training in Public Financial Management supported by manuals, and County and District leadership underwen</w:t>
      </w:r>
      <w:r w:rsidR="00F072D5">
        <w:rPr>
          <w:rFonts w:cs="Times New Roman"/>
        </w:rPr>
        <w:t>t training in leadership skills;</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The county governments and communities have</w:t>
      </w:r>
      <w:r w:rsidR="00F072D5">
        <w:rPr>
          <w:rFonts w:cs="Times New Roman"/>
        </w:rPr>
        <w:t xml:space="preserve"> had access to over US$</w:t>
      </w:r>
      <w:r w:rsidRPr="00381EBC">
        <w:rPr>
          <w:rFonts w:cs="Times New Roman"/>
        </w:rPr>
        <w:t xml:space="preserve"> 40 million for local development over the last five years, underscoring the </w:t>
      </w:r>
      <w:r w:rsidR="00735137">
        <w:rPr>
          <w:rFonts w:cs="Times New Roman"/>
        </w:rPr>
        <w:t>Go</w:t>
      </w:r>
      <w:r w:rsidR="00F072D5">
        <w:rPr>
          <w:rFonts w:cs="Times New Roman"/>
        </w:rPr>
        <w:t>L</w:t>
      </w:r>
      <w:r w:rsidRPr="00381EBC">
        <w:rPr>
          <w:rFonts w:cs="Times New Roman"/>
        </w:rPr>
        <w:t>’s commitment to promote decentralization under various development funds such as County Development Fund, Local Development Fund and Social Development Fund;</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Participatory planning and budgeting piloted in 9 counties/districts under the Local Development Fund and district</w:t>
      </w:r>
      <w:r w:rsidR="000D4B82">
        <w:rPr>
          <w:rFonts w:cs="Times New Roman"/>
        </w:rPr>
        <w:t xml:space="preserve"> planning guidelines formulated;</w:t>
      </w:r>
      <w:r w:rsidRPr="00381EBC">
        <w:rPr>
          <w:rFonts w:cs="Times New Roman"/>
        </w:rPr>
        <w:t xml:space="preserve"> and </w:t>
      </w:r>
    </w:p>
    <w:p w:rsidR="00886D7C" w:rsidRPr="00381EBC" w:rsidRDefault="00886D7C" w:rsidP="00633D3E">
      <w:pPr>
        <w:pStyle w:val="ListParagraph"/>
        <w:widowControl w:val="0"/>
        <w:numPr>
          <w:ilvl w:val="0"/>
          <w:numId w:val="4"/>
        </w:numPr>
        <w:spacing w:after="0"/>
        <w:rPr>
          <w:rFonts w:cs="Times New Roman"/>
        </w:rPr>
      </w:pPr>
      <w:r w:rsidRPr="00381EBC">
        <w:rPr>
          <w:rFonts w:cs="Times New Roman"/>
        </w:rPr>
        <w:t xml:space="preserve">Several county, district and sub-district structures such as the County Council (being modified to mirror the County </w:t>
      </w:r>
      <w:r w:rsidR="00972B92">
        <w:rPr>
          <w:rFonts w:cs="Times New Roman"/>
        </w:rPr>
        <w:t>Council</w:t>
      </w:r>
      <w:r w:rsidR="00A41B78">
        <w:rPr>
          <w:rFonts w:cs="Times New Roman"/>
        </w:rPr>
        <w:t xml:space="preserve"> </w:t>
      </w:r>
      <w:r w:rsidRPr="00381EBC">
        <w:rPr>
          <w:rFonts w:cs="Times New Roman"/>
        </w:rPr>
        <w:t>in the Decentralization Policy), County Development Steering Committee, Project Management Committee, District Development Committee, and Project Management Team are in place to strengthen decentralization and local development.</w:t>
      </w:r>
      <w:bookmarkStart w:id="33" w:name="_Toc202263354"/>
      <w:bookmarkStart w:id="34" w:name="_Toc202263424"/>
      <w:bookmarkStart w:id="35" w:name="_Toc202263437"/>
      <w:bookmarkStart w:id="36" w:name="_Toc202263657"/>
    </w:p>
    <w:p w:rsidR="00886D7C" w:rsidRPr="00381EBC" w:rsidRDefault="00886D7C" w:rsidP="009776E8">
      <w:pPr>
        <w:pStyle w:val="Heading2"/>
      </w:pPr>
      <w:bookmarkStart w:id="37" w:name="_Toc227896928"/>
      <w:bookmarkStart w:id="38" w:name="_Toc227906049"/>
      <w:r w:rsidRPr="00381EBC">
        <w:t>1.4</w:t>
      </w:r>
      <w:r w:rsidRPr="00381EBC">
        <w:tab/>
        <w:t>Opportunities and Challenges</w:t>
      </w:r>
      <w:bookmarkEnd w:id="33"/>
      <w:bookmarkEnd w:id="34"/>
      <w:bookmarkEnd w:id="35"/>
      <w:bookmarkEnd w:id="36"/>
      <w:bookmarkEnd w:id="37"/>
      <w:bookmarkEnd w:id="38"/>
    </w:p>
    <w:p w:rsidR="00886D7C" w:rsidRDefault="00886D7C" w:rsidP="00886D7C">
      <w:pPr>
        <w:tabs>
          <w:tab w:val="right" w:leader="dot" w:pos="9072"/>
        </w:tabs>
        <w:spacing w:before="120" w:after="120"/>
        <w:rPr>
          <w:rFonts w:cs="Times New Roman"/>
          <w:szCs w:val="24"/>
        </w:rPr>
      </w:pPr>
      <w:r w:rsidRPr="00381EBC">
        <w:rPr>
          <w:rFonts w:cs="Times New Roman"/>
          <w:szCs w:val="24"/>
        </w:rPr>
        <w:t>The process of decentralization is likely to be facilitated by several positive trends</w:t>
      </w:r>
      <w:r w:rsidR="009E55FE">
        <w:rPr>
          <w:rFonts w:cs="Times New Roman"/>
          <w:szCs w:val="24"/>
        </w:rPr>
        <w:t xml:space="preserve"> and opportunities</w:t>
      </w:r>
      <w:r w:rsidRPr="00381EBC">
        <w:rPr>
          <w:rFonts w:cs="Times New Roman"/>
          <w:szCs w:val="24"/>
        </w:rPr>
        <w:t xml:space="preserve">, but </w:t>
      </w:r>
      <w:r w:rsidR="0045790E">
        <w:rPr>
          <w:rFonts w:cs="Times New Roman"/>
          <w:szCs w:val="24"/>
        </w:rPr>
        <w:t>many</w:t>
      </w:r>
      <w:r w:rsidRPr="00381EBC">
        <w:rPr>
          <w:rFonts w:cs="Times New Roman"/>
          <w:szCs w:val="24"/>
        </w:rPr>
        <w:t xml:space="preserve"> challenges will have to be addressed and overcome before decentralization can become a reality. </w:t>
      </w:r>
    </w:p>
    <w:p w:rsidR="00A52F31" w:rsidRPr="00381EBC" w:rsidRDefault="00A52F31" w:rsidP="00886D7C">
      <w:pPr>
        <w:tabs>
          <w:tab w:val="right" w:leader="dot" w:pos="9072"/>
        </w:tabs>
        <w:spacing w:before="120" w:after="120"/>
        <w:rPr>
          <w:rFonts w:cs="Times New Roman"/>
          <w:szCs w:val="24"/>
        </w:rPr>
      </w:pPr>
    </w:p>
    <w:p w:rsidR="00886D7C" w:rsidRPr="00381EBC" w:rsidRDefault="00886D7C" w:rsidP="00886D7C">
      <w:pPr>
        <w:pStyle w:val="ListParagraph"/>
        <w:numPr>
          <w:ilvl w:val="1"/>
          <w:numId w:val="1"/>
        </w:numPr>
        <w:rPr>
          <w:rFonts w:cs="Times New Roman"/>
          <w:b/>
        </w:rPr>
      </w:pPr>
      <w:r w:rsidRPr="00381EBC">
        <w:rPr>
          <w:rFonts w:cs="Times New Roman"/>
          <w:b/>
          <w:bCs/>
        </w:rPr>
        <w:t>Opportunities</w:t>
      </w:r>
      <w:r w:rsidRPr="00381EBC">
        <w:rPr>
          <w:rFonts w:cs="Times New Roman"/>
          <w:b/>
        </w:rPr>
        <w:t xml:space="preserve">: </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The high level of political commitment, a strong policy framework and ongoing governance reforms</w:t>
      </w:r>
      <w:r w:rsidRPr="00381EBC">
        <w:rPr>
          <w:rFonts w:cs="Times New Roman"/>
          <w:szCs w:val="24"/>
        </w:rPr>
        <w:t xml:space="preserve"> – The launching of the National Policy on Decentralization and Local Governance by the President and the ongoing public sector, finance and civil service reforms provide an exceptional opportunity for Liberia to consolidate and deepen the decentralization process. Decentralization features prominently as a com</w:t>
      </w:r>
      <w:r w:rsidR="00850DA0">
        <w:rPr>
          <w:rFonts w:cs="Times New Roman"/>
          <w:szCs w:val="24"/>
        </w:rPr>
        <w:t>ponent of Liberia’s PRS</w:t>
      </w:r>
      <w:r w:rsidR="00DF6517">
        <w:rPr>
          <w:rFonts w:cs="Times New Roman"/>
          <w:szCs w:val="24"/>
        </w:rPr>
        <w:t>2</w:t>
      </w:r>
      <w:r w:rsidR="00850DA0">
        <w:rPr>
          <w:rFonts w:cs="Times New Roman"/>
          <w:szCs w:val="24"/>
        </w:rPr>
        <w:t xml:space="preserve"> and V</w:t>
      </w:r>
      <w:r w:rsidRPr="00381EBC">
        <w:rPr>
          <w:rFonts w:cs="Times New Roman"/>
          <w:szCs w:val="24"/>
        </w:rPr>
        <w:t xml:space="preserve">ision 2030. </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Capitalizing on broad consensus for decentralization</w:t>
      </w:r>
      <w:r w:rsidR="00850DA0">
        <w:rPr>
          <w:rFonts w:cs="Times New Roman"/>
          <w:szCs w:val="24"/>
        </w:rPr>
        <w:t xml:space="preserve"> – </w:t>
      </w:r>
      <w:r w:rsidRPr="00381EBC">
        <w:rPr>
          <w:rFonts w:cs="Times New Roman"/>
          <w:szCs w:val="24"/>
        </w:rPr>
        <w:t xml:space="preserve">Widespread citizens support </w:t>
      </w:r>
      <w:r w:rsidR="001E4255">
        <w:rPr>
          <w:rFonts w:cs="Times New Roman"/>
          <w:szCs w:val="24"/>
        </w:rPr>
        <w:t xml:space="preserve">exists </w:t>
      </w:r>
      <w:r w:rsidRPr="00381EBC">
        <w:rPr>
          <w:rFonts w:cs="Times New Roman"/>
          <w:szCs w:val="24"/>
        </w:rPr>
        <w:t>for the decentralization policy</w:t>
      </w:r>
      <w:r w:rsidR="001E4255">
        <w:rPr>
          <w:rFonts w:cs="Times New Roman"/>
          <w:szCs w:val="24"/>
        </w:rPr>
        <w:t>,</w:t>
      </w:r>
      <w:r w:rsidRPr="00381EBC">
        <w:rPr>
          <w:rFonts w:cs="Times New Roman"/>
          <w:szCs w:val="24"/>
        </w:rPr>
        <w:t xml:space="preserve"> resulting from a highly participatory process through which it was formulated, drafted and validated. </w:t>
      </w:r>
    </w:p>
    <w:p w:rsidR="00886D7C" w:rsidRPr="00381EBC" w:rsidRDefault="00886D7C" w:rsidP="00633D3E">
      <w:pPr>
        <w:pStyle w:val="ListParagraph"/>
        <w:widowControl w:val="0"/>
        <w:numPr>
          <w:ilvl w:val="0"/>
          <w:numId w:val="6"/>
        </w:numPr>
        <w:tabs>
          <w:tab w:val="center" w:pos="4513"/>
        </w:tabs>
        <w:suppressAutoHyphens/>
        <w:spacing w:before="120" w:after="120"/>
        <w:rPr>
          <w:rFonts w:cs="Times New Roman"/>
          <w:i/>
          <w:szCs w:val="24"/>
        </w:rPr>
      </w:pPr>
      <w:r w:rsidRPr="00381EBC">
        <w:rPr>
          <w:rFonts w:cs="Times New Roman"/>
          <w:b/>
          <w:szCs w:val="24"/>
        </w:rPr>
        <w:t>Building on an existing foundation</w:t>
      </w:r>
      <w:r w:rsidR="00850DA0">
        <w:rPr>
          <w:rFonts w:cs="Times New Roman"/>
          <w:szCs w:val="24"/>
        </w:rPr>
        <w:t xml:space="preserve"> –</w:t>
      </w:r>
      <w:r w:rsidRPr="00381EBC">
        <w:rPr>
          <w:rFonts w:cs="Times New Roman"/>
          <w:szCs w:val="24"/>
        </w:rPr>
        <w:t xml:space="preserve"> Several government initiatives to operationalize decentralization include improved infrastructure for county and some of the district government administrations, sector deconcentration, fiscal decentralization in terms of various funds for local development, transfer of recurrent budget to county administrations, emerging participatory planning</w:t>
      </w:r>
      <w:r w:rsidR="00EB30B8" w:rsidRPr="00EB30B8">
        <w:rPr>
          <w:rFonts w:cs="Times New Roman"/>
          <w:szCs w:val="24"/>
        </w:rPr>
        <w:t>,</w:t>
      </w:r>
      <w:r w:rsidR="00A41B78">
        <w:rPr>
          <w:rFonts w:cs="Times New Roman"/>
          <w:szCs w:val="24"/>
        </w:rPr>
        <w:t xml:space="preserve"> </w:t>
      </w:r>
      <w:r w:rsidR="00EB30B8" w:rsidRPr="00EB30B8">
        <w:rPr>
          <w:rFonts w:cs="Times New Roman"/>
          <w:szCs w:val="24"/>
        </w:rPr>
        <w:t>public financial m</w:t>
      </w:r>
      <w:r w:rsidRPr="00EB30B8">
        <w:rPr>
          <w:rFonts w:cs="Times New Roman"/>
          <w:szCs w:val="24"/>
        </w:rPr>
        <w:t xml:space="preserve">anagement capacity at local level through </w:t>
      </w:r>
      <w:r w:rsidR="00EB30B8" w:rsidRPr="00EB30B8">
        <w:rPr>
          <w:rFonts w:cs="Times New Roman"/>
          <w:szCs w:val="24"/>
        </w:rPr>
        <w:t xml:space="preserve">the </w:t>
      </w:r>
      <w:r w:rsidRPr="00EB30B8">
        <w:rPr>
          <w:rFonts w:cs="Times New Roman"/>
          <w:szCs w:val="24"/>
        </w:rPr>
        <w:t>piloting</w:t>
      </w:r>
      <w:r w:rsidR="00EB30B8" w:rsidRPr="00EB30B8">
        <w:rPr>
          <w:rFonts w:cs="Times New Roman"/>
          <w:szCs w:val="24"/>
        </w:rPr>
        <w:t xml:space="preserve"> of a</w:t>
      </w:r>
      <w:r w:rsidRPr="00EB30B8">
        <w:rPr>
          <w:rFonts w:cs="Times New Roman"/>
          <w:szCs w:val="24"/>
        </w:rPr>
        <w:t xml:space="preserve"> local investment fund</w:t>
      </w:r>
      <w:r w:rsidR="00EB30B8" w:rsidRPr="00EB30B8">
        <w:rPr>
          <w:rFonts w:cs="Times New Roman"/>
          <w:szCs w:val="24"/>
        </w:rPr>
        <w:t>,</w:t>
      </w:r>
      <w:r w:rsidR="00A41B78">
        <w:rPr>
          <w:rFonts w:cs="Times New Roman"/>
          <w:szCs w:val="24"/>
        </w:rPr>
        <w:t xml:space="preserve"> </w:t>
      </w:r>
      <w:r w:rsidRPr="00EB30B8">
        <w:rPr>
          <w:rFonts w:cs="Times New Roman"/>
          <w:szCs w:val="24"/>
        </w:rPr>
        <w:t>local economic development for service delivery</w:t>
      </w:r>
      <w:r w:rsidR="00D85DC5">
        <w:rPr>
          <w:rFonts w:cs="Times New Roman"/>
          <w:szCs w:val="24"/>
        </w:rPr>
        <w:t>,</w:t>
      </w:r>
      <w:r w:rsidRPr="00EB30B8">
        <w:rPr>
          <w:rFonts w:cs="Times New Roman"/>
          <w:szCs w:val="24"/>
        </w:rPr>
        <w:t xml:space="preserve"> and a decentralized monitoring of PRS deliverables.</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International resources and technical expertise</w:t>
      </w:r>
      <w:r w:rsidRPr="00381EBC">
        <w:rPr>
          <w:rFonts w:cs="Times New Roman"/>
          <w:szCs w:val="24"/>
        </w:rPr>
        <w:t xml:space="preserve"> - Financial and technical support is provided by several donors and international partners committed to promote decentralization including the EU, S</w:t>
      </w:r>
      <w:r w:rsidR="00EB36D2">
        <w:rPr>
          <w:rFonts w:cs="Times New Roman"/>
          <w:szCs w:val="24"/>
        </w:rPr>
        <w:t>weden, World Bank</w:t>
      </w:r>
      <w:r w:rsidRPr="00381EBC">
        <w:rPr>
          <w:rFonts w:cs="Times New Roman"/>
          <w:szCs w:val="24"/>
        </w:rPr>
        <w:t xml:space="preserve">, USAID, United Nations Development </w:t>
      </w:r>
      <w:r w:rsidR="002C1EDC">
        <w:rPr>
          <w:rFonts w:cs="Times New Roman"/>
          <w:szCs w:val="24"/>
        </w:rPr>
        <w:t>Program</w:t>
      </w:r>
      <w:r w:rsidRPr="00381EBC">
        <w:rPr>
          <w:rFonts w:cs="Times New Roman"/>
          <w:szCs w:val="24"/>
        </w:rPr>
        <w:t xml:space="preserve"> (UNDP), the United Nations Capital Development Fund (UNCDF) and Open Society Initiative for West Africa (OSIWA). </w:t>
      </w:r>
    </w:p>
    <w:p w:rsidR="00886D7C" w:rsidRPr="00381EBC" w:rsidRDefault="00886D7C" w:rsidP="00886D7C">
      <w:pPr>
        <w:pStyle w:val="ListParagraph"/>
        <w:tabs>
          <w:tab w:val="center" w:pos="4513"/>
        </w:tabs>
        <w:suppressAutoHyphens/>
        <w:spacing w:before="120" w:after="120"/>
        <w:ind w:left="1440"/>
        <w:rPr>
          <w:rFonts w:cs="Times New Roman"/>
          <w:bCs/>
        </w:rPr>
      </w:pPr>
    </w:p>
    <w:p w:rsidR="00886D7C" w:rsidRPr="00381EBC" w:rsidRDefault="00886D7C" w:rsidP="00886D7C">
      <w:pPr>
        <w:pStyle w:val="ListParagraph"/>
        <w:numPr>
          <w:ilvl w:val="1"/>
          <w:numId w:val="1"/>
        </w:numPr>
        <w:tabs>
          <w:tab w:val="center" w:pos="4513"/>
        </w:tabs>
        <w:suppressAutoHyphens/>
        <w:spacing w:before="120" w:after="120"/>
        <w:rPr>
          <w:rFonts w:cs="Times New Roman"/>
          <w:bCs/>
        </w:rPr>
      </w:pPr>
      <w:r w:rsidRPr="00381EBC">
        <w:rPr>
          <w:rFonts w:cs="Times New Roman"/>
          <w:b/>
        </w:rPr>
        <w:t>Challenges</w:t>
      </w:r>
      <w:r w:rsidRPr="00381EBC">
        <w:rPr>
          <w:rFonts w:cs="Times New Roman"/>
          <w:bCs/>
        </w:rPr>
        <w:t>:</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Overcoming the limited viability of current local governments</w:t>
      </w:r>
      <w:r w:rsidR="0014329A">
        <w:rPr>
          <w:rFonts w:cs="Times New Roman"/>
          <w:szCs w:val="24"/>
        </w:rPr>
        <w:t xml:space="preserve"> – The c</w:t>
      </w:r>
      <w:r w:rsidRPr="00381EBC">
        <w:rPr>
          <w:rFonts w:cs="Times New Roman"/>
          <w:szCs w:val="24"/>
        </w:rPr>
        <w:t>urrent distribution of districts and sub-district administ</w:t>
      </w:r>
      <w:r w:rsidR="0014329A">
        <w:rPr>
          <w:rFonts w:cs="Times New Roman"/>
          <w:szCs w:val="24"/>
        </w:rPr>
        <w:t>rative structures and cities is</w:t>
      </w:r>
      <w:r w:rsidRPr="00381EBC">
        <w:rPr>
          <w:rFonts w:cs="Times New Roman"/>
          <w:szCs w:val="24"/>
        </w:rPr>
        <w:t xml:space="preserve"> nonviable and unsustainable. It will be necessary to significantly </w:t>
      </w:r>
      <w:r w:rsidR="00BF6D81" w:rsidRPr="00381EBC">
        <w:rPr>
          <w:rFonts w:cs="Times New Roman"/>
          <w:szCs w:val="24"/>
        </w:rPr>
        <w:t>reduce</w:t>
      </w:r>
      <w:r w:rsidRPr="00381EBC">
        <w:rPr>
          <w:rFonts w:cs="Times New Roman"/>
          <w:szCs w:val="24"/>
        </w:rPr>
        <w:t xml:space="preserve"> the number of administrative structures, which will be challenging</w:t>
      </w:r>
      <w:r w:rsidR="0014329A">
        <w:rPr>
          <w:rFonts w:cs="Times New Roman"/>
          <w:szCs w:val="24"/>
        </w:rPr>
        <w:t>,</w:t>
      </w:r>
      <w:r w:rsidRPr="00381EBC">
        <w:rPr>
          <w:rFonts w:cs="Times New Roman"/>
          <w:szCs w:val="24"/>
        </w:rPr>
        <w:t xml:space="preserve"> as many different technical, </w:t>
      </w:r>
      <w:r w:rsidR="00A057C9" w:rsidRPr="00381EBC">
        <w:rPr>
          <w:rFonts w:cs="Times New Roman"/>
          <w:szCs w:val="24"/>
        </w:rPr>
        <w:t>financial</w:t>
      </w:r>
      <w:r w:rsidRPr="00381EBC">
        <w:rPr>
          <w:rFonts w:cs="Times New Roman"/>
          <w:szCs w:val="24"/>
        </w:rPr>
        <w:t xml:space="preserve"> and social </w:t>
      </w:r>
      <w:r w:rsidR="00A057C9" w:rsidRPr="00381EBC">
        <w:rPr>
          <w:rFonts w:cs="Times New Roman"/>
          <w:szCs w:val="24"/>
        </w:rPr>
        <w:t>concerns</w:t>
      </w:r>
      <w:r w:rsidR="00A41B78">
        <w:rPr>
          <w:rFonts w:cs="Times New Roman"/>
          <w:szCs w:val="24"/>
        </w:rPr>
        <w:t xml:space="preserve"> </w:t>
      </w:r>
      <w:r w:rsidR="0014329A">
        <w:rPr>
          <w:rFonts w:cs="Times New Roman"/>
          <w:szCs w:val="24"/>
        </w:rPr>
        <w:t>must</w:t>
      </w:r>
      <w:r w:rsidRPr="00381EBC">
        <w:rPr>
          <w:rFonts w:cs="Times New Roman"/>
          <w:szCs w:val="24"/>
        </w:rPr>
        <w:t xml:space="preserve"> be reconciled.</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 xml:space="preserve">Building the requisite human and financial resources and administrative capacity at the local level </w:t>
      </w:r>
      <w:r w:rsidRPr="00381EBC">
        <w:rPr>
          <w:rFonts w:cs="Times New Roman"/>
          <w:szCs w:val="24"/>
        </w:rPr>
        <w:t xml:space="preserve">requires substantial investment in institutional strengthening, systems and procedures, training and infrastructure consistent with the 10 Year National Capacity Development Strategy. As centralized functions are progressively transferred to the </w:t>
      </w:r>
      <w:r w:rsidR="00830D44">
        <w:rPr>
          <w:rFonts w:cs="Times New Roman"/>
          <w:szCs w:val="24"/>
        </w:rPr>
        <w:t>local governments</w:t>
      </w:r>
      <w:r w:rsidRPr="00381EBC">
        <w:rPr>
          <w:rFonts w:cs="Times New Roman"/>
          <w:szCs w:val="24"/>
        </w:rPr>
        <w:t>, careful oversight is needed to ensure that corresponding finances and staff are also transferred and inter-</w:t>
      </w:r>
      <w:r w:rsidR="000D18F1" w:rsidRPr="00381EBC">
        <w:rPr>
          <w:rFonts w:cs="Times New Roman"/>
          <w:szCs w:val="24"/>
        </w:rPr>
        <w:t>sectorial</w:t>
      </w:r>
      <w:r w:rsidRPr="00381EBC">
        <w:rPr>
          <w:rFonts w:cs="Times New Roman"/>
          <w:szCs w:val="24"/>
        </w:rPr>
        <w:t xml:space="preserve"> consistency is maintained. In particular, making local government service financially</w:t>
      </w:r>
      <w:r w:rsidR="006D49F3">
        <w:rPr>
          <w:rFonts w:cs="Times New Roman"/>
          <w:szCs w:val="24"/>
        </w:rPr>
        <w:t xml:space="preserve"> and professionally attractive </w:t>
      </w:r>
      <w:r w:rsidRPr="00381EBC">
        <w:rPr>
          <w:rFonts w:cs="Times New Roman"/>
          <w:szCs w:val="24"/>
        </w:rPr>
        <w:t>and ensuring that basic services are available to</w:t>
      </w:r>
      <w:r w:rsidR="00A41B78">
        <w:rPr>
          <w:rFonts w:cs="Times New Roman"/>
          <w:szCs w:val="24"/>
        </w:rPr>
        <w:t xml:space="preserve"> </w:t>
      </w:r>
      <w:r w:rsidRPr="00381EBC">
        <w:rPr>
          <w:rFonts w:cs="Times New Roman"/>
          <w:szCs w:val="24"/>
        </w:rPr>
        <w:t xml:space="preserve">relocated civil servants will be necessary for county, district and municipal government administrations to function properly. </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Conducting democratic elections for local government leadership</w:t>
      </w:r>
      <w:r w:rsidR="00C56DB6">
        <w:rPr>
          <w:rFonts w:cs="Times New Roman"/>
          <w:szCs w:val="24"/>
        </w:rPr>
        <w:t xml:space="preserve"> –</w:t>
      </w:r>
      <w:r w:rsidRPr="00381EBC">
        <w:rPr>
          <w:rFonts w:cs="Times New Roman"/>
          <w:szCs w:val="24"/>
        </w:rPr>
        <w:t xml:space="preserve"> Organizing and monitoring the elections required to fill local government positions will necessitate substantial organizational, financial and human resources.</w:t>
      </w:r>
    </w:p>
    <w:p w:rsidR="00886D7C" w:rsidRPr="00381EBC" w:rsidRDefault="00886D7C" w:rsidP="00C56DB6">
      <w:pPr>
        <w:pStyle w:val="ListParagraph"/>
        <w:keepLines/>
        <w:widowControl w:val="0"/>
        <w:numPr>
          <w:ilvl w:val="0"/>
          <w:numId w:val="5"/>
        </w:numPr>
        <w:tabs>
          <w:tab w:val="center" w:pos="4513"/>
        </w:tabs>
        <w:suppressAutoHyphens/>
        <w:spacing w:before="120" w:after="120"/>
        <w:rPr>
          <w:rFonts w:cs="Times New Roman"/>
          <w:szCs w:val="24"/>
        </w:rPr>
      </w:pPr>
      <w:r w:rsidRPr="00381EBC">
        <w:rPr>
          <w:rFonts w:cs="Times New Roman"/>
          <w:b/>
          <w:szCs w:val="24"/>
        </w:rPr>
        <w:lastRenderedPageBreak/>
        <w:t>In</w:t>
      </w:r>
      <w:r w:rsidR="00A23767">
        <w:rPr>
          <w:rFonts w:cs="Times New Roman"/>
          <w:b/>
          <w:szCs w:val="24"/>
        </w:rPr>
        <w:t xml:space="preserve">adequate participation of </w:t>
      </w:r>
      <w:r w:rsidRPr="00381EBC">
        <w:rPr>
          <w:rFonts w:cs="Times New Roman"/>
          <w:b/>
          <w:szCs w:val="24"/>
        </w:rPr>
        <w:t>citizens in</w:t>
      </w:r>
      <w:r w:rsidR="00A23767">
        <w:rPr>
          <w:rFonts w:cs="Times New Roman"/>
          <w:b/>
          <w:szCs w:val="24"/>
        </w:rPr>
        <w:t xml:space="preserve"> local</w:t>
      </w:r>
      <w:r w:rsidRPr="00381EBC">
        <w:rPr>
          <w:rFonts w:cs="Times New Roman"/>
          <w:b/>
          <w:szCs w:val="24"/>
        </w:rPr>
        <w:t xml:space="preserve"> community development decisions</w:t>
      </w:r>
      <w:r w:rsidRPr="00381EBC">
        <w:rPr>
          <w:rFonts w:cs="Times New Roman"/>
          <w:szCs w:val="24"/>
        </w:rPr>
        <w:t xml:space="preserve"> due to the absence of formal functioning mechanisms for such participation. Empowering CSOs to improve their capacities to monitor and communicate decentralization concepts at the grass root level will be critical for their engagement and </w:t>
      </w:r>
      <w:r w:rsidR="00233A9A">
        <w:rPr>
          <w:rFonts w:cs="Times New Roman"/>
          <w:szCs w:val="24"/>
        </w:rPr>
        <w:t xml:space="preserve">“watch-dog functions” </w:t>
      </w:r>
      <w:r w:rsidR="00CC0BE3" w:rsidRPr="00700A71">
        <w:rPr>
          <w:rFonts w:cs="Times New Roman"/>
          <w:szCs w:val="24"/>
        </w:rPr>
        <w:t>of government</w:t>
      </w:r>
      <w:r w:rsidR="00233A9A">
        <w:rPr>
          <w:rFonts w:cs="Times New Roman"/>
          <w:szCs w:val="24"/>
        </w:rPr>
        <w:t xml:space="preserve"> interventions</w:t>
      </w:r>
      <w:r w:rsidR="00CC0BE3">
        <w:rPr>
          <w:rFonts w:cs="Times New Roman"/>
          <w:szCs w:val="24"/>
        </w:rPr>
        <w:t>. In addition</w:t>
      </w:r>
      <w:r w:rsidRPr="00381EBC">
        <w:rPr>
          <w:rFonts w:cs="Times New Roman"/>
          <w:szCs w:val="24"/>
        </w:rPr>
        <w:t xml:space="preserve">, </w:t>
      </w:r>
      <w:r w:rsidR="006638B2" w:rsidRPr="00381EBC">
        <w:rPr>
          <w:rFonts w:cs="Times New Roman"/>
          <w:szCs w:val="24"/>
        </w:rPr>
        <w:t xml:space="preserve">local development can be accelerated </w:t>
      </w:r>
      <w:r w:rsidRPr="00381EBC">
        <w:rPr>
          <w:rFonts w:cs="Times New Roman"/>
          <w:szCs w:val="24"/>
        </w:rPr>
        <w:t>by organizing, mobilizing and capacitating citizens to par</w:t>
      </w:r>
      <w:r w:rsidR="006638B2">
        <w:rPr>
          <w:rFonts w:cs="Times New Roman"/>
          <w:szCs w:val="24"/>
        </w:rPr>
        <w:t xml:space="preserve">ticipate in voluntary community </w:t>
      </w:r>
      <w:r w:rsidRPr="00381EBC">
        <w:rPr>
          <w:rFonts w:cs="Times New Roman"/>
          <w:szCs w:val="24"/>
        </w:rPr>
        <w:t xml:space="preserve">development initiatives.  </w:t>
      </w:r>
    </w:p>
    <w:p w:rsidR="00886D7C" w:rsidRPr="00381EBC" w:rsidRDefault="00886D7C" w:rsidP="00633D3E">
      <w:pPr>
        <w:pStyle w:val="ListParagraph"/>
        <w:widowControl w:val="0"/>
        <w:numPr>
          <w:ilvl w:val="0"/>
          <w:numId w:val="5"/>
        </w:numPr>
        <w:tabs>
          <w:tab w:val="center" w:pos="4513"/>
        </w:tabs>
        <w:suppressAutoHyphens/>
        <w:spacing w:before="120" w:after="120"/>
        <w:rPr>
          <w:rFonts w:cs="Times New Roman"/>
          <w:szCs w:val="24"/>
        </w:rPr>
      </w:pPr>
      <w:r w:rsidRPr="00381EBC">
        <w:rPr>
          <w:rFonts w:cs="Times New Roman"/>
          <w:b/>
          <w:szCs w:val="24"/>
        </w:rPr>
        <w:t>Lack of appropriate fiscal framework for the emerging local governments</w:t>
      </w:r>
      <w:r w:rsidR="00593242">
        <w:rPr>
          <w:rFonts w:cs="Times New Roman"/>
          <w:szCs w:val="24"/>
        </w:rPr>
        <w:t xml:space="preserve"> – </w:t>
      </w:r>
      <w:r w:rsidR="00DF6517">
        <w:rPr>
          <w:rFonts w:cs="Times New Roman"/>
          <w:szCs w:val="24"/>
        </w:rPr>
        <w:t>s</w:t>
      </w:r>
      <w:r w:rsidRPr="00381EBC">
        <w:rPr>
          <w:rFonts w:cs="Times New Roman"/>
          <w:szCs w:val="24"/>
        </w:rPr>
        <w:t xml:space="preserve">ystems for intergovernmental fiscal transfers have to be established almost from scratch. The work required for coordination among sector ministries and </w:t>
      </w:r>
      <w:r w:rsidR="00593242">
        <w:rPr>
          <w:rFonts w:cs="Times New Roman"/>
          <w:szCs w:val="24"/>
        </w:rPr>
        <w:t>the Ministry of F</w:t>
      </w:r>
      <w:r w:rsidRPr="00381EBC">
        <w:rPr>
          <w:rFonts w:cs="Times New Roman"/>
          <w:szCs w:val="24"/>
        </w:rPr>
        <w:t>inance will be very substantive – both in terms of technical analysis but also in terms of consensus buil</w:t>
      </w:r>
      <w:r w:rsidR="00593242">
        <w:rPr>
          <w:rFonts w:cs="Times New Roman"/>
          <w:szCs w:val="24"/>
        </w:rPr>
        <w:t>ding and transformation of mind</w:t>
      </w:r>
      <w:r w:rsidRPr="00381EBC">
        <w:rPr>
          <w:rFonts w:cs="Times New Roman"/>
          <w:szCs w:val="24"/>
        </w:rPr>
        <w:t>sets. Additional work will be required for establishment of local revenue sources, financial management systems and ultimately credit facilities for the most capable local governments. Ministry of Finance has initiated some reform elements</w:t>
      </w:r>
      <w:r w:rsidR="00E94C2E">
        <w:rPr>
          <w:rFonts w:cs="Times New Roman"/>
          <w:szCs w:val="24"/>
        </w:rPr>
        <w:t>.</w:t>
      </w:r>
    </w:p>
    <w:p w:rsidR="00886D7C" w:rsidRPr="00381EBC" w:rsidRDefault="00886D7C" w:rsidP="00886D7C">
      <w:pPr>
        <w:pStyle w:val="ListParagraph"/>
        <w:widowControl w:val="0"/>
        <w:tabs>
          <w:tab w:val="center" w:pos="4513"/>
        </w:tabs>
        <w:suppressAutoHyphens/>
        <w:spacing w:before="120" w:after="120"/>
        <w:rPr>
          <w:rFonts w:cs="Times New Roman"/>
          <w:szCs w:val="24"/>
        </w:rPr>
      </w:pPr>
    </w:p>
    <w:p w:rsidR="00886D7C" w:rsidRPr="00381EBC" w:rsidRDefault="00886D7C" w:rsidP="009776E8">
      <w:pPr>
        <w:pStyle w:val="Heading2"/>
      </w:pPr>
      <w:bookmarkStart w:id="39" w:name="_Toc227896929"/>
      <w:bookmarkStart w:id="40" w:name="_Toc227906050"/>
      <w:r w:rsidRPr="00381EBC">
        <w:t>1.5</w:t>
      </w:r>
      <w:r w:rsidRPr="00381EBC">
        <w:tab/>
        <w:t>Lessons Learned</w:t>
      </w:r>
      <w:r w:rsidR="00A23767">
        <w:t xml:space="preserve"> from Previous Support to Decentralization</w:t>
      </w:r>
      <w:bookmarkEnd w:id="39"/>
      <w:bookmarkEnd w:id="40"/>
    </w:p>
    <w:p w:rsidR="00886D7C" w:rsidRPr="00381EBC" w:rsidRDefault="00886D7C" w:rsidP="00886D7C">
      <w:pPr>
        <w:spacing w:after="0"/>
        <w:rPr>
          <w:rFonts w:cs="Times New Roman"/>
        </w:rPr>
      </w:pPr>
    </w:p>
    <w:p w:rsidR="00886D7C" w:rsidRPr="00381EBC" w:rsidRDefault="00886D7C" w:rsidP="00886D7C">
      <w:pPr>
        <w:spacing w:after="0"/>
        <w:rPr>
          <w:rFonts w:cs="Times New Roman"/>
        </w:rPr>
      </w:pPr>
      <w:r w:rsidRPr="00381EBC">
        <w:rPr>
          <w:rFonts w:cs="Times New Roman"/>
        </w:rPr>
        <w:t xml:space="preserve">The </w:t>
      </w:r>
      <w:r w:rsidR="002C1EDC">
        <w:rPr>
          <w:rFonts w:cs="Times New Roman"/>
        </w:rPr>
        <w:t>program</w:t>
      </w:r>
      <w:r w:rsidRPr="00381EBC">
        <w:rPr>
          <w:rFonts w:cs="Times New Roman"/>
        </w:rPr>
        <w:t xml:space="preserve"> strategy draws </w:t>
      </w:r>
      <w:r w:rsidR="00846BA1">
        <w:rPr>
          <w:rFonts w:cs="Times New Roman"/>
        </w:rPr>
        <w:t xml:space="preserve">from </w:t>
      </w:r>
      <w:r w:rsidRPr="00381EBC">
        <w:rPr>
          <w:rFonts w:cs="Times New Roman"/>
        </w:rPr>
        <w:t xml:space="preserve">past experience both </w:t>
      </w:r>
      <w:r w:rsidR="00956602">
        <w:rPr>
          <w:rFonts w:cs="Times New Roman"/>
        </w:rPr>
        <w:t>in Liberia and globally</w:t>
      </w:r>
      <w:r w:rsidRPr="00381EBC">
        <w:rPr>
          <w:rFonts w:cs="Times New Roman"/>
        </w:rPr>
        <w:t>. This includes UNDP’s lessons on supporting governance in fragile states recently captured in the Governance for Peace framework.</w:t>
      </w:r>
      <w:r w:rsidRPr="00381EBC">
        <w:rPr>
          <w:rStyle w:val="FootnoteReference"/>
          <w:rFonts w:cs="Times New Roman"/>
        </w:rPr>
        <w:footnoteReference w:id="5"/>
      </w:r>
      <w:r w:rsidRPr="00381EBC">
        <w:rPr>
          <w:rFonts w:cs="Times New Roman"/>
        </w:rPr>
        <w:t xml:space="preserve"> This framework </w:t>
      </w:r>
      <w:r w:rsidR="00A057C9" w:rsidRPr="00381EBC">
        <w:rPr>
          <w:rFonts w:cs="Times New Roman"/>
        </w:rPr>
        <w:t>recognizes</w:t>
      </w:r>
      <w:r w:rsidRPr="00381EBC">
        <w:rPr>
          <w:rFonts w:cs="Times New Roman"/>
        </w:rPr>
        <w:t xml:space="preserve"> UNDP’s extensive experience in fragile and </w:t>
      </w:r>
      <w:r w:rsidR="000D18F1" w:rsidRPr="00381EBC">
        <w:rPr>
          <w:rFonts w:cs="Times New Roman"/>
        </w:rPr>
        <w:t>conflict affected</w:t>
      </w:r>
      <w:r w:rsidRPr="00381EBC">
        <w:rPr>
          <w:rFonts w:cs="Times New Roman"/>
        </w:rPr>
        <w:t xml:space="preserve"> settings, and defines UNDP’s role in fragile environments as a </w:t>
      </w:r>
      <w:r w:rsidRPr="00381EBC">
        <w:rPr>
          <w:rFonts w:cs="Times New Roman"/>
          <w:b/>
        </w:rPr>
        <w:t>service provider and source of technical assistance working with both state and society with the objective of reinforcing the social contract</w:t>
      </w:r>
      <w:r w:rsidRPr="00381EBC">
        <w:rPr>
          <w:rFonts w:cs="Times New Roman"/>
        </w:rPr>
        <w:t xml:space="preserve">. </w:t>
      </w:r>
    </w:p>
    <w:p w:rsidR="00886D7C" w:rsidRPr="00381EBC" w:rsidRDefault="00886D7C" w:rsidP="00886D7C">
      <w:pPr>
        <w:spacing w:after="0"/>
        <w:rPr>
          <w:rFonts w:cs="Times New Roman"/>
        </w:rPr>
      </w:pPr>
    </w:p>
    <w:p w:rsidR="00886D7C" w:rsidRPr="00381EBC" w:rsidRDefault="00886D7C" w:rsidP="00886D7C">
      <w:pPr>
        <w:rPr>
          <w:u w:val="single"/>
        </w:rPr>
      </w:pPr>
      <w:r w:rsidRPr="00381EBC">
        <w:rPr>
          <w:u w:val="single"/>
        </w:rPr>
        <w:t>CST and LDLD</w:t>
      </w:r>
    </w:p>
    <w:p w:rsidR="00886D7C" w:rsidRPr="00901860" w:rsidRDefault="00886D7C" w:rsidP="00886D7C">
      <w:r w:rsidRPr="0043048B">
        <w:t xml:space="preserve">The </w:t>
      </w:r>
      <w:r w:rsidR="002C1EDC" w:rsidRPr="0043048B">
        <w:t>program</w:t>
      </w:r>
      <w:r w:rsidR="00956602" w:rsidRPr="0043048B">
        <w:t xml:space="preserve"> draws o</w:t>
      </w:r>
      <w:r w:rsidRPr="0043048B">
        <w:t xml:space="preserve">n particular lessons from the County Support Team (CST) and the Liberia Decentralization and Local Development (LDLD) </w:t>
      </w:r>
      <w:r w:rsidR="00846BA1" w:rsidRPr="0043048B">
        <w:t xml:space="preserve">programs </w:t>
      </w:r>
      <w:r w:rsidRPr="0043048B">
        <w:t>that were implemented by UNDP</w:t>
      </w:r>
      <w:r w:rsidR="00A41B78">
        <w:t xml:space="preserve"> </w:t>
      </w:r>
      <w:r w:rsidR="00A52F31">
        <w:rPr>
          <w:rFonts w:cs="Times New Roman"/>
        </w:rPr>
        <w:t xml:space="preserve">and UNCDF </w:t>
      </w:r>
      <w:r w:rsidR="0043048B" w:rsidRPr="0043048B">
        <w:rPr>
          <w:rFonts w:cs="Times New Roman"/>
        </w:rPr>
        <w:t>with support from Sweden</w:t>
      </w:r>
      <w:r w:rsidRPr="0043048B">
        <w:rPr>
          <w:rFonts w:cs="Times New Roman"/>
        </w:rPr>
        <w:t xml:space="preserve"> and the EU as </w:t>
      </w:r>
      <w:r w:rsidR="00846BA1" w:rsidRPr="0043048B">
        <w:rPr>
          <w:rFonts w:cs="Times New Roman"/>
        </w:rPr>
        <w:t xml:space="preserve">a </w:t>
      </w:r>
      <w:r w:rsidRPr="0043048B">
        <w:rPr>
          <w:rFonts w:cs="Times New Roman"/>
        </w:rPr>
        <w:t>support</w:t>
      </w:r>
      <w:r w:rsidR="00846BA1" w:rsidRPr="0043048B">
        <w:rPr>
          <w:rFonts w:cs="Times New Roman"/>
        </w:rPr>
        <w:t xml:space="preserve"> to</w:t>
      </w:r>
      <w:r w:rsidR="0043048B" w:rsidRPr="0043048B">
        <w:rPr>
          <w:rFonts w:cs="Times New Roman"/>
        </w:rPr>
        <w:t xml:space="preserve"> the Government of Liberia’</w:t>
      </w:r>
      <w:r w:rsidRPr="0043048B">
        <w:rPr>
          <w:rFonts w:cs="Times New Roman"/>
        </w:rPr>
        <w:t xml:space="preserve">s broader development efforts such as decentralization and capacity development of national and sub-national administration for </w:t>
      </w:r>
      <w:r w:rsidRPr="00901860">
        <w:rPr>
          <w:rFonts w:cs="Times New Roman"/>
        </w:rPr>
        <w:t xml:space="preserve">service delivery. </w:t>
      </w:r>
    </w:p>
    <w:p w:rsidR="00DC24A5" w:rsidRPr="00901860" w:rsidRDefault="00886D7C" w:rsidP="00886D7C">
      <w:r w:rsidRPr="00901860">
        <w:t xml:space="preserve">Specifically, CST and LDLD provided strategic policy advice, legal framework, systems and </w:t>
      </w:r>
      <w:r w:rsidR="009A435D" w:rsidRPr="00901860">
        <w:t>procedures for local governance</w:t>
      </w:r>
      <w:r w:rsidR="00DC24A5" w:rsidRPr="00901860">
        <w:t xml:space="preserve"> by:</w:t>
      </w:r>
    </w:p>
    <w:p w:rsidR="00DC24A5" w:rsidRPr="00901860" w:rsidRDefault="00886D7C" w:rsidP="00886D7C">
      <w:r w:rsidRPr="00901860">
        <w:t xml:space="preserve">(1) </w:t>
      </w:r>
      <w:r w:rsidR="000D18F1">
        <w:t>Supporting</w:t>
      </w:r>
      <w:r w:rsidR="00A41B78">
        <w:t xml:space="preserve"> </w:t>
      </w:r>
      <w:r w:rsidR="00735137" w:rsidRPr="00901860">
        <w:t>Go</w:t>
      </w:r>
      <w:r w:rsidR="009A435D" w:rsidRPr="00901860">
        <w:t>L</w:t>
      </w:r>
      <w:r w:rsidRPr="00901860">
        <w:t xml:space="preserve"> to establish Liberia’s decentralization policy and its legal framework; </w:t>
      </w:r>
    </w:p>
    <w:p w:rsidR="00DC24A5" w:rsidRPr="00901860" w:rsidRDefault="00DC24A5" w:rsidP="00886D7C">
      <w:r w:rsidRPr="00901860">
        <w:t xml:space="preserve">(2) </w:t>
      </w:r>
      <w:r w:rsidR="000D18F1" w:rsidRPr="00901860">
        <w:t>Elaborating</w:t>
      </w:r>
      <w:r w:rsidRPr="00901860">
        <w:t xml:space="preserve"> and strengthening</w:t>
      </w:r>
      <w:r w:rsidR="00886D7C" w:rsidRPr="00901860">
        <w:t xml:space="preserve"> procedures, processes and systems for effective planning and public expenditure management at </w:t>
      </w:r>
      <w:r w:rsidR="000151B8" w:rsidRPr="00901860">
        <w:t>the county</w:t>
      </w:r>
      <w:r w:rsidR="00886D7C" w:rsidRPr="00901860">
        <w:t xml:space="preserve">, district and sub-district levels; </w:t>
      </w:r>
    </w:p>
    <w:p w:rsidR="00DC24A5" w:rsidRPr="00901860" w:rsidRDefault="00886D7C" w:rsidP="00886D7C">
      <w:r w:rsidRPr="00901860">
        <w:t xml:space="preserve">(3) </w:t>
      </w:r>
      <w:r w:rsidR="000D18F1" w:rsidRPr="00901860">
        <w:t>Launching</w:t>
      </w:r>
      <w:r w:rsidRPr="00901860">
        <w:t xml:space="preserve"> and </w:t>
      </w:r>
      <w:r w:rsidR="00DC24A5" w:rsidRPr="00901860">
        <w:t>supporting</w:t>
      </w:r>
      <w:r w:rsidR="000151B8" w:rsidRPr="00901860">
        <w:t xml:space="preserve"> county</w:t>
      </w:r>
      <w:r w:rsidRPr="00901860">
        <w:t>/district development fund, which established a generic framework for planning and managing inter-governmental budgetary transfers</w:t>
      </w:r>
      <w:r w:rsidR="00813075" w:rsidRPr="00901860">
        <w:t>;</w:t>
      </w:r>
    </w:p>
    <w:p w:rsidR="00DC24A5" w:rsidRPr="00901860" w:rsidRDefault="00DC24A5" w:rsidP="00886D7C">
      <w:r w:rsidRPr="00901860">
        <w:t>(4) building</w:t>
      </w:r>
      <w:r w:rsidR="00886D7C" w:rsidRPr="00901860">
        <w:t xml:space="preserve"> capacity of local administration through the construction/rehabilitation of </w:t>
      </w:r>
      <w:r w:rsidR="00846BA1" w:rsidRPr="00901860">
        <w:t xml:space="preserve">temporary </w:t>
      </w:r>
      <w:r w:rsidR="00886D7C" w:rsidRPr="00901860">
        <w:t>County/District Administrative Buildings to restore state author</w:t>
      </w:r>
      <w:r w:rsidRPr="00901860">
        <w:t>ities and  administration (a) i</w:t>
      </w:r>
      <w:r w:rsidR="00886D7C" w:rsidRPr="00901860">
        <w:t xml:space="preserve">ncreasing administrative, technical and institutional capacity of sub-national administration to deliver essential and </w:t>
      </w:r>
      <w:r w:rsidR="00886D7C" w:rsidRPr="00901860">
        <w:lastRenderedPageBreak/>
        <w:t>basic services</w:t>
      </w:r>
      <w:r w:rsidR="009A435D" w:rsidRPr="00901860">
        <w:t>,</w:t>
      </w:r>
      <w:r w:rsidRPr="00901860">
        <w:t xml:space="preserve">  (b) supporting</w:t>
      </w:r>
      <w:r w:rsidR="00886D7C" w:rsidRPr="00901860">
        <w:t xml:space="preserve"> the new emerging decentralized structu</w:t>
      </w:r>
      <w:r w:rsidR="009A435D" w:rsidRPr="00901860">
        <w:t>re at county and district level,</w:t>
      </w:r>
      <w:r w:rsidR="00A41B78">
        <w:t xml:space="preserve"> </w:t>
      </w:r>
      <w:r w:rsidRPr="00901860">
        <w:t>and (c) promoting</w:t>
      </w:r>
      <w:r w:rsidR="00886D7C" w:rsidRPr="00901860">
        <w:t xml:space="preserve"> enhanced financial viability, accountability and management;  </w:t>
      </w:r>
      <w:r w:rsidR="00901860">
        <w:t>and</w:t>
      </w:r>
    </w:p>
    <w:p w:rsidR="00886D7C" w:rsidRPr="00381EBC" w:rsidRDefault="00A52F31" w:rsidP="00886D7C">
      <w:r>
        <w:t xml:space="preserve">(5) </w:t>
      </w:r>
      <w:r w:rsidR="000D18F1">
        <w:t>Strengthening</w:t>
      </w:r>
      <w:r w:rsidR="00A41B78">
        <w:t xml:space="preserve"> </w:t>
      </w:r>
      <w:r w:rsidR="007776C2">
        <w:t>c</w:t>
      </w:r>
      <w:r w:rsidR="00886D7C" w:rsidRPr="00901860">
        <w:t>ounty information management, monitoring an</w:t>
      </w:r>
      <w:r w:rsidR="00901860" w:rsidRPr="00901860">
        <w:t xml:space="preserve">d data management capacity: (a) supporting </w:t>
      </w:r>
      <w:r w:rsidR="00886D7C" w:rsidRPr="00901860">
        <w:t>establishment and</w:t>
      </w:r>
      <w:r w:rsidR="00A41B78">
        <w:t xml:space="preserve"> </w:t>
      </w:r>
      <w:r w:rsidR="00886D7C" w:rsidRPr="00901860">
        <w:t>functioning of County Statistics and Information Offices (CSIOs) and County D</w:t>
      </w:r>
      <w:r w:rsidR="00901860" w:rsidRPr="00901860">
        <w:t>evelopment Offices (CDOs), and (b) consolidating and strengthening</w:t>
      </w:r>
      <w:r w:rsidR="00886D7C" w:rsidRPr="00901860">
        <w:t xml:space="preserve"> capacity of the County Administration to monitor and report on protection incidents and PRS/CDA deliverables.</w:t>
      </w:r>
    </w:p>
    <w:p w:rsidR="00886D7C" w:rsidRPr="00381EBC" w:rsidRDefault="00886D7C" w:rsidP="00886D7C">
      <w:r w:rsidRPr="00EF3C5E">
        <w:t>CST and LDLD led to considerable improvement in the context in which national and sub-natio</w:t>
      </w:r>
      <w:r w:rsidR="00EF3C5E" w:rsidRPr="00EF3C5E">
        <w:t>nal administration</w:t>
      </w:r>
      <w:r w:rsidR="00E76DF9" w:rsidRPr="00EF3C5E">
        <w:t xml:space="preserve"> functions </w:t>
      </w:r>
      <w:r w:rsidRPr="00EF3C5E">
        <w:t xml:space="preserve">improved performance and delivery of essential services, state authorities and administration restored, functional county and district administrative buildings where county and line Ministry activities are pushed forward and coordinated, improved county information management and Decentralization Agenda. However, donor and partners had expressed concerns about overlaps in the work of both CST and LDLD and the need for synergy and co-ordination between the two </w:t>
      </w:r>
      <w:r w:rsidR="002C1EDC" w:rsidRPr="00EF3C5E">
        <w:t>program</w:t>
      </w:r>
      <w:r w:rsidRPr="00EF3C5E">
        <w:t>s.</w:t>
      </w:r>
      <w:r w:rsidRPr="00381EBC">
        <w:t xml:space="preserve"> The issue was initially addressed by UNDP through Joint Annual Work Plans (AWP), which compiled and consolidated activities of both </w:t>
      </w:r>
      <w:r w:rsidR="002C1EDC">
        <w:t>program</w:t>
      </w:r>
      <w:r w:rsidRPr="00381EBC">
        <w:t xml:space="preserve">s under one AWP. </w:t>
      </w:r>
    </w:p>
    <w:p w:rsidR="00886D7C" w:rsidRPr="00381EBC" w:rsidRDefault="00886D7C" w:rsidP="00886D7C">
      <w:r w:rsidRPr="00381EBC">
        <w:t xml:space="preserve">Lessons learned over the years in the implementation of both </w:t>
      </w:r>
      <w:r w:rsidR="002C1EDC">
        <w:t>program</w:t>
      </w:r>
      <w:r w:rsidRPr="00381EBC">
        <w:t xml:space="preserve">s/projects are </w:t>
      </w:r>
      <w:r w:rsidR="00E76DF9">
        <w:t>as follows</w:t>
      </w:r>
      <w:r w:rsidRPr="00381EBC">
        <w:t xml:space="preserve">: (a) limited capacity (human and instructional) at sub-national level (b) huge number of sub-national structures and the need for rationalization (c) some overlaps in the activities of CST and LDLD (d) </w:t>
      </w:r>
      <w:r w:rsidR="002C1EDC">
        <w:t>program</w:t>
      </w:r>
      <w:r w:rsidRPr="00381EBC">
        <w:t xml:space="preserve"> design continued to focus on early recovery interventions </w:t>
      </w:r>
      <w:r w:rsidR="007776C2">
        <w:t xml:space="preserve">rather </w:t>
      </w:r>
      <w:r w:rsidRPr="00381EBC">
        <w:t xml:space="preserve">than longer-term resulted oriented interventions.  </w:t>
      </w:r>
    </w:p>
    <w:p w:rsidR="00886D7C" w:rsidRPr="00381EBC" w:rsidRDefault="00886D7C" w:rsidP="00886D7C">
      <w:r w:rsidRPr="00381EBC">
        <w:t>An evaluation was also recommended to assess the activities, achievements, lessons learned and way forward.</w:t>
      </w:r>
    </w:p>
    <w:p w:rsidR="00886D7C" w:rsidRPr="00381EBC" w:rsidRDefault="00886D7C" w:rsidP="00A15E03">
      <w:r w:rsidRPr="00381EBC">
        <w:t xml:space="preserve">The combined evaluation of CST, LDLD and National Information Management Centre (NIMAC) </w:t>
      </w:r>
      <w:r w:rsidR="002C1EDC">
        <w:t>program</w:t>
      </w:r>
      <w:r w:rsidRPr="00381EBC">
        <w:t xml:space="preserve">s was successfully completed in March 2012 and came out with recommendations for a holistic </w:t>
      </w:r>
      <w:r w:rsidR="002C1EDC">
        <w:t>program</w:t>
      </w:r>
      <w:r w:rsidRPr="00381EBC">
        <w:t xml:space="preserve"> that would harmonize UNDP’s support to Government’s decentralization agenda whilst eliminating duplication of activities and optimizing resource allocation. The engagement with Government on this front was very successful, leading to the formulation of concept note on support to </w:t>
      </w:r>
      <w:r w:rsidR="005A27E8" w:rsidRPr="005A27E8">
        <w:t>decentralization.</w:t>
      </w:r>
    </w:p>
    <w:p w:rsidR="00886D7C" w:rsidRPr="00381EBC" w:rsidRDefault="00886D7C" w:rsidP="009776E8">
      <w:pPr>
        <w:pStyle w:val="Heading2"/>
      </w:pPr>
      <w:bookmarkStart w:id="41" w:name="_Toc227896930"/>
      <w:bookmarkStart w:id="42" w:name="_Toc227906051"/>
      <w:r w:rsidRPr="00381EBC">
        <w:t>1.6</w:t>
      </w:r>
      <w:r w:rsidRPr="00381EBC">
        <w:tab/>
        <w:t>Alignment with National Priorities</w:t>
      </w:r>
      <w:bookmarkEnd w:id="41"/>
      <w:bookmarkEnd w:id="42"/>
    </w:p>
    <w:p w:rsidR="00886D7C" w:rsidRPr="00381EBC" w:rsidRDefault="00886D7C" w:rsidP="00886D7C">
      <w:pPr>
        <w:spacing w:after="0"/>
        <w:rPr>
          <w:rFonts w:cs="Times New Roman"/>
        </w:rPr>
      </w:pPr>
    </w:p>
    <w:p w:rsidR="00886D7C" w:rsidRPr="00381EBC" w:rsidRDefault="00886D7C" w:rsidP="00886D7C">
      <w:pPr>
        <w:tabs>
          <w:tab w:val="left" w:pos="432"/>
        </w:tabs>
        <w:autoSpaceDE w:val="0"/>
        <w:autoSpaceDN w:val="0"/>
        <w:adjustRightInd w:val="0"/>
        <w:spacing w:after="240"/>
        <w:rPr>
          <w:rFonts w:cs="Times New Roman"/>
        </w:rPr>
      </w:pPr>
      <w:r w:rsidRPr="00381EBC">
        <w:rPr>
          <w:rFonts w:cs="Times New Roman"/>
        </w:rPr>
        <w:t xml:space="preserve">Within Liberia’s diverse contexts, contributing development partners make every effort to align support to the needs and priorities of national partners; hence the programmatic interventions here have been derived from an analysis of how </w:t>
      </w:r>
      <w:r w:rsidR="00122C33">
        <w:rPr>
          <w:rFonts w:cs="Times New Roman"/>
        </w:rPr>
        <w:t>the development partners</w:t>
      </w:r>
      <w:r w:rsidRPr="00381EBC">
        <w:rPr>
          <w:rFonts w:cs="Times New Roman"/>
        </w:rPr>
        <w:t xml:space="preserve"> can support the key national planning frameworks including the </w:t>
      </w:r>
      <w:r w:rsidR="002E1A0E" w:rsidRPr="002D2A7B">
        <w:rPr>
          <w:rFonts w:cs="Times New Roman"/>
        </w:rPr>
        <w:t>Vision 2030 (</w:t>
      </w:r>
      <w:r w:rsidR="000D18F1" w:rsidRPr="002D2A7B">
        <w:rPr>
          <w:rFonts w:cs="Times New Roman"/>
        </w:rPr>
        <w:t>PRS</w:t>
      </w:r>
      <w:r w:rsidR="000D18F1">
        <w:rPr>
          <w:rFonts w:cs="Times New Roman"/>
        </w:rPr>
        <w:t>2</w:t>
      </w:r>
      <w:r w:rsidR="00774EBE">
        <w:rPr>
          <w:rFonts w:cs="Times New Roman"/>
        </w:rPr>
        <w:t>)</w:t>
      </w:r>
      <w:r w:rsidR="002E1A0E" w:rsidRPr="002D2A7B">
        <w:rPr>
          <w:rFonts w:cs="Times New Roman"/>
        </w:rPr>
        <w:t xml:space="preserve">, </w:t>
      </w:r>
      <w:r w:rsidR="005A27E8" w:rsidRPr="002D2A7B">
        <w:rPr>
          <w:rFonts w:cs="Times New Roman"/>
        </w:rPr>
        <w:t>Liberia Rising</w:t>
      </w:r>
      <w:r w:rsidRPr="002D2A7B">
        <w:rPr>
          <w:rFonts w:cs="Times New Roman"/>
        </w:rPr>
        <w:t xml:space="preserve"> - Agenda for Transformation</w:t>
      </w:r>
      <w:r w:rsidR="002E1A0E" w:rsidRPr="002D2A7B">
        <w:rPr>
          <w:rFonts w:cs="Times New Roman"/>
        </w:rPr>
        <w:t>, Roadmap for Peacebuilding, National Healing and Reconciliation) and New Deal</w:t>
      </w:r>
      <w:r w:rsidRPr="002D2A7B">
        <w:rPr>
          <w:rFonts w:cs="Times New Roman"/>
        </w:rPr>
        <w:t>. In particular</w:t>
      </w:r>
      <w:r w:rsidR="00B648AE">
        <w:rPr>
          <w:rFonts w:cs="Times New Roman"/>
        </w:rPr>
        <w:t>,</w:t>
      </w:r>
      <w:r w:rsidRPr="002D2A7B">
        <w:rPr>
          <w:rFonts w:cs="Times New Roman"/>
        </w:rPr>
        <w:t xml:space="preserve"> this </w:t>
      </w:r>
      <w:r w:rsidR="002C1EDC" w:rsidRPr="002D2A7B">
        <w:rPr>
          <w:rFonts w:cs="Times New Roman"/>
        </w:rPr>
        <w:t>program</w:t>
      </w:r>
      <w:r w:rsidRPr="002D2A7B">
        <w:rPr>
          <w:rFonts w:cs="Times New Roman"/>
        </w:rPr>
        <w:t xml:space="preserve"> aligns with Pillar IV on Governance and Public Institutions, and is designed to support</w:t>
      </w:r>
      <w:r w:rsidRPr="00381EBC">
        <w:rPr>
          <w:rFonts w:cs="Times New Roman"/>
        </w:rPr>
        <w:t xml:space="preserve"> implementation of Sector Goals I and II. </w:t>
      </w:r>
    </w:p>
    <w:p w:rsidR="00886D7C" w:rsidRPr="00381EBC" w:rsidRDefault="00886D7C" w:rsidP="00886D7C">
      <w:pPr>
        <w:tabs>
          <w:tab w:val="left" w:pos="432"/>
        </w:tabs>
        <w:autoSpaceDE w:val="0"/>
        <w:autoSpaceDN w:val="0"/>
        <w:adjustRightInd w:val="0"/>
        <w:spacing w:after="240"/>
        <w:rPr>
          <w:rFonts w:cs="Times New Roman"/>
        </w:rPr>
      </w:pPr>
      <w:r w:rsidRPr="00381EBC">
        <w:rPr>
          <w:rFonts w:cs="Times New Roman"/>
        </w:rPr>
        <w:t xml:space="preserve">Further this </w:t>
      </w:r>
      <w:r w:rsidR="002C1EDC">
        <w:rPr>
          <w:rFonts w:cs="Times New Roman"/>
        </w:rPr>
        <w:t>program</w:t>
      </w:r>
      <w:r w:rsidRPr="00381EBC">
        <w:rPr>
          <w:rFonts w:cs="Times New Roman"/>
        </w:rPr>
        <w:t xml:space="preserve"> aligns with the following key policy documents and draft </w:t>
      </w:r>
      <w:r w:rsidR="00774EBE" w:rsidRPr="00774EBE">
        <w:rPr>
          <w:rFonts w:cs="Times New Roman"/>
        </w:rPr>
        <w:t>GoL</w:t>
      </w:r>
      <w:r w:rsidRPr="00381EBC">
        <w:rPr>
          <w:rFonts w:cs="Times New Roman"/>
        </w:rPr>
        <w:t xml:space="preserve"> plans for support to decentralization in Liberia:</w:t>
      </w:r>
    </w:p>
    <w:p w:rsidR="00A23767" w:rsidRDefault="00A23767" w:rsidP="00633D3E">
      <w:pPr>
        <w:pStyle w:val="ListParagraph"/>
        <w:numPr>
          <w:ilvl w:val="0"/>
          <w:numId w:val="7"/>
        </w:numPr>
        <w:tabs>
          <w:tab w:val="left" w:pos="432"/>
        </w:tabs>
        <w:autoSpaceDE w:val="0"/>
        <w:autoSpaceDN w:val="0"/>
        <w:adjustRightInd w:val="0"/>
        <w:spacing w:after="240"/>
        <w:rPr>
          <w:rFonts w:cs="Times New Roman"/>
        </w:rPr>
      </w:pPr>
      <w:r>
        <w:rPr>
          <w:rFonts w:cs="Times New Roman"/>
        </w:rPr>
        <w:t>The Agenda for Transformation;</w:t>
      </w:r>
    </w:p>
    <w:p w:rsidR="00886D7C" w:rsidRPr="00381EBC" w:rsidRDefault="00886D7C" w:rsidP="00633D3E">
      <w:pPr>
        <w:pStyle w:val="ListParagraph"/>
        <w:numPr>
          <w:ilvl w:val="0"/>
          <w:numId w:val="7"/>
        </w:numPr>
        <w:tabs>
          <w:tab w:val="left" w:pos="432"/>
        </w:tabs>
        <w:autoSpaceDE w:val="0"/>
        <w:autoSpaceDN w:val="0"/>
        <w:adjustRightInd w:val="0"/>
        <w:spacing w:after="240"/>
        <w:rPr>
          <w:rFonts w:cs="Times New Roman"/>
        </w:rPr>
      </w:pPr>
      <w:r w:rsidRPr="00381EBC">
        <w:rPr>
          <w:rFonts w:cs="Times New Roman"/>
        </w:rPr>
        <w:lastRenderedPageBreak/>
        <w:t>The National Policy on Decent</w:t>
      </w:r>
      <w:r w:rsidR="00A23767">
        <w:rPr>
          <w:rFonts w:cs="Times New Roman"/>
        </w:rPr>
        <w:t>ralization and Local Governance;</w:t>
      </w:r>
    </w:p>
    <w:p w:rsidR="00886D7C" w:rsidRPr="00381EBC" w:rsidRDefault="00886D7C" w:rsidP="00633D3E">
      <w:pPr>
        <w:pStyle w:val="ListParagraph"/>
        <w:numPr>
          <w:ilvl w:val="0"/>
          <w:numId w:val="7"/>
        </w:numPr>
        <w:tabs>
          <w:tab w:val="left" w:pos="432"/>
        </w:tabs>
        <w:autoSpaceDE w:val="0"/>
        <w:autoSpaceDN w:val="0"/>
        <w:adjustRightInd w:val="0"/>
        <w:spacing w:after="240"/>
        <w:rPr>
          <w:rFonts w:cs="Times New Roman"/>
        </w:rPr>
      </w:pPr>
      <w:r w:rsidRPr="00381EBC">
        <w:rPr>
          <w:rFonts w:cs="Times New Roman"/>
        </w:rPr>
        <w:t>Liberia Decen</w:t>
      </w:r>
      <w:r w:rsidR="00A23767">
        <w:rPr>
          <w:rFonts w:cs="Times New Roman"/>
        </w:rPr>
        <w:t>tralization Implementation Plan;</w:t>
      </w:r>
    </w:p>
    <w:p w:rsidR="00886D7C" w:rsidRPr="00381EBC" w:rsidRDefault="005A27E8" w:rsidP="00633D3E">
      <w:pPr>
        <w:pStyle w:val="ListParagraph"/>
        <w:numPr>
          <w:ilvl w:val="0"/>
          <w:numId w:val="7"/>
        </w:numPr>
        <w:tabs>
          <w:tab w:val="left" w:pos="432"/>
        </w:tabs>
        <w:autoSpaceDE w:val="0"/>
        <w:autoSpaceDN w:val="0"/>
        <w:adjustRightInd w:val="0"/>
        <w:spacing w:after="240"/>
        <w:rPr>
          <w:rFonts w:cs="Times New Roman"/>
        </w:rPr>
      </w:pPr>
      <w:r w:rsidRPr="005A27E8">
        <w:rPr>
          <w:rFonts w:cs="Times New Roman"/>
        </w:rPr>
        <w:t>Deconcentration</w:t>
      </w:r>
      <w:r w:rsidR="00886D7C" w:rsidRPr="00B11C09">
        <w:rPr>
          <w:rFonts w:cs="Times New Roman"/>
        </w:rPr>
        <w:t xml:space="preserve"> Implementation</w:t>
      </w:r>
      <w:r w:rsidR="00886D7C" w:rsidRPr="00381EBC">
        <w:rPr>
          <w:rFonts w:cs="Times New Roman"/>
        </w:rPr>
        <w:t xml:space="preserve"> Strategy;</w:t>
      </w:r>
    </w:p>
    <w:p w:rsidR="00886D7C" w:rsidRPr="00381EBC" w:rsidRDefault="00886D7C" w:rsidP="00633D3E">
      <w:pPr>
        <w:pStyle w:val="ListParagraph"/>
        <w:numPr>
          <w:ilvl w:val="0"/>
          <w:numId w:val="7"/>
        </w:numPr>
        <w:tabs>
          <w:tab w:val="left" w:pos="432"/>
        </w:tabs>
        <w:autoSpaceDE w:val="0"/>
        <w:autoSpaceDN w:val="0"/>
        <w:adjustRightInd w:val="0"/>
        <w:spacing w:after="240"/>
        <w:rPr>
          <w:rFonts w:cs="Times New Roman"/>
        </w:rPr>
      </w:pPr>
      <w:r w:rsidRPr="00381EBC">
        <w:rPr>
          <w:rFonts w:cs="Times New Roman"/>
        </w:rPr>
        <w:t>The preliminary plans from Ministry of Fin</w:t>
      </w:r>
      <w:r w:rsidR="00A23767">
        <w:rPr>
          <w:rFonts w:cs="Times New Roman"/>
        </w:rPr>
        <w:t>ance for fiscal decentralization;</w:t>
      </w:r>
    </w:p>
    <w:p w:rsidR="000B1226" w:rsidRDefault="00A23767" w:rsidP="00A23767">
      <w:pPr>
        <w:pStyle w:val="ListParagraph"/>
        <w:numPr>
          <w:ilvl w:val="0"/>
          <w:numId w:val="7"/>
        </w:numPr>
        <w:tabs>
          <w:tab w:val="left" w:pos="432"/>
        </w:tabs>
        <w:autoSpaceDE w:val="0"/>
        <w:autoSpaceDN w:val="0"/>
        <w:adjustRightInd w:val="0"/>
        <w:spacing w:after="240"/>
        <w:rPr>
          <w:rFonts w:cs="Times New Roman"/>
        </w:rPr>
      </w:pPr>
      <w:r>
        <w:rPr>
          <w:rFonts w:cs="Times New Roman"/>
        </w:rPr>
        <w:t xml:space="preserve"> Draft Public Sector Modernization Program</w:t>
      </w:r>
      <w:r w:rsidR="000B1226">
        <w:rPr>
          <w:rFonts w:cs="Times New Roman"/>
        </w:rPr>
        <w:t xml:space="preserve">; </w:t>
      </w:r>
    </w:p>
    <w:p w:rsidR="00844568" w:rsidRDefault="000B1226" w:rsidP="00A23767">
      <w:pPr>
        <w:pStyle w:val="ListParagraph"/>
        <w:numPr>
          <w:ilvl w:val="0"/>
          <w:numId w:val="7"/>
        </w:numPr>
        <w:tabs>
          <w:tab w:val="left" w:pos="432"/>
        </w:tabs>
        <w:autoSpaceDE w:val="0"/>
        <w:autoSpaceDN w:val="0"/>
        <w:adjustRightInd w:val="0"/>
        <w:spacing w:after="240"/>
        <w:rPr>
          <w:rFonts w:cs="Times New Roman"/>
        </w:rPr>
      </w:pPr>
      <w:r>
        <w:rPr>
          <w:rFonts w:cs="Times New Roman"/>
        </w:rPr>
        <w:t xml:space="preserve">The National Environmental Policy; </w:t>
      </w:r>
    </w:p>
    <w:p w:rsidR="00775EFA" w:rsidRDefault="000B1226" w:rsidP="00A23767">
      <w:pPr>
        <w:pStyle w:val="ListParagraph"/>
        <w:numPr>
          <w:ilvl w:val="0"/>
          <w:numId w:val="7"/>
        </w:numPr>
        <w:tabs>
          <w:tab w:val="left" w:pos="432"/>
        </w:tabs>
        <w:autoSpaceDE w:val="0"/>
        <w:autoSpaceDN w:val="0"/>
        <w:adjustRightInd w:val="0"/>
        <w:spacing w:after="240"/>
        <w:rPr>
          <w:rFonts w:cs="Times New Roman"/>
        </w:rPr>
      </w:pPr>
      <w:r>
        <w:rPr>
          <w:rFonts w:cs="Times New Roman"/>
        </w:rPr>
        <w:t>The National Gender Policy</w:t>
      </w:r>
      <w:r w:rsidR="00775EFA">
        <w:rPr>
          <w:rFonts w:cs="Times New Roman"/>
        </w:rPr>
        <w:t xml:space="preserve">; and </w:t>
      </w:r>
    </w:p>
    <w:p w:rsidR="000B1226" w:rsidRPr="00A23767" w:rsidRDefault="00775EFA" w:rsidP="00A23767">
      <w:pPr>
        <w:pStyle w:val="ListParagraph"/>
        <w:numPr>
          <w:ilvl w:val="0"/>
          <w:numId w:val="7"/>
        </w:numPr>
        <w:tabs>
          <w:tab w:val="left" w:pos="432"/>
        </w:tabs>
        <w:autoSpaceDE w:val="0"/>
        <w:autoSpaceDN w:val="0"/>
        <w:adjustRightInd w:val="0"/>
        <w:spacing w:after="240"/>
        <w:rPr>
          <w:rFonts w:cs="Times New Roman"/>
        </w:rPr>
      </w:pPr>
      <w:r>
        <w:rPr>
          <w:rFonts w:cs="Times New Roman"/>
        </w:rPr>
        <w:t>New Deal</w:t>
      </w:r>
      <w:r w:rsidR="000B1226">
        <w:rPr>
          <w:rFonts w:cs="Times New Roman"/>
        </w:rPr>
        <w:t>.</w:t>
      </w:r>
    </w:p>
    <w:p w:rsidR="00886D7C" w:rsidRPr="00381EBC" w:rsidRDefault="00886D7C" w:rsidP="00886D7C">
      <w:pPr>
        <w:rPr>
          <w:rFonts w:cs="Times New Roman"/>
        </w:rPr>
      </w:pPr>
      <w:r w:rsidRPr="00381EBC">
        <w:rPr>
          <w:rFonts w:cs="Times New Roman"/>
        </w:rPr>
        <w:t xml:space="preserve">The Liberia Decentralization Implementation Plan (LDIP) is the </w:t>
      </w:r>
      <w:r w:rsidR="00942630">
        <w:rPr>
          <w:rFonts w:cs="Times New Roman"/>
        </w:rPr>
        <w:t xml:space="preserve">GoL’s </w:t>
      </w:r>
      <w:r w:rsidRPr="00381EBC">
        <w:rPr>
          <w:rFonts w:cs="Times New Roman"/>
        </w:rPr>
        <w:t xml:space="preserve">overall guiding document for implementation of the </w:t>
      </w:r>
      <w:r w:rsidR="000151B8" w:rsidRPr="00381EBC">
        <w:rPr>
          <w:rFonts w:cs="Times New Roman"/>
        </w:rPr>
        <w:t>decentralization policy</w:t>
      </w:r>
      <w:r w:rsidRPr="00381EBC">
        <w:rPr>
          <w:rFonts w:cs="Times New Roman"/>
        </w:rPr>
        <w:t xml:space="preserve"> and the current </w:t>
      </w:r>
      <w:r w:rsidR="002C1EDC">
        <w:rPr>
          <w:rFonts w:cs="Times New Roman"/>
        </w:rPr>
        <w:t>program</w:t>
      </w:r>
      <w:r w:rsidRPr="00381EBC">
        <w:rPr>
          <w:rFonts w:cs="Times New Roman"/>
        </w:rPr>
        <w:t xml:space="preserve"> presented here</w:t>
      </w:r>
      <w:r w:rsidR="00942630">
        <w:rPr>
          <w:rFonts w:cs="Times New Roman"/>
        </w:rPr>
        <w:t>in</w:t>
      </w:r>
      <w:r w:rsidRPr="00381EBC">
        <w:rPr>
          <w:rFonts w:cs="Times New Roman"/>
        </w:rPr>
        <w:t xml:space="preserve"> is fully aligned with that GoL document. </w:t>
      </w:r>
    </w:p>
    <w:p w:rsidR="00886D7C" w:rsidRPr="00381EBC" w:rsidRDefault="00942630" w:rsidP="00886D7C">
      <w:pPr>
        <w:rPr>
          <w:rFonts w:cs="Times New Roman"/>
        </w:rPr>
      </w:pPr>
      <w:r>
        <w:rPr>
          <w:rFonts w:cs="Times New Roman"/>
        </w:rPr>
        <w:t>The LDIP articulates the GoL</w:t>
      </w:r>
      <w:r w:rsidR="00886D7C" w:rsidRPr="00381EBC">
        <w:rPr>
          <w:rFonts w:cs="Times New Roman"/>
        </w:rPr>
        <w:t xml:space="preserve">’s overall vision and major implementation strategies for moving toward accountable </w:t>
      </w:r>
      <w:r w:rsidR="00512573">
        <w:rPr>
          <w:rFonts w:cs="Times New Roman"/>
        </w:rPr>
        <w:t>and democratic local governance</w:t>
      </w:r>
      <w:r w:rsidR="00886D7C" w:rsidRPr="00381EBC">
        <w:rPr>
          <w:rFonts w:cs="Times New Roman"/>
        </w:rPr>
        <w:t xml:space="preserve"> and rapid, inclusive and sustainable economic growth and development. </w:t>
      </w:r>
    </w:p>
    <w:p w:rsidR="00886D7C" w:rsidRPr="00381EBC" w:rsidRDefault="00886D7C" w:rsidP="000B1226">
      <w:pPr>
        <w:rPr>
          <w:rFonts w:cs="Times New Roman"/>
        </w:rPr>
      </w:pPr>
      <w:r w:rsidRPr="00381EBC">
        <w:rPr>
          <w:rFonts w:cs="Times New Roman"/>
        </w:rPr>
        <w:t>The decentralization implementation plan is itself derived from years of preparatory nationwide d</w:t>
      </w:r>
      <w:r w:rsidR="00CA3DEC">
        <w:rPr>
          <w:rFonts w:cs="Times New Roman"/>
        </w:rPr>
        <w:t>iscussions and dialogues. First</w:t>
      </w:r>
      <w:r w:rsidRPr="00381EBC">
        <w:rPr>
          <w:rFonts w:cs="Times New Roman"/>
        </w:rPr>
        <w:t xml:space="preserve">, beginning in 2007, several regional and national consultations were held which led to the production of the </w:t>
      </w:r>
      <w:r w:rsidR="00CA3DEC">
        <w:rPr>
          <w:rFonts w:cs="Times New Roman"/>
        </w:rPr>
        <w:t>Decentralization P</w:t>
      </w:r>
      <w:r w:rsidRPr="00381EBC">
        <w:rPr>
          <w:rFonts w:cs="Times New Roman"/>
        </w:rPr>
        <w:t xml:space="preserve">olicy by the </w:t>
      </w:r>
      <w:r w:rsidR="00702C45">
        <w:rPr>
          <w:rFonts w:cs="Times New Roman"/>
        </w:rPr>
        <w:t>GoL</w:t>
      </w:r>
      <w:r w:rsidRPr="00381EBC">
        <w:rPr>
          <w:rFonts w:cs="Times New Roman"/>
        </w:rPr>
        <w:t xml:space="preserve"> through the Governance Commission (GC) in January 2011. In addition, the GC commissioned a number of studies that illuminated and clarified various aspects of decentralization within the Liberian context. The drafting of the decentralization implementation plan has paid particular attention to the National Policy on Decentralization and Local Governance, the various studies commissioned on decentralization in Liberia, stakeholders’ consultations on decentralization, the sector deconcentration plans developed under the guidance of </w:t>
      </w:r>
      <w:r w:rsidR="00EE4AE7">
        <w:rPr>
          <w:rFonts w:cs="Times New Roman"/>
        </w:rPr>
        <w:t xml:space="preserve">the </w:t>
      </w:r>
      <w:r w:rsidRPr="00381EBC">
        <w:rPr>
          <w:rFonts w:cs="Times New Roman"/>
        </w:rPr>
        <w:t xml:space="preserve">GC, and the examination of decentralization implementation plans from various African countries. </w:t>
      </w:r>
      <w:r w:rsidR="00EE4AE7">
        <w:rPr>
          <w:rFonts w:cs="Times New Roman"/>
        </w:rPr>
        <w:t xml:space="preserve">The </w:t>
      </w:r>
      <w:r w:rsidRPr="00381EBC">
        <w:rPr>
          <w:rFonts w:cs="Times New Roman"/>
        </w:rPr>
        <w:t xml:space="preserve">plan </w:t>
      </w:r>
      <w:r w:rsidR="00EE4AE7">
        <w:rPr>
          <w:rFonts w:cs="Times New Roman"/>
        </w:rPr>
        <w:t xml:space="preserve">thus </w:t>
      </w:r>
      <w:r w:rsidRPr="00381EBC">
        <w:rPr>
          <w:rFonts w:cs="Times New Roman"/>
        </w:rPr>
        <w:t>takes into consideration the interrelationship between political institutions and administrative agencies at the national, regional and local levels, the resource management needs and challenges, and the central governance concerns of transparency and accountability.</w:t>
      </w:r>
    </w:p>
    <w:p w:rsidR="00AE1D56" w:rsidRPr="000B1226" w:rsidRDefault="00886D7C" w:rsidP="000B1226">
      <w:r w:rsidRPr="00381EBC">
        <w:t xml:space="preserve">The </w:t>
      </w:r>
      <w:r w:rsidR="00D43035" w:rsidRPr="00381EBC">
        <w:t>plan has</w:t>
      </w:r>
      <w:r w:rsidR="00FA0511">
        <w:t xml:space="preserve"> </w:t>
      </w:r>
      <w:r w:rsidR="00D43035" w:rsidRPr="00381EBC">
        <w:t>undergone extensive</w:t>
      </w:r>
      <w:r w:rsidRPr="00381EBC">
        <w:t xml:space="preserve"> consultations </w:t>
      </w:r>
      <w:r w:rsidR="00EE4AE7">
        <w:t xml:space="preserve">with </w:t>
      </w:r>
      <w:r w:rsidR="00D43035" w:rsidRPr="00381EBC">
        <w:t>and refinement</w:t>
      </w:r>
      <w:r w:rsidR="00EE4AE7">
        <w:t xml:space="preserve"> by </w:t>
      </w:r>
      <w:r w:rsidR="000D18F1">
        <w:t>stakeholders and</w:t>
      </w:r>
      <w:r w:rsidR="00FA0511">
        <w:t xml:space="preserve"> </w:t>
      </w:r>
      <w:r w:rsidR="00D43035" w:rsidRPr="00381EBC">
        <w:t>is pending</w:t>
      </w:r>
      <w:r w:rsidRPr="00381EBC">
        <w:t xml:space="preserve"> approval by </w:t>
      </w:r>
      <w:r w:rsidR="00F7018C">
        <w:t xml:space="preserve">the </w:t>
      </w:r>
      <w:r w:rsidR="00D43035" w:rsidRPr="00381EBC">
        <w:t xml:space="preserve">Cabinet. </w:t>
      </w:r>
      <w:r w:rsidRPr="00381EBC">
        <w:t xml:space="preserve">The </w:t>
      </w:r>
      <w:r w:rsidR="00F7018C">
        <w:t>LDIP</w:t>
      </w:r>
      <w:r w:rsidRPr="00381EBC">
        <w:t xml:space="preserve"> is intended to be a comprehensive plan for GoL implementation of the </w:t>
      </w:r>
      <w:r w:rsidR="00F7018C">
        <w:t>Decentralization Policy</w:t>
      </w:r>
      <w:r w:rsidRPr="00381EBC">
        <w:t xml:space="preserve">. However, it is realized that it focuses primarily on the implementation responsibilities of </w:t>
      </w:r>
      <w:r w:rsidR="00F7018C">
        <w:t>GC</w:t>
      </w:r>
      <w:r w:rsidRPr="00381EBC">
        <w:t xml:space="preserve"> and </w:t>
      </w:r>
      <w:r w:rsidR="00F7018C">
        <w:t>MIA</w:t>
      </w:r>
      <w:r w:rsidRPr="00381EBC">
        <w:t>. Other key stakeholders</w:t>
      </w:r>
      <w:r w:rsidR="00F7018C">
        <w:t xml:space="preserve">, such as sector ministries </w:t>
      </w:r>
      <w:r w:rsidR="000F4B26">
        <w:t>(</w:t>
      </w:r>
      <w:r w:rsidRPr="00381EBC">
        <w:t>Education, Health and Agriculture</w:t>
      </w:r>
      <w:r w:rsidR="000F4B26">
        <w:t xml:space="preserve">, </w:t>
      </w:r>
      <w:r w:rsidR="000D18F1">
        <w:t>etc.</w:t>
      </w:r>
      <w:r w:rsidR="000F4B26">
        <w:t>)</w:t>
      </w:r>
      <w:r w:rsidRPr="00381EBC">
        <w:t xml:space="preserve"> are expected to implem</w:t>
      </w:r>
      <w:r w:rsidR="00F7018C">
        <w:t>ent their own sector-</w:t>
      </w:r>
      <w:r w:rsidRPr="00381EBC">
        <w:t>specific strategies with guidance from the GC and MIA. In addition</w:t>
      </w:r>
      <w:r w:rsidR="0082475D">
        <w:t>,</w:t>
      </w:r>
      <w:r w:rsidRPr="00381EBC">
        <w:t xml:space="preserve"> Ministry of Finance </w:t>
      </w:r>
      <w:r w:rsidR="0082475D">
        <w:t xml:space="preserve">(MoF) </w:t>
      </w:r>
      <w:r w:rsidRPr="00381EBC">
        <w:t xml:space="preserve">is in the process of developing a comprehensive approach to fiscal decentralization. The IMF/SIDA Public Financial Management Reform </w:t>
      </w:r>
      <w:r w:rsidR="002C1EDC">
        <w:t>Program</w:t>
      </w:r>
      <w:r w:rsidRPr="00381EBC">
        <w:t xml:space="preserve"> supports the Ministry of Finance. The proposed LDSP seeks to align with the expected MoF Fiscal Decentralization activities, while simultaneously supporting GC and MIA to play their respective roles within this area.</w:t>
      </w:r>
    </w:p>
    <w:p w:rsidR="00980042" w:rsidRPr="00381EBC" w:rsidRDefault="00980042" w:rsidP="00B65834">
      <w:pPr>
        <w:pStyle w:val="Heading1"/>
      </w:pPr>
      <w:bookmarkStart w:id="43" w:name="_Toc227906052"/>
      <w:r w:rsidRPr="00381EBC">
        <w:lastRenderedPageBreak/>
        <w:t xml:space="preserve">2. </w:t>
      </w:r>
      <w:r w:rsidR="0069373A">
        <w:tab/>
      </w:r>
      <w:r w:rsidRPr="00381EBC">
        <w:t>Objective, Principles and Cross-Cutting Issues</w:t>
      </w:r>
      <w:bookmarkEnd w:id="43"/>
    </w:p>
    <w:p w:rsidR="00980042" w:rsidRPr="00381EBC" w:rsidRDefault="00980042" w:rsidP="00B65834">
      <w:pPr>
        <w:pStyle w:val="Pa1"/>
        <w:keepNext/>
        <w:spacing w:line="276" w:lineRule="auto"/>
        <w:ind w:right="-331"/>
        <w:rPr>
          <w:rFonts w:ascii="Times New Roman" w:hAnsi="Times New Roman" w:cs="Times New Roman"/>
          <w:sz w:val="22"/>
          <w:szCs w:val="22"/>
        </w:rPr>
      </w:pPr>
    </w:p>
    <w:p w:rsidR="00E1446F" w:rsidRPr="00381EBC" w:rsidRDefault="00E1446F" w:rsidP="009776E8">
      <w:pPr>
        <w:pStyle w:val="Heading2"/>
      </w:pPr>
      <w:bookmarkStart w:id="44" w:name="_Toc227896931"/>
      <w:bookmarkStart w:id="45" w:name="_Toc227906053"/>
      <w:r w:rsidRPr="00381EBC">
        <w:t>2.1 Objective(s)</w:t>
      </w:r>
      <w:bookmarkEnd w:id="44"/>
      <w:bookmarkEnd w:id="45"/>
    </w:p>
    <w:p w:rsidR="00980042" w:rsidRPr="00800830" w:rsidRDefault="00980042" w:rsidP="00980042">
      <w:pPr>
        <w:pStyle w:val="Pa1"/>
        <w:spacing w:line="276" w:lineRule="auto"/>
        <w:ind w:right="-328"/>
        <w:rPr>
          <w:rFonts w:ascii="Times New Roman" w:hAnsi="Times New Roman" w:cs="Times New Roman"/>
          <w:b/>
          <w:sz w:val="22"/>
          <w:szCs w:val="22"/>
        </w:rPr>
      </w:pPr>
      <w:r w:rsidRPr="00381EBC">
        <w:rPr>
          <w:rFonts w:ascii="Times New Roman" w:hAnsi="Times New Roman" w:cs="Times New Roman"/>
          <w:sz w:val="22"/>
          <w:szCs w:val="22"/>
        </w:rPr>
        <w:t xml:space="preserve">The long-term objective of governance decentralization in Liberia is defined in the Agenda for Transformation Pillar IV: </w:t>
      </w:r>
      <w:r w:rsidRPr="00800830">
        <w:rPr>
          <w:rFonts w:ascii="Times New Roman" w:hAnsi="Times New Roman" w:cs="Times New Roman"/>
          <w:b/>
          <w:i/>
          <w:sz w:val="22"/>
          <w:szCs w:val="22"/>
        </w:rPr>
        <w:t>In partnership with citizens, create transparent, accountable and responsive public institutions that contribute to economic and social development as well as inclusive and participatory governance systems.</w:t>
      </w:r>
    </w:p>
    <w:p w:rsidR="00980042" w:rsidRPr="00381EBC" w:rsidRDefault="00980042" w:rsidP="00980042">
      <w:pPr>
        <w:pStyle w:val="Pa1"/>
        <w:spacing w:line="276" w:lineRule="auto"/>
        <w:ind w:right="-328"/>
        <w:rPr>
          <w:rFonts w:ascii="Times New Roman" w:hAnsi="Times New Roman" w:cs="Times New Roman"/>
          <w:sz w:val="22"/>
          <w:szCs w:val="22"/>
        </w:rPr>
      </w:pPr>
    </w:p>
    <w:p w:rsidR="0029534F" w:rsidRDefault="00980042" w:rsidP="0029534F">
      <w:pPr>
        <w:rPr>
          <w:rFonts w:cs="Times New Roman"/>
        </w:rPr>
      </w:pPr>
      <w:r w:rsidRPr="00381EBC">
        <w:t xml:space="preserve">This program will </w:t>
      </w:r>
      <w:r w:rsidR="00E94C2E">
        <w:t xml:space="preserve">facilitate the achievement of </w:t>
      </w:r>
      <w:r w:rsidRPr="00381EBC">
        <w:t xml:space="preserve">this objective </w:t>
      </w:r>
      <w:r w:rsidR="00E1446F" w:rsidRPr="00381EBC">
        <w:t xml:space="preserve">through </w:t>
      </w:r>
      <w:r w:rsidR="005A27E8" w:rsidRPr="005A27E8">
        <w:t>support</w:t>
      </w:r>
      <w:r w:rsidR="00E1446F" w:rsidRPr="00381EBC">
        <w:t xml:space="preserve"> to</w:t>
      </w:r>
      <w:r w:rsidRPr="00381EBC">
        <w:t xml:space="preserve"> Nation-Building and Decentralization as described in Pillar </w:t>
      </w:r>
      <w:r w:rsidR="00C74E42">
        <w:t xml:space="preserve">IV </w:t>
      </w:r>
      <w:r w:rsidRPr="00381EBC">
        <w:t xml:space="preserve">Sub-Goal A: </w:t>
      </w:r>
      <w:r w:rsidRPr="00381EBC">
        <w:rPr>
          <w:i/>
        </w:rPr>
        <w:t>Engage with citizens to ensure equitable, peaceful, transparent and inclusive democratic institutions and enhanced political governance at national and local levels.</w:t>
      </w:r>
      <w:r w:rsidR="00FA0511">
        <w:rPr>
          <w:i/>
        </w:rPr>
        <w:t xml:space="preserve"> </w:t>
      </w:r>
      <w:r w:rsidRPr="00381EBC">
        <w:rPr>
          <w:rFonts w:cs="Times New Roman"/>
        </w:rPr>
        <w:t>As a means to accomplishing this</w:t>
      </w:r>
      <w:r w:rsidR="00C74E42">
        <w:rPr>
          <w:rFonts w:cs="Times New Roman"/>
        </w:rPr>
        <w:t xml:space="preserve"> goal</w:t>
      </w:r>
      <w:r w:rsidRPr="00381EBC">
        <w:rPr>
          <w:rFonts w:cs="Times New Roman"/>
        </w:rPr>
        <w:t xml:space="preserve">, decentralization seeks to bring planning and decision-making closer to the people by devolving political, administrative, and fiscal powers to local governments. </w:t>
      </w:r>
    </w:p>
    <w:p w:rsidR="00980042" w:rsidRPr="00381EBC" w:rsidRDefault="00980042" w:rsidP="00980042">
      <w:pPr>
        <w:pStyle w:val="Pa1"/>
        <w:spacing w:line="276" w:lineRule="auto"/>
        <w:ind w:right="-328"/>
        <w:rPr>
          <w:rFonts w:ascii="Times New Roman" w:hAnsi="Times New Roman" w:cs="Times New Roman"/>
          <w:sz w:val="22"/>
          <w:szCs w:val="22"/>
        </w:rPr>
      </w:pPr>
      <w:r w:rsidRPr="00381EBC">
        <w:rPr>
          <w:rFonts w:ascii="Times New Roman" w:hAnsi="Times New Roman" w:cs="Times New Roman"/>
          <w:sz w:val="22"/>
          <w:szCs w:val="22"/>
        </w:rPr>
        <w:t xml:space="preserve">Specific subsidiary objectives related to the transfer of authority and responsibilities from national to local governments in Liberia include the following: </w:t>
      </w:r>
    </w:p>
    <w:p w:rsidR="00980042" w:rsidRPr="00381EBC" w:rsidRDefault="00980042" w:rsidP="00980042">
      <w:pPr>
        <w:pStyle w:val="Pa1"/>
        <w:numPr>
          <w:ilvl w:val="0"/>
          <w:numId w:val="3"/>
        </w:numPr>
        <w:spacing w:line="276" w:lineRule="auto"/>
        <w:ind w:right="-331"/>
        <w:rPr>
          <w:rFonts w:ascii="Times New Roman" w:hAnsi="Times New Roman" w:cs="Times New Roman"/>
          <w:sz w:val="22"/>
          <w:szCs w:val="22"/>
        </w:rPr>
      </w:pPr>
      <w:r w:rsidRPr="00381EBC">
        <w:rPr>
          <w:rFonts w:ascii="Times New Roman" w:hAnsi="Times New Roman" w:cs="Times New Roman"/>
          <w:sz w:val="22"/>
          <w:szCs w:val="22"/>
        </w:rPr>
        <w:t xml:space="preserve">Enhance sensitivity, responsiveness and capabilities of </w:t>
      </w:r>
      <w:r w:rsidR="0043372A">
        <w:rPr>
          <w:rFonts w:ascii="Times New Roman" w:hAnsi="Times New Roman" w:cs="Times New Roman"/>
          <w:sz w:val="22"/>
          <w:szCs w:val="22"/>
        </w:rPr>
        <w:t>local governments and make them</w:t>
      </w:r>
      <w:r w:rsidRPr="00381EBC">
        <w:rPr>
          <w:rFonts w:ascii="Times New Roman" w:hAnsi="Times New Roman" w:cs="Times New Roman"/>
          <w:sz w:val="22"/>
          <w:szCs w:val="22"/>
        </w:rPr>
        <w:t xml:space="preserve"> accountable to local people;</w:t>
      </w:r>
    </w:p>
    <w:p w:rsidR="00980042" w:rsidRPr="00381EBC" w:rsidRDefault="00980042" w:rsidP="00980042">
      <w:pPr>
        <w:pStyle w:val="Pa1"/>
        <w:numPr>
          <w:ilvl w:val="0"/>
          <w:numId w:val="3"/>
        </w:numPr>
        <w:spacing w:line="276" w:lineRule="auto"/>
        <w:ind w:right="-331"/>
        <w:rPr>
          <w:rFonts w:ascii="Times New Roman" w:hAnsi="Times New Roman" w:cs="Times New Roman"/>
          <w:sz w:val="22"/>
          <w:szCs w:val="22"/>
        </w:rPr>
      </w:pPr>
      <w:r w:rsidRPr="00381EBC">
        <w:rPr>
          <w:rFonts w:ascii="Times New Roman" w:hAnsi="Times New Roman" w:cs="Times New Roman"/>
          <w:sz w:val="22"/>
          <w:szCs w:val="22"/>
        </w:rPr>
        <w:t>Accelerate effective and efficient service delivery and poverty alleviation by developing and strengthening local level planning, monitoring and management capacity and providing access to national and local resources through fiscal decentraliz</w:t>
      </w:r>
      <w:r w:rsidR="0043372A">
        <w:rPr>
          <w:rFonts w:ascii="Times New Roman" w:hAnsi="Times New Roman" w:cs="Times New Roman"/>
          <w:sz w:val="22"/>
          <w:szCs w:val="22"/>
        </w:rPr>
        <w:t>ation;</w:t>
      </w:r>
    </w:p>
    <w:p w:rsidR="00980042" w:rsidRDefault="0043372A" w:rsidP="00980042">
      <w:pPr>
        <w:pStyle w:val="ListParagraph"/>
        <w:widowControl w:val="0"/>
        <w:numPr>
          <w:ilvl w:val="0"/>
          <w:numId w:val="3"/>
        </w:numPr>
        <w:spacing w:after="0"/>
        <w:rPr>
          <w:rFonts w:cs="Times New Roman"/>
        </w:rPr>
      </w:pPr>
      <w:r>
        <w:rPr>
          <w:rFonts w:cs="Times New Roman"/>
        </w:rPr>
        <w:t>Increase e</w:t>
      </w:r>
      <w:r w:rsidR="00980042" w:rsidRPr="00381EBC">
        <w:rPr>
          <w:rFonts w:cs="Times New Roman"/>
        </w:rPr>
        <w:t>quitable distribution of the nation’s resources so as to ensure a more wholesome process of develo</w:t>
      </w:r>
      <w:r>
        <w:rPr>
          <w:rFonts w:cs="Times New Roman"/>
        </w:rPr>
        <w:t>pment and democratic governance; and</w:t>
      </w:r>
    </w:p>
    <w:p w:rsidR="001315A7" w:rsidRPr="00381EBC" w:rsidRDefault="00552564" w:rsidP="00980042">
      <w:pPr>
        <w:pStyle w:val="ListParagraph"/>
        <w:widowControl w:val="0"/>
        <w:numPr>
          <w:ilvl w:val="0"/>
          <w:numId w:val="3"/>
        </w:numPr>
        <w:spacing w:after="0"/>
        <w:rPr>
          <w:rFonts w:cs="Times New Roman"/>
        </w:rPr>
      </w:pPr>
      <w:r>
        <w:rPr>
          <w:rFonts w:cs="Times New Roman"/>
        </w:rPr>
        <w:t xml:space="preserve">Enhance </w:t>
      </w:r>
      <w:r w:rsidR="001315A7">
        <w:rPr>
          <w:rFonts w:cs="Times New Roman"/>
        </w:rPr>
        <w:t>participatory decision-making to engender peace-building and reconciliation</w:t>
      </w:r>
    </w:p>
    <w:p w:rsidR="00980042" w:rsidRPr="006A2EC1" w:rsidRDefault="00980042" w:rsidP="00886D7C">
      <w:pPr>
        <w:spacing w:after="0"/>
        <w:rPr>
          <w:rFonts w:cs="Times New Roman"/>
        </w:rPr>
      </w:pPr>
    </w:p>
    <w:p w:rsidR="00E1446F" w:rsidRPr="006A2EC1" w:rsidRDefault="00E1446F" w:rsidP="009776E8">
      <w:pPr>
        <w:pStyle w:val="Heading2"/>
      </w:pPr>
      <w:bookmarkStart w:id="46" w:name="_Toc227896932"/>
      <w:bookmarkStart w:id="47" w:name="_Toc227906054"/>
      <w:r w:rsidRPr="006A2EC1">
        <w:t>2.2. Principles</w:t>
      </w:r>
      <w:bookmarkEnd w:id="46"/>
      <w:bookmarkEnd w:id="47"/>
    </w:p>
    <w:p w:rsidR="00D13BA5" w:rsidRPr="006A2EC1" w:rsidRDefault="00D13BA5" w:rsidP="00E1446F">
      <w:pPr>
        <w:spacing w:after="0" w:line="240" w:lineRule="auto"/>
        <w:jc w:val="left"/>
        <w:rPr>
          <w:rFonts w:eastAsia="Times New Roman" w:cs="Times New Roman"/>
          <w:i/>
          <w:iCs/>
          <w:color w:val="000000"/>
          <w:szCs w:val="24"/>
          <w:lang w:eastAsia="en-GB"/>
        </w:rPr>
      </w:pPr>
    </w:p>
    <w:p w:rsidR="00D13BA5" w:rsidRPr="006A2EC1" w:rsidRDefault="00D13BA5" w:rsidP="00E1446F">
      <w:pPr>
        <w:spacing w:after="0" w:line="240" w:lineRule="auto"/>
        <w:jc w:val="left"/>
        <w:rPr>
          <w:rFonts w:eastAsia="Times New Roman" w:cs="Times New Roman"/>
          <w:color w:val="000000"/>
          <w:szCs w:val="24"/>
          <w:lang w:eastAsia="en-GB"/>
        </w:rPr>
      </w:pPr>
      <w:r w:rsidRPr="006A2EC1">
        <w:rPr>
          <w:rFonts w:eastAsia="Times New Roman" w:cs="Times New Roman"/>
          <w:color w:val="000000"/>
          <w:szCs w:val="24"/>
          <w:lang w:eastAsia="en-GB"/>
        </w:rPr>
        <w:t xml:space="preserve">This </w:t>
      </w:r>
      <w:r w:rsidR="002C1EDC" w:rsidRPr="006A2EC1">
        <w:rPr>
          <w:rFonts w:eastAsia="Times New Roman" w:cs="Times New Roman"/>
          <w:color w:val="000000"/>
          <w:szCs w:val="24"/>
          <w:lang w:eastAsia="en-GB"/>
        </w:rPr>
        <w:t>Program</w:t>
      </w:r>
      <w:r w:rsidRPr="006A2EC1">
        <w:rPr>
          <w:rFonts w:eastAsia="Times New Roman" w:cs="Times New Roman"/>
          <w:color w:val="000000"/>
          <w:szCs w:val="24"/>
          <w:lang w:eastAsia="en-GB"/>
        </w:rPr>
        <w:t xml:space="preserve"> will be implemented </w:t>
      </w:r>
      <w:r w:rsidR="0073792D">
        <w:rPr>
          <w:rFonts w:eastAsia="Times New Roman" w:cs="Times New Roman"/>
          <w:color w:val="000000"/>
          <w:szCs w:val="24"/>
          <w:lang w:eastAsia="en-GB"/>
        </w:rPr>
        <w:t>according to</w:t>
      </w:r>
      <w:r w:rsidRPr="006A2EC1">
        <w:rPr>
          <w:rFonts w:eastAsia="Times New Roman" w:cs="Times New Roman"/>
          <w:color w:val="000000"/>
          <w:szCs w:val="24"/>
          <w:lang w:eastAsia="en-GB"/>
        </w:rPr>
        <w:t xml:space="preserve"> the following operational principles</w:t>
      </w:r>
      <w:r w:rsidR="0073792D">
        <w:rPr>
          <w:rFonts w:eastAsia="Times New Roman" w:cs="Times New Roman"/>
          <w:color w:val="000000"/>
          <w:szCs w:val="24"/>
          <w:lang w:eastAsia="en-GB"/>
        </w:rPr>
        <w:t>,</w:t>
      </w:r>
      <w:r w:rsidR="00141B04">
        <w:rPr>
          <w:rFonts w:eastAsia="Times New Roman" w:cs="Times New Roman"/>
          <w:color w:val="000000"/>
          <w:szCs w:val="24"/>
          <w:lang w:eastAsia="en-GB"/>
        </w:rPr>
        <w:t xml:space="preserve"> in line with the New Deal:</w:t>
      </w:r>
    </w:p>
    <w:p w:rsidR="00D13BA5" w:rsidRPr="006A2EC1" w:rsidRDefault="00D13BA5" w:rsidP="00E1446F">
      <w:pPr>
        <w:spacing w:after="0" w:line="240" w:lineRule="auto"/>
        <w:jc w:val="left"/>
        <w:rPr>
          <w:rFonts w:eastAsia="Times New Roman" w:cs="Times New Roman"/>
          <w:i/>
          <w:iCs/>
          <w:color w:val="000000"/>
          <w:szCs w:val="24"/>
          <w:lang w:eastAsia="en-GB"/>
        </w:rPr>
      </w:pPr>
    </w:p>
    <w:p w:rsidR="00E1446F" w:rsidRPr="00E42785" w:rsidRDefault="00D13BA5" w:rsidP="00E1446F">
      <w:pPr>
        <w:spacing w:after="0" w:line="240" w:lineRule="auto"/>
        <w:jc w:val="left"/>
        <w:rPr>
          <w:rFonts w:eastAsia="Times New Roman" w:cs="Times New Roman"/>
          <w:color w:val="000000"/>
          <w:szCs w:val="24"/>
          <w:lang w:eastAsia="en-GB"/>
        </w:rPr>
      </w:pPr>
      <w:r w:rsidRPr="006A2EC1">
        <w:rPr>
          <w:rFonts w:eastAsia="Times New Roman" w:cs="Times New Roman"/>
          <w:i/>
          <w:iCs/>
          <w:color w:val="000000"/>
          <w:szCs w:val="24"/>
          <w:lang w:eastAsia="en-GB"/>
        </w:rPr>
        <w:t>N</w:t>
      </w:r>
      <w:r w:rsidR="00E1446F" w:rsidRPr="006A2EC1">
        <w:rPr>
          <w:rFonts w:eastAsia="Times New Roman" w:cs="Times New Roman"/>
          <w:i/>
          <w:iCs/>
          <w:color w:val="000000"/>
          <w:szCs w:val="24"/>
          <w:lang w:eastAsia="en-GB"/>
        </w:rPr>
        <w:t>ational Ownership</w:t>
      </w:r>
      <w:r w:rsidRPr="006A2EC1">
        <w:rPr>
          <w:rFonts w:eastAsia="Times New Roman" w:cs="Times New Roman"/>
          <w:color w:val="000000"/>
          <w:szCs w:val="24"/>
          <w:lang w:eastAsia="en-GB"/>
        </w:rPr>
        <w:t>: While</w:t>
      </w:r>
      <w:r w:rsidR="00E1446F" w:rsidRPr="006A2EC1">
        <w:rPr>
          <w:rFonts w:eastAsia="Times New Roman" w:cs="Times New Roman"/>
          <w:color w:val="000000"/>
          <w:szCs w:val="24"/>
          <w:lang w:eastAsia="en-GB"/>
        </w:rPr>
        <w:t xml:space="preserve"> external assist</w:t>
      </w:r>
      <w:r w:rsidR="002803D6">
        <w:rPr>
          <w:rFonts w:eastAsia="Times New Roman" w:cs="Times New Roman"/>
          <w:color w:val="000000"/>
          <w:szCs w:val="24"/>
          <w:lang w:eastAsia="en-GB"/>
        </w:rPr>
        <w:t>ance is often necessary to safe</w:t>
      </w:r>
      <w:r w:rsidR="00E1446F" w:rsidRPr="006A2EC1">
        <w:rPr>
          <w:rFonts w:eastAsia="Times New Roman" w:cs="Times New Roman"/>
          <w:color w:val="000000"/>
          <w:szCs w:val="24"/>
          <w:lang w:eastAsia="en-GB"/>
        </w:rPr>
        <w:t>guard human life and dignity during a crisis, recovery is an endogenous</w:t>
      </w:r>
      <w:r w:rsidR="00AE1C4C">
        <w:rPr>
          <w:rFonts w:eastAsia="Times New Roman" w:cs="Times New Roman"/>
          <w:color w:val="000000"/>
          <w:szCs w:val="24"/>
          <w:lang w:eastAsia="en-GB"/>
        </w:rPr>
        <w:t xml:space="preserve"> process of transformation</w:t>
      </w:r>
      <w:r w:rsidR="00AE1C4C" w:rsidRPr="00141B04">
        <w:rPr>
          <w:rFonts w:eastAsia="Times New Roman" w:cs="Times New Roman"/>
          <w:color w:val="000000"/>
          <w:szCs w:val="24"/>
          <w:lang w:eastAsia="en-GB"/>
        </w:rPr>
        <w:t>. This</w:t>
      </w:r>
      <w:r w:rsidR="00E1446F" w:rsidRPr="00141B04">
        <w:rPr>
          <w:rFonts w:eastAsia="Times New Roman" w:cs="Times New Roman"/>
          <w:color w:val="000000"/>
          <w:szCs w:val="24"/>
          <w:lang w:eastAsia="en-GB"/>
        </w:rPr>
        <w:t xml:space="preserve"> program </w:t>
      </w:r>
      <w:r w:rsidR="003961CD" w:rsidRPr="00141B04">
        <w:rPr>
          <w:rFonts w:eastAsia="Times New Roman" w:cs="Times New Roman"/>
          <w:color w:val="000000"/>
          <w:szCs w:val="24"/>
          <w:lang w:eastAsia="en-GB"/>
        </w:rPr>
        <w:t>is to be implemented by MIA and GC in collaboration with other line ministries and agencies</w:t>
      </w:r>
      <w:r w:rsidR="00CB5420">
        <w:rPr>
          <w:rFonts w:eastAsia="Times New Roman" w:cs="Times New Roman"/>
          <w:color w:val="000000"/>
          <w:szCs w:val="24"/>
          <w:lang w:eastAsia="en-GB"/>
        </w:rPr>
        <w:t xml:space="preserve"> most significantly Civil Service Agency among others</w:t>
      </w:r>
      <w:r w:rsidR="003961CD" w:rsidRPr="00141B04">
        <w:rPr>
          <w:rFonts w:eastAsia="Times New Roman" w:cs="Times New Roman"/>
          <w:color w:val="000000"/>
          <w:szCs w:val="24"/>
          <w:lang w:eastAsia="en-GB"/>
        </w:rPr>
        <w:t xml:space="preserve">.  The </w:t>
      </w:r>
      <w:r w:rsidR="00E42785">
        <w:rPr>
          <w:rFonts w:eastAsia="Times New Roman" w:cs="Times New Roman"/>
          <w:color w:val="000000"/>
          <w:szCs w:val="24"/>
          <w:lang w:eastAsia="en-GB"/>
        </w:rPr>
        <w:t>GoL</w:t>
      </w:r>
      <w:r w:rsidR="00FA0511">
        <w:rPr>
          <w:rFonts w:eastAsia="Times New Roman" w:cs="Times New Roman"/>
          <w:color w:val="000000"/>
          <w:szCs w:val="24"/>
          <w:lang w:eastAsia="en-GB"/>
        </w:rPr>
        <w:t xml:space="preserve"> </w:t>
      </w:r>
      <w:r w:rsidR="00E1446F" w:rsidRPr="00141B04">
        <w:rPr>
          <w:rFonts w:eastAsia="Times New Roman" w:cs="Times New Roman"/>
          <w:color w:val="000000"/>
          <w:szCs w:val="24"/>
          <w:lang w:eastAsia="en-GB"/>
        </w:rPr>
        <w:t xml:space="preserve">will </w:t>
      </w:r>
      <w:r w:rsidR="003961CD" w:rsidRPr="00141B04">
        <w:rPr>
          <w:rFonts w:eastAsia="Times New Roman" w:cs="Times New Roman"/>
          <w:color w:val="000000"/>
          <w:szCs w:val="24"/>
          <w:lang w:eastAsia="en-GB"/>
        </w:rPr>
        <w:t xml:space="preserve">lead this effort along with the support of </w:t>
      </w:r>
      <w:r w:rsidR="00E42785">
        <w:rPr>
          <w:rFonts w:eastAsia="Times New Roman" w:cs="Times New Roman"/>
          <w:color w:val="000000"/>
          <w:szCs w:val="24"/>
          <w:lang w:eastAsia="en-GB"/>
        </w:rPr>
        <w:t xml:space="preserve">development </w:t>
      </w:r>
      <w:r w:rsidR="00E1446F" w:rsidRPr="00141B04">
        <w:rPr>
          <w:rFonts w:eastAsia="Times New Roman" w:cs="Times New Roman"/>
          <w:color w:val="000000"/>
          <w:szCs w:val="24"/>
          <w:lang w:eastAsia="en-GB"/>
        </w:rPr>
        <w:t>partners to strengthen local capacities to design and implement nationally-led change processes</w:t>
      </w:r>
      <w:r w:rsidR="003961CD" w:rsidRPr="00141B04">
        <w:rPr>
          <w:rFonts w:eastAsia="Times New Roman" w:cs="Times New Roman"/>
          <w:color w:val="000000"/>
          <w:szCs w:val="24"/>
          <w:lang w:eastAsia="en-GB"/>
        </w:rPr>
        <w:t xml:space="preserve"> and governance reforms</w:t>
      </w:r>
      <w:r w:rsidR="00E1446F" w:rsidRPr="00141B04">
        <w:rPr>
          <w:rFonts w:eastAsia="Times New Roman" w:cs="Times New Roman"/>
          <w:color w:val="000000"/>
          <w:szCs w:val="24"/>
          <w:lang w:eastAsia="en-GB"/>
        </w:rPr>
        <w:t>.</w:t>
      </w:r>
      <w:r w:rsidR="00E1446F" w:rsidRPr="006A2EC1">
        <w:rPr>
          <w:rFonts w:eastAsia="Times New Roman" w:cs="Times New Roman"/>
          <w:color w:val="000000"/>
          <w:szCs w:val="24"/>
          <w:lang w:eastAsia="en-GB"/>
        </w:rPr>
        <w:t xml:space="preserve"> To ensure that support can be effective, this program will</w:t>
      </w:r>
      <w:r w:rsidR="00E42785">
        <w:rPr>
          <w:rFonts w:eastAsia="Times New Roman" w:cs="Times New Roman"/>
          <w:color w:val="000000"/>
          <w:szCs w:val="24"/>
          <w:lang w:eastAsia="en-GB"/>
        </w:rPr>
        <w:t>:</w:t>
      </w:r>
    </w:p>
    <w:p w:rsidR="00120EA6" w:rsidRDefault="00E1446F" w:rsidP="00120EA6">
      <w:pPr>
        <w:pStyle w:val="ListParagraph"/>
        <w:numPr>
          <w:ilvl w:val="0"/>
          <w:numId w:val="14"/>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Clearly assess existing capacities to ensure local systems are not overwhelmed and ownership is not undermined;</w:t>
      </w:r>
    </w:p>
    <w:p w:rsidR="00120EA6" w:rsidRDefault="00E1446F" w:rsidP="00120EA6">
      <w:pPr>
        <w:pStyle w:val="ListParagraph"/>
        <w:numPr>
          <w:ilvl w:val="0"/>
          <w:numId w:val="14"/>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Ensure that short-term initiatives do not undermine long-term capacity development requirements;</w:t>
      </w:r>
    </w:p>
    <w:p w:rsidR="00120EA6" w:rsidRDefault="00E1446F" w:rsidP="00120EA6">
      <w:pPr>
        <w:pStyle w:val="ListParagraph"/>
        <w:numPr>
          <w:ilvl w:val="0"/>
          <w:numId w:val="14"/>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Be attentive to the legitimacy, authority, and capacity of local institutions and their adaptability to reform before investing significantly; and</w:t>
      </w:r>
    </w:p>
    <w:p w:rsidR="00120EA6" w:rsidRDefault="00E1446F" w:rsidP="00120EA6">
      <w:pPr>
        <w:pStyle w:val="ListParagraph"/>
        <w:numPr>
          <w:ilvl w:val="0"/>
          <w:numId w:val="14"/>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Strengthen the capacity of non-state actors to hold state institutions accountable and enhance responsiveness.</w:t>
      </w:r>
      <w:r w:rsidRPr="006A2EC1">
        <w:rPr>
          <w:rFonts w:eastAsia="Times New Roman" w:cs="Times New Roman"/>
          <w:b/>
          <w:bCs/>
          <w:color w:val="000000"/>
          <w:szCs w:val="24"/>
          <w:lang w:eastAsia="en-GB"/>
        </w:rPr>
        <w:t> </w:t>
      </w:r>
    </w:p>
    <w:p w:rsidR="00141B04" w:rsidRDefault="00141B04" w:rsidP="00E1446F">
      <w:pPr>
        <w:spacing w:line="240" w:lineRule="auto"/>
        <w:jc w:val="left"/>
        <w:rPr>
          <w:rFonts w:eastAsia="Times New Roman" w:cs="Times New Roman"/>
          <w:iCs/>
          <w:color w:val="000000"/>
          <w:szCs w:val="24"/>
          <w:lang w:eastAsia="en-GB"/>
        </w:rPr>
      </w:pPr>
      <w:r>
        <w:rPr>
          <w:rFonts w:eastAsia="Times New Roman" w:cs="Times New Roman"/>
          <w:i/>
          <w:iCs/>
          <w:color w:val="000000"/>
          <w:szCs w:val="24"/>
          <w:lang w:eastAsia="en-GB"/>
        </w:rPr>
        <w:lastRenderedPageBreak/>
        <w:t>Accountability</w:t>
      </w:r>
      <w:r w:rsidR="00733C99">
        <w:rPr>
          <w:rFonts w:eastAsia="Times New Roman" w:cs="Times New Roman"/>
          <w:iCs/>
          <w:color w:val="000000"/>
          <w:szCs w:val="24"/>
          <w:lang w:eastAsia="en-GB"/>
        </w:rPr>
        <w:t xml:space="preserve">:  </w:t>
      </w:r>
      <w:r w:rsidR="00A41E6E">
        <w:rPr>
          <w:rFonts w:eastAsia="Times New Roman" w:cs="Times New Roman"/>
          <w:iCs/>
          <w:color w:val="000000"/>
          <w:szCs w:val="24"/>
          <w:lang w:eastAsia="en-GB"/>
        </w:rPr>
        <w:t>Accou</w:t>
      </w:r>
      <w:r w:rsidR="00A52F31">
        <w:rPr>
          <w:rFonts w:eastAsia="Times New Roman" w:cs="Times New Roman"/>
          <w:iCs/>
          <w:color w:val="000000"/>
          <w:szCs w:val="24"/>
          <w:lang w:eastAsia="en-GB"/>
        </w:rPr>
        <w:t>ntability is a crucial element f</w:t>
      </w:r>
      <w:r w:rsidR="00A41E6E">
        <w:rPr>
          <w:rFonts w:eastAsia="Times New Roman" w:cs="Times New Roman"/>
          <w:iCs/>
          <w:color w:val="000000"/>
          <w:szCs w:val="24"/>
          <w:lang w:eastAsia="en-GB"/>
        </w:rPr>
        <w:t>o</w:t>
      </w:r>
      <w:r w:rsidR="00A52F31">
        <w:rPr>
          <w:rFonts w:eastAsia="Times New Roman" w:cs="Times New Roman"/>
          <w:iCs/>
          <w:color w:val="000000"/>
          <w:szCs w:val="24"/>
          <w:lang w:eastAsia="en-GB"/>
        </w:rPr>
        <w:t>r</w:t>
      </w:r>
      <w:r w:rsidR="00FA0511">
        <w:rPr>
          <w:rFonts w:eastAsia="Times New Roman" w:cs="Times New Roman"/>
          <w:iCs/>
          <w:color w:val="000000"/>
          <w:szCs w:val="24"/>
          <w:lang w:eastAsia="en-GB"/>
        </w:rPr>
        <w:t xml:space="preserve"> </w:t>
      </w:r>
      <w:r w:rsidR="0063745F">
        <w:rPr>
          <w:rFonts w:eastAsia="Times New Roman" w:cs="Times New Roman"/>
          <w:iCs/>
          <w:color w:val="000000"/>
          <w:szCs w:val="24"/>
          <w:lang w:eastAsia="en-GB"/>
        </w:rPr>
        <w:t>effective governance.  To this end, t</w:t>
      </w:r>
      <w:r w:rsidR="00733C99">
        <w:rPr>
          <w:rFonts w:eastAsia="Times New Roman" w:cs="Times New Roman"/>
          <w:iCs/>
          <w:color w:val="000000"/>
          <w:szCs w:val="24"/>
          <w:lang w:eastAsia="en-GB"/>
        </w:rPr>
        <w:t xml:space="preserve">he national implementing partners </w:t>
      </w:r>
      <w:r w:rsidR="005C4061">
        <w:rPr>
          <w:rFonts w:eastAsia="Times New Roman" w:cs="Times New Roman"/>
          <w:iCs/>
          <w:color w:val="000000"/>
          <w:szCs w:val="24"/>
          <w:lang w:eastAsia="en-GB"/>
        </w:rPr>
        <w:t xml:space="preserve">(MIA and GC) </w:t>
      </w:r>
      <w:r w:rsidR="00733C99">
        <w:rPr>
          <w:rFonts w:eastAsia="Times New Roman" w:cs="Times New Roman"/>
          <w:iCs/>
          <w:color w:val="000000"/>
          <w:szCs w:val="24"/>
          <w:lang w:eastAsia="en-GB"/>
        </w:rPr>
        <w:t>are committed to:</w:t>
      </w:r>
    </w:p>
    <w:p w:rsidR="00733C99" w:rsidRDefault="00733C99" w:rsidP="00733C99">
      <w:pPr>
        <w:pStyle w:val="ListParagraph"/>
        <w:numPr>
          <w:ilvl w:val="0"/>
          <w:numId w:val="14"/>
        </w:numPr>
        <w:spacing w:line="240" w:lineRule="auto"/>
        <w:jc w:val="left"/>
        <w:rPr>
          <w:rFonts w:eastAsia="Times New Roman" w:cs="Times New Roman"/>
          <w:iCs/>
          <w:color w:val="000000"/>
          <w:szCs w:val="24"/>
          <w:lang w:eastAsia="en-GB"/>
        </w:rPr>
      </w:pPr>
      <w:r>
        <w:rPr>
          <w:rFonts w:eastAsia="Times New Roman" w:cs="Times New Roman"/>
          <w:iCs/>
          <w:color w:val="000000"/>
          <w:szCs w:val="24"/>
          <w:lang w:eastAsia="en-GB"/>
        </w:rPr>
        <w:t>Be accountable and demonstrate that the work has been conducted in compliance with legal regulations and agreed principles, rules and standards;</w:t>
      </w:r>
    </w:p>
    <w:p w:rsidR="00733C99" w:rsidRDefault="00733C99" w:rsidP="00733C99">
      <w:pPr>
        <w:pStyle w:val="ListParagraph"/>
        <w:numPr>
          <w:ilvl w:val="0"/>
          <w:numId w:val="14"/>
        </w:numPr>
        <w:spacing w:line="240" w:lineRule="auto"/>
        <w:jc w:val="left"/>
        <w:rPr>
          <w:rFonts w:eastAsia="Times New Roman" w:cs="Times New Roman"/>
          <w:iCs/>
          <w:color w:val="000000"/>
          <w:szCs w:val="24"/>
          <w:lang w:eastAsia="en-GB"/>
        </w:rPr>
      </w:pPr>
      <w:r>
        <w:rPr>
          <w:rFonts w:eastAsia="Times New Roman" w:cs="Times New Roman"/>
          <w:iCs/>
          <w:color w:val="000000"/>
          <w:szCs w:val="24"/>
          <w:lang w:eastAsia="en-GB"/>
        </w:rPr>
        <w:t>Report fairly and accurately on performance and results according to mandated roles and agreed principles, as per LDIP/LDSP documents, annual work plans and budgets.</w:t>
      </w:r>
    </w:p>
    <w:p w:rsidR="00733C99" w:rsidRDefault="00733C99" w:rsidP="008F66FC">
      <w:pPr>
        <w:keepNext/>
        <w:spacing w:line="240" w:lineRule="auto"/>
        <w:jc w:val="left"/>
        <w:rPr>
          <w:rFonts w:eastAsia="Times New Roman" w:cs="Times New Roman"/>
          <w:iCs/>
          <w:color w:val="000000"/>
          <w:szCs w:val="24"/>
          <w:lang w:eastAsia="en-GB"/>
        </w:rPr>
      </w:pPr>
      <w:r>
        <w:rPr>
          <w:rFonts w:eastAsia="Times New Roman" w:cs="Times New Roman"/>
          <w:iCs/>
          <w:color w:val="000000"/>
          <w:szCs w:val="24"/>
          <w:lang w:eastAsia="en-GB"/>
        </w:rPr>
        <w:t xml:space="preserve">The development partners are committed to: </w:t>
      </w:r>
    </w:p>
    <w:p w:rsidR="00733C99" w:rsidRDefault="00733C99" w:rsidP="00733C99">
      <w:pPr>
        <w:pStyle w:val="ListParagraph"/>
        <w:numPr>
          <w:ilvl w:val="0"/>
          <w:numId w:val="14"/>
        </w:numPr>
        <w:spacing w:line="240" w:lineRule="auto"/>
        <w:jc w:val="left"/>
        <w:rPr>
          <w:rFonts w:eastAsia="Times New Roman" w:cs="Times New Roman"/>
          <w:iCs/>
          <w:color w:val="000000"/>
          <w:szCs w:val="24"/>
          <w:lang w:eastAsia="en-GB"/>
        </w:rPr>
      </w:pPr>
      <w:r>
        <w:rPr>
          <w:rFonts w:eastAsia="Times New Roman" w:cs="Times New Roman"/>
          <w:iCs/>
          <w:color w:val="000000"/>
          <w:szCs w:val="24"/>
          <w:lang w:eastAsia="en-GB"/>
        </w:rPr>
        <w:t>Provide predictable funding according to the agreements made with GoL in support of the Liberia Decentralization Implementation Plan 2013-2017</w:t>
      </w:r>
      <w:r w:rsidR="008F66FC">
        <w:rPr>
          <w:rFonts w:eastAsia="Times New Roman" w:cs="Times New Roman"/>
          <w:iCs/>
          <w:color w:val="000000"/>
          <w:szCs w:val="24"/>
          <w:lang w:eastAsia="en-GB"/>
        </w:rPr>
        <w:t xml:space="preserve"> and annual plans and budgets to be agreed upon between the parties</w:t>
      </w:r>
      <w:r w:rsidR="00EC54D2">
        <w:rPr>
          <w:rFonts w:eastAsia="Times New Roman" w:cs="Times New Roman"/>
          <w:iCs/>
          <w:color w:val="000000"/>
          <w:szCs w:val="24"/>
          <w:lang w:eastAsia="en-GB"/>
        </w:rPr>
        <w:t>.</w:t>
      </w:r>
    </w:p>
    <w:p w:rsidR="00733C99" w:rsidRDefault="00141B04" w:rsidP="00733C99">
      <w:pPr>
        <w:spacing w:line="240" w:lineRule="auto"/>
        <w:jc w:val="left"/>
        <w:rPr>
          <w:rFonts w:cs="Times New Roman"/>
          <w:szCs w:val="24"/>
        </w:rPr>
      </w:pPr>
      <w:r>
        <w:rPr>
          <w:rFonts w:eastAsia="Times New Roman" w:cs="Times New Roman"/>
          <w:i/>
          <w:iCs/>
          <w:color w:val="000000"/>
          <w:szCs w:val="24"/>
          <w:lang w:eastAsia="en-GB"/>
        </w:rPr>
        <w:t>Transparency</w:t>
      </w:r>
      <w:r>
        <w:rPr>
          <w:rFonts w:eastAsia="Times New Roman" w:cs="Times New Roman"/>
          <w:iCs/>
          <w:color w:val="000000"/>
          <w:szCs w:val="24"/>
          <w:lang w:eastAsia="en-GB"/>
        </w:rPr>
        <w:t xml:space="preserve">:  </w:t>
      </w:r>
      <w:r w:rsidR="00733C99" w:rsidRPr="006A2EC1">
        <w:rPr>
          <w:rFonts w:cs="Times New Roman"/>
          <w:szCs w:val="24"/>
        </w:rPr>
        <w:t>Transparency is widely accepted as the most important tool to combat corruption and lack of accountability.</w:t>
      </w:r>
      <w:r w:rsidR="00733C99" w:rsidRPr="006A2EC1">
        <w:rPr>
          <w:rStyle w:val="FootnoteReference"/>
          <w:rFonts w:cs="Times New Roman"/>
          <w:szCs w:val="24"/>
        </w:rPr>
        <w:footnoteReference w:id="6"/>
      </w:r>
      <w:r w:rsidR="00733C99" w:rsidRPr="006A2EC1">
        <w:rPr>
          <w:rFonts w:cs="Times New Roman"/>
          <w:szCs w:val="24"/>
        </w:rPr>
        <w:t xml:space="preserve"> This program will, besides promoting systems for transparency and accountability, also promote ethics and integrity </w:t>
      </w:r>
      <w:r w:rsidR="00733C99" w:rsidRPr="006A2EC1">
        <w:rPr>
          <w:rFonts w:eastAsiaTheme="minorEastAsia" w:cs="Times New Roman"/>
          <w:color w:val="000000"/>
          <w:lang w:eastAsia="sv-SE"/>
        </w:rPr>
        <w:t xml:space="preserve">to clarify what is expected from professionals (civil servants) and set-up of monitoring mechanisms to ensure they adhere to their commitments and are sanctioned if they break public trust. Institutional support will be provided </w:t>
      </w:r>
      <w:r w:rsidR="00733C99">
        <w:rPr>
          <w:rFonts w:eastAsiaTheme="minorEastAsia" w:cs="Times New Roman"/>
          <w:color w:val="000000"/>
          <w:lang w:eastAsia="sv-SE"/>
        </w:rPr>
        <w:t xml:space="preserve">to improve </w:t>
      </w:r>
      <w:r w:rsidR="00733C99" w:rsidRPr="006A2EC1">
        <w:rPr>
          <w:rFonts w:eastAsiaTheme="minorEastAsia" w:cs="Times New Roman"/>
          <w:color w:val="000000"/>
          <w:lang w:eastAsia="sv-SE"/>
        </w:rPr>
        <w:t xml:space="preserve">administrative procedures in service and </w:t>
      </w:r>
      <w:r w:rsidR="000D18F1" w:rsidRPr="006A2EC1">
        <w:rPr>
          <w:rFonts w:eastAsiaTheme="minorEastAsia" w:cs="Times New Roman"/>
          <w:color w:val="000000"/>
          <w:lang w:eastAsia="sv-SE"/>
        </w:rPr>
        <w:t>contacts with citizens are</w:t>
      </w:r>
      <w:r w:rsidR="00FA0511">
        <w:rPr>
          <w:rFonts w:eastAsiaTheme="minorEastAsia" w:cs="Times New Roman"/>
          <w:color w:val="000000"/>
          <w:lang w:eastAsia="sv-SE"/>
        </w:rPr>
        <w:t xml:space="preserve"> </w:t>
      </w:r>
      <w:r w:rsidR="00733C99" w:rsidRPr="006A2EC1">
        <w:rPr>
          <w:rFonts w:eastAsiaTheme="minorEastAsia" w:cs="Times New Roman"/>
          <w:color w:val="000000"/>
          <w:lang w:eastAsia="sv-SE"/>
        </w:rPr>
        <w:t>essential for improved transparency and efficiency</w:t>
      </w:r>
      <w:r w:rsidR="00733C99" w:rsidRPr="005A27E8">
        <w:rPr>
          <w:rFonts w:eastAsiaTheme="minorEastAsia" w:cs="Times New Roman"/>
          <w:color w:val="000000"/>
          <w:lang w:eastAsia="sv-SE"/>
        </w:rPr>
        <w:t>.</w:t>
      </w:r>
      <w:r w:rsidR="00733C99" w:rsidRPr="006A2EC1">
        <w:rPr>
          <w:rFonts w:eastAsiaTheme="minorEastAsia" w:cs="Times New Roman"/>
          <w:color w:val="000000"/>
          <w:lang w:eastAsia="sv-SE"/>
        </w:rPr>
        <w:t xml:space="preserve"> At </w:t>
      </w:r>
      <w:r w:rsidR="00733C99" w:rsidRPr="006A2EC1">
        <w:rPr>
          <w:rFonts w:cs="Times New Roman"/>
          <w:szCs w:val="24"/>
        </w:rPr>
        <w:t>operational level access to information on citizens’ rights and duties in relation to services is important as well as ensuring the inclusion of a broad set of stakeholders in decision-making. This program has a specific output (</w:t>
      </w:r>
      <w:r w:rsidR="00733C99">
        <w:rPr>
          <w:rFonts w:cs="Times New Roman"/>
          <w:szCs w:val="24"/>
        </w:rPr>
        <w:t>4.</w:t>
      </w:r>
      <w:r w:rsidR="00733C99" w:rsidRPr="006A2EC1">
        <w:rPr>
          <w:rFonts w:cs="Times New Roman"/>
          <w:szCs w:val="24"/>
        </w:rPr>
        <w:t xml:space="preserve">4) linked exclusively to anti-corruption measures underscoring the importance of this crosscutting issue as </w:t>
      </w:r>
      <w:r w:rsidR="00733C99">
        <w:rPr>
          <w:rFonts w:cs="Times New Roman"/>
          <w:szCs w:val="24"/>
        </w:rPr>
        <w:t xml:space="preserve">essential for outcome success. </w:t>
      </w:r>
    </w:p>
    <w:p w:rsidR="00733C99" w:rsidRDefault="00733C99" w:rsidP="00733C99">
      <w:pPr>
        <w:spacing w:line="240" w:lineRule="auto"/>
        <w:jc w:val="left"/>
        <w:rPr>
          <w:rFonts w:cs="Times New Roman"/>
          <w:szCs w:val="24"/>
        </w:rPr>
      </w:pPr>
      <w:r>
        <w:rPr>
          <w:rFonts w:cs="Times New Roman"/>
          <w:szCs w:val="24"/>
        </w:rPr>
        <w:t xml:space="preserve">The national implementing partners </w:t>
      </w:r>
      <w:r w:rsidR="00555F27">
        <w:rPr>
          <w:rFonts w:cs="Times New Roman"/>
          <w:szCs w:val="24"/>
        </w:rPr>
        <w:t>will</w:t>
      </w:r>
      <w:r>
        <w:rPr>
          <w:rFonts w:cs="Times New Roman"/>
          <w:szCs w:val="24"/>
        </w:rPr>
        <w:t xml:space="preserve">: </w:t>
      </w:r>
    </w:p>
    <w:p w:rsidR="00733C99" w:rsidRDefault="00733C99" w:rsidP="00733C99">
      <w:pPr>
        <w:pStyle w:val="ListParagraph"/>
        <w:numPr>
          <w:ilvl w:val="0"/>
          <w:numId w:val="14"/>
        </w:numPr>
        <w:spacing w:line="240" w:lineRule="auto"/>
        <w:jc w:val="left"/>
        <w:rPr>
          <w:rFonts w:eastAsia="Times New Roman" w:cs="Times New Roman"/>
          <w:iCs/>
          <w:color w:val="000000"/>
          <w:szCs w:val="24"/>
          <w:lang w:eastAsia="en-GB"/>
        </w:rPr>
      </w:pPr>
      <w:r>
        <w:rPr>
          <w:rFonts w:eastAsia="Times New Roman" w:cs="Times New Roman"/>
          <w:iCs/>
          <w:color w:val="000000"/>
          <w:szCs w:val="24"/>
          <w:lang w:eastAsia="en-GB"/>
        </w:rPr>
        <w:t xml:space="preserve">Make program </w:t>
      </w:r>
      <w:r w:rsidRPr="00733C99">
        <w:rPr>
          <w:rFonts w:eastAsia="Times New Roman" w:cs="Times New Roman"/>
          <w:color w:val="000000"/>
          <w:szCs w:val="24"/>
          <w:lang w:eastAsia="en-GB"/>
        </w:rPr>
        <w:t>information</w:t>
      </w:r>
      <w:r>
        <w:rPr>
          <w:rFonts w:eastAsia="Times New Roman" w:cs="Times New Roman"/>
          <w:iCs/>
          <w:color w:val="000000"/>
          <w:szCs w:val="24"/>
          <w:lang w:eastAsia="en-GB"/>
        </w:rPr>
        <w:t xml:space="preserve"> (LDIP/LDSP documents, annual plans and bud</w:t>
      </w:r>
      <w:r w:rsidR="00EC54D2">
        <w:rPr>
          <w:rFonts w:eastAsia="Times New Roman" w:cs="Times New Roman"/>
          <w:iCs/>
          <w:color w:val="000000"/>
          <w:szCs w:val="24"/>
          <w:lang w:eastAsia="en-GB"/>
        </w:rPr>
        <w:t>g</w:t>
      </w:r>
      <w:r>
        <w:rPr>
          <w:rFonts w:eastAsia="Times New Roman" w:cs="Times New Roman"/>
          <w:iCs/>
          <w:color w:val="000000"/>
          <w:szCs w:val="24"/>
          <w:lang w:eastAsia="en-GB"/>
        </w:rPr>
        <w:t>ets, annual result reports, evaluations) available and accessible to civil society organizations, print and broadcast media, private sector and citizens (women, men, youth) at county, district and community levels;</w:t>
      </w:r>
    </w:p>
    <w:p w:rsidR="00733C99" w:rsidRPr="00733C99" w:rsidRDefault="00733C99" w:rsidP="00733C99">
      <w:pPr>
        <w:pStyle w:val="ListParagraph"/>
        <w:numPr>
          <w:ilvl w:val="0"/>
          <w:numId w:val="14"/>
        </w:numPr>
        <w:spacing w:line="240" w:lineRule="auto"/>
        <w:jc w:val="left"/>
        <w:rPr>
          <w:rFonts w:eastAsia="Times New Roman" w:cs="Times New Roman"/>
          <w:iCs/>
          <w:color w:val="000000"/>
          <w:szCs w:val="24"/>
          <w:lang w:eastAsia="en-GB"/>
        </w:rPr>
      </w:pPr>
      <w:r>
        <w:rPr>
          <w:rFonts w:eastAsia="Times New Roman" w:cs="Times New Roman"/>
          <w:iCs/>
          <w:color w:val="000000"/>
          <w:szCs w:val="24"/>
          <w:lang w:eastAsia="en-GB"/>
        </w:rPr>
        <w:t>Within LDIP/</w:t>
      </w:r>
      <w:r w:rsidRPr="00733C99">
        <w:rPr>
          <w:rFonts w:eastAsia="Times New Roman" w:cs="Times New Roman"/>
          <w:color w:val="000000"/>
          <w:szCs w:val="24"/>
          <w:lang w:eastAsia="en-GB"/>
        </w:rPr>
        <w:t>LDSP</w:t>
      </w:r>
      <w:r>
        <w:rPr>
          <w:rFonts w:eastAsia="Times New Roman" w:cs="Times New Roman"/>
          <w:iCs/>
          <w:color w:val="000000"/>
          <w:szCs w:val="24"/>
          <w:lang w:eastAsia="en-GB"/>
        </w:rPr>
        <w:t xml:space="preserve"> opportunities and forums for information and communication are going to be developed e.g., periodic meetings will be held with citizens.</w:t>
      </w:r>
    </w:p>
    <w:p w:rsidR="00E1446F" w:rsidRPr="006A2EC1" w:rsidRDefault="00E1446F" w:rsidP="00E1446F">
      <w:pPr>
        <w:spacing w:line="240" w:lineRule="auto"/>
        <w:jc w:val="left"/>
        <w:rPr>
          <w:rFonts w:ascii="Segoe UI" w:eastAsia="Times New Roman" w:hAnsi="Segoe UI" w:cs="Segoe UI"/>
          <w:color w:val="000000"/>
          <w:szCs w:val="27"/>
          <w:lang w:eastAsia="en-GB"/>
        </w:rPr>
      </w:pPr>
      <w:r w:rsidRPr="006A2EC1">
        <w:rPr>
          <w:rFonts w:eastAsia="Times New Roman" w:cs="Times New Roman"/>
          <w:i/>
          <w:iCs/>
          <w:color w:val="000000"/>
          <w:szCs w:val="24"/>
          <w:lang w:eastAsia="en-GB"/>
        </w:rPr>
        <w:t>Sustainability</w:t>
      </w:r>
      <w:r w:rsidRPr="006A2EC1">
        <w:rPr>
          <w:rFonts w:eastAsia="Times New Roman" w:cs="Times New Roman"/>
          <w:color w:val="000000"/>
          <w:szCs w:val="24"/>
          <w:lang w:eastAsia="en-GB"/>
        </w:rPr>
        <w:t>: Decentralization that brings about improved and inclusive public service provision and local development more generally needs to be sustainable in institutional,</w:t>
      </w:r>
      <w:r w:rsidR="000B1226">
        <w:rPr>
          <w:rFonts w:eastAsia="Times New Roman" w:cs="Times New Roman"/>
          <w:color w:val="000000"/>
          <w:szCs w:val="24"/>
          <w:lang w:eastAsia="en-GB"/>
        </w:rPr>
        <w:t xml:space="preserve"> social,</w:t>
      </w:r>
      <w:r w:rsidRPr="006A2EC1">
        <w:rPr>
          <w:rFonts w:eastAsia="Times New Roman" w:cs="Times New Roman"/>
          <w:color w:val="000000"/>
          <w:szCs w:val="24"/>
          <w:lang w:eastAsia="en-GB"/>
        </w:rPr>
        <w:t xml:space="preserve"> financial and environmental terms. To e</w:t>
      </w:r>
      <w:r w:rsidR="00D13BA5" w:rsidRPr="006A2EC1">
        <w:rPr>
          <w:rFonts w:eastAsia="Times New Roman" w:cs="Times New Roman"/>
          <w:color w:val="000000"/>
          <w:szCs w:val="24"/>
          <w:lang w:eastAsia="en-GB"/>
        </w:rPr>
        <w:t>nsure that the decentralization p</w:t>
      </w:r>
      <w:r w:rsidRPr="006A2EC1">
        <w:rPr>
          <w:rFonts w:eastAsia="Times New Roman" w:cs="Times New Roman"/>
          <w:color w:val="000000"/>
          <w:szCs w:val="24"/>
          <w:lang w:eastAsia="en-GB"/>
        </w:rPr>
        <w:t>rogram promotes sustainable change, it will require:</w:t>
      </w:r>
    </w:p>
    <w:p w:rsidR="00120EA6" w:rsidRDefault="00E1446F" w:rsidP="00120EA6">
      <w:pPr>
        <w:pStyle w:val="ListParagraph"/>
        <w:numPr>
          <w:ilvl w:val="0"/>
          <w:numId w:val="13"/>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That local government is participatory, transparent, accountable</w:t>
      </w:r>
      <w:r w:rsidR="002E6F51">
        <w:rPr>
          <w:rFonts w:eastAsia="Times New Roman" w:cs="Times New Roman"/>
          <w:color w:val="000000"/>
          <w:szCs w:val="24"/>
          <w:lang w:eastAsia="en-GB"/>
        </w:rPr>
        <w:t xml:space="preserve">, </w:t>
      </w:r>
      <w:r w:rsidRPr="006A2EC1">
        <w:rPr>
          <w:rFonts w:eastAsia="Times New Roman" w:cs="Times New Roman"/>
          <w:color w:val="000000"/>
          <w:szCs w:val="24"/>
          <w:lang w:eastAsia="en-GB"/>
        </w:rPr>
        <w:t xml:space="preserve">and delivers services and development to all </w:t>
      </w:r>
      <w:r w:rsidR="0020025E">
        <w:rPr>
          <w:rFonts w:eastAsia="Times New Roman" w:cs="Times New Roman"/>
          <w:color w:val="000000"/>
          <w:szCs w:val="24"/>
          <w:lang w:eastAsia="en-GB"/>
        </w:rPr>
        <w:t xml:space="preserve">citizens </w:t>
      </w:r>
      <w:r w:rsidRPr="006A2EC1">
        <w:rPr>
          <w:rFonts w:eastAsia="Times New Roman" w:cs="Times New Roman"/>
          <w:color w:val="000000"/>
          <w:szCs w:val="24"/>
          <w:lang w:eastAsia="en-GB"/>
        </w:rPr>
        <w:t>in an efficient and effective ma</w:t>
      </w:r>
      <w:r w:rsidR="0020025E">
        <w:rPr>
          <w:rFonts w:eastAsia="Times New Roman" w:cs="Times New Roman"/>
          <w:color w:val="000000"/>
          <w:szCs w:val="24"/>
          <w:lang w:eastAsia="en-GB"/>
        </w:rPr>
        <w:t>nner. In this way the citizen–s</w:t>
      </w:r>
      <w:r w:rsidRPr="006A2EC1">
        <w:rPr>
          <w:rFonts w:eastAsia="Times New Roman" w:cs="Times New Roman"/>
          <w:color w:val="000000"/>
          <w:szCs w:val="24"/>
          <w:lang w:eastAsia="en-GB"/>
        </w:rPr>
        <w:t>tate relationship can be rebuilt and strengthened for the long term.</w:t>
      </w:r>
    </w:p>
    <w:p w:rsidR="00120EA6" w:rsidRDefault="00E1446F" w:rsidP="00120EA6">
      <w:pPr>
        <w:pStyle w:val="ListParagraph"/>
        <w:numPr>
          <w:ilvl w:val="0"/>
          <w:numId w:val="13"/>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Local government needs to have the revenue and expenditure assignments that permit it to address the needs and demands that local citizens and communities place upon it.</w:t>
      </w:r>
    </w:p>
    <w:p w:rsidR="00120EA6" w:rsidRDefault="00E1446F" w:rsidP="00120EA6">
      <w:pPr>
        <w:pStyle w:val="ListParagraph"/>
        <w:numPr>
          <w:ilvl w:val="0"/>
          <w:numId w:val="13"/>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Local government needs to have the capacity to address and shape the environmental impact of local development if the local habitat is to sustain the local communities and their improved development in years to come.</w:t>
      </w:r>
    </w:p>
    <w:p w:rsidR="00E1446F" w:rsidRPr="006A2EC1" w:rsidRDefault="00D13BA5" w:rsidP="00E1446F">
      <w:pPr>
        <w:spacing w:line="240" w:lineRule="auto"/>
        <w:jc w:val="left"/>
        <w:rPr>
          <w:rFonts w:ascii="Segoe UI" w:eastAsia="Times New Roman" w:hAnsi="Segoe UI" w:cs="Segoe UI"/>
          <w:color w:val="000000"/>
          <w:szCs w:val="27"/>
          <w:lang w:eastAsia="en-GB"/>
        </w:rPr>
      </w:pPr>
      <w:r w:rsidRPr="006A2EC1">
        <w:rPr>
          <w:rFonts w:eastAsia="Times New Roman" w:cs="Times New Roman"/>
          <w:i/>
          <w:iCs/>
          <w:color w:val="000000"/>
          <w:szCs w:val="24"/>
          <w:lang w:eastAsia="en-GB"/>
        </w:rPr>
        <w:lastRenderedPageBreak/>
        <w:t xml:space="preserve">Conflict-Sensitivity: </w:t>
      </w:r>
      <w:r w:rsidR="00E1446F" w:rsidRPr="006A2EC1">
        <w:rPr>
          <w:rFonts w:eastAsia="Times New Roman" w:cs="Times New Roman"/>
          <w:color w:val="000000"/>
          <w:szCs w:val="24"/>
          <w:lang w:eastAsia="en-GB"/>
        </w:rPr>
        <w:t>Programs that are not designed and implemented in a conflict-sensitive manner, leading to diminishing impact of the interventions, can in some cases contribute to tension and instability on the ground.  Narrowly targeted and centralized investments in core state institutions and functions can unintentionally intensify fragility by aggravating identity-based fault lines and structural risks. Against this background</w:t>
      </w:r>
      <w:r w:rsidR="00E1446F" w:rsidRPr="002D2A7B">
        <w:rPr>
          <w:rFonts w:eastAsia="Times New Roman" w:cs="Times New Roman"/>
          <w:szCs w:val="24"/>
          <w:lang w:eastAsia="en-GB"/>
        </w:rPr>
        <w:t xml:space="preserve">, </w:t>
      </w:r>
      <w:r w:rsidR="002E1A0E" w:rsidRPr="002D2A7B">
        <w:rPr>
          <w:rFonts w:eastAsia="Times New Roman" w:cs="Times New Roman"/>
          <w:szCs w:val="24"/>
          <w:lang w:eastAsia="en-GB"/>
        </w:rPr>
        <w:t>the LDSP</w:t>
      </w:r>
      <w:r w:rsidR="00FA0511">
        <w:rPr>
          <w:rFonts w:eastAsia="Times New Roman" w:cs="Times New Roman"/>
          <w:szCs w:val="24"/>
          <w:lang w:eastAsia="en-GB"/>
        </w:rPr>
        <w:t xml:space="preserve"> </w:t>
      </w:r>
      <w:r w:rsidR="00E1446F" w:rsidRPr="002D2A7B">
        <w:rPr>
          <w:rFonts w:eastAsia="Times New Roman" w:cs="Times New Roman"/>
          <w:szCs w:val="24"/>
          <w:lang w:eastAsia="en-GB"/>
        </w:rPr>
        <w:t>will ensure that</w:t>
      </w:r>
      <w:r w:rsidR="00F268B9" w:rsidRPr="002D2A7B">
        <w:rPr>
          <w:rFonts w:eastAsia="Times New Roman" w:cs="Times New Roman"/>
          <w:szCs w:val="24"/>
          <w:lang w:eastAsia="en-GB"/>
        </w:rPr>
        <w:t xml:space="preserve"> interventions</w:t>
      </w:r>
      <w:r w:rsidR="0020025E">
        <w:rPr>
          <w:rFonts w:eastAsia="Times New Roman" w:cs="Times New Roman"/>
          <w:szCs w:val="24"/>
          <w:lang w:eastAsia="en-GB"/>
        </w:rPr>
        <w:t>:</w:t>
      </w:r>
    </w:p>
    <w:p w:rsidR="00120EA6" w:rsidRDefault="00E1446F" w:rsidP="00120EA6">
      <w:pPr>
        <w:pStyle w:val="ListParagraph"/>
        <w:numPr>
          <w:ilvl w:val="0"/>
          <w:numId w:val="12"/>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Are based on a solid conflict and contextual analysis, identifying the underlying factors of crisis and fragility in a given context;</w:t>
      </w:r>
    </w:p>
    <w:p w:rsidR="00120EA6" w:rsidRDefault="00E1446F" w:rsidP="00120EA6">
      <w:pPr>
        <w:pStyle w:val="ListParagraph"/>
        <w:numPr>
          <w:ilvl w:val="0"/>
          <w:numId w:val="12"/>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Address to the largest extent possible the identified drivers of crisis and fragility;</w:t>
      </w:r>
    </w:p>
    <w:p w:rsidR="00120EA6" w:rsidRDefault="00E1446F" w:rsidP="00120EA6">
      <w:pPr>
        <w:pStyle w:val="ListParagraph"/>
        <w:numPr>
          <w:ilvl w:val="0"/>
          <w:numId w:val="12"/>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Are effectively prioritized and sequenced in order to maximize impact and sustainability;</w:t>
      </w:r>
      <w:r w:rsidR="00F268B9">
        <w:rPr>
          <w:rFonts w:eastAsia="Times New Roman" w:cs="Times New Roman"/>
          <w:color w:val="000000"/>
          <w:szCs w:val="24"/>
          <w:lang w:eastAsia="en-GB"/>
        </w:rPr>
        <w:t xml:space="preserve"> and</w:t>
      </w:r>
    </w:p>
    <w:p w:rsidR="00120EA6" w:rsidRDefault="00E1446F" w:rsidP="00120EA6">
      <w:pPr>
        <w:pStyle w:val="ListParagraph"/>
        <w:numPr>
          <w:ilvl w:val="0"/>
          <w:numId w:val="12"/>
        </w:numPr>
        <w:spacing w:line="240" w:lineRule="auto"/>
        <w:jc w:val="left"/>
        <w:rPr>
          <w:rFonts w:ascii="Segoe UI" w:eastAsia="Times New Roman" w:hAnsi="Segoe UI" w:cs="Segoe UI"/>
          <w:color w:val="000000"/>
          <w:szCs w:val="27"/>
          <w:lang w:eastAsia="en-GB"/>
        </w:rPr>
      </w:pPr>
      <w:r w:rsidRPr="006A2EC1">
        <w:rPr>
          <w:rFonts w:eastAsia="Times New Roman" w:cs="Times New Roman"/>
          <w:color w:val="000000"/>
          <w:szCs w:val="24"/>
          <w:lang w:eastAsia="en-GB"/>
        </w:rPr>
        <w:t>Are closely monitored to be able to take corrective measures early on to avoid potential negative impact</w:t>
      </w:r>
      <w:r w:rsidR="00F268B9">
        <w:rPr>
          <w:rFonts w:eastAsia="Times New Roman" w:cs="Times New Roman"/>
          <w:color w:val="000000"/>
          <w:szCs w:val="24"/>
          <w:lang w:eastAsia="en-GB"/>
        </w:rPr>
        <w:t>.</w:t>
      </w:r>
    </w:p>
    <w:p w:rsidR="0020025E" w:rsidRPr="0020025E" w:rsidRDefault="00E1446F" w:rsidP="0020025E">
      <w:pPr>
        <w:pStyle w:val="Heading2"/>
      </w:pPr>
      <w:bookmarkStart w:id="48" w:name="_Toc227896933"/>
      <w:bookmarkStart w:id="49" w:name="_Toc227906055"/>
      <w:r w:rsidRPr="006A2EC1">
        <w:t>2.3</w:t>
      </w:r>
      <w:r w:rsidR="00633D3E" w:rsidRPr="006A2EC1">
        <w:tab/>
        <w:t>C</w:t>
      </w:r>
      <w:r w:rsidR="00886D7C" w:rsidRPr="006A2EC1">
        <w:t>rosscutting issues</w:t>
      </w:r>
      <w:bookmarkEnd w:id="48"/>
      <w:bookmarkEnd w:id="49"/>
    </w:p>
    <w:p w:rsidR="00886D7C" w:rsidRPr="006A2EC1" w:rsidRDefault="006A2EC1" w:rsidP="00886D7C">
      <w:pPr>
        <w:rPr>
          <w:rFonts w:cs="Times New Roman"/>
          <w:szCs w:val="24"/>
        </w:rPr>
      </w:pPr>
      <w:r w:rsidRPr="006A2EC1">
        <w:rPr>
          <w:rFonts w:cs="Times New Roman"/>
          <w:szCs w:val="24"/>
        </w:rPr>
        <w:t>Crosscutting</w:t>
      </w:r>
      <w:r w:rsidR="00886D7C" w:rsidRPr="006A2EC1">
        <w:rPr>
          <w:rFonts w:cs="Times New Roman"/>
          <w:szCs w:val="24"/>
        </w:rPr>
        <w:t xml:space="preserve"> issues dealt with in the </w:t>
      </w:r>
      <w:r w:rsidR="002C1EDC" w:rsidRPr="006A2EC1">
        <w:rPr>
          <w:rFonts w:cs="Times New Roman"/>
          <w:szCs w:val="24"/>
        </w:rPr>
        <w:t>program</w:t>
      </w:r>
      <w:r w:rsidR="00886D7C" w:rsidRPr="006A2EC1">
        <w:rPr>
          <w:rFonts w:cs="Times New Roman"/>
          <w:szCs w:val="24"/>
        </w:rPr>
        <w:t xml:space="preserve"> strategy are identified in the </w:t>
      </w:r>
      <w:r w:rsidR="00F268B9">
        <w:rPr>
          <w:rFonts w:cs="Times New Roman"/>
          <w:szCs w:val="24"/>
        </w:rPr>
        <w:t>L</w:t>
      </w:r>
      <w:r w:rsidR="0020025E">
        <w:rPr>
          <w:rFonts w:cs="Times New Roman"/>
          <w:szCs w:val="24"/>
        </w:rPr>
        <w:t xml:space="preserve">DIP as central issues for </w:t>
      </w:r>
      <w:r w:rsidR="00886D7C" w:rsidRPr="006A2EC1">
        <w:rPr>
          <w:rFonts w:cs="Times New Roman"/>
          <w:szCs w:val="24"/>
        </w:rPr>
        <w:t>successful decentralization</w:t>
      </w:r>
      <w:r w:rsidR="0020025E">
        <w:rPr>
          <w:rFonts w:cs="Times New Roman"/>
          <w:szCs w:val="24"/>
        </w:rPr>
        <w:t>.</w:t>
      </w:r>
      <w:r w:rsidR="00886D7C" w:rsidRPr="006A2EC1">
        <w:rPr>
          <w:rStyle w:val="FootnoteReference"/>
          <w:rFonts w:cs="Times New Roman"/>
          <w:szCs w:val="24"/>
        </w:rPr>
        <w:footnoteReference w:id="7"/>
      </w:r>
      <w:r w:rsidR="00886D7C" w:rsidRPr="006A2EC1">
        <w:rPr>
          <w:rFonts w:cs="Times New Roman"/>
          <w:szCs w:val="24"/>
        </w:rPr>
        <w:t xml:space="preserve"> To ensure that </w:t>
      </w:r>
      <w:r w:rsidRPr="006A2EC1">
        <w:rPr>
          <w:rFonts w:cs="Times New Roman"/>
          <w:szCs w:val="24"/>
        </w:rPr>
        <w:t>crosscutting</w:t>
      </w:r>
      <w:r w:rsidR="00886D7C" w:rsidRPr="006A2EC1">
        <w:rPr>
          <w:rFonts w:cs="Times New Roman"/>
          <w:szCs w:val="24"/>
        </w:rPr>
        <w:t xml:space="preserve"> issues are integrated in a consistent and meaningful manner a mainstreaming strategy is proposed. </w:t>
      </w:r>
    </w:p>
    <w:p w:rsidR="00120EA6" w:rsidRDefault="006A2EC1" w:rsidP="00120EA6">
      <w:pPr>
        <w:pStyle w:val="ListParagraph"/>
        <w:numPr>
          <w:ilvl w:val="0"/>
          <w:numId w:val="10"/>
        </w:numPr>
        <w:rPr>
          <w:b/>
        </w:rPr>
      </w:pPr>
      <w:r w:rsidRPr="006A2EC1">
        <w:rPr>
          <w:b/>
        </w:rPr>
        <w:t>Peace building</w:t>
      </w:r>
    </w:p>
    <w:p w:rsidR="00F53AE8" w:rsidRPr="006A2EC1" w:rsidRDefault="00886D7C" w:rsidP="00886D7C">
      <w:pPr>
        <w:rPr>
          <w:rFonts w:cs="Times New Roman"/>
        </w:rPr>
      </w:pPr>
      <w:r w:rsidRPr="006A2EC1">
        <w:rPr>
          <w:rFonts w:cs="Times New Roman"/>
          <w:szCs w:val="24"/>
        </w:rPr>
        <w:t>Reconciliation and conflict mediation are central for all activities undertaken in Liberia</w:t>
      </w:r>
      <w:r w:rsidR="00840856" w:rsidRPr="006A2EC1">
        <w:rPr>
          <w:rFonts w:cs="Times New Roman"/>
          <w:szCs w:val="24"/>
        </w:rPr>
        <w:t xml:space="preserve">. Whilst the situation in Liberia today is peaceful, </w:t>
      </w:r>
      <w:r w:rsidRPr="006A2EC1">
        <w:rPr>
          <w:rFonts w:cs="Times New Roman"/>
          <w:szCs w:val="24"/>
        </w:rPr>
        <w:t xml:space="preserve">the </w:t>
      </w:r>
      <w:r w:rsidR="00840856" w:rsidRPr="006A2EC1">
        <w:rPr>
          <w:rFonts w:cs="Times New Roman"/>
          <w:szCs w:val="24"/>
        </w:rPr>
        <w:t>history of in</w:t>
      </w:r>
      <w:r w:rsidRPr="006A2EC1">
        <w:rPr>
          <w:rFonts w:cs="Times New Roman"/>
          <w:szCs w:val="24"/>
        </w:rPr>
        <w:t>security impact</w:t>
      </w:r>
      <w:r w:rsidR="00840856" w:rsidRPr="006A2EC1">
        <w:rPr>
          <w:rFonts w:cs="Times New Roman"/>
          <w:szCs w:val="24"/>
        </w:rPr>
        <w:t>s</w:t>
      </w:r>
      <w:r w:rsidR="00C44813">
        <w:rPr>
          <w:rFonts w:cs="Times New Roman"/>
          <w:szCs w:val="24"/>
        </w:rPr>
        <w:t xml:space="preserve"> present</w:t>
      </w:r>
      <w:r w:rsidR="00FA0511">
        <w:rPr>
          <w:rFonts w:cs="Times New Roman"/>
          <w:szCs w:val="24"/>
        </w:rPr>
        <w:t xml:space="preserve"> </w:t>
      </w:r>
      <w:r w:rsidR="00840856" w:rsidRPr="006A2EC1">
        <w:rPr>
          <w:rFonts w:cs="Times New Roman"/>
          <w:szCs w:val="24"/>
        </w:rPr>
        <w:t>activities and how objectives should be achieved</w:t>
      </w:r>
      <w:r w:rsidRPr="006A2EC1">
        <w:rPr>
          <w:rFonts w:cs="Times New Roman"/>
          <w:szCs w:val="24"/>
        </w:rPr>
        <w:t xml:space="preserve">.  </w:t>
      </w:r>
      <w:r w:rsidR="00FB24E8" w:rsidRPr="006A2EC1">
        <w:rPr>
          <w:rFonts w:cs="Times New Roman"/>
          <w:szCs w:val="24"/>
        </w:rPr>
        <w:t>Decentralization</w:t>
      </w:r>
      <w:r w:rsidRPr="006A2EC1">
        <w:rPr>
          <w:rFonts w:cs="Times New Roman"/>
          <w:szCs w:val="24"/>
        </w:rPr>
        <w:t xml:space="preserve"> is </w:t>
      </w:r>
      <w:r w:rsidR="00840856" w:rsidRPr="006A2EC1">
        <w:rPr>
          <w:rFonts w:cs="Times New Roman"/>
          <w:szCs w:val="24"/>
        </w:rPr>
        <w:t xml:space="preserve">widely seen </w:t>
      </w:r>
      <w:r w:rsidRPr="006A2EC1">
        <w:rPr>
          <w:rFonts w:cs="Times New Roman"/>
          <w:szCs w:val="24"/>
        </w:rPr>
        <w:t>as a perquisite to avoid</w:t>
      </w:r>
      <w:r w:rsidR="00F268B9">
        <w:rPr>
          <w:rFonts w:cs="Times New Roman"/>
          <w:szCs w:val="24"/>
        </w:rPr>
        <w:t>ing</w:t>
      </w:r>
      <w:r w:rsidR="00C44813">
        <w:rPr>
          <w:rFonts w:cs="Times New Roman"/>
          <w:szCs w:val="24"/>
        </w:rPr>
        <w:t xml:space="preserve"> future conflicts;</w:t>
      </w:r>
      <w:r w:rsidR="00FA0511">
        <w:rPr>
          <w:rFonts w:cs="Times New Roman"/>
          <w:szCs w:val="24"/>
        </w:rPr>
        <w:t xml:space="preserve"> </w:t>
      </w:r>
      <w:r w:rsidR="00840856" w:rsidRPr="006A2EC1">
        <w:rPr>
          <w:rFonts w:cs="Times New Roman"/>
          <w:szCs w:val="24"/>
        </w:rPr>
        <w:t>however,</w:t>
      </w:r>
      <w:r w:rsidRPr="006A2EC1">
        <w:rPr>
          <w:rFonts w:cs="Times New Roman"/>
          <w:szCs w:val="24"/>
        </w:rPr>
        <w:t xml:space="preserve"> the process in itself </w:t>
      </w:r>
      <w:r w:rsidR="00840856" w:rsidRPr="006A2EC1">
        <w:rPr>
          <w:rFonts w:cs="Times New Roman"/>
          <w:szCs w:val="24"/>
        </w:rPr>
        <w:t>has the potential</w:t>
      </w:r>
      <w:r w:rsidR="00FA0511">
        <w:rPr>
          <w:rFonts w:cs="Times New Roman"/>
          <w:szCs w:val="24"/>
        </w:rPr>
        <w:t xml:space="preserve"> </w:t>
      </w:r>
      <w:r w:rsidR="00840856" w:rsidRPr="006A2EC1">
        <w:rPr>
          <w:rFonts w:cs="Times New Roman"/>
          <w:szCs w:val="24"/>
        </w:rPr>
        <w:t>to</w:t>
      </w:r>
      <w:r w:rsidR="00FA0511">
        <w:rPr>
          <w:rFonts w:cs="Times New Roman"/>
          <w:szCs w:val="24"/>
        </w:rPr>
        <w:t xml:space="preserve"> </w:t>
      </w:r>
      <w:r w:rsidR="00840856" w:rsidRPr="006A2EC1">
        <w:rPr>
          <w:rFonts w:cs="Times New Roman"/>
          <w:szCs w:val="24"/>
        </w:rPr>
        <w:t>fuel new</w:t>
      </w:r>
      <w:r w:rsidRPr="006A2EC1">
        <w:rPr>
          <w:rFonts w:cs="Times New Roman"/>
          <w:szCs w:val="24"/>
        </w:rPr>
        <w:t xml:space="preserve"> conflicts</w:t>
      </w:r>
      <w:r w:rsidR="00840856" w:rsidRPr="006A2EC1">
        <w:rPr>
          <w:rFonts w:cs="Times New Roman"/>
          <w:szCs w:val="24"/>
        </w:rPr>
        <w:t>, particularly</w:t>
      </w:r>
      <w:r w:rsidRPr="006A2EC1">
        <w:rPr>
          <w:rFonts w:cs="Times New Roman"/>
          <w:szCs w:val="24"/>
        </w:rPr>
        <w:t xml:space="preserve"> if </w:t>
      </w:r>
      <w:r w:rsidR="00840856" w:rsidRPr="006A2EC1">
        <w:rPr>
          <w:rFonts w:cs="Times New Roman"/>
          <w:szCs w:val="24"/>
        </w:rPr>
        <w:t>it</w:t>
      </w:r>
      <w:r w:rsidRPr="006A2EC1">
        <w:rPr>
          <w:rFonts w:cs="Times New Roman"/>
          <w:szCs w:val="24"/>
        </w:rPr>
        <w:t xml:space="preserve"> does not </w:t>
      </w:r>
      <w:r w:rsidR="00840856" w:rsidRPr="006A2EC1">
        <w:rPr>
          <w:rFonts w:cs="Times New Roman"/>
          <w:szCs w:val="24"/>
        </w:rPr>
        <w:t>offer</w:t>
      </w:r>
      <w:r w:rsidRPr="006A2EC1">
        <w:rPr>
          <w:rFonts w:cs="Times New Roman"/>
          <w:szCs w:val="24"/>
        </w:rPr>
        <w:t xml:space="preserve"> tangible results that the population can relate to and benefit directly from. UNMIL has been a </w:t>
      </w:r>
      <w:r w:rsidR="00FB24E8" w:rsidRPr="006A2EC1">
        <w:rPr>
          <w:rFonts w:cs="Times New Roman"/>
          <w:szCs w:val="24"/>
        </w:rPr>
        <w:t>stabilizing</w:t>
      </w:r>
      <w:r w:rsidRPr="006A2EC1">
        <w:rPr>
          <w:rFonts w:cs="Times New Roman"/>
          <w:szCs w:val="24"/>
        </w:rPr>
        <w:t xml:space="preserve"> force for security and stability in Liberia since 2003</w:t>
      </w:r>
      <w:r w:rsidR="00C44813">
        <w:rPr>
          <w:rFonts w:cs="Times New Roman"/>
          <w:szCs w:val="24"/>
        </w:rPr>
        <w:t xml:space="preserve"> and</w:t>
      </w:r>
      <w:r w:rsidRPr="006A2EC1">
        <w:rPr>
          <w:rFonts w:cs="Times New Roman"/>
          <w:szCs w:val="24"/>
        </w:rPr>
        <w:t xml:space="preserve"> w</w:t>
      </w:r>
      <w:r w:rsidR="009715D1">
        <w:rPr>
          <w:rFonts w:cs="Times New Roman"/>
          <w:szCs w:val="24"/>
        </w:rPr>
        <w:t>ill be present until 2015, when</w:t>
      </w:r>
      <w:r w:rsidRPr="006A2EC1">
        <w:rPr>
          <w:rFonts w:cs="Times New Roman"/>
          <w:szCs w:val="24"/>
        </w:rPr>
        <w:t xml:space="preserve"> it is expected to withdraw from Liberia. </w:t>
      </w:r>
      <w:r w:rsidR="00F53AE8" w:rsidRPr="006A2EC1">
        <w:rPr>
          <w:rFonts w:cs="Times New Roman"/>
        </w:rPr>
        <w:t xml:space="preserve">With the drawdown or reconfiguration of UNMIL, </w:t>
      </w:r>
      <w:r w:rsidR="00D13BA5" w:rsidRPr="006A2EC1">
        <w:rPr>
          <w:rFonts w:cs="Times New Roman"/>
        </w:rPr>
        <w:t>the program</w:t>
      </w:r>
      <w:r w:rsidR="00F53AE8" w:rsidRPr="006A2EC1">
        <w:rPr>
          <w:rFonts w:cs="Times New Roman"/>
        </w:rPr>
        <w:t xml:space="preserve"> recognizes the need to address unresolved tensions in Liberia through a UN</w:t>
      </w:r>
      <w:r w:rsidR="00FA0511">
        <w:rPr>
          <w:rFonts w:cs="Times New Roman"/>
        </w:rPr>
        <w:t xml:space="preserve"> </w:t>
      </w:r>
      <w:r w:rsidR="00F53AE8" w:rsidRPr="006A2EC1">
        <w:rPr>
          <w:rFonts w:cs="Times New Roman"/>
        </w:rPr>
        <w:t>C</w:t>
      </w:r>
      <w:r w:rsidR="00775EFA">
        <w:rPr>
          <w:rFonts w:cs="Times New Roman"/>
        </w:rPr>
        <w:t xml:space="preserve">ountry </w:t>
      </w:r>
      <w:r w:rsidR="00F53AE8" w:rsidRPr="006A2EC1">
        <w:rPr>
          <w:rFonts w:cs="Times New Roman"/>
        </w:rPr>
        <w:t>T</w:t>
      </w:r>
      <w:r w:rsidR="00775EFA">
        <w:rPr>
          <w:rFonts w:cs="Times New Roman"/>
        </w:rPr>
        <w:t>eam</w:t>
      </w:r>
      <w:r w:rsidR="00F53AE8" w:rsidRPr="006A2EC1">
        <w:rPr>
          <w:rFonts w:cs="Times New Roman"/>
        </w:rPr>
        <w:t>-driven approach that works to build peace throughout all of its activities at national and local level, emphasizing the importance of national leadership and capabilities.</w:t>
      </w:r>
    </w:p>
    <w:p w:rsidR="00D13BA5" w:rsidRPr="006A2EC1" w:rsidRDefault="00D13BA5" w:rsidP="00886D7C">
      <w:pPr>
        <w:rPr>
          <w:rFonts w:cs="Times New Roman"/>
          <w:szCs w:val="24"/>
        </w:rPr>
      </w:pPr>
      <w:r w:rsidRPr="006A2EC1">
        <w:rPr>
          <w:rFonts w:cs="Times New Roman"/>
        </w:rPr>
        <w:t xml:space="preserve">The program will work to foster </w:t>
      </w:r>
      <w:r w:rsidR="00FB24E8" w:rsidRPr="006A2EC1">
        <w:rPr>
          <w:rFonts w:cs="Times New Roman"/>
        </w:rPr>
        <w:t>peace building</w:t>
      </w:r>
      <w:r w:rsidRPr="006A2EC1">
        <w:rPr>
          <w:rFonts w:cs="Times New Roman"/>
        </w:rPr>
        <w:t xml:space="preserve"> at an institutional level by ensuring that program outputs are sensitive to and support</w:t>
      </w:r>
      <w:r w:rsidR="007272C2">
        <w:rPr>
          <w:rFonts w:cs="Times New Roman"/>
        </w:rPr>
        <w:t>ive</w:t>
      </w:r>
      <w:r w:rsidR="00FA0511">
        <w:rPr>
          <w:rFonts w:cs="Times New Roman"/>
        </w:rPr>
        <w:t xml:space="preserve"> </w:t>
      </w:r>
      <w:r w:rsidR="00AB624B">
        <w:rPr>
          <w:rFonts w:cs="Times New Roman"/>
        </w:rPr>
        <w:t xml:space="preserve">of </w:t>
      </w:r>
      <w:r w:rsidR="00035E31" w:rsidRPr="006A2EC1">
        <w:rPr>
          <w:rFonts w:cs="Times New Roman"/>
        </w:rPr>
        <w:t>the Government of Liberia’s stated commitments to</w:t>
      </w:r>
      <w:r w:rsidRPr="006A2EC1">
        <w:rPr>
          <w:rFonts w:cs="Times New Roman"/>
        </w:rPr>
        <w:t xml:space="preserve"> national reconciliation</w:t>
      </w:r>
      <w:r w:rsidR="003672D2">
        <w:rPr>
          <w:rFonts w:cs="Times New Roman"/>
        </w:rPr>
        <w:t xml:space="preserve"> (Roadmap to Peacebuilding, </w:t>
      </w:r>
      <w:r w:rsidR="0086145E">
        <w:rPr>
          <w:rFonts w:cs="Times New Roman"/>
        </w:rPr>
        <w:t xml:space="preserve">National </w:t>
      </w:r>
      <w:r w:rsidR="003672D2">
        <w:rPr>
          <w:rFonts w:cs="Times New Roman"/>
        </w:rPr>
        <w:t>Healing and Reconciliation)</w:t>
      </w:r>
      <w:r w:rsidR="00035E31" w:rsidRPr="006A2EC1">
        <w:rPr>
          <w:rFonts w:cs="Times New Roman"/>
        </w:rPr>
        <w:t xml:space="preserve">, </w:t>
      </w:r>
      <w:r w:rsidRPr="006A2EC1">
        <w:rPr>
          <w:rFonts w:cs="Times New Roman"/>
        </w:rPr>
        <w:t>constitutional review and reform, boundary harmonization and</w:t>
      </w:r>
      <w:r w:rsidR="00035E31" w:rsidRPr="006A2EC1">
        <w:rPr>
          <w:rFonts w:cs="Times New Roman"/>
        </w:rPr>
        <w:t xml:space="preserve"> political decentralization</w:t>
      </w:r>
      <w:r w:rsidRPr="006A2EC1">
        <w:rPr>
          <w:rFonts w:cs="Times New Roman"/>
        </w:rPr>
        <w:t xml:space="preserve">. </w:t>
      </w:r>
      <w:r w:rsidR="00035E31" w:rsidRPr="006A2EC1">
        <w:rPr>
          <w:rFonts w:cs="Times New Roman"/>
        </w:rPr>
        <w:t>At the programmatic level, the</w:t>
      </w:r>
      <w:r w:rsidRPr="006A2EC1">
        <w:rPr>
          <w:rFonts w:cs="Times New Roman"/>
        </w:rPr>
        <w:t xml:space="preserve"> program will </w:t>
      </w:r>
      <w:r w:rsidR="00035E31" w:rsidRPr="006A2EC1">
        <w:rPr>
          <w:rFonts w:cs="Times New Roman"/>
        </w:rPr>
        <w:t>work to</w:t>
      </w:r>
      <w:r w:rsidR="00FA0511">
        <w:rPr>
          <w:rFonts w:cs="Times New Roman"/>
        </w:rPr>
        <w:t xml:space="preserve"> </w:t>
      </w:r>
      <w:r w:rsidR="00035E31" w:rsidRPr="006A2EC1">
        <w:rPr>
          <w:rFonts w:cs="Times New Roman"/>
        </w:rPr>
        <w:t>ensure</w:t>
      </w:r>
      <w:r w:rsidRPr="006A2EC1">
        <w:rPr>
          <w:rFonts w:cs="Times New Roman"/>
        </w:rPr>
        <w:t xml:space="preserve"> that </w:t>
      </w:r>
      <w:r w:rsidR="00FB24E8" w:rsidRPr="006A2EC1">
        <w:rPr>
          <w:rFonts w:cs="Times New Roman"/>
        </w:rPr>
        <w:t>peace building</w:t>
      </w:r>
      <w:r w:rsidRPr="006A2EC1">
        <w:rPr>
          <w:rFonts w:cs="Times New Roman"/>
        </w:rPr>
        <w:t xml:space="preserve"> outcomes </w:t>
      </w:r>
      <w:r w:rsidR="00987468">
        <w:rPr>
          <w:rFonts w:cs="Times New Roman"/>
        </w:rPr>
        <w:t>are achieved</w:t>
      </w:r>
      <w:r w:rsidR="00035E31" w:rsidRPr="006A2EC1">
        <w:rPr>
          <w:rFonts w:cs="Times New Roman"/>
        </w:rPr>
        <w:t xml:space="preserve"> by ensuring</w:t>
      </w:r>
      <w:r w:rsidRPr="006A2EC1">
        <w:rPr>
          <w:rFonts w:cs="Times New Roman"/>
        </w:rPr>
        <w:t xml:space="preserve"> that decentralized governance </w:t>
      </w:r>
      <w:r w:rsidR="00035E31" w:rsidRPr="006A2EC1">
        <w:rPr>
          <w:rFonts w:cs="Times New Roman"/>
        </w:rPr>
        <w:t>targets</w:t>
      </w:r>
      <w:r w:rsidRPr="006A2EC1">
        <w:rPr>
          <w:rFonts w:cs="Times New Roman"/>
        </w:rPr>
        <w:t xml:space="preserve"> efforts to rebuild </w:t>
      </w:r>
      <w:r w:rsidR="00035E31" w:rsidRPr="006A2EC1">
        <w:rPr>
          <w:rFonts w:cs="Times New Roman"/>
        </w:rPr>
        <w:t xml:space="preserve">the contract </w:t>
      </w:r>
      <w:r w:rsidRPr="006A2EC1">
        <w:rPr>
          <w:rFonts w:cs="Times New Roman"/>
        </w:rPr>
        <w:t>between margina</w:t>
      </w:r>
      <w:r w:rsidR="00987468">
        <w:rPr>
          <w:rFonts w:cs="Times New Roman"/>
        </w:rPr>
        <w:t>lized communities and the state</w:t>
      </w:r>
      <w:r w:rsidR="00035E31" w:rsidRPr="006A2EC1">
        <w:rPr>
          <w:rFonts w:cs="Times New Roman"/>
        </w:rPr>
        <w:t xml:space="preserve"> by, for example,</w:t>
      </w:r>
      <w:r w:rsidRPr="006A2EC1">
        <w:rPr>
          <w:rFonts w:cs="Times New Roman"/>
        </w:rPr>
        <w:t xml:space="preserve"> enabling </w:t>
      </w:r>
      <w:r w:rsidR="00035E31" w:rsidRPr="006A2EC1">
        <w:rPr>
          <w:rFonts w:cs="Times New Roman"/>
        </w:rPr>
        <w:t xml:space="preserve">inclusive political, legislative and regulatory reform, providing resources for local level </w:t>
      </w:r>
      <w:r w:rsidR="00FB24E8" w:rsidRPr="006A2EC1">
        <w:rPr>
          <w:rFonts w:cs="Times New Roman"/>
        </w:rPr>
        <w:t>peace building</w:t>
      </w:r>
      <w:r w:rsidR="00035E31" w:rsidRPr="006A2EC1">
        <w:rPr>
          <w:rFonts w:cs="Times New Roman"/>
        </w:rPr>
        <w:t xml:space="preserve"> activities, and facilitating consensus between communities on county priorities.</w:t>
      </w:r>
    </w:p>
    <w:p w:rsidR="00120EA6" w:rsidRDefault="00886D7C" w:rsidP="00B65834">
      <w:pPr>
        <w:pStyle w:val="ListParagraph"/>
        <w:keepNext/>
        <w:numPr>
          <w:ilvl w:val="0"/>
          <w:numId w:val="10"/>
        </w:numPr>
        <w:rPr>
          <w:b/>
        </w:rPr>
      </w:pPr>
      <w:r w:rsidRPr="00381EBC">
        <w:rPr>
          <w:b/>
        </w:rPr>
        <w:lastRenderedPageBreak/>
        <w:t>Gender</w:t>
      </w:r>
      <w:r w:rsidR="00F73F5E" w:rsidRPr="00381EBC">
        <w:rPr>
          <w:rStyle w:val="FootnoteReference"/>
          <w:rFonts w:cs="Times New Roman"/>
          <w:b/>
        </w:rPr>
        <w:footnoteReference w:id="8"/>
      </w:r>
      <w:r w:rsidRPr="00381EBC">
        <w:rPr>
          <w:b/>
        </w:rPr>
        <w:t xml:space="preserve"> and Youth</w:t>
      </w:r>
      <w:r w:rsidR="00F73F5E" w:rsidRPr="00381EBC">
        <w:rPr>
          <w:rStyle w:val="FootnoteReference"/>
          <w:rFonts w:cs="Times New Roman"/>
          <w:b/>
        </w:rPr>
        <w:footnoteReference w:id="9"/>
      </w:r>
    </w:p>
    <w:p w:rsidR="00F53AE8" w:rsidRPr="00381EBC" w:rsidRDefault="00F73F5E" w:rsidP="00061854">
      <w:pPr>
        <w:rPr>
          <w:rFonts w:cs="Times New Roman"/>
          <w:szCs w:val="24"/>
        </w:rPr>
      </w:pPr>
      <w:r w:rsidRPr="00381EBC">
        <w:rPr>
          <w:rFonts w:cs="Times New Roman"/>
          <w:szCs w:val="24"/>
        </w:rPr>
        <w:t xml:space="preserve">Liberia has signed two conventions as regards gender equality, the Convention on the Elimination of all </w:t>
      </w:r>
      <w:r w:rsidR="001B4EA7">
        <w:rPr>
          <w:rFonts w:cs="Times New Roman"/>
          <w:szCs w:val="24"/>
        </w:rPr>
        <w:t xml:space="preserve">forms of </w:t>
      </w:r>
      <w:r w:rsidRPr="00381EBC">
        <w:rPr>
          <w:rFonts w:cs="Times New Roman"/>
          <w:szCs w:val="24"/>
        </w:rPr>
        <w:t xml:space="preserve">Discrimination </w:t>
      </w:r>
      <w:r w:rsidR="007B3B77">
        <w:rPr>
          <w:rFonts w:cs="Times New Roman"/>
          <w:szCs w:val="24"/>
        </w:rPr>
        <w:t>A</w:t>
      </w:r>
      <w:r w:rsidR="007B3B77" w:rsidRPr="00381EBC">
        <w:rPr>
          <w:rFonts w:cs="Times New Roman"/>
          <w:szCs w:val="24"/>
        </w:rPr>
        <w:t>gainst</w:t>
      </w:r>
      <w:r w:rsidRPr="00381EBC">
        <w:rPr>
          <w:rFonts w:cs="Times New Roman"/>
          <w:szCs w:val="24"/>
        </w:rPr>
        <w:t xml:space="preserve"> Women (CEDAW) and the Maputo Protocol.</w:t>
      </w:r>
      <w:r w:rsidRPr="00381EBC">
        <w:rPr>
          <w:rStyle w:val="FootnoteReference"/>
          <w:rFonts w:cs="Times New Roman"/>
          <w:szCs w:val="24"/>
        </w:rPr>
        <w:footnoteReference w:id="10"/>
      </w:r>
      <w:r w:rsidRPr="00381EBC">
        <w:rPr>
          <w:rFonts w:cs="Times New Roman"/>
          <w:szCs w:val="24"/>
        </w:rPr>
        <w:t xml:space="preserve"> In addition, the </w:t>
      </w:r>
      <w:r w:rsidRPr="00381EBC">
        <w:rPr>
          <w:rFonts w:eastAsiaTheme="minorEastAsia" w:cs="Times New Roman"/>
          <w:lang w:eastAsia="sv-SE"/>
        </w:rPr>
        <w:t xml:space="preserve">Liberian National Action Plan </w:t>
      </w:r>
      <w:r w:rsidR="001B4EA7">
        <w:rPr>
          <w:rFonts w:eastAsiaTheme="minorEastAsia" w:cs="Times New Roman"/>
          <w:lang w:eastAsia="sv-SE"/>
        </w:rPr>
        <w:t>(</w:t>
      </w:r>
      <w:r w:rsidRPr="00381EBC">
        <w:rPr>
          <w:rFonts w:eastAsiaTheme="minorEastAsia" w:cs="Times New Roman"/>
          <w:lang w:eastAsia="sv-SE"/>
        </w:rPr>
        <w:t>LNAP</w:t>
      </w:r>
      <w:r w:rsidR="007B3B77">
        <w:rPr>
          <w:rFonts w:eastAsiaTheme="minorEastAsia" w:cs="Times New Roman"/>
          <w:lang w:eastAsia="sv-SE"/>
        </w:rPr>
        <w:t>-</w:t>
      </w:r>
      <w:r w:rsidRPr="00381EBC">
        <w:rPr>
          <w:rFonts w:eastAsiaTheme="minorEastAsia" w:cs="Times New Roman"/>
          <w:lang w:eastAsia="sv-SE"/>
        </w:rPr>
        <w:t>2009-2013) on Implementation of the UNSCR 1325</w:t>
      </w:r>
      <w:r w:rsidRPr="00381EBC">
        <w:rPr>
          <w:rStyle w:val="FootnoteReference"/>
          <w:rFonts w:eastAsiaTheme="minorEastAsia" w:cs="Times New Roman"/>
          <w:lang w:eastAsia="sv-SE"/>
        </w:rPr>
        <w:footnoteReference w:id="11"/>
      </w:r>
      <w:r w:rsidRPr="00381EBC">
        <w:rPr>
          <w:rFonts w:eastAsiaTheme="minorEastAsia" w:cs="Times New Roman"/>
          <w:lang w:eastAsia="sv-SE"/>
        </w:rPr>
        <w:t xml:space="preserve"> was adopted 2009</w:t>
      </w:r>
      <w:r w:rsidRPr="00381EBC">
        <w:rPr>
          <w:rStyle w:val="FootnoteReference"/>
          <w:rFonts w:eastAsiaTheme="minorEastAsia" w:cs="Times New Roman"/>
          <w:lang w:eastAsia="sv-SE"/>
        </w:rPr>
        <w:footnoteReference w:id="12"/>
      </w:r>
      <w:r w:rsidRPr="00381EBC">
        <w:rPr>
          <w:rFonts w:cs="Times New Roman"/>
          <w:szCs w:val="24"/>
        </w:rPr>
        <w:t>and the National Gender Policy (NGP) was developed (2009) which is coordinated and in part implemented by the Ministry of Gender and Development (MoGD).</w:t>
      </w:r>
      <w:r w:rsidRPr="00381EBC">
        <w:rPr>
          <w:rStyle w:val="FootnoteReference"/>
          <w:rFonts w:cs="Times New Roman"/>
          <w:szCs w:val="24"/>
        </w:rPr>
        <w:footnoteReference w:id="13"/>
      </w:r>
    </w:p>
    <w:p w:rsidR="00F73F5E" w:rsidRPr="00381EBC" w:rsidRDefault="00F53AE8" w:rsidP="00061854">
      <w:pPr>
        <w:rPr>
          <w:rFonts w:cs="Times New Roman"/>
          <w:szCs w:val="24"/>
        </w:rPr>
      </w:pPr>
      <w:r w:rsidRPr="00381EBC">
        <w:rPr>
          <w:rFonts w:cs="Times New Roman"/>
        </w:rPr>
        <w:t>The National Youth Policy (NYP) was written in 2005</w:t>
      </w:r>
      <w:r w:rsidR="001B4EA7">
        <w:rPr>
          <w:rFonts w:cs="Times New Roman"/>
        </w:rPr>
        <w:t>;</w:t>
      </w:r>
      <w:r w:rsidR="00FA0511">
        <w:rPr>
          <w:rFonts w:cs="Times New Roman"/>
        </w:rPr>
        <w:t xml:space="preserve"> </w:t>
      </w:r>
      <w:r w:rsidR="00C50A0F">
        <w:rPr>
          <w:rFonts w:cs="Times New Roman"/>
        </w:rPr>
        <w:t xml:space="preserve">however, </w:t>
      </w:r>
      <w:r w:rsidR="00FF4422" w:rsidRPr="00381EBC">
        <w:rPr>
          <w:rFonts w:cs="Times New Roman"/>
        </w:rPr>
        <w:t>the Federation of Liberian Youth is debating a revised policy 2012-17</w:t>
      </w:r>
      <w:r w:rsidRPr="00381EBC">
        <w:rPr>
          <w:rFonts w:cs="Times New Roman"/>
        </w:rPr>
        <w:t>.</w:t>
      </w:r>
      <w:r w:rsidR="00F73F5E" w:rsidRPr="00381EBC">
        <w:rPr>
          <w:rStyle w:val="FootnoteReference"/>
          <w:rFonts w:eastAsiaTheme="minorEastAsia" w:cs="Times New Roman"/>
          <w:szCs w:val="24"/>
          <w:lang w:eastAsia="sv-SE"/>
        </w:rPr>
        <w:footnoteReference w:id="14"/>
      </w:r>
      <w:r w:rsidR="00F73F5E" w:rsidRPr="00381EBC">
        <w:rPr>
          <w:rFonts w:eastAsiaTheme="minorEastAsia" w:cs="Times New Roman"/>
          <w:szCs w:val="24"/>
          <w:lang w:eastAsia="sv-SE"/>
        </w:rPr>
        <w:t xml:space="preserve"> Children and young people are vulnerable in general, </w:t>
      </w:r>
      <w:r w:rsidR="00C60D25">
        <w:rPr>
          <w:rFonts w:eastAsiaTheme="minorEastAsia" w:cs="Times New Roman"/>
          <w:szCs w:val="24"/>
          <w:lang w:eastAsia="sv-SE"/>
        </w:rPr>
        <w:t>but</w:t>
      </w:r>
      <w:r w:rsidR="00C50A0F">
        <w:rPr>
          <w:rFonts w:eastAsiaTheme="minorEastAsia" w:cs="Times New Roman"/>
          <w:szCs w:val="24"/>
          <w:lang w:eastAsia="sv-SE"/>
        </w:rPr>
        <w:t xml:space="preserve"> with </w:t>
      </w:r>
      <w:r w:rsidR="00125740">
        <w:rPr>
          <w:rFonts w:eastAsiaTheme="minorEastAsia" w:cs="Times New Roman"/>
          <w:szCs w:val="24"/>
          <w:lang w:eastAsia="sv-SE"/>
        </w:rPr>
        <w:t xml:space="preserve">particular </w:t>
      </w:r>
      <w:r w:rsidR="00C50A0F">
        <w:rPr>
          <w:rFonts w:eastAsiaTheme="minorEastAsia" w:cs="Times New Roman"/>
          <w:szCs w:val="24"/>
          <w:lang w:eastAsia="sv-SE"/>
        </w:rPr>
        <w:t>regard to</w:t>
      </w:r>
      <w:r w:rsidR="00F73F5E" w:rsidRPr="00381EBC">
        <w:rPr>
          <w:rFonts w:eastAsiaTheme="minorEastAsia" w:cs="Times New Roman"/>
          <w:szCs w:val="24"/>
          <w:lang w:eastAsia="sv-SE"/>
        </w:rPr>
        <w:t xml:space="preserve"> decentralization they are discriminated in access to power, services and possibilities for work and education.  Young boys and girls </w:t>
      </w:r>
      <w:r w:rsidR="00D169C9">
        <w:rPr>
          <w:rFonts w:eastAsiaTheme="minorEastAsia" w:cs="Times New Roman"/>
          <w:szCs w:val="24"/>
          <w:lang w:eastAsia="sv-SE"/>
        </w:rPr>
        <w:t>were deeply affected by the war:</w:t>
      </w:r>
      <w:r w:rsidR="00FA0511">
        <w:rPr>
          <w:rFonts w:eastAsiaTheme="minorEastAsia" w:cs="Times New Roman"/>
          <w:szCs w:val="24"/>
          <w:lang w:eastAsia="sv-SE"/>
        </w:rPr>
        <w:t xml:space="preserve"> </w:t>
      </w:r>
      <w:r w:rsidR="00D169C9">
        <w:rPr>
          <w:rFonts w:eastAsiaTheme="minorEastAsia" w:cs="Times New Roman"/>
          <w:szCs w:val="24"/>
          <w:lang w:eastAsia="sv-SE"/>
        </w:rPr>
        <w:t xml:space="preserve">an estimated </w:t>
      </w:r>
      <w:r w:rsidR="00F73F5E" w:rsidRPr="00381EBC">
        <w:rPr>
          <w:rFonts w:eastAsiaTheme="minorEastAsia" w:cs="Times New Roman"/>
          <w:szCs w:val="24"/>
          <w:lang w:eastAsia="sv-SE"/>
        </w:rPr>
        <w:t>11</w:t>
      </w:r>
      <w:r w:rsidR="00712621">
        <w:rPr>
          <w:rFonts w:eastAsiaTheme="minorEastAsia" w:cs="Times New Roman"/>
          <w:szCs w:val="24"/>
          <w:lang w:eastAsia="sv-SE"/>
        </w:rPr>
        <w:t>,</w:t>
      </w:r>
      <w:r w:rsidR="00D169C9">
        <w:rPr>
          <w:rFonts w:eastAsiaTheme="minorEastAsia" w:cs="Times New Roman"/>
          <w:szCs w:val="24"/>
          <w:lang w:eastAsia="sv-SE"/>
        </w:rPr>
        <w:t>353 </w:t>
      </w:r>
      <w:r w:rsidR="00F73F5E" w:rsidRPr="00381EBC">
        <w:rPr>
          <w:rFonts w:eastAsiaTheme="minorEastAsia" w:cs="Times New Roman"/>
          <w:szCs w:val="24"/>
          <w:lang w:eastAsia="sv-SE"/>
        </w:rPr>
        <w:t>children were registered among combatants (today</w:t>
      </w:r>
      <w:r w:rsidR="00D169C9">
        <w:rPr>
          <w:rFonts w:eastAsiaTheme="minorEastAsia" w:cs="Times New Roman"/>
          <w:szCs w:val="24"/>
          <w:lang w:eastAsia="sv-SE"/>
        </w:rPr>
        <w:t>’s</w:t>
      </w:r>
      <w:r w:rsidR="00F73F5E" w:rsidRPr="00381EBC">
        <w:rPr>
          <w:rFonts w:eastAsiaTheme="minorEastAsia" w:cs="Times New Roman"/>
          <w:szCs w:val="24"/>
          <w:lang w:eastAsia="sv-SE"/>
        </w:rPr>
        <w:t xml:space="preserve"> youth)</w:t>
      </w:r>
      <w:r w:rsidR="00D169C9">
        <w:rPr>
          <w:rFonts w:eastAsiaTheme="minorEastAsia" w:cs="Times New Roman"/>
          <w:szCs w:val="24"/>
          <w:lang w:eastAsia="sv-SE"/>
        </w:rPr>
        <w:t xml:space="preserve"> and the average age of more than 100,000 combatants was 25.3 years</w:t>
      </w:r>
      <w:r w:rsidR="00F73F5E" w:rsidRPr="00381EBC">
        <w:rPr>
          <w:rFonts w:eastAsiaTheme="minorEastAsia" w:cs="Times New Roman"/>
          <w:szCs w:val="24"/>
          <w:lang w:eastAsia="sv-SE"/>
        </w:rPr>
        <w:t>. Their roles extended beyond fighting as young people were used as porters, bush-wives, and recruiters.</w:t>
      </w:r>
      <w:r w:rsidR="00F73F5E" w:rsidRPr="00381EBC">
        <w:rPr>
          <w:rStyle w:val="FootnoteReference"/>
          <w:rFonts w:eastAsiaTheme="minorEastAsia" w:cs="Times New Roman"/>
          <w:szCs w:val="24"/>
          <w:lang w:eastAsia="sv-SE"/>
        </w:rPr>
        <w:footnoteReference w:id="15"/>
      </w:r>
    </w:p>
    <w:p w:rsidR="00F73F5E" w:rsidRPr="00381EBC" w:rsidRDefault="00F73F5E" w:rsidP="00061854">
      <w:pPr>
        <w:rPr>
          <w:rFonts w:cs="Times New Roman"/>
          <w:szCs w:val="24"/>
        </w:rPr>
      </w:pPr>
      <w:r w:rsidRPr="00381EBC">
        <w:rPr>
          <w:rFonts w:cs="Times New Roman"/>
          <w:szCs w:val="24"/>
        </w:rPr>
        <w:t>In Liberia</w:t>
      </w:r>
      <w:r w:rsidR="00AB42D2">
        <w:rPr>
          <w:rFonts w:cs="Times New Roman"/>
          <w:szCs w:val="24"/>
        </w:rPr>
        <w:t>,</w:t>
      </w:r>
      <w:r w:rsidRPr="00381EBC">
        <w:rPr>
          <w:rFonts w:cs="Times New Roman"/>
          <w:szCs w:val="24"/>
        </w:rPr>
        <w:t xml:space="preserve"> gender</w:t>
      </w:r>
      <w:r w:rsidR="00F53AE8" w:rsidRPr="00381EBC">
        <w:rPr>
          <w:rFonts w:cs="Times New Roman"/>
          <w:szCs w:val="24"/>
        </w:rPr>
        <w:t xml:space="preserve"> and youth programming</w:t>
      </w:r>
      <w:r w:rsidRPr="00381EBC">
        <w:rPr>
          <w:rFonts w:cs="Times New Roman"/>
          <w:szCs w:val="24"/>
        </w:rPr>
        <w:t xml:space="preserve"> ha</w:t>
      </w:r>
      <w:r w:rsidR="00F53AE8" w:rsidRPr="00381EBC">
        <w:rPr>
          <w:rFonts w:cs="Times New Roman"/>
          <w:szCs w:val="24"/>
        </w:rPr>
        <w:t>s been strongly associated with</w:t>
      </w:r>
      <w:r w:rsidR="00FA0511">
        <w:rPr>
          <w:rFonts w:cs="Times New Roman"/>
          <w:szCs w:val="24"/>
        </w:rPr>
        <w:t xml:space="preserve"> </w:t>
      </w:r>
      <w:r w:rsidR="00F53AE8" w:rsidRPr="00381EBC">
        <w:rPr>
          <w:rFonts w:cs="Times New Roman"/>
          <w:szCs w:val="24"/>
        </w:rPr>
        <w:t xml:space="preserve">direct interventions to address </w:t>
      </w:r>
      <w:r w:rsidRPr="00381EBC">
        <w:rPr>
          <w:rFonts w:cs="Times New Roman"/>
          <w:szCs w:val="24"/>
        </w:rPr>
        <w:t>expressions of gender inequalities (e.g.</w:t>
      </w:r>
      <w:r w:rsidR="00E81A94">
        <w:rPr>
          <w:rFonts w:cs="Times New Roman"/>
          <w:szCs w:val="24"/>
        </w:rPr>
        <w:t>,</w:t>
      </w:r>
      <w:r w:rsidR="00FA0511">
        <w:rPr>
          <w:rFonts w:cs="Times New Roman"/>
          <w:szCs w:val="24"/>
        </w:rPr>
        <w:t xml:space="preserve"> </w:t>
      </w:r>
      <w:r w:rsidR="00F53AE8" w:rsidRPr="00381EBC">
        <w:rPr>
          <w:rFonts w:cs="Times New Roman"/>
          <w:szCs w:val="24"/>
        </w:rPr>
        <w:t xml:space="preserve">providing support to victims of </w:t>
      </w:r>
      <w:r w:rsidRPr="00381EBC">
        <w:rPr>
          <w:rFonts w:cs="Times New Roman"/>
          <w:szCs w:val="24"/>
        </w:rPr>
        <w:t>S/GBV,</w:t>
      </w:r>
      <w:r w:rsidR="00F53AE8" w:rsidRPr="00381EBC">
        <w:rPr>
          <w:rFonts w:cs="Times New Roman"/>
          <w:szCs w:val="24"/>
        </w:rPr>
        <w:t xml:space="preserve"> youth employment,</w:t>
      </w:r>
      <w:r w:rsidRPr="00381EBC">
        <w:rPr>
          <w:rFonts w:cs="Times New Roman"/>
          <w:szCs w:val="24"/>
        </w:rPr>
        <w:t xml:space="preserve"> discriminat</w:t>
      </w:r>
      <w:r w:rsidR="00F53AE8" w:rsidRPr="00381EBC">
        <w:rPr>
          <w:rFonts w:cs="Times New Roman"/>
          <w:szCs w:val="24"/>
        </w:rPr>
        <w:t>ion in access to services</w:t>
      </w:r>
      <w:r w:rsidR="00E81A94">
        <w:rPr>
          <w:rFonts w:cs="Times New Roman"/>
          <w:szCs w:val="24"/>
        </w:rPr>
        <w:t>,</w:t>
      </w:r>
      <w:r w:rsidR="00F53AE8" w:rsidRPr="00381EBC">
        <w:rPr>
          <w:rFonts w:cs="Times New Roman"/>
          <w:szCs w:val="24"/>
        </w:rPr>
        <w:t xml:space="preserve"> etc.).  As Liberia rises and transitions from relief an</w:t>
      </w:r>
      <w:r w:rsidR="005C0C43">
        <w:rPr>
          <w:rFonts w:cs="Times New Roman"/>
          <w:szCs w:val="24"/>
        </w:rPr>
        <w:t>d conflict prevention to long-</w:t>
      </w:r>
      <w:r w:rsidR="00F53AE8" w:rsidRPr="00381EBC">
        <w:rPr>
          <w:rFonts w:cs="Times New Roman"/>
          <w:szCs w:val="24"/>
        </w:rPr>
        <w:t xml:space="preserve">term social development, initiatives </w:t>
      </w:r>
      <w:r w:rsidR="003820AF">
        <w:rPr>
          <w:rFonts w:cs="Times New Roman"/>
          <w:szCs w:val="24"/>
        </w:rPr>
        <w:t xml:space="preserve">designed </w:t>
      </w:r>
      <w:r w:rsidR="00F53AE8" w:rsidRPr="00381EBC">
        <w:rPr>
          <w:rFonts w:cs="Times New Roman"/>
          <w:szCs w:val="24"/>
        </w:rPr>
        <w:t xml:space="preserve">to address gender and youth will need to expand </w:t>
      </w:r>
      <w:r w:rsidR="00712621">
        <w:rPr>
          <w:rFonts w:cs="Times New Roman"/>
          <w:szCs w:val="24"/>
        </w:rPr>
        <w:t xml:space="preserve">their </w:t>
      </w:r>
      <w:r w:rsidR="00F53AE8" w:rsidRPr="00381EBC">
        <w:rPr>
          <w:rFonts w:cs="Times New Roman"/>
          <w:szCs w:val="24"/>
        </w:rPr>
        <w:t xml:space="preserve">focus </w:t>
      </w:r>
      <w:r w:rsidRPr="00381EBC">
        <w:rPr>
          <w:rFonts w:cs="Times New Roman"/>
          <w:szCs w:val="24"/>
        </w:rPr>
        <w:t xml:space="preserve">to </w:t>
      </w:r>
      <w:r w:rsidR="003820AF">
        <w:rPr>
          <w:rFonts w:cs="Times New Roman"/>
          <w:szCs w:val="24"/>
        </w:rPr>
        <w:t xml:space="preserve">(i) </w:t>
      </w:r>
      <w:r w:rsidRPr="00381EBC">
        <w:rPr>
          <w:rFonts w:cs="Times New Roman"/>
          <w:szCs w:val="24"/>
        </w:rPr>
        <w:t xml:space="preserve">work </w:t>
      </w:r>
      <w:r w:rsidR="00F53AE8" w:rsidRPr="00381EBC">
        <w:rPr>
          <w:rFonts w:cs="Times New Roman"/>
          <w:szCs w:val="24"/>
        </w:rPr>
        <w:t>on the</w:t>
      </w:r>
      <w:r w:rsidRPr="00381EBC">
        <w:rPr>
          <w:rFonts w:cs="Times New Roman"/>
          <w:szCs w:val="24"/>
        </w:rPr>
        <w:t xml:space="preserve"> causes of inequalit</w:t>
      </w:r>
      <w:r w:rsidR="00162374">
        <w:rPr>
          <w:rFonts w:cs="Times New Roman"/>
          <w:szCs w:val="24"/>
        </w:rPr>
        <w:t>ies</w:t>
      </w:r>
      <w:r w:rsidR="003820AF">
        <w:rPr>
          <w:rFonts w:cs="Times New Roman"/>
          <w:szCs w:val="24"/>
        </w:rPr>
        <w:t xml:space="preserve">, </w:t>
      </w:r>
      <w:r w:rsidRPr="00381EBC">
        <w:rPr>
          <w:rFonts w:cs="Times New Roman"/>
          <w:szCs w:val="24"/>
        </w:rPr>
        <w:t>such as norms and</w:t>
      </w:r>
      <w:r w:rsidR="003820AF">
        <w:rPr>
          <w:rFonts w:cs="Times New Roman"/>
          <w:szCs w:val="24"/>
        </w:rPr>
        <w:t xml:space="preserve"> expectations with respect </w:t>
      </w:r>
      <w:r w:rsidR="000D18F1">
        <w:rPr>
          <w:rFonts w:cs="Times New Roman"/>
          <w:szCs w:val="24"/>
        </w:rPr>
        <w:t>to the</w:t>
      </w:r>
      <w:r w:rsidR="00FA0511">
        <w:rPr>
          <w:rFonts w:cs="Times New Roman"/>
          <w:szCs w:val="24"/>
        </w:rPr>
        <w:t xml:space="preserve"> </w:t>
      </w:r>
      <w:r w:rsidRPr="00381EBC">
        <w:rPr>
          <w:rFonts w:cs="Times New Roman"/>
          <w:szCs w:val="24"/>
        </w:rPr>
        <w:t>role</w:t>
      </w:r>
      <w:r w:rsidR="003820AF">
        <w:rPr>
          <w:rFonts w:cs="Times New Roman"/>
          <w:szCs w:val="24"/>
        </w:rPr>
        <w:t>s</w:t>
      </w:r>
      <w:r w:rsidRPr="00381EBC">
        <w:rPr>
          <w:rFonts w:cs="Times New Roman"/>
          <w:szCs w:val="24"/>
        </w:rPr>
        <w:t xml:space="preserve"> and responsibilities</w:t>
      </w:r>
      <w:r w:rsidR="003820AF">
        <w:rPr>
          <w:rFonts w:cs="Times New Roman"/>
          <w:szCs w:val="24"/>
        </w:rPr>
        <w:t xml:space="preserve"> of women, men, boys and girls in society, and (ii) </w:t>
      </w:r>
      <w:r w:rsidR="00162374">
        <w:rPr>
          <w:rFonts w:cs="Times New Roman"/>
          <w:szCs w:val="24"/>
        </w:rPr>
        <w:t>analyze the</w:t>
      </w:r>
      <w:r w:rsidRPr="00381EBC">
        <w:rPr>
          <w:rFonts w:cs="Times New Roman"/>
          <w:szCs w:val="24"/>
        </w:rPr>
        <w:t xml:space="preserve"> effects of inequali</w:t>
      </w:r>
      <w:r w:rsidR="00162374">
        <w:rPr>
          <w:rFonts w:cs="Times New Roman"/>
          <w:szCs w:val="24"/>
        </w:rPr>
        <w:t>ties and how they impact societal</w:t>
      </w:r>
      <w:r w:rsidRPr="00381EBC">
        <w:rPr>
          <w:rFonts w:cs="Times New Roman"/>
          <w:szCs w:val="24"/>
        </w:rPr>
        <w:t xml:space="preserve"> development (e.g. socio-economic parameters). The LDSP will support Liberian polic</w:t>
      </w:r>
      <w:r w:rsidR="00F53AE8" w:rsidRPr="00381EBC">
        <w:rPr>
          <w:rFonts w:cs="Times New Roman"/>
          <w:szCs w:val="24"/>
        </w:rPr>
        <w:t>y intentions to increase gender and youth equality.</w:t>
      </w:r>
    </w:p>
    <w:p w:rsidR="00F53AE8" w:rsidRPr="00381EBC" w:rsidRDefault="00F53AE8" w:rsidP="00F53AE8">
      <w:pPr>
        <w:rPr>
          <w:rFonts w:cs="Times New Roman"/>
          <w:szCs w:val="24"/>
        </w:rPr>
      </w:pPr>
      <w:r w:rsidRPr="00381EBC">
        <w:rPr>
          <w:rFonts w:cs="Times New Roman"/>
        </w:rPr>
        <w:t xml:space="preserve">At </w:t>
      </w:r>
      <w:r w:rsidR="004E4B29">
        <w:rPr>
          <w:rFonts w:cs="Times New Roman"/>
        </w:rPr>
        <w:t xml:space="preserve">the </w:t>
      </w:r>
      <w:r w:rsidRPr="00381EBC">
        <w:rPr>
          <w:rFonts w:cs="Times New Roman"/>
        </w:rPr>
        <w:t>institutional level</w:t>
      </w:r>
      <w:r w:rsidR="004E4B29">
        <w:rPr>
          <w:rFonts w:cs="Times New Roman"/>
        </w:rPr>
        <w:t>,</w:t>
      </w:r>
      <w:r w:rsidRPr="00381EBC">
        <w:rPr>
          <w:rFonts w:cs="Times New Roman"/>
        </w:rPr>
        <w:t xml:space="preserve"> this </w:t>
      </w:r>
      <w:r w:rsidR="002C1EDC">
        <w:rPr>
          <w:rFonts w:cs="Times New Roman"/>
        </w:rPr>
        <w:t>program</w:t>
      </w:r>
      <w:r w:rsidR="006820E6">
        <w:rPr>
          <w:rFonts w:cs="Times New Roman"/>
        </w:rPr>
        <w:t xml:space="preserve"> will act as a driving force</w:t>
      </w:r>
      <w:r w:rsidRPr="00381EBC">
        <w:rPr>
          <w:rFonts w:cs="Times New Roman"/>
        </w:rPr>
        <w:t xml:space="preserve"> for organizational excellence by </w:t>
      </w:r>
      <w:r w:rsidR="0085145F">
        <w:rPr>
          <w:rFonts w:cs="Times New Roman"/>
        </w:rPr>
        <w:t>b</w:t>
      </w:r>
      <w:r w:rsidRPr="00381EBC">
        <w:rPr>
          <w:rFonts w:cs="Times New Roman"/>
        </w:rPr>
        <w:t xml:space="preserve">uilding the capacity of institutions to </w:t>
      </w:r>
      <w:r w:rsidR="0085145F">
        <w:rPr>
          <w:rFonts w:cs="Times New Roman"/>
        </w:rPr>
        <w:t xml:space="preserve">use and </w:t>
      </w:r>
      <w:r w:rsidR="00C849A1" w:rsidRPr="00381EBC">
        <w:rPr>
          <w:rFonts w:cs="Times New Roman"/>
        </w:rPr>
        <w:t>rely on</w:t>
      </w:r>
      <w:r w:rsidRPr="00381EBC">
        <w:rPr>
          <w:rFonts w:cs="Times New Roman"/>
        </w:rPr>
        <w:t xml:space="preserve"> the experience and knowledg</w:t>
      </w:r>
      <w:r w:rsidR="006820E6">
        <w:rPr>
          <w:rFonts w:cs="Times New Roman"/>
        </w:rPr>
        <w:t xml:space="preserve">e of both men and women. This </w:t>
      </w:r>
      <w:r w:rsidR="002C1EDC">
        <w:rPr>
          <w:rFonts w:cs="Times New Roman"/>
        </w:rPr>
        <w:t>program</w:t>
      </w:r>
      <w:r w:rsidR="00C849A1" w:rsidRPr="00381EBC">
        <w:rPr>
          <w:rFonts w:cs="Times New Roman"/>
        </w:rPr>
        <w:t xml:space="preserve"> will address </w:t>
      </w:r>
      <w:r w:rsidRPr="00381EBC">
        <w:rPr>
          <w:rFonts w:cs="Times New Roman"/>
        </w:rPr>
        <w:t xml:space="preserve">discriminatory </w:t>
      </w:r>
      <w:r w:rsidR="001E7614" w:rsidRPr="00381EBC">
        <w:rPr>
          <w:rFonts w:cs="Times New Roman"/>
        </w:rPr>
        <w:t>behavior</w:t>
      </w:r>
      <w:r w:rsidRPr="00381EBC">
        <w:rPr>
          <w:rFonts w:cs="Times New Roman"/>
        </w:rPr>
        <w:t xml:space="preserve"> and attitudes in recruitment</w:t>
      </w:r>
      <w:r w:rsidR="00AE2364">
        <w:rPr>
          <w:rFonts w:cs="Times New Roman"/>
        </w:rPr>
        <w:t>,</w:t>
      </w:r>
      <w:r w:rsidRPr="00381EBC">
        <w:rPr>
          <w:rFonts w:cs="Times New Roman"/>
        </w:rPr>
        <w:t xml:space="preserve"> promotion</w:t>
      </w:r>
      <w:r w:rsidR="00AE2364">
        <w:rPr>
          <w:rFonts w:cs="Times New Roman"/>
        </w:rPr>
        <w:t xml:space="preserve">s and </w:t>
      </w:r>
      <w:r w:rsidR="000E6254">
        <w:rPr>
          <w:rFonts w:cs="Times New Roman"/>
        </w:rPr>
        <w:t xml:space="preserve">salaries; it will also aim to </w:t>
      </w:r>
      <w:r w:rsidR="00E651BE">
        <w:rPr>
          <w:rFonts w:cs="Times New Roman"/>
        </w:rPr>
        <w:t xml:space="preserve">provide </w:t>
      </w:r>
      <w:r w:rsidRPr="00381EBC">
        <w:rPr>
          <w:rFonts w:cs="Times New Roman"/>
        </w:rPr>
        <w:t xml:space="preserve">a conducive and safe working environment, </w:t>
      </w:r>
      <w:r w:rsidR="00196249">
        <w:rPr>
          <w:rFonts w:cs="Times New Roman"/>
        </w:rPr>
        <w:t xml:space="preserve">a greater </w:t>
      </w:r>
      <w:r w:rsidRPr="00381EBC">
        <w:rPr>
          <w:rFonts w:cs="Times New Roman"/>
        </w:rPr>
        <w:t xml:space="preserve">understanding of gender </w:t>
      </w:r>
      <w:r w:rsidR="00C849A1" w:rsidRPr="00381EBC">
        <w:rPr>
          <w:rFonts w:cs="Times New Roman"/>
        </w:rPr>
        <w:t xml:space="preserve">and youth </w:t>
      </w:r>
      <w:r w:rsidRPr="00381EBC">
        <w:rPr>
          <w:rFonts w:cs="Times New Roman"/>
        </w:rPr>
        <w:t xml:space="preserve">equality in management, </w:t>
      </w:r>
      <w:r w:rsidRPr="00381EBC">
        <w:rPr>
          <w:rFonts w:cs="Times New Roman"/>
          <w:szCs w:val="24"/>
        </w:rPr>
        <w:t xml:space="preserve">and practical tools such as gender planning. This strategy will </w:t>
      </w:r>
      <w:r w:rsidRPr="00381EBC">
        <w:rPr>
          <w:rFonts w:cs="Times New Roman"/>
          <w:szCs w:val="24"/>
        </w:rPr>
        <w:lastRenderedPageBreak/>
        <w:t xml:space="preserve">promote activities with selected agencies in relation to recruitment and retention of staff, taking both women and men’s needs into account in </w:t>
      </w:r>
      <w:r w:rsidR="007272C2">
        <w:rPr>
          <w:rFonts w:cs="Times New Roman"/>
          <w:szCs w:val="24"/>
        </w:rPr>
        <w:t xml:space="preserve">budgetary </w:t>
      </w:r>
      <w:r w:rsidRPr="00381EBC">
        <w:rPr>
          <w:rFonts w:cs="Times New Roman"/>
          <w:szCs w:val="24"/>
        </w:rPr>
        <w:t>decision-</w:t>
      </w:r>
      <w:r w:rsidR="003A0B49">
        <w:rPr>
          <w:rFonts w:cs="Times New Roman"/>
          <w:szCs w:val="24"/>
        </w:rPr>
        <w:t>making</w:t>
      </w:r>
      <w:r w:rsidR="00C849A1" w:rsidRPr="00381EBC">
        <w:rPr>
          <w:rFonts w:cs="Times New Roman"/>
          <w:szCs w:val="24"/>
        </w:rPr>
        <w:t>.</w:t>
      </w:r>
    </w:p>
    <w:p w:rsidR="00F73F5E" w:rsidRPr="00381EBC" w:rsidRDefault="00C849A1" w:rsidP="00886D7C">
      <w:r w:rsidRPr="00381EBC">
        <w:rPr>
          <w:rFonts w:cs="Times New Roman"/>
          <w:szCs w:val="24"/>
        </w:rPr>
        <w:t xml:space="preserve">Equal participation in public decision-making is </w:t>
      </w:r>
      <w:r w:rsidR="00A6499F">
        <w:rPr>
          <w:rFonts w:cs="Times New Roman"/>
          <w:szCs w:val="24"/>
        </w:rPr>
        <w:t>particularly emphasized</w:t>
      </w:r>
      <w:r w:rsidRPr="00381EBC">
        <w:rPr>
          <w:rFonts w:cs="Times New Roman"/>
          <w:szCs w:val="24"/>
        </w:rPr>
        <w:t xml:space="preserve"> in the decentralization policy and is being further developed in the Local Govern</w:t>
      </w:r>
      <w:r w:rsidR="001B4EA7">
        <w:rPr>
          <w:rFonts w:cs="Times New Roman"/>
          <w:szCs w:val="24"/>
        </w:rPr>
        <w:t>ment</w:t>
      </w:r>
      <w:r w:rsidRPr="00381EBC">
        <w:rPr>
          <w:rFonts w:cs="Times New Roman"/>
          <w:szCs w:val="24"/>
        </w:rPr>
        <w:t xml:space="preserve"> Act (LGA). </w:t>
      </w:r>
      <w:r w:rsidRPr="00381EBC">
        <w:rPr>
          <w:rFonts w:cs="Times New Roman"/>
        </w:rPr>
        <w:t xml:space="preserve">In line with the Liberian National Gender Policy, the Decentralization </w:t>
      </w:r>
      <w:r w:rsidR="00052511">
        <w:rPr>
          <w:rFonts w:cs="Times New Roman"/>
        </w:rPr>
        <w:t>Policy</w:t>
      </w:r>
      <w:r w:rsidRPr="00381EBC">
        <w:rPr>
          <w:rFonts w:cs="Times New Roman"/>
        </w:rPr>
        <w:t xml:space="preserve"> seeks to ensure that a gender perspective informs all aspects of the decentralization process. As a f</w:t>
      </w:r>
      <w:r w:rsidR="00052511">
        <w:rPr>
          <w:rFonts w:cs="Times New Roman"/>
        </w:rPr>
        <w:t>irst step to facilitating women’</w:t>
      </w:r>
      <w:r w:rsidRPr="00381EBC">
        <w:rPr>
          <w:rFonts w:cs="Times New Roman"/>
        </w:rPr>
        <w:t xml:space="preserve">s participation in local government, the policy </w:t>
      </w:r>
      <w:r w:rsidRPr="000D5168">
        <w:rPr>
          <w:rFonts w:cs="Times New Roman"/>
        </w:rPr>
        <w:t>requires that two</w:t>
      </w:r>
      <w:r w:rsidR="000D5168" w:rsidRPr="000D5168">
        <w:rPr>
          <w:rFonts w:cs="Times New Roman"/>
        </w:rPr>
        <w:t xml:space="preserve"> seats in all County L</w:t>
      </w:r>
      <w:r w:rsidRPr="000D5168">
        <w:rPr>
          <w:rFonts w:cs="Times New Roman"/>
        </w:rPr>
        <w:t xml:space="preserve">egislative Assemblies </w:t>
      </w:r>
      <w:r w:rsidR="000D5168" w:rsidRPr="000D5168">
        <w:rPr>
          <w:rFonts w:cs="Times New Roman"/>
        </w:rPr>
        <w:t xml:space="preserve">(County Councils) </w:t>
      </w:r>
      <w:r w:rsidRPr="000D5168">
        <w:rPr>
          <w:rFonts w:cs="Times New Roman"/>
        </w:rPr>
        <w:t>be set aside exclusively for women”.</w:t>
      </w:r>
      <w:r w:rsidRPr="000D5168">
        <w:rPr>
          <w:rStyle w:val="FootnoteReference"/>
          <w:rFonts w:cs="Times New Roman"/>
          <w:szCs w:val="24"/>
        </w:rPr>
        <w:footnoteReference w:id="16"/>
      </w:r>
      <w:r w:rsidR="00AB2020">
        <w:rPr>
          <w:rFonts w:cs="Times New Roman"/>
          <w:szCs w:val="24"/>
        </w:rPr>
        <w:t xml:space="preserve"> Quotas and</w:t>
      </w:r>
      <w:r w:rsidR="00052511">
        <w:rPr>
          <w:rFonts w:cs="Times New Roman"/>
          <w:szCs w:val="24"/>
        </w:rPr>
        <w:t xml:space="preserve"> support f</w:t>
      </w:r>
      <w:r w:rsidRPr="00381EBC">
        <w:rPr>
          <w:rFonts w:cs="Times New Roman"/>
          <w:szCs w:val="24"/>
        </w:rPr>
        <w:t>o</w:t>
      </w:r>
      <w:r w:rsidR="00052511">
        <w:rPr>
          <w:rFonts w:cs="Times New Roman"/>
          <w:szCs w:val="24"/>
        </w:rPr>
        <w:t>r</w:t>
      </w:r>
      <w:r w:rsidRPr="00381EBC">
        <w:rPr>
          <w:rFonts w:cs="Times New Roman"/>
          <w:szCs w:val="24"/>
        </w:rPr>
        <w:t xml:space="preserve"> making these </w:t>
      </w:r>
      <w:r w:rsidR="008C4421">
        <w:rPr>
          <w:rFonts w:cs="Times New Roman"/>
          <w:szCs w:val="24"/>
        </w:rPr>
        <w:t xml:space="preserve">efforts </w:t>
      </w:r>
      <w:r w:rsidRPr="00381EBC">
        <w:rPr>
          <w:rFonts w:cs="Times New Roman"/>
          <w:szCs w:val="24"/>
        </w:rPr>
        <w:t xml:space="preserve">effective is not part of this </w:t>
      </w:r>
      <w:r w:rsidR="002C1EDC">
        <w:rPr>
          <w:rFonts w:cs="Times New Roman"/>
          <w:szCs w:val="24"/>
        </w:rPr>
        <w:t>program</w:t>
      </w:r>
      <w:r w:rsidR="0086145E">
        <w:rPr>
          <w:rFonts w:cs="Times New Roman"/>
          <w:szCs w:val="24"/>
        </w:rPr>
        <w:t xml:space="preserve"> as such;</w:t>
      </w:r>
      <w:r w:rsidRPr="00381EBC">
        <w:rPr>
          <w:rFonts w:cs="Times New Roman"/>
          <w:szCs w:val="24"/>
        </w:rPr>
        <w:t xml:space="preserve"> however, t</w:t>
      </w:r>
      <w:r w:rsidR="0086145E">
        <w:t>he GoL,</w:t>
      </w:r>
      <w:r w:rsidR="00886D7C" w:rsidRPr="00381EBC">
        <w:t xml:space="preserve"> through the Gov</w:t>
      </w:r>
      <w:r w:rsidR="0086145E">
        <w:t>ernance Commission and in coordination with</w:t>
      </w:r>
      <w:r w:rsidRPr="00381EBC">
        <w:t xml:space="preserve"> UN</w:t>
      </w:r>
      <w:r w:rsidR="00FF4422">
        <w:t>-</w:t>
      </w:r>
      <w:r w:rsidRPr="00381EBC">
        <w:t>Women</w:t>
      </w:r>
      <w:r w:rsidR="0086145E">
        <w:t>,</w:t>
      </w:r>
      <w:r w:rsidR="00FA0511">
        <w:t xml:space="preserve"> </w:t>
      </w:r>
      <w:r w:rsidR="0086145E">
        <w:t>is</w:t>
      </w:r>
      <w:r w:rsidR="001E02D9">
        <w:t xml:space="preserve"> undertaking a study to</w:t>
      </w:r>
      <w:r w:rsidRPr="00381EBC">
        <w:t xml:space="preserve"> integrate</w:t>
      </w:r>
      <w:r w:rsidR="00886D7C" w:rsidRPr="00381EBC">
        <w:t xml:space="preserve"> a gender perspective in the process of national decentralization in Liberia.</w:t>
      </w:r>
      <w:r w:rsidRPr="00381EBC">
        <w:rPr>
          <w:rStyle w:val="FootnoteReference"/>
        </w:rPr>
        <w:footnoteReference w:id="17"/>
      </w:r>
    </w:p>
    <w:p w:rsidR="00BD427F" w:rsidRPr="00381EBC" w:rsidRDefault="00BD427F" w:rsidP="00BD427F">
      <w:pPr>
        <w:spacing w:after="0"/>
        <w:rPr>
          <w:rFonts w:cs="Times New Roman"/>
        </w:rPr>
      </w:pPr>
      <w:r w:rsidRPr="00381EBC">
        <w:rPr>
          <w:rFonts w:cs="Times New Roman"/>
        </w:rPr>
        <w:t xml:space="preserve">Due to the nature of cross-cutting issues as well as the proposal to do mainstreaming baselines and </w:t>
      </w:r>
      <w:r w:rsidR="00FF4422" w:rsidRPr="00381EBC">
        <w:rPr>
          <w:rFonts w:cs="Times New Roman"/>
        </w:rPr>
        <w:t>subsequent</w:t>
      </w:r>
      <w:r w:rsidRPr="00381EBC">
        <w:rPr>
          <w:rFonts w:cs="Times New Roman"/>
        </w:rPr>
        <w:t xml:space="preserve"> strategies</w:t>
      </w:r>
      <w:r w:rsidR="006B0B0D">
        <w:rPr>
          <w:rFonts w:cs="Times New Roman"/>
        </w:rPr>
        <w:t>,</w:t>
      </w:r>
      <w:r w:rsidRPr="00381EBC">
        <w:rPr>
          <w:rFonts w:cs="Times New Roman"/>
        </w:rPr>
        <w:t xml:space="preserve"> some of the same activities will be mentioned under different outcomes.</w:t>
      </w:r>
    </w:p>
    <w:p w:rsidR="00BD427F" w:rsidRPr="00381EBC" w:rsidRDefault="00BD427F" w:rsidP="00886D7C"/>
    <w:p w:rsidR="00120EA6" w:rsidRDefault="00886D7C" w:rsidP="00120EA6">
      <w:pPr>
        <w:pStyle w:val="ListParagraph"/>
        <w:numPr>
          <w:ilvl w:val="0"/>
          <w:numId w:val="10"/>
        </w:numPr>
        <w:rPr>
          <w:b/>
        </w:rPr>
      </w:pPr>
      <w:r w:rsidRPr="00381EBC">
        <w:rPr>
          <w:b/>
        </w:rPr>
        <w:t xml:space="preserve">Social Inclusion </w:t>
      </w:r>
    </w:p>
    <w:p w:rsidR="00D640C1" w:rsidRDefault="00886D7C" w:rsidP="00886D7C">
      <w:pPr>
        <w:rPr>
          <w:rFonts w:cs="Times New Roman"/>
        </w:rPr>
      </w:pPr>
      <w:r w:rsidRPr="00381EBC">
        <w:rPr>
          <w:rFonts w:eastAsiaTheme="minorEastAsia" w:cs="Times New Roman"/>
          <w:szCs w:val="26"/>
          <w:lang w:eastAsia="sv-SE"/>
        </w:rPr>
        <w:t>Social exclusion refers to processes in which individuals and entire communities of people are systematically blocked from rights, opportunities and resources. Social inclusion refers to policy efforts designed to ensure that all people are able to participate in society regardless of their background or specific characteristics, which may include: race, language, culture, gender, disability, social status, age, and other factors.</w:t>
      </w:r>
      <w:r w:rsidRPr="00381EBC">
        <w:rPr>
          <w:rStyle w:val="FootnoteReference"/>
          <w:rFonts w:eastAsiaTheme="minorEastAsia" w:cs="Times New Roman"/>
          <w:szCs w:val="26"/>
          <w:lang w:eastAsia="sv-SE"/>
        </w:rPr>
        <w:footnoteReference w:id="18"/>
      </w:r>
      <w:r w:rsidRPr="00381EBC">
        <w:rPr>
          <w:rFonts w:eastAsiaTheme="minorEastAsia" w:cs="Times New Roman"/>
          <w:szCs w:val="26"/>
          <w:lang w:eastAsia="sv-SE"/>
        </w:rPr>
        <w:t>Discrimination on the basis of gender, age, ethnicity</w:t>
      </w:r>
      <w:r w:rsidR="00D156EF">
        <w:rPr>
          <w:rFonts w:eastAsiaTheme="minorEastAsia" w:cs="Times New Roman"/>
          <w:szCs w:val="26"/>
          <w:lang w:eastAsia="sv-SE"/>
        </w:rPr>
        <w:t xml:space="preserve"> and HIV/AIDS deprives</w:t>
      </w:r>
      <w:r w:rsidRPr="00381EBC">
        <w:rPr>
          <w:rFonts w:eastAsiaTheme="minorEastAsia" w:cs="Times New Roman"/>
          <w:szCs w:val="26"/>
          <w:lang w:eastAsia="sv-SE"/>
        </w:rPr>
        <w:t xml:space="preserve"> a </w:t>
      </w:r>
      <w:r w:rsidR="00D156EF">
        <w:rPr>
          <w:rFonts w:eastAsiaTheme="minorEastAsia" w:cs="Times New Roman"/>
          <w:szCs w:val="26"/>
          <w:lang w:eastAsia="sv-SE"/>
        </w:rPr>
        <w:t xml:space="preserve">majority of the population </w:t>
      </w:r>
      <w:r w:rsidRPr="00381EBC">
        <w:rPr>
          <w:rFonts w:eastAsiaTheme="minorEastAsia" w:cs="Times New Roman"/>
          <w:szCs w:val="26"/>
          <w:lang w:eastAsia="sv-SE"/>
        </w:rPr>
        <w:t xml:space="preserve">equal possibilities for institutional inclusion, access </w:t>
      </w:r>
      <w:r w:rsidR="00D41EE9">
        <w:rPr>
          <w:rFonts w:eastAsiaTheme="minorEastAsia" w:cs="Times New Roman"/>
          <w:szCs w:val="26"/>
          <w:lang w:eastAsia="sv-SE"/>
        </w:rPr>
        <w:t>to services on equal terms and equal participation in society</w:t>
      </w:r>
      <w:r w:rsidRPr="00381EBC">
        <w:rPr>
          <w:rFonts w:eastAsiaTheme="minorEastAsia" w:cs="Times New Roman"/>
          <w:szCs w:val="26"/>
          <w:lang w:eastAsia="sv-SE"/>
        </w:rPr>
        <w:t xml:space="preserve">. </w:t>
      </w:r>
      <w:r w:rsidR="006B0B0D">
        <w:rPr>
          <w:rFonts w:cs="Times New Roman"/>
        </w:rPr>
        <w:t>S</w:t>
      </w:r>
      <w:r w:rsidRPr="00381EBC">
        <w:rPr>
          <w:rFonts w:cs="Times New Roman"/>
        </w:rPr>
        <w:t>pecific</w:t>
      </w:r>
      <w:r w:rsidR="006B0B0D">
        <w:rPr>
          <w:rFonts w:cs="Times New Roman"/>
        </w:rPr>
        <w:t>ally,</w:t>
      </w:r>
      <w:r w:rsidRPr="00381EBC">
        <w:rPr>
          <w:rFonts w:cs="Times New Roman"/>
        </w:rPr>
        <w:t xml:space="preserve"> women and </w:t>
      </w:r>
      <w:r w:rsidRPr="00DC3747">
        <w:rPr>
          <w:rFonts w:cs="Times New Roman"/>
        </w:rPr>
        <w:t>youth are currently under-represented on the concerned County-level decision making bodies with particular reference to the CDF and SDF management committees and the County Council more generally.</w:t>
      </w:r>
    </w:p>
    <w:p w:rsidR="001E7614" w:rsidRDefault="005B0976" w:rsidP="00F73F5E">
      <w:pPr>
        <w:rPr>
          <w:rFonts w:cs="Times New Roman"/>
        </w:rPr>
      </w:pPr>
      <w:r>
        <w:rPr>
          <w:rFonts w:cs="Times New Roman"/>
        </w:rPr>
        <w:t>T</w:t>
      </w:r>
      <w:r w:rsidR="00886D7C" w:rsidRPr="00381EBC">
        <w:rPr>
          <w:rFonts w:cs="Times New Roman"/>
        </w:rPr>
        <w:t>here is a risk that the lack of broad incl</w:t>
      </w:r>
      <w:r w:rsidR="00D640C1">
        <w:rPr>
          <w:rFonts w:cs="Times New Roman"/>
        </w:rPr>
        <w:t>usiveness of the population and</w:t>
      </w:r>
      <w:r w:rsidR="00886D7C" w:rsidRPr="00381EBC">
        <w:rPr>
          <w:rFonts w:cs="Times New Roman"/>
        </w:rPr>
        <w:t xml:space="preserve"> CSOs will transcend into the decentralization process.</w:t>
      </w:r>
      <w:r w:rsidR="00886D7C" w:rsidRPr="00381EBC">
        <w:rPr>
          <w:rStyle w:val="FootnoteReference"/>
          <w:rFonts w:cs="Times New Roman"/>
        </w:rPr>
        <w:footnoteReference w:id="19"/>
      </w:r>
      <w:r>
        <w:rPr>
          <w:rFonts w:cs="Times New Roman"/>
        </w:rPr>
        <w:t>Therefore, a</w:t>
      </w:r>
      <w:r w:rsidR="00F73F5E" w:rsidRPr="00381EBC">
        <w:rPr>
          <w:rFonts w:cs="Times New Roman"/>
        </w:rPr>
        <w:t>t institutional and operational level</w:t>
      </w:r>
      <w:r w:rsidR="007272C2">
        <w:rPr>
          <w:rFonts w:cs="Times New Roman"/>
        </w:rPr>
        <w:t>s</w:t>
      </w:r>
      <w:r w:rsidR="00F73F5E" w:rsidRPr="00381EBC">
        <w:rPr>
          <w:rFonts w:cs="Times New Roman"/>
        </w:rPr>
        <w:t xml:space="preserve"> there is a need to ensure non-discriminatory procedures for recruitment and promotion</w:t>
      </w:r>
      <w:r w:rsidR="00061854" w:rsidRPr="00381EBC">
        <w:rPr>
          <w:rFonts w:cs="Times New Roman"/>
        </w:rPr>
        <w:t>,</w:t>
      </w:r>
      <w:r w:rsidR="00F73F5E" w:rsidRPr="00381EBC">
        <w:rPr>
          <w:rFonts w:cs="Times New Roman"/>
        </w:rPr>
        <w:t xml:space="preserve"> eq</w:t>
      </w:r>
      <w:r w:rsidR="00D640C1">
        <w:rPr>
          <w:rFonts w:cs="Times New Roman"/>
        </w:rPr>
        <w:t>ual opportunities irrespective</w:t>
      </w:r>
      <w:r w:rsidR="00F73F5E" w:rsidRPr="00381EBC">
        <w:rPr>
          <w:rFonts w:cs="Times New Roman"/>
        </w:rPr>
        <w:t xml:space="preserve"> of ethnicity, and </w:t>
      </w:r>
      <w:r w:rsidR="00D640C1">
        <w:rPr>
          <w:rFonts w:cs="Times New Roman"/>
        </w:rPr>
        <w:t xml:space="preserve">equality </w:t>
      </w:r>
      <w:r w:rsidR="00F73F5E" w:rsidRPr="00381EBC">
        <w:rPr>
          <w:rFonts w:cs="Times New Roman"/>
        </w:rPr>
        <w:t xml:space="preserve">in service provision. </w:t>
      </w:r>
      <w:r w:rsidR="00061854" w:rsidRPr="00381EBC">
        <w:rPr>
          <w:rFonts w:cs="Times New Roman"/>
        </w:rPr>
        <w:t xml:space="preserve">This </w:t>
      </w:r>
      <w:r w:rsidR="002C1EDC">
        <w:rPr>
          <w:rFonts w:cs="Times New Roman"/>
        </w:rPr>
        <w:t>program</w:t>
      </w:r>
      <w:r w:rsidR="00061854" w:rsidRPr="00381EBC">
        <w:rPr>
          <w:rFonts w:cs="Times New Roman"/>
        </w:rPr>
        <w:t xml:space="preserve"> will </w:t>
      </w:r>
      <w:r w:rsidR="00073B13">
        <w:rPr>
          <w:rFonts w:cs="Times New Roman"/>
        </w:rPr>
        <w:t xml:space="preserve">(i) </w:t>
      </w:r>
      <w:r w:rsidR="00061854" w:rsidRPr="00381EBC">
        <w:rPr>
          <w:rFonts w:cs="Times New Roman"/>
        </w:rPr>
        <w:t>train</w:t>
      </w:r>
      <w:r w:rsidR="00073B13">
        <w:rPr>
          <w:rFonts w:cs="Times New Roman"/>
        </w:rPr>
        <w:t xml:space="preserve"> staff </w:t>
      </w:r>
      <w:r w:rsidR="00F73F5E" w:rsidRPr="00381EBC">
        <w:rPr>
          <w:rFonts w:cs="Times New Roman"/>
        </w:rPr>
        <w:t xml:space="preserve">to see the benefits </w:t>
      </w:r>
      <w:r w:rsidR="00073B13">
        <w:rPr>
          <w:rFonts w:cs="Times New Roman"/>
        </w:rPr>
        <w:t xml:space="preserve">of inclusiveness and diversity,(ii) </w:t>
      </w:r>
      <w:r w:rsidR="00061854" w:rsidRPr="00381EBC">
        <w:rPr>
          <w:rFonts w:cs="Times New Roman"/>
        </w:rPr>
        <w:t xml:space="preserve">build the </w:t>
      </w:r>
      <w:r w:rsidR="00F73F5E" w:rsidRPr="00381EBC">
        <w:rPr>
          <w:rFonts w:cs="Times New Roman"/>
        </w:rPr>
        <w:t xml:space="preserve">capacity of marginalized groups to increase </w:t>
      </w:r>
      <w:r w:rsidR="00061854" w:rsidRPr="00381EBC">
        <w:rPr>
          <w:rFonts w:cs="Times New Roman"/>
        </w:rPr>
        <w:t>their participation</w:t>
      </w:r>
      <w:r w:rsidR="00F73F5E" w:rsidRPr="00381EBC">
        <w:rPr>
          <w:rFonts w:cs="Times New Roman"/>
        </w:rPr>
        <w:t xml:space="preserve"> in local government</w:t>
      </w:r>
      <w:r w:rsidR="00073B13">
        <w:rPr>
          <w:rFonts w:cs="Times New Roman"/>
        </w:rPr>
        <w:t xml:space="preserve">, </w:t>
      </w:r>
      <w:r w:rsidR="00073B13">
        <w:rPr>
          <w:rFonts w:cs="Times New Roman"/>
        </w:rPr>
        <w:lastRenderedPageBreak/>
        <w:t>and (iii)use</w:t>
      </w:r>
      <w:r w:rsidR="00F73F5E" w:rsidRPr="00381EBC">
        <w:rPr>
          <w:rFonts w:cs="Times New Roman"/>
        </w:rPr>
        <w:t xml:space="preserve"> quali</w:t>
      </w:r>
      <w:r w:rsidR="00073B13">
        <w:rPr>
          <w:rFonts w:cs="Times New Roman"/>
        </w:rPr>
        <w:t xml:space="preserve">tative focus groups to measure the </w:t>
      </w:r>
      <w:r w:rsidR="00F73F5E" w:rsidRPr="00381EBC">
        <w:rPr>
          <w:rFonts w:cs="Times New Roman"/>
        </w:rPr>
        <w:t>inclusive</w:t>
      </w:r>
      <w:r w:rsidR="00073B13">
        <w:rPr>
          <w:rFonts w:cs="Times New Roman"/>
        </w:rPr>
        <w:t>ness of</w:t>
      </w:r>
      <w:r w:rsidR="00F73F5E" w:rsidRPr="00381EBC">
        <w:rPr>
          <w:rFonts w:cs="Times New Roman"/>
        </w:rPr>
        <w:t xml:space="preserve"> t</w:t>
      </w:r>
      <w:r w:rsidR="00073B13">
        <w:rPr>
          <w:rFonts w:cs="Times New Roman"/>
        </w:rPr>
        <w:t>he decentralization process</w:t>
      </w:r>
      <w:r w:rsidR="00F73F5E" w:rsidRPr="00381EBC">
        <w:rPr>
          <w:rFonts w:cs="Times New Roman"/>
        </w:rPr>
        <w:t xml:space="preserve">. Quantitative indicators disaggregated </w:t>
      </w:r>
      <w:r w:rsidR="00411C8F">
        <w:rPr>
          <w:rFonts w:cs="Times New Roman"/>
        </w:rPr>
        <w:t>by</w:t>
      </w:r>
      <w:r w:rsidR="00F73F5E" w:rsidRPr="00381EBC">
        <w:rPr>
          <w:rFonts w:cs="Times New Roman"/>
        </w:rPr>
        <w:t xml:space="preserve"> sex</w:t>
      </w:r>
      <w:r w:rsidR="00061854" w:rsidRPr="00381EBC">
        <w:rPr>
          <w:rFonts w:cs="Times New Roman"/>
        </w:rPr>
        <w:t xml:space="preserve"> and age</w:t>
      </w:r>
      <w:r w:rsidR="00FA0511">
        <w:rPr>
          <w:rFonts w:cs="Times New Roman"/>
        </w:rPr>
        <w:t xml:space="preserve"> </w:t>
      </w:r>
      <w:r w:rsidR="00061854" w:rsidRPr="00381EBC">
        <w:rPr>
          <w:rFonts w:cs="Times New Roman"/>
        </w:rPr>
        <w:t xml:space="preserve">will be used throughout the </w:t>
      </w:r>
      <w:r w:rsidR="002C1EDC">
        <w:rPr>
          <w:rFonts w:cs="Times New Roman"/>
        </w:rPr>
        <w:t>program</w:t>
      </w:r>
      <w:r w:rsidR="00061854" w:rsidRPr="00381EBC">
        <w:rPr>
          <w:rFonts w:cs="Times New Roman"/>
        </w:rPr>
        <w:t>.</w:t>
      </w:r>
    </w:p>
    <w:p w:rsidR="00B751BD" w:rsidRPr="000F6726" w:rsidRDefault="00B751BD" w:rsidP="00B65834">
      <w:pPr>
        <w:pStyle w:val="Heading1"/>
        <w:rPr>
          <w:rFonts w:cs="Times New Roman"/>
        </w:rPr>
      </w:pPr>
      <w:bookmarkStart w:id="50" w:name="_Toc227906056"/>
      <w:r w:rsidRPr="00381EBC">
        <w:t>3.</w:t>
      </w:r>
      <w:r w:rsidRPr="00381EBC">
        <w:tab/>
      </w:r>
      <w:r w:rsidR="000F6726">
        <w:t xml:space="preserve">Implementation </w:t>
      </w:r>
      <w:r w:rsidR="005A27E8" w:rsidRPr="005A27E8">
        <w:t>Strategy</w:t>
      </w:r>
      <w:bookmarkEnd w:id="50"/>
      <w:r w:rsidR="00F3615A">
        <w:tab/>
      </w:r>
    </w:p>
    <w:p w:rsidR="00B751BD" w:rsidRPr="00381EBC" w:rsidRDefault="00B751BD" w:rsidP="00B751BD">
      <w:pPr>
        <w:pStyle w:val="NoSpacing"/>
        <w:spacing w:line="276" w:lineRule="auto"/>
        <w:jc w:val="both"/>
        <w:rPr>
          <w:rFonts w:ascii="Times New Roman" w:hAnsi="Times New Roman" w:cs="Times New Roman"/>
        </w:rPr>
      </w:pPr>
    </w:p>
    <w:p w:rsidR="00B751BD" w:rsidRPr="00381EBC" w:rsidRDefault="00B751BD" w:rsidP="00B751BD">
      <w:pPr>
        <w:rPr>
          <w:rFonts w:cs="Times New Roman"/>
        </w:rPr>
      </w:pPr>
      <w:r w:rsidRPr="00381EBC">
        <w:t>As the Government has noted, Liberia is still a fragile, post-conflict nation, which is making a determined effort to transition from recovery and reconstruction to inclusive growth and sustainable human development.  The extended conflict in Liberia, which led to the economic and social destruction of the country over a 14-year period up till the Comprehensive Peace Agreement of 2003, is recognized as having two root causes. The first was the systematic marginalization and exclusion of significant proportions of the population from the political process. The second was an economic cri</w:t>
      </w:r>
      <w:r w:rsidR="00E801CA">
        <w:t>sis that emerged through the 1970s and 1980</w:t>
      </w:r>
      <w:r w:rsidRPr="00381EBC">
        <w:t>s leading to increasing impov</w:t>
      </w:r>
      <w:r w:rsidR="00E801CA">
        <w:t>erishment</w:t>
      </w:r>
      <w:r w:rsidRPr="00381EBC">
        <w:t xml:space="preserve">. </w:t>
      </w:r>
    </w:p>
    <w:p w:rsidR="00B751BD" w:rsidRPr="00381EBC" w:rsidRDefault="00B751BD" w:rsidP="00B751BD">
      <w:pPr>
        <w:spacing w:after="120"/>
        <w:rPr>
          <w:rStyle w:val="A4"/>
        </w:rPr>
      </w:pPr>
      <w:r w:rsidRPr="00381EBC">
        <w:t>Preventing re-occurrence of the conditions that led to conflict consequently requires a two pro</w:t>
      </w:r>
      <w:r w:rsidR="00213AAA">
        <w:t>nged approach:</w:t>
      </w:r>
      <w:r w:rsidRPr="00381EBC">
        <w:t xml:space="preserve"> political reform and economic development. Furthermore, both the political and the economic strands need to be fully inclusive in terms of geographical and social scope</w:t>
      </w:r>
      <w:r w:rsidR="005470D2">
        <w:t>,</w:t>
      </w:r>
      <w:r w:rsidRPr="00381EBC">
        <w:t xml:space="preserve"> enabling greater “voice” and space for participation </w:t>
      </w:r>
      <w:r w:rsidR="005470D2">
        <w:t xml:space="preserve">by the citizens of Liberia </w:t>
      </w:r>
      <w:r w:rsidRPr="00381EBC">
        <w:t xml:space="preserve">in political processes and economic development. </w:t>
      </w:r>
      <w:r w:rsidRPr="00381EBC">
        <w:rPr>
          <w:rStyle w:val="A4"/>
          <w:szCs w:val="24"/>
        </w:rPr>
        <w:t>Decentralization of power, decision-making and government authority will improve governance over time, increase transparency of government processes, enhance accountability and ultimately result in better delivery of services and the fulfillment of the Government’s responsibilities “to serve the Liberian people, promote democracy and reduce poverty.”</w:t>
      </w:r>
    </w:p>
    <w:p w:rsidR="00B751BD" w:rsidRPr="00381EBC" w:rsidRDefault="00B751BD" w:rsidP="00B751BD">
      <w:pPr>
        <w:pStyle w:val="NoSpacing"/>
        <w:spacing w:line="276" w:lineRule="auto"/>
        <w:jc w:val="both"/>
        <w:rPr>
          <w:rFonts w:ascii="Times New Roman" w:hAnsi="Times New Roman" w:cs="Times New Roman"/>
        </w:rPr>
      </w:pPr>
      <w:r w:rsidRPr="00381EBC">
        <w:rPr>
          <w:rFonts w:ascii="Times New Roman" w:hAnsi="Times New Roman" w:cs="Times New Roman"/>
        </w:rPr>
        <w:t xml:space="preserve">Based upon consultation at </w:t>
      </w:r>
      <w:r w:rsidR="005470D2">
        <w:rPr>
          <w:rFonts w:ascii="Times New Roman" w:hAnsi="Times New Roman" w:cs="Times New Roman"/>
        </w:rPr>
        <w:t xml:space="preserve">the </w:t>
      </w:r>
      <w:r w:rsidRPr="00381EBC">
        <w:rPr>
          <w:rFonts w:ascii="Times New Roman" w:hAnsi="Times New Roman" w:cs="Times New Roman"/>
        </w:rPr>
        <w:t xml:space="preserve">national, county, district and chiefdom levels, </w:t>
      </w:r>
      <w:r w:rsidR="00F96284">
        <w:rPr>
          <w:rFonts w:ascii="Times New Roman" w:hAnsi="Times New Roman" w:cs="Times New Roman"/>
        </w:rPr>
        <w:t xml:space="preserve">there is a consensus that </w:t>
      </w:r>
      <w:r w:rsidRPr="00381EBC">
        <w:rPr>
          <w:rFonts w:ascii="Times New Roman" w:hAnsi="Times New Roman" w:cs="Times New Roman"/>
        </w:rPr>
        <w:t>decentralization will contribute first and foremost to a “country</w:t>
      </w:r>
      <w:r w:rsidR="00FA0511">
        <w:rPr>
          <w:rFonts w:ascii="Times New Roman" w:hAnsi="Times New Roman" w:cs="Times New Roman"/>
        </w:rPr>
        <w:t>-</w:t>
      </w:r>
      <w:r w:rsidRPr="00381EBC">
        <w:rPr>
          <w:rFonts w:ascii="Times New Roman" w:hAnsi="Times New Roman" w:cs="Times New Roman"/>
        </w:rPr>
        <w:t>led and country</w:t>
      </w:r>
      <w:r w:rsidR="00FA0511">
        <w:rPr>
          <w:rFonts w:ascii="Times New Roman" w:hAnsi="Times New Roman" w:cs="Times New Roman"/>
        </w:rPr>
        <w:t>-</w:t>
      </w:r>
      <w:r w:rsidRPr="00381EBC">
        <w:rPr>
          <w:rFonts w:ascii="Times New Roman" w:hAnsi="Times New Roman" w:cs="Times New Roman"/>
        </w:rPr>
        <w:t>owned transition out of fragility</w:t>
      </w:r>
      <w:r w:rsidR="00B1325D">
        <w:rPr>
          <w:rFonts w:ascii="Times New Roman" w:hAnsi="Times New Roman" w:cs="Times New Roman"/>
        </w:rPr>
        <w:t>.</w:t>
      </w:r>
      <w:r w:rsidRPr="00381EBC">
        <w:rPr>
          <w:rFonts w:ascii="Times New Roman" w:hAnsi="Times New Roman" w:cs="Times New Roman"/>
        </w:rPr>
        <w:t>”</w:t>
      </w:r>
      <w:r w:rsidRPr="00381EBC">
        <w:rPr>
          <w:rFonts w:ascii="Times New Roman" w:hAnsi="Times New Roman"/>
          <w:vertAlign w:val="superscript"/>
        </w:rPr>
        <w:footnoteReference w:id="20"/>
      </w:r>
      <w:r w:rsidRPr="00381EBC">
        <w:rPr>
          <w:rFonts w:ascii="Times New Roman" w:hAnsi="Times New Roman" w:cs="Times New Roman"/>
        </w:rPr>
        <w:t xml:space="preserve"> As a means to accomplish this, the </w:t>
      </w:r>
      <w:r w:rsidR="009D45F6">
        <w:rPr>
          <w:rFonts w:ascii="Times New Roman" w:hAnsi="Times New Roman" w:cs="Times New Roman"/>
        </w:rPr>
        <w:t xml:space="preserve">GoL </w:t>
      </w:r>
      <w:r w:rsidRPr="00381EBC">
        <w:rPr>
          <w:rFonts w:ascii="Times New Roman" w:hAnsi="Times New Roman" w:cs="Times New Roman"/>
        </w:rPr>
        <w:t xml:space="preserve">and its development partners have agreed that a </w:t>
      </w:r>
      <w:r w:rsidR="000F6726">
        <w:rPr>
          <w:rFonts w:ascii="Times New Roman" w:hAnsi="Times New Roman" w:cs="Times New Roman"/>
        </w:rPr>
        <w:t>coordinated</w:t>
      </w:r>
      <w:r w:rsidRPr="00381EBC">
        <w:rPr>
          <w:rFonts w:ascii="Times New Roman" w:hAnsi="Times New Roman" w:cs="Times New Roman"/>
        </w:rPr>
        <w:t xml:space="preserve"> funding arrangement will provide easy management of financial resources</w:t>
      </w:r>
      <w:r w:rsidR="009D45F6">
        <w:rPr>
          <w:rFonts w:ascii="Times New Roman" w:hAnsi="Times New Roman" w:cs="Times New Roman"/>
        </w:rPr>
        <w:t>, allowing a more flexible and g</w:t>
      </w:r>
      <w:r w:rsidRPr="00381EBC">
        <w:rPr>
          <w:rFonts w:ascii="Times New Roman" w:hAnsi="Times New Roman" w:cs="Times New Roman"/>
        </w:rPr>
        <w:t>overnment</w:t>
      </w:r>
      <w:r w:rsidR="009D45F6">
        <w:rPr>
          <w:rFonts w:ascii="Times New Roman" w:hAnsi="Times New Roman" w:cs="Times New Roman"/>
        </w:rPr>
        <w:t>-</w:t>
      </w:r>
      <w:r w:rsidRPr="00381EBC">
        <w:rPr>
          <w:rFonts w:ascii="Times New Roman" w:hAnsi="Times New Roman" w:cs="Times New Roman"/>
        </w:rPr>
        <w:t xml:space="preserve">led implementation </w:t>
      </w:r>
      <w:r w:rsidR="00F96284" w:rsidRPr="00381EBC">
        <w:rPr>
          <w:rFonts w:ascii="Times New Roman" w:hAnsi="Times New Roman" w:cs="Times New Roman"/>
        </w:rPr>
        <w:t>process. The</w:t>
      </w:r>
      <w:r w:rsidRPr="00381EBC">
        <w:rPr>
          <w:rFonts w:ascii="Times New Roman" w:hAnsi="Times New Roman" w:cs="Times New Roman"/>
        </w:rPr>
        <w:t xml:space="preserve"> program will:</w:t>
      </w:r>
    </w:p>
    <w:p w:rsidR="00B751BD" w:rsidRPr="00381EBC" w:rsidRDefault="00B751BD" w:rsidP="00B751BD">
      <w:pPr>
        <w:pStyle w:val="NoSpacing"/>
        <w:spacing w:line="276" w:lineRule="auto"/>
        <w:jc w:val="both"/>
        <w:rPr>
          <w:rFonts w:ascii="Times New Roman" w:hAnsi="Times New Roman" w:cs="Times New Roman"/>
        </w:rPr>
      </w:pPr>
    </w:p>
    <w:p w:rsidR="00B751BD" w:rsidRPr="00381EBC" w:rsidRDefault="00B751BD" w:rsidP="00B751BD">
      <w:pPr>
        <w:pStyle w:val="NoSpacing"/>
        <w:numPr>
          <w:ilvl w:val="0"/>
          <w:numId w:val="8"/>
        </w:numPr>
        <w:spacing w:line="276" w:lineRule="auto"/>
        <w:jc w:val="both"/>
        <w:rPr>
          <w:rFonts w:ascii="Times New Roman" w:hAnsi="Times New Roman" w:cs="Times New Roman"/>
        </w:rPr>
      </w:pPr>
      <w:r w:rsidRPr="00381EBC">
        <w:rPr>
          <w:rFonts w:ascii="Times New Roman" w:hAnsi="Times New Roman" w:cs="Times New Roman"/>
        </w:rPr>
        <w:t xml:space="preserve">Serve as a </w:t>
      </w:r>
      <w:r w:rsidR="000F6726">
        <w:rPr>
          <w:rFonts w:ascii="Times New Roman" w:hAnsi="Times New Roman" w:cs="Times New Roman"/>
        </w:rPr>
        <w:t xml:space="preserve">mechanism </w:t>
      </w:r>
      <w:r w:rsidRPr="00381EBC">
        <w:rPr>
          <w:rFonts w:ascii="Times New Roman" w:hAnsi="Times New Roman" w:cs="Times New Roman"/>
        </w:rPr>
        <w:t xml:space="preserve">for donor </w:t>
      </w:r>
      <w:r w:rsidR="000F6726">
        <w:rPr>
          <w:rFonts w:ascii="Times New Roman" w:hAnsi="Times New Roman" w:cs="Times New Roman"/>
        </w:rPr>
        <w:t xml:space="preserve">coordination and </w:t>
      </w:r>
      <w:r w:rsidR="008D04AD">
        <w:rPr>
          <w:rFonts w:ascii="Times New Roman" w:hAnsi="Times New Roman" w:cs="Times New Roman"/>
        </w:rPr>
        <w:t>harmonization in support of decentralization reforms;</w:t>
      </w:r>
    </w:p>
    <w:p w:rsidR="00B751BD" w:rsidRPr="00381EBC" w:rsidRDefault="00B751BD" w:rsidP="00B751BD">
      <w:pPr>
        <w:pStyle w:val="NoSpacing"/>
        <w:numPr>
          <w:ilvl w:val="0"/>
          <w:numId w:val="8"/>
        </w:numPr>
        <w:spacing w:line="276" w:lineRule="auto"/>
        <w:jc w:val="both"/>
        <w:rPr>
          <w:rFonts w:ascii="Times New Roman" w:hAnsi="Times New Roman" w:cs="Times New Roman"/>
        </w:rPr>
      </w:pPr>
      <w:r w:rsidRPr="00381EBC">
        <w:rPr>
          <w:rFonts w:ascii="Times New Roman" w:hAnsi="Times New Roman" w:cs="Times New Roman"/>
        </w:rPr>
        <w:t>Support Go</w:t>
      </w:r>
      <w:r w:rsidR="008D04AD">
        <w:rPr>
          <w:rFonts w:ascii="Times New Roman" w:hAnsi="Times New Roman" w:cs="Times New Roman"/>
        </w:rPr>
        <w:t>L</w:t>
      </w:r>
      <w:r w:rsidRPr="00381EBC">
        <w:rPr>
          <w:rFonts w:ascii="Times New Roman" w:hAnsi="Times New Roman" w:cs="Times New Roman"/>
        </w:rPr>
        <w:t xml:space="preserve"> leadership of the reform process but at the same time seek to involve a broad range of stakeholders including civil society</w:t>
      </w:r>
      <w:r w:rsidR="008D04AD">
        <w:rPr>
          <w:rFonts w:ascii="Times New Roman" w:hAnsi="Times New Roman" w:cs="Times New Roman"/>
        </w:rPr>
        <w:t>;</w:t>
      </w:r>
    </w:p>
    <w:p w:rsidR="00B751BD" w:rsidRPr="00381EBC" w:rsidRDefault="00B751BD" w:rsidP="00B751BD">
      <w:pPr>
        <w:pStyle w:val="NoSpacing"/>
        <w:numPr>
          <w:ilvl w:val="0"/>
          <w:numId w:val="8"/>
        </w:numPr>
        <w:spacing w:line="276" w:lineRule="auto"/>
        <w:jc w:val="both"/>
        <w:rPr>
          <w:rFonts w:ascii="Times New Roman" w:hAnsi="Times New Roman" w:cs="Times New Roman"/>
        </w:rPr>
      </w:pPr>
      <w:r w:rsidRPr="00381EBC">
        <w:rPr>
          <w:rFonts w:ascii="Times New Roman" w:hAnsi="Times New Roman" w:cs="Times New Roman"/>
        </w:rPr>
        <w:t>Work nationwide and where necessary seek t</w:t>
      </w:r>
      <w:r w:rsidR="005F57BF">
        <w:rPr>
          <w:rFonts w:ascii="Times New Roman" w:hAnsi="Times New Roman" w:cs="Times New Roman"/>
        </w:rPr>
        <w:t>o “pilot” innovative approaches;</w:t>
      </w:r>
    </w:p>
    <w:p w:rsidR="00B751BD" w:rsidRPr="00381EBC" w:rsidRDefault="00B751BD" w:rsidP="00B751BD">
      <w:pPr>
        <w:pStyle w:val="NoSpacing"/>
        <w:numPr>
          <w:ilvl w:val="0"/>
          <w:numId w:val="8"/>
        </w:numPr>
        <w:spacing w:line="276" w:lineRule="auto"/>
        <w:jc w:val="both"/>
        <w:rPr>
          <w:rFonts w:ascii="Times New Roman" w:hAnsi="Times New Roman" w:cs="Times New Roman"/>
        </w:rPr>
      </w:pPr>
      <w:r w:rsidRPr="00381EBC">
        <w:rPr>
          <w:rFonts w:ascii="Times New Roman" w:hAnsi="Times New Roman" w:cs="Times New Roman"/>
        </w:rPr>
        <w:t>Aim for a flexible and responsive approach to the reform process</w:t>
      </w:r>
      <w:r w:rsidR="005F57BF">
        <w:rPr>
          <w:rFonts w:ascii="Times New Roman" w:hAnsi="Times New Roman" w:cs="Times New Roman"/>
        </w:rPr>
        <w:t>; and</w:t>
      </w:r>
    </w:p>
    <w:p w:rsidR="00B751BD" w:rsidRPr="00381EBC" w:rsidRDefault="00B751BD" w:rsidP="00B751BD">
      <w:pPr>
        <w:pStyle w:val="NoSpacing"/>
        <w:numPr>
          <w:ilvl w:val="0"/>
          <w:numId w:val="8"/>
        </w:numPr>
        <w:spacing w:line="276" w:lineRule="auto"/>
        <w:jc w:val="both"/>
        <w:rPr>
          <w:rFonts w:ascii="Times New Roman" w:hAnsi="Times New Roman" w:cs="Times New Roman"/>
        </w:rPr>
      </w:pPr>
      <w:r w:rsidRPr="00381EBC">
        <w:rPr>
          <w:rFonts w:ascii="Times New Roman" w:hAnsi="Times New Roman" w:cs="Times New Roman"/>
        </w:rPr>
        <w:t xml:space="preserve">Work in a gender </w:t>
      </w:r>
      <w:r w:rsidR="001E7614" w:rsidRPr="00381EBC">
        <w:rPr>
          <w:rFonts w:ascii="Times New Roman" w:hAnsi="Times New Roman" w:cs="Times New Roman"/>
        </w:rPr>
        <w:t>sensitive</w:t>
      </w:r>
      <w:r w:rsidRPr="00381EBC">
        <w:rPr>
          <w:rFonts w:ascii="Times New Roman" w:hAnsi="Times New Roman" w:cs="Times New Roman"/>
        </w:rPr>
        <w:t xml:space="preserve"> and inclusive manner</w:t>
      </w:r>
      <w:r w:rsidR="005F57BF">
        <w:rPr>
          <w:rFonts w:ascii="Times New Roman" w:hAnsi="Times New Roman" w:cs="Times New Roman"/>
        </w:rPr>
        <w:t>.</w:t>
      </w:r>
    </w:p>
    <w:p w:rsidR="00B751BD" w:rsidRPr="00381EBC" w:rsidRDefault="00B751BD" w:rsidP="00B751BD">
      <w:pPr>
        <w:spacing w:after="0"/>
        <w:rPr>
          <w:rFonts w:cs="Times New Roman"/>
        </w:rPr>
      </w:pPr>
    </w:p>
    <w:p w:rsidR="008326E9" w:rsidRDefault="0058175B" w:rsidP="00B751BD">
      <w:pPr>
        <w:spacing w:after="0"/>
        <w:rPr>
          <w:rFonts w:cs="Times New Roman"/>
        </w:rPr>
      </w:pPr>
      <w:r w:rsidRPr="0058175B">
        <w:rPr>
          <w:rFonts w:cs="Times New Roman"/>
        </w:rPr>
        <w:t xml:space="preserve">This program views decentralization as a </w:t>
      </w:r>
      <w:r w:rsidR="00ED0727">
        <w:rPr>
          <w:rFonts w:cs="Times New Roman"/>
        </w:rPr>
        <w:t xml:space="preserve">transversal </w:t>
      </w:r>
      <w:r w:rsidRPr="00ED0727">
        <w:rPr>
          <w:rFonts w:cs="Times New Roman"/>
        </w:rPr>
        <w:t>process that imposes itself as the principal focus of governance reform,</w:t>
      </w:r>
      <w:r w:rsidRPr="0058175B">
        <w:rPr>
          <w:rFonts w:cs="Times New Roman"/>
        </w:rPr>
        <w:t xml:space="preserve"> the designated motor for the coherency of governance and, finally, an important vehicl</w:t>
      </w:r>
      <w:r w:rsidR="00263CA1">
        <w:rPr>
          <w:rFonts w:cs="Times New Roman"/>
        </w:rPr>
        <w:t xml:space="preserve">e for collaboration between </w:t>
      </w:r>
      <w:r w:rsidRPr="0058175B">
        <w:rPr>
          <w:rFonts w:cs="Times New Roman"/>
        </w:rPr>
        <w:t>G</w:t>
      </w:r>
      <w:r w:rsidR="00796DA5">
        <w:rPr>
          <w:rFonts w:cs="Times New Roman"/>
        </w:rPr>
        <w:t>oL</w:t>
      </w:r>
      <w:r w:rsidRPr="0058175B">
        <w:rPr>
          <w:rFonts w:cs="Times New Roman"/>
        </w:rPr>
        <w:t xml:space="preserve"> and its national and international development partners. </w:t>
      </w:r>
      <w:r w:rsidRPr="00ED0727">
        <w:rPr>
          <w:rFonts w:cs="Times New Roman"/>
        </w:rPr>
        <w:t>This program</w:t>
      </w:r>
      <w:r w:rsidR="00FF4422" w:rsidRPr="00ED0727">
        <w:rPr>
          <w:rFonts w:cs="Times New Roman"/>
        </w:rPr>
        <w:t xml:space="preserve"> goes beyond sector</w:t>
      </w:r>
      <w:r w:rsidR="00932CFE" w:rsidRPr="00ED0727">
        <w:rPr>
          <w:rFonts w:cs="Times New Roman"/>
        </w:rPr>
        <w:t xml:space="preserve"> policy</w:t>
      </w:r>
      <w:r w:rsidR="00B751BD" w:rsidRPr="00ED0727">
        <w:rPr>
          <w:rFonts w:cs="Times New Roman"/>
        </w:rPr>
        <w:t xml:space="preserve"> and successful pilots at national and county level</w:t>
      </w:r>
      <w:r w:rsidR="00ED0727" w:rsidRPr="00ED0727">
        <w:rPr>
          <w:rFonts w:cs="Times New Roman"/>
        </w:rPr>
        <w:t>s</w:t>
      </w:r>
      <w:r w:rsidR="00B751BD" w:rsidRPr="00ED0727">
        <w:rPr>
          <w:rFonts w:cs="Times New Roman"/>
        </w:rPr>
        <w:t>.</w:t>
      </w:r>
      <w:r w:rsidR="008326E9" w:rsidRPr="00ED0727">
        <w:rPr>
          <w:rFonts w:cs="Times New Roman"/>
        </w:rPr>
        <w:t xml:space="preserve"> T</w:t>
      </w:r>
      <w:r w:rsidR="00B751BD" w:rsidRPr="00ED0727">
        <w:rPr>
          <w:rFonts w:cs="Times New Roman"/>
        </w:rPr>
        <w:t xml:space="preserve">he </w:t>
      </w:r>
      <w:r w:rsidR="002C1EDC" w:rsidRPr="00ED0727">
        <w:rPr>
          <w:rFonts w:cs="Times New Roman"/>
        </w:rPr>
        <w:t>p</w:t>
      </w:r>
      <w:r w:rsidR="002C1EDC">
        <w:rPr>
          <w:rFonts w:cs="Times New Roman"/>
        </w:rPr>
        <w:t>rogram</w:t>
      </w:r>
      <w:r w:rsidR="00B751BD" w:rsidRPr="00381EBC">
        <w:rPr>
          <w:rFonts w:cs="Times New Roman"/>
        </w:rPr>
        <w:t xml:space="preserve"> w</w:t>
      </w:r>
      <w:r w:rsidR="008326E9">
        <w:rPr>
          <w:rFonts w:cs="Times New Roman"/>
        </w:rPr>
        <w:t>ill provide support across the five</w:t>
      </w:r>
      <w:r w:rsidR="00B751BD" w:rsidRPr="00381EBC">
        <w:rPr>
          <w:rFonts w:cs="Times New Roman"/>
        </w:rPr>
        <w:t xml:space="preserve"> priority areas identified by the </w:t>
      </w:r>
      <w:r w:rsidR="008326E9">
        <w:rPr>
          <w:rFonts w:cs="Times New Roman"/>
        </w:rPr>
        <w:t>LDIP</w:t>
      </w:r>
      <w:r w:rsidR="00B751BD" w:rsidRPr="00381EBC">
        <w:rPr>
          <w:rFonts w:cs="Times New Roman"/>
        </w:rPr>
        <w:t>, channel</w:t>
      </w:r>
      <w:r w:rsidR="008326E9">
        <w:rPr>
          <w:rFonts w:cs="Times New Roman"/>
        </w:rPr>
        <w:t>ing</w:t>
      </w:r>
      <w:r w:rsidR="00B751BD" w:rsidRPr="00381EBC">
        <w:rPr>
          <w:rFonts w:cs="Times New Roman"/>
        </w:rPr>
        <w:t xml:space="preserve"> support through the </w:t>
      </w:r>
      <w:r w:rsidR="00B751BD" w:rsidRPr="00381EBC">
        <w:rPr>
          <w:rFonts w:cs="Times New Roman"/>
        </w:rPr>
        <w:lastRenderedPageBreak/>
        <w:t xml:space="preserve">coordination bodies established by the </w:t>
      </w:r>
      <w:r w:rsidR="008326E9">
        <w:rPr>
          <w:rFonts w:cs="Times New Roman"/>
        </w:rPr>
        <w:t>GoL</w:t>
      </w:r>
      <w:r w:rsidR="00B751BD" w:rsidRPr="00381EBC">
        <w:rPr>
          <w:rFonts w:cs="Times New Roman"/>
        </w:rPr>
        <w:t xml:space="preserve"> at national and local government levels. The </w:t>
      </w:r>
      <w:r w:rsidR="002C1EDC">
        <w:rPr>
          <w:rFonts w:cs="Times New Roman"/>
        </w:rPr>
        <w:t>program</w:t>
      </w:r>
      <w:r w:rsidR="00B751BD" w:rsidRPr="00381EBC">
        <w:rPr>
          <w:rFonts w:cs="Times New Roman"/>
        </w:rPr>
        <w:t xml:space="preserve"> will provide support as required to </w:t>
      </w:r>
      <w:r w:rsidR="00B751BD" w:rsidRPr="00381EBC">
        <w:rPr>
          <w:rFonts w:cs="Times New Roman"/>
          <w:b/>
          <w:i/>
        </w:rPr>
        <w:t>all levels of coordination</w:t>
      </w:r>
      <w:r w:rsidR="00B751BD" w:rsidRPr="00381EBC">
        <w:rPr>
          <w:rFonts w:cs="Times New Roman"/>
        </w:rPr>
        <w:t xml:space="preserve">. </w:t>
      </w:r>
    </w:p>
    <w:p w:rsidR="00B751BD" w:rsidRPr="00381EBC" w:rsidRDefault="00B751BD" w:rsidP="00B751BD">
      <w:pPr>
        <w:spacing w:after="0"/>
        <w:rPr>
          <w:rFonts w:cs="Times New Roman"/>
        </w:rPr>
      </w:pPr>
      <w:r w:rsidRPr="00381EBC">
        <w:rPr>
          <w:rFonts w:cs="Times New Roman"/>
        </w:rPr>
        <w:t xml:space="preserve">At </w:t>
      </w:r>
      <w:r w:rsidR="00567002">
        <w:rPr>
          <w:rFonts w:cs="Times New Roman"/>
        </w:rPr>
        <w:t xml:space="preserve">the </w:t>
      </w:r>
      <w:r w:rsidRPr="00381EBC">
        <w:rPr>
          <w:rFonts w:cs="Times New Roman"/>
        </w:rPr>
        <w:t xml:space="preserve">national level, the project will ensure a critical mass of technical expertise through its support to the </w:t>
      </w:r>
      <w:r w:rsidR="0051710F">
        <w:rPr>
          <w:rFonts w:cs="Times New Roman"/>
        </w:rPr>
        <w:t>Liberia Decentralizati</w:t>
      </w:r>
      <w:r w:rsidR="008326E9">
        <w:rPr>
          <w:rFonts w:cs="Times New Roman"/>
        </w:rPr>
        <w:t>on Implementation Program Board</w:t>
      </w:r>
      <w:r w:rsidRPr="00381EBC">
        <w:rPr>
          <w:rFonts w:cs="Times New Roman"/>
        </w:rPr>
        <w:t xml:space="preserve"> and the </w:t>
      </w:r>
      <w:r w:rsidR="00567002">
        <w:rPr>
          <w:rFonts w:cs="Times New Roman"/>
        </w:rPr>
        <w:t>National</w:t>
      </w:r>
      <w:r w:rsidR="00A41B78">
        <w:rPr>
          <w:rFonts w:cs="Times New Roman"/>
        </w:rPr>
        <w:t xml:space="preserve"> </w:t>
      </w:r>
      <w:r w:rsidR="000D18F1">
        <w:rPr>
          <w:rFonts w:cs="Times New Roman"/>
        </w:rPr>
        <w:t>D</w:t>
      </w:r>
      <w:r w:rsidR="000D18F1" w:rsidRPr="00381EBC">
        <w:rPr>
          <w:rFonts w:cs="Times New Roman"/>
        </w:rPr>
        <w:t xml:space="preserve">ecentralization </w:t>
      </w:r>
      <w:r w:rsidR="000D18F1">
        <w:rPr>
          <w:rFonts w:cs="Times New Roman"/>
        </w:rPr>
        <w:t>Secretariat (</w:t>
      </w:r>
      <w:r w:rsidR="00567002">
        <w:rPr>
          <w:rFonts w:cs="Times New Roman"/>
        </w:rPr>
        <w:t>NDS)</w:t>
      </w:r>
      <w:r w:rsidRPr="00381EBC">
        <w:rPr>
          <w:rFonts w:cs="Times New Roman"/>
        </w:rPr>
        <w:t xml:space="preserve"> of the Ministry of Internal Affairs. </w:t>
      </w:r>
      <w:r w:rsidR="008326E9">
        <w:rPr>
          <w:rFonts w:cs="Times New Roman"/>
        </w:rPr>
        <w:t>In each county</w:t>
      </w:r>
      <w:r w:rsidRPr="00381EBC">
        <w:rPr>
          <w:rFonts w:cs="Times New Roman"/>
        </w:rPr>
        <w:t>, the project will support the office of the superintendent and the district commissioner to lead the coordination and implementation of decentralization</w:t>
      </w:r>
      <w:r w:rsidR="00567002">
        <w:rPr>
          <w:rFonts w:cs="Times New Roman"/>
        </w:rPr>
        <w:t>.</w:t>
      </w:r>
    </w:p>
    <w:p w:rsidR="00B751BD" w:rsidRPr="00381EBC" w:rsidRDefault="00B751BD" w:rsidP="00B751BD">
      <w:pPr>
        <w:spacing w:after="0"/>
        <w:rPr>
          <w:rFonts w:cs="Times New Roman"/>
        </w:rPr>
      </w:pPr>
    </w:p>
    <w:p w:rsidR="00B751BD" w:rsidRPr="00381EBC" w:rsidRDefault="005A27E8" w:rsidP="00B751BD">
      <w:pPr>
        <w:spacing w:after="0"/>
        <w:rPr>
          <w:rFonts w:cs="Times New Roman"/>
        </w:rPr>
      </w:pPr>
      <w:r w:rsidRPr="005A27E8">
        <w:rPr>
          <w:rFonts w:cs="Times New Roman"/>
        </w:rPr>
        <w:t>The actual implementation of decentralization</w:t>
      </w:r>
      <w:r w:rsidR="00A41B78">
        <w:rPr>
          <w:rFonts w:cs="Times New Roman"/>
        </w:rPr>
        <w:t xml:space="preserve"> </w:t>
      </w:r>
      <w:r w:rsidR="00B751BD" w:rsidRPr="00381EBC">
        <w:rPr>
          <w:rFonts w:cs="Times New Roman"/>
        </w:rPr>
        <w:t xml:space="preserve">will be applied </w:t>
      </w:r>
      <w:r w:rsidR="00B751BD" w:rsidRPr="00381EBC">
        <w:rPr>
          <w:rFonts w:cs="Times New Roman"/>
          <w:b/>
          <w:i/>
        </w:rPr>
        <w:t xml:space="preserve">incrementally </w:t>
      </w:r>
      <w:r w:rsidR="00B751BD" w:rsidRPr="00381EBC">
        <w:rPr>
          <w:rFonts w:cs="Times New Roman"/>
        </w:rPr>
        <w:t>based on assessment of the capacity to perform the functions granted to local institution</w:t>
      </w:r>
      <w:r w:rsidR="0065747D">
        <w:rPr>
          <w:rFonts w:cs="Times New Roman"/>
        </w:rPr>
        <w:t>s</w:t>
      </w:r>
      <w:r w:rsidR="00B751BD" w:rsidRPr="00381EBC">
        <w:rPr>
          <w:rFonts w:cs="Times New Roman"/>
        </w:rPr>
        <w:t xml:space="preserve">. The reform process will </w:t>
      </w:r>
      <w:r w:rsidR="00680F64">
        <w:rPr>
          <w:rFonts w:cs="Times New Roman"/>
        </w:rPr>
        <w:t>have three distinct phases</w:t>
      </w:r>
      <w:r w:rsidR="00B751BD" w:rsidRPr="00381EBC">
        <w:rPr>
          <w:rFonts w:cs="Times New Roman"/>
        </w:rPr>
        <w:t>:</w:t>
      </w:r>
    </w:p>
    <w:p w:rsidR="00B751BD" w:rsidRPr="00381EBC" w:rsidRDefault="00B751BD" w:rsidP="00B751BD">
      <w:pPr>
        <w:spacing w:after="0"/>
        <w:rPr>
          <w:rFonts w:cs="Times New Roman"/>
        </w:rPr>
      </w:pPr>
    </w:p>
    <w:p w:rsidR="00120EA6" w:rsidRDefault="00B751BD" w:rsidP="00120EA6">
      <w:pPr>
        <w:pStyle w:val="ListParagraph"/>
        <w:numPr>
          <w:ilvl w:val="0"/>
          <w:numId w:val="11"/>
        </w:numPr>
        <w:spacing w:after="0" w:line="240" w:lineRule="auto"/>
        <w:rPr>
          <w:rFonts w:cs="Times New Roman"/>
        </w:rPr>
      </w:pPr>
      <w:r w:rsidRPr="00381EBC">
        <w:rPr>
          <w:rFonts w:cs="Times New Roman"/>
          <w:b/>
        </w:rPr>
        <w:t>January 2013-</w:t>
      </w:r>
      <w:r w:rsidR="0051710F">
        <w:rPr>
          <w:rFonts w:cs="Times New Roman"/>
          <w:b/>
        </w:rPr>
        <w:t>December</w:t>
      </w:r>
      <w:r w:rsidR="00010997">
        <w:rPr>
          <w:rFonts w:cs="Times New Roman"/>
          <w:b/>
        </w:rPr>
        <w:t>2014</w:t>
      </w:r>
      <w:r w:rsidR="002A6E8C">
        <w:rPr>
          <w:rFonts w:cs="Times New Roman"/>
        </w:rPr>
        <w:t xml:space="preserve">:  </w:t>
      </w:r>
      <w:r w:rsidR="00D945E5">
        <w:rPr>
          <w:rFonts w:cs="Times New Roman"/>
        </w:rPr>
        <w:t>Establish f</w:t>
      </w:r>
      <w:r w:rsidRPr="00381EBC">
        <w:rPr>
          <w:rFonts w:cs="Times New Roman"/>
        </w:rPr>
        <w:t>oundation for future</w:t>
      </w:r>
      <w:r w:rsidR="000E104F">
        <w:rPr>
          <w:rFonts w:cs="Times New Roman"/>
        </w:rPr>
        <w:t xml:space="preserve"> devolved local governments. This</w:t>
      </w:r>
      <w:r w:rsidRPr="00381EBC">
        <w:rPr>
          <w:rFonts w:cs="Times New Roman"/>
        </w:rPr>
        <w:t xml:space="preserve"> period will be characterized by intense work </w:t>
      </w:r>
      <w:r w:rsidR="0051710F">
        <w:rPr>
          <w:rFonts w:cs="Times New Roman"/>
        </w:rPr>
        <w:t xml:space="preserve">focusing on </w:t>
      </w:r>
      <w:r w:rsidR="000E104F">
        <w:rPr>
          <w:rFonts w:cs="Times New Roman"/>
        </w:rPr>
        <w:t>(i) communicating change,(ii) </w:t>
      </w:r>
      <w:r w:rsidRPr="00381EBC">
        <w:rPr>
          <w:rFonts w:cs="Times New Roman"/>
        </w:rPr>
        <w:t>supporting the required legal reforms (including Constitutional amendments) that will allow for establishment o</w:t>
      </w:r>
      <w:r w:rsidR="000E104F">
        <w:rPr>
          <w:rFonts w:cs="Times New Roman"/>
        </w:rPr>
        <w:t>f the elected local governments, and (iii) restructuring</w:t>
      </w:r>
      <w:r w:rsidRPr="00381EBC">
        <w:rPr>
          <w:rFonts w:cs="Times New Roman"/>
        </w:rPr>
        <w:t xml:space="preserve"> of sub-national units to bring them to sustainable levels. </w:t>
      </w:r>
    </w:p>
    <w:p w:rsidR="00120EA6" w:rsidRDefault="00B751BD" w:rsidP="00120EA6">
      <w:pPr>
        <w:pStyle w:val="ListParagraph"/>
        <w:numPr>
          <w:ilvl w:val="0"/>
          <w:numId w:val="11"/>
        </w:numPr>
        <w:spacing w:after="0" w:line="240" w:lineRule="auto"/>
        <w:rPr>
          <w:rFonts w:cs="Times New Roman"/>
        </w:rPr>
      </w:pPr>
      <w:r w:rsidRPr="00381EBC">
        <w:rPr>
          <w:rFonts w:cs="Times New Roman"/>
          <w:b/>
        </w:rPr>
        <w:t xml:space="preserve">January </w:t>
      </w:r>
      <w:r w:rsidR="00010997">
        <w:rPr>
          <w:rFonts w:cs="Times New Roman"/>
          <w:b/>
        </w:rPr>
        <w:t>201</w:t>
      </w:r>
      <w:r w:rsidR="002E6F51">
        <w:rPr>
          <w:rFonts w:cs="Times New Roman"/>
          <w:b/>
        </w:rPr>
        <w:t>5</w:t>
      </w:r>
      <w:r w:rsidRPr="00381EBC">
        <w:rPr>
          <w:rFonts w:cs="Times New Roman"/>
          <w:b/>
        </w:rPr>
        <w:t>-</w:t>
      </w:r>
      <w:r w:rsidR="0051710F">
        <w:rPr>
          <w:rFonts w:cs="Times New Roman"/>
          <w:b/>
        </w:rPr>
        <w:t xml:space="preserve">December </w:t>
      </w:r>
      <w:r w:rsidR="00010997">
        <w:rPr>
          <w:rFonts w:cs="Times New Roman"/>
          <w:b/>
        </w:rPr>
        <w:t>2015</w:t>
      </w:r>
      <w:r w:rsidRPr="00381EBC">
        <w:rPr>
          <w:rFonts w:cs="Times New Roman"/>
        </w:rPr>
        <w:t xml:space="preserve">:  </w:t>
      </w:r>
      <w:r w:rsidRPr="00CC70E4">
        <w:rPr>
          <w:rFonts w:cs="Times New Roman"/>
        </w:rPr>
        <w:t xml:space="preserve">Comprehensive local elections </w:t>
      </w:r>
      <w:r w:rsidR="00010997" w:rsidRPr="00CC70E4">
        <w:rPr>
          <w:rFonts w:cs="Times New Roman"/>
        </w:rPr>
        <w:t xml:space="preserve">takes place </w:t>
      </w:r>
      <w:r w:rsidRPr="00CC70E4">
        <w:rPr>
          <w:rFonts w:cs="Times New Roman"/>
        </w:rPr>
        <w:t>for county superinten</w:t>
      </w:r>
      <w:r w:rsidR="000E104F" w:rsidRPr="00CC70E4">
        <w:rPr>
          <w:rFonts w:cs="Times New Roman"/>
        </w:rPr>
        <w:t>dents, district commissioners, city m</w:t>
      </w:r>
      <w:r w:rsidRPr="00CC70E4">
        <w:rPr>
          <w:rFonts w:cs="Times New Roman"/>
        </w:rPr>
        <w:t>ayors,</w:t>
      </w:r>
      <w:r w:rsidR="000E104F" w:rsidRPr="00CC70E4">
        <w:rPr>
          <w:rFonts w:cs="Times New Roman"/>
        </w:rPr>
        <w:t xml:space="preserve"> township commissioners, and</w:t>
      </w:r>
      <w:r w:rsidR="00FA0511">
        <w:rPr>
          <w:rFonts w:cs="Times New Roman"/>
        </w:rPr>
        <w:t xml:space="preserve"> </w:t>
      </w:r>
      <w:r w:rsidR="000E104F" w:rsidRPr="00CC70E4">
        <w:rPr>
          <w:rFonts w:cs="Times New Roman"/>
        </w:rPr>
        <w:t>paramount, clan and general town chiefs</w:t>
      </w:r>
      <w:r w:rsidRPr="00381EBC">
        <w:rPr>
          <w:rFonts w:cs="Times New Roman"/>
        </w:rPr>
        <w:t xml:space="preserve">. Following the consolidation of the legal and regulatory framework for </w:t>
      </w:r>
      <w:r w:rsidR="001E7614" w:rsidRPr="00381EBC">
        <w:rPr>
          <w:rFonts w:cs="Times New Roman"/>
        </w:rPr>
        <w:t>decentralization</w:t>
      </w:r>
      <w:r w:rsidRPr="00381EBC">
        <w:rPr>
          <w:rFonts w:cs="Times New Roman"/>
        </w:rPr>
        <w:t xml:space="preserve">, the </w:t>
      </w:r>
      <w:r w:rsidR="002C1EDC">
        <w:rPr>
          <w:rFonts w:cs="Times New Roman"/>
        </w:rPr>
        <w:t>program</w:t>
      </w:r>
      <w:r w:rsidRPr="00381EBC">
        <w:rPr>
          <w:rFonts w:cs="Times New Roman"/>
        </w:rPr>
        <w:t xml:space="preserve"> will prepare for democratic local government by implementing the capacity building </w:t>
      </w:r>
      <w:r w:rsidR="002C1EDC">
        <w:rPr>
          <w:rFonts w:cs="Times New Roman"/>
        </w:rPr>
        <w:t>program</w:t>
      </w:r>
      <w:r w:rsidRPr="00381EBC">
        <w:rPr>
          <w:rFonts w:cs="Times New Roman"/>
        </w:rPr>
        <w:t xml:space="preserve"> for county level of government, implementing a structured action plan linking different pillars of decentralization; and monitoring and supporting new local </w:t>
      </w:r>
      <w:commentRangeStart w:id="51"/>
      <w:r w:rsidRPr="00381EBC">
        <w:rPr>
          <w:rFonts w:cs="Times New Roman"/>
        </w:rPr>
        <w:t>leadership</w:t>
      </w:r>
      <w:commentRangeEnd w:id="51"/>
      <w:r w:rsidR="007741D3">
        <w:rPr>
          <w:rStyle w:val="CommentReference"/>
          <w:rFonts w:ascii="Arial" w:eastAsia="Times New Roman" w:hAnsi="Arial" w:cs="Times New Roman"/>
          <w:lang w:val="en-GB"/>
        </w:rPr>
        <w:commentReference w:id="51"/>
      </w:r>
      <w:r w:rsidRPr="00381EBC">
        <w:rPr>
          <w:rFonts w:cs="Times New Roman"/>
        </w:rPr>
        <w:t xml:space="preserve">. </w:t>
      </w:r>
    </w:p>
    <w:p w:rsidR="00120EA6" w:rsidRDefault="00B751BD" w:rsidP="00120EA6">
      <w:pPr>
        <w:pStyle w:val="ListParagraph"/>
        <w:numPr>
          <w:ilvl w:val="0"/>
          <w:numId w:val="11"/>
        </w:numPr>
        <w:spacing w:after="0" w:line="240" w:lineRule="auto"/>
        <w:rPr>
          <w:rFonts w:cs="Times New Roman"/>
        </w:rPr>
      </w:pPr>
      <w:r w:rsidRPr="00381EBC">
        <w:rPr>
          <w:rFonts w:cs="Times New Roman"/>
          <w:b/>
        </w:rPr>
        <w:t>January 2016-December 2017</w:t>
      </w:r>
      <w:r w:rsidR="007675FF">
        <w:rPr>
          <w:rFonts w:cs="Times New Roman"/>
        </w:rPr>
        <w:t>: Once the elected local government</w:t>
      </w:r>
      <w:r w:rsidRPr="00381EBC">
        <w:rPr>
          <w:rFonts w:cs="Times New Roman"/>
        </w:rPr>
        <w:t>s are in place</w:t>
      </w:r>
      <w:r w:rsidR="00010997">
        <w:rPr>
          <w:rFonts w:cs="Times New Roman"/>
        </w:rPr>
        <w:t>,</w:t>
      </w:r>
      <w:r w:rsidRPr="00381EBC">
        <w:rPr>
          <w:rFonts w:cs="Times New Roman"/>
        </w:rPr>
        <w:t xml:space="preserve"> it will be possible to proceed with “real” devolution: the practical transfer of powers, functions and resources to local governments and a more intense period of capacity building of both staff </w:t>
      </w:r>
      <w:r w:rsidR="007675FF">
        <w:rPr>
          <w:rFonts w:cs="Times New Roman"/>
        </w:rPr>
        <w:t>and</w:t>
      </w:r>
      <w:r w:rsidRPr="00381EBC">
        <w:rPr>
          <w:rFonts w:cs="Times New Roman"/>
        </w:rPr>
        <w:t xml:space="preserve"> elected leaders at all levels. The program will transition from a focus on capacity development initiatives from county </w:t>
      </w:r>
      <w:r w:rsidR="00010997">
        <w:rPr>
          <w:rFonts w:cs="Times New Roman"/>
        </w:rPr>
        <w:t xml:space="preserve">level </w:t>
      </w:r>
      <w:r w:rsidRPr="00381EBC">
        <w:rPr>
          <w:rFonts w:cs="Times New Roman"/>
        </w:rPr>
        <w:t xml:space="preserve">to district </w:t>
      </w:r>
      <w:r w:rsidR="000D18F1" w:rsidRPr="00381EBC">
        <w:rPr>
          <w:rFonts w:cs="Times New Roman"/>
        </w:rPr>
        <w:t>level leading</w:t>
      </w:r>
      <w:r w:rsidRPr="00381EBC">
        <w:rPr>
          <w:rFonts w:cs="Times New Roman"/>
        </w:rPr>
        <w:t xml:space="preserve"> up to </w:t>
      </w:r>
      <w:r w:rsidR="0051710F">
        <w:rPr>
          <w:rFonts w:cs="Times New Roman"/>
        </w:rPr>
        <w:t xml:space="preserve">the October 2017 </w:t>
      </w:r>
      <w:r w:rsidRPr="00381EBC">
        <w:rPr>
          <w:rFonts w:cs="Times New Roman"/>
        </w:rPr>
        <w:t xml:space="preserve">national elections. </w:t>
      </w:r>
    </w:p>
    <w:p w:rsidR="00B751BD" w:rsidRPr="00381EBC" w:rsidRDefault="00B751BD" w:rsidP="00B751BD">
      <w:pPr>
        <w:spacing w:after="0"/>
        <w:rPr>
          <w:rFonts w:cs="Times New Roman"/>
        </w:rPr>
      </w:pPr>
    </w:p>
    <w:p w:rsidR="0095004A" w:rsidRDefault="00542049" w:rsidP="00B751BD">
      <w:pPr>
        <w:spacing w:after="0"/>
        <w:rPr>
          <w:rFonts w:cs="Times New Roman"/>
        </w:rPr>
      </w:pPr>
      <w:r>
        <w:rPr>
          <w:rFonts w:cs="Times New Roman"/>
          <w:noProof/>
        </w:rPr>
        <w:drawing>
          <wp:inline distT="0" distB="0" distL="0" distR="0">
            <wp:extent cx="5943600" cy="214158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2141583"/>
                    </a:xfrm>
                    <a:prstGeom prst="rect">
                      <a:avLst/>
                    </a:prstGeom>
                    <a:noFill/>
                    <a:ln w="9525">
                      <a:noFill/>
                      <a:miter lim="800000"/>
                      <a:headEnd/>
                      <a:tailEnd/>
                    </a:ln>
                  </pic:spPr>
                </pic:pic>
              </a:graphicData>
            </a:graphic>
          </wp:inline>
        </w:drawing>
      </w:r>
    </w:p>
    <w:p w:rsidR="00013D04" w:rsidRPr="00381EBC" w:rsidRDefault="00B751BD" w:rsidP="00B751BD">
      <w:pPr>
        <w:spacing w:after="0"/>
        <w:rPr>
          <w:rFonts w:cs="Times New Roman"/>
        </w:rPr>
      </w:pPr>
      <w:r w:rsidRPr="00381EBC">
        <w:rPr>
          <w:rFonts w:cs="Times New Roman"/>
        </w:rPr>
        <w:t xml:space="preserve">Local communities must be allowed to “bite what they can comfortably chew.”  </w:t>
      </w:r>
      <w:r w:rsidR="007675FF">
        <w:rPr>
          <w:rFonts w:cs="Times New Roman"/>
        </w:rPr>
        <w:t>The Central G</w:t>
      </w:r>
      <w:r w:rsidRPr="00381EBC">
        <w:rPr>
          <w:rFonts w:cs="Times New Roman"/>
        </w:rPr>
        <w:t>overnment must not be seen as dumping untimely power, functions, responsibilities and resources on local communities.  The initial steps of reform will entail deconcentration of relevant sector ministries (</w:t>
      </w:r>
      <w:r w:rsidR="007675FF">
        <w:rPr>
          <w:rFonts w:cs="Times New Roman"/>
        </w:rPr>
        <w:t xml:space="preserve">e.g., </w:t>
      </w:r>
      <w:r w:rsidRPr="00381EBC">
        <w:rPr>
          <w:rFonts w:cs="Times New Roman"/>
        </w:rPr>
        <w:lastRenderedPageBreak/>
        <w:t>health, education</w:t>
      </w:r>
      <w:r w:rsidR="00AD5526">
        <w:rPr>
          <w:rFonts w:cs="Times New Roman"/>
        </w:rPr>
        <w:t>,</w:t>
      </w:r>
      <w:r w:rsidRPr="00381EBC">
        <w:rPr>
          <w:rFonts w:cs="Times New Roman"/>
        </w:rPr>
        <w:t xml:space="preserve"> etc</w:t>
      </w:r>
      <w:r w:rsidR="007675FF">
        <w:rPr>
          <w:rFonts w:cs="Times New Roman"/>
        </w:rPr>
        <w:t>.</w:t>
      </w:r>
      <w:r w:rsidRPr="00381EBC">
        <w:rPr>
          <w:rFonts w:cs="Times New Roman"/>
        </w:rPr>
        <w:t xml:space="preserve">) whereas later stages of reform </w:t>
      </w:r>
      <w:r w:rsidR="007675FF">
        <w:rPr>
          <w:rFonts w:cs="Times New Roman"/>
        </w:rPr>
        <w:t xml:space="preserve">will </w:t>
      </w:r>
      <w:r w:rsidRPr="00381EBC">
        <w:rPr>
          <w:rFonts w:cs="Times New Roman"/>
        </w:rPr>
        <w:t xml:space="preserve">see </w:t>
      </w:r>
      <w:r w:rsidR="007675FF">
        <w:rPr>
          <w:rFonts w:cs="Times New Roman"/>
        </w:rPr>
        <w:t xml:space="preserve">a </w:t>
      </w:r>
      <w:r w:rsidRPr="00381EBC">
        <w:rPr>
          <w:rFonts w:cs="Times New Roman"/>
        </w:rPr>
        <w:t xml:space="preserve">more significant devolution of powers. Devolution will be planned, gradual and based on incremental transfer. </w:t>
      </w:r>
    </w:p>
    <w:p w:rsidR="00013D04" w:rsidRPr="00381EBC" w:rsidRDefault="00013D04" w:rsidP="00B751BD">
      <w:pPr>
        <w:spacing w:after="0"/>
        <w:rPr>
          <w:rFonts w:cs="Times New Roman"/>
        </w:rPr>
      </w:pPr>
    </w:p>
    <w:p w:rsidR="00EC54D2" w:rsidRDefault="00013D04" w:rsidP="00EC54D2">
      <w:pPr>
        <w:spacing w:after="0"/>
        <w:rPr>
          <w:rFonts w:cs="Times New Roman"/>
        </w:rPr>
      </w:pPr>
      <w:r w:rsidRPr="00381EBC">
        <w:rPr>
          <w:rFonts w:cs="Times New Roman"/>
        </w:rPr>
        <w:t>The reform process will require substantive changes at both local and central level</w:t>
      </w:r>
      <w:r w:rsidR="00B60172">
        <w:rPr>
          <w:rFonts w:cs="Times New Roman"/>
        </w:rPr>
        <w:t>s</w:t>
      </w:r>
      <w:r w:rsidRPr="00381EBC">
        <w:rPr>
          <w:rFonts w:cs="Times New Roman"/>
        </w:rPr>
        <w:t xml:space="preserve">. The </w:t>
      </w:r>
      <w:r w:rsidR="002C1EDC">
        <w:rPr>
          <w:rFonts w:cs="Times New Roman"/>
        </w:rPr>
        <w:t>program</w:t>
      </w:r>
      <w:r w:rsidRPr="00381EBC">
        <w:rPr>
          <w:rFonts w:cs="Times New Roman"/>
        </w:rPr>
        <w:t xml:space="preserve"> will facilitate this change process with particular emphasis on the role of MIA and local government structures. However, </w:t>
      </w:r>
      <w:r w:rsidR="00D43035" w:rsidRPr="00381EBC">
        <w:rPr>
          <w:rFonts w:cs="Times New Roman"/>
        </w:rPr>
        <w:t>recognizing</w:t>
      </w:r>
      <w:r w:rsidR="00B751BD" w:rsidRPr="00381EBC">
        <w:rPr>
          <w:rFonts w:cs="Times New Roman"/>
        </w:rPr>
        <w:t xml:space="preserve"> that s</w:t>
      </w:r>
      <w:r w:rsidR="00B60172">
        <w:rPr>
          <w:rFonts w:cs="Times New Roman"/>
        </w:rPr>
        <w:t xml:space="preserve">ector ministries also </w:t>
      </w:r>
      <w:r w:rsidR="00B751BD" w:rsidRPr="00381EBC">
        <w:rPr>
          <w:rFonts w:cs="Times New Roman"/>
        </w:rPr>
        <w:t xml:space="preserve">will require substantive changes </w:t>
      </w:r>
      <w:r w:rsidR="00B60172">
        <w:rPr>
          <w:rFonts w:cs="Times New Roman"/>
        </w:rPr>
        <w:t xml:space="preserve">over time </w:t>
      </w:r>
      <w:r w:rsidR="00B751BD" w:rsidRPr="00381EBC">
        <w:rPr>
          <w:rFonts w:cs="Times New Roman"/>
        </w:rPr>
        <w:t>in order to work effectively wit</w:t>
      </w:r>
      <w:r w:rsidRPr="00381EBC">
        <w:rPr>
          <w:rFonts w:cs="Times New Roman"/>
        </w:rPr>
        <w:t>hin a decentralized framework</w:t>
      </w:r>
      <w:r w:rsidR="00542199">
        <w:rPr>
          <w:rFonts w:cs="Times New Roman"/>
        </w:rPr>
        <w:t>,</w:t>
      </w:r>
      <w:r w:rsidRPr="00381EBC">
        <w:rPr>
          <w:rFonts w:cs="Times New Roman"/>
        </w:rPr>
        <w:t xml:space="preserve"> t</w:t>
      </w:r>
      <w:r w:rsidR="00B751BD" w:rsidRPr="00381EBC">
        <w:rPr>
          <w:rFonts w:cs="Times New Roman"/>
        </w:rPr>
        <w:t xml:space="preserve">he program will facilitate interaction with the general </w:t>
      </w:r>
      <w:r w:rsidR="00324073">
        <w:rPr>
          <w:rFonts w:cs="Times New Roman"/>
        </w:rPr>
        <w:t>Public Sector Reform and sector-</w:t>
      </w:r>
      <w:r w:rsidR="00B751BD" w:rsidRPr="00381EBC">
        <w:rPr>
          <w:rFonts w:cs="Times New Roman"/>
        </w:rPr>
        <w:t>specific reform programs.</w:t>
      </w:r>
    </w:p>
    <w:p w:rsidR="00EC54D2" w:rsidRDefault="00F3615A" w:rsidP="00B65834">
      <w:pPr>
        <w:pStyle w:val="Heading1"/>
      </w:pPr>
      <w:bookmarkStart w:id="52" w:name="_Toc227906057"/>
      <w:r>
        <w:t>4</w:t>
      </w:r>
      <w:r w:rsidRPr="00381EBC">
        <w:t>.</w:t>
      </w:r>
      <w:r w:rsidRPr="00381EBC">
        <w:tab/>
      </w:r>
      <w:r>
        <w:t xml:space="preserve">Funding </w:t>
      </w:r>
      <w:r w:rsidRPr="00EC54D2">
        <w:t>Strategy</w:t>
      </w:r>
      <w:bookmarkEnd w:id="52"/>
      <w:r>
        <w:tab/>
      </w:r>
    </w:p>
    <w:p w:rsidR="00EC54D2" w:rsidRDefault="00EC54D2" w:rsidP="00EC54D2">
      <w:pPr>
        <w:spacing w:after="0"/>
      </w:pPr>
    </w:p>
    <w:p w:rsidR="00EC54D2" w:rsidRDefault="00EC54D2" w:rsidP="00EC54D2">
      <w:pPr>
        <w:spacing w:after="0"/>
        <w:rPr>
          <w:rFonts w:cs="Times New Roman"/>
        </w:rPr>
      </w:pPr>
      <w:r w:rsidRPr="00EC54D2">
        <w:rPr>
          <w:rFonts w:cs="Times New Roman"/>
        </w:rPr>
        <w:t>For Liberia’s decentralization program, two broad funding arrangements are worth distinguishing from the onset. The first arrangement relates to the modalities that will be put in place to fund the operational and development activities of local government structures. Projecting the cost of this aspect of the program requires a clearer understanding of the roles of local government structures, which the LGA and the Deconcentration Plan seek to address. With limited knowledge of these roles at present, it is not possible at this stage of the process to estimate the cost. Therefore, modalities may only be discussed in broad terms, deferring the actual cost and revenue sources for the near future. Key components of these funding sources will be inter-governmental fiscal transfers, local revenues, development partner/donor or NGO support, local borrowing, and public</w:t>
      </w:r>
      <w:r w:rsidR="005F42FD">
        <w:rPr>
          <w:rFonts w:cs="Times New Roman"/>
        </w:rPr>
        <w:t>-</w:t>
      </w:r>
      <w:r w:rsidRPr="00EC54D2">
        <w:rPr>
          <w:rFonts w:cs="Times New Roman"/>
        </w:rPr>
        <w:t xml:space="preserve"> private partnership arrangements.</w:t>
      </w:r>
    </w:p>
    <w:p w:rsidR="00EC54D2" w:rsidRDefault="00EC54D2" w:rsidP="00EC54D2">
      <w:pPr>
        <w:spacing w:after="0"/>
        <w:rPr>
          <w:rFonts w:cs="Times New Roman"/>
        </w:rPr>
      </w:pPr>
    </w:p>
    <w:p w:rsidR="00EC54D2" w:rsidRDefault="00EC54D2" w:rsidP="00EC54D2">
      <w:pPr>
        <w:spacing w:after="0"/>
        <w:rPr>
          <w:rFonts w:cs="Times New Roman"/>
        </w:rPr>
      </w:pPr>
      <w:r w:rsidRPr="00EC54D2">
        <w:rPr>
          <w:rFonts w:cs="Times New Roman"/>
        </w:rPr>
        <w:t xml:space="preserve">The second aspect of the program deals with funding for the establishment and consolidation of a decentralized governance system in Liberia. This aspect covers the activities that will be undertaken by the GoL and its partners in establishing local government institutions and systems, building the capacities of these institutions, and communicating the ideals of decentralized governance to the people of Liberia. The LDIP program cost and financing framework will focus largely on this aspect. The current budget for the first phase of the decentralization program is estimated at </w:t>
      </w:r>
      <w:r w:rsidR="0084311C">
        <w:rPr>
          <w:rFonts w:cs="Times New Roman"/>
        </w:rPr>
        <w:t>US$28,832,000.00</w:t>
      </w:r>
      <w:r w:rsidRPr="00EC54D2">
        <w:rPr>
          <w:rFonts w:cs="Times New Roman"/>
        </w:rPr>
        <w:t xml:space="preserve"> million, which is expected to be funded by both GoL and development partner</w:t>
      </w:r>
      <w:r w:rsidR="001C308E">
        <w:rPr>
          <w:rFonts w:cs="Times New Roman"/>
        </w:rPr>
        <w:t>’s</w:t>
      </w:r>
      <w:r w:rsidRPr="00EC54D2">
        <w:rPr>
          <w:rFonts w:cs="Times New Roman"/>
        </w:rPr>
        <w:t xml:space="preserve"> contributions</w:t>
      </w:r>
      <w:r w:rsidR="007741D3">
        <w:rPr>
          <w:rFonts w:cs="Times New Roman"/>
        </w:rPr>
        <w:t xml:space="preserve">. </w:t>
      </w:r>
      <w:r w:rsidR="007741D3" w:rsidRPr="007741D3">
        <w:rPr>
          <w:rFonts w:cs="Times New Roman"/>
          <w:highlight w:val="yellow"/>
        </w:rPr>
        <w:t xml:space="preserve">This programme agreement will contribute </w:t>
      </w:r>
      <w:r w:rsidR="007741D3">
        <w:rPr>
          <w:rFonts w:cs="Times New Roman"/>
          <w:highlight w:val="yellow"/>
        </w:rPr>
        <w:t xml:space="preserve">approximately </w:t>
      </w:r>
      <w:r w:rsidR="007741D3" w:rsidRPr="007741D3">
        <w:rPr>
          <w:rFonts w:cs="Times New Roman"/>
          <w:highlight w:val="yellow"/>
        </w:rPr>
        <w:t xml:space="preserve">USD 7,000,000 </w:t>
      </w:r>
      <w:r w:rsidR="007741D3">
        <w:rPr>
          <w:rFonts w:cs="Times New Roman"/>
          <w:highlight w:val="yellow"/>
        </w:rPr>
        <w:t xml:space="preserve">of UNDP/EC multi-partner </w:t>
      </w:r>
      <w:r w:rsidR="007741D3" w:rsidRPr="007741D3">
        <w:rPr>
          <w:rFonts w:cs="Times New Roman"/>
          <w:highlight w:val="yellow"/>
        </w:rPr>
        <w:t>as a funding window to the wider basket which will include wider partnerships.</w:t>
      </w:r>
      <w:r w:rsidR="007741D3">
        <w:rPr>
          <w:rFonts w:cs="Times New Roman"/>
        </w:rPr>
        <w:t xml:space="preserve"> </w:t>
      </w:r>
    </w:p>
    <w:p w:rsidR="00EC54D2" w:rsidRDefault="00EC54D2" w:rsidP="00EC54D2">
      <w:pPr>
        <w:spacing w:after="0"/>
        <w:rPr>
          <w:rFonts w:cs="Times New Roman"/>
        </w:rPr>
      </w:pPr>
    </w:p>
    <w:p w:rsidR="00EC54D2" w:rsidRDefault="00EC54D2" w:rsidP="00EC54D2">
      <w:pPr>
        <w:spacing w:after="0"/>
        <w:rPr>
          <w:rFonts w:cs="Times New Roman"/>
        </w:rPr>
      </w:pPr>
      <w:r w:rsidRPr="00EC54D2">
        <w:rPr>
          <w:rFonts w:cs="Times New Roman"/>
        </w:rPr>
        <w:t>As the budget indicates, LDIP represents a substantial investment in the local governance system of the government of Liberia. The objective is to achieve cost effectiveness in the administration of sub-national units, greater provision of social services, and promotion of local economic development. This objective can largely be achieved through restructuring and/or reduction of political sub-divisions, rightsizing and capacity development of staff for improved performance, strengthening of systems and institutions, and enhanced accountability to citizens through local elections and participation</w:t>
      </w:r>
      <w:r w:rsidR="00D67171">
        <w:rPr>
          <w:rFonts w:cs="Times New Roman"/>
        </w:rPr>
        <w:t>.</w:t>
      </w:r>
    </w:p>
    <w:p w:rsidR="00EC54D2" w:rsidRDefault="00EC54D2" w:rsidP="00EC54D2">
      <w:pPr>
        <w:spacing w:after="0"/>
        <w:rPr>
          <w:rFonts w:cs="Times New Roman"/>
        </w:rPr>
      </w:pPr>
    </w:p>
    <w:p w:rsidR="00EC54D2" w:rsidRPr="00EC54D2" w:rsidRDefault="00EC54D2" w:rsidP="00EC54D2">
      <w:pPr>
        <w:spacing w:after="0"/>
        <w:rPr>
          <w:rFonts w:cs="Times New Roman"/>
        </w:rPr>
      </w:pPr>
      <w:r w:rsidRPr="00EC54D2">
        <w:rPr>
          <w:rFonts w:cs="Times New Roman"/>
        </w:rPr>
        <w:t xml:space="preserve">As the strategic intervention for this program is to strengthen and run local governments, program management costs are expected to reduce with time as local civil servants take over the roles of contracted consultants. With improved skills and increase compensation resulting from rightsizing and increased local revenues, these civil servants should be motivated to sustain the implementation of decentralization. </w:t>
      </w:r>
    </w:p>
    <w:p w:rsidR="00343DC2" w:rsidRPr="00381EBC" w:rsidRDefault="00F3615A" w:rsidP="00B65834">
      <w:pPr>
        <w:pStyle w:val="Heading1"/>
      </w:pPr>
      <w:bookmarkStart w:id="53" w:name="_Toc227906058"/>
      <w:r>
        <w:lastRenderedPageBreak/>
        <w:t>5</w:t>
      </w:r>
      <w:r w:rsidR="008B24D1" w:rsidRPr="00381EBC">
        <w:t xml:space="preserve">. </w:t>
      </w:r>
      <w:r w:rsidR="00881195">
        <w:tab/>
      </w:r>
      <w:r w:rsidR="002C1EDC">
        <w:t>Program</w:t>
      </w:r>
      <w:r w:rsidR="00343DC2" w:rsidRPr="00381EBC">
        <w:t xml:space="preserve"> Outcomes</w:t>
      </w:r>
      <w:bookmarkEnd w:id="53"/>
    </w:p>
    <w:p w:rsidR="00343DC2" w:rsidRPr="00381EBC" w:rsidRDefault="00343DC2" w:rsidP="00D67171">
      <w:pPr>
        <w:keepNext/>
        <w:rPr>
          <w:rFonts w:cs="Times New Roman"/>
        </w:rPr>
      </w:pPr>
    </w:p>
    <w:p w:rsidR="00343DC2" w:rsidRPr="00381EBC" w:rsidRDefault="003913E8" w:rsidP="00343DC2">
      <w:r>
        <w:t>The Decentralization P</w:t>
      </w:r>
      <w:r w:rsidR="00343DC2" w:rsidRPr="00381EBC">
        <w:t xml:space="preserve">olicy articulates the </w:t>
      </w:r>
      <w:r w:rsidR="00454E77">
        <w:t>broader</w:t>
      </w:r>
      <w:r w:rsidR="00343DC2" w:rsidRPr="00381EBC">
        <w:t xml:space="preserve"> policy objectives of reform that can be summarized as the establishment of:</w:t>
      </w:r>
    </w:p>
    <w:p w:rsidR="00120EA6" w:rsidRDefault="00343DC2" w:rsidP="00E2679B">
      <w:pPr>
        <w:pStyle w:val="ListParagraph"/>
        <w:numPr>
          <w:ilvl w:val="0"/>
          <w:numId w:val="20"/>
        </w:numPr>
        <w:spacing w:after="0" w:line="240" w:lineRule="auto"/>
        <w:jc w:val="left"/>
      </w:pPr>
      <w:r w:rsidRPr="00381EBC">
        <w:t xml:space="preserve">Accountable, inclusive and </w:t>
      </w:r>
      <w:r w:rsidRPr="00381EBC">
        <w:rPr>
          <w:u w:val="single"/>
        </w:rPr>
        <w:t>democratic local governments</w:t>
      </w:r>
      <w:r w:rsidR="00FA0511">
        <w:rPr>
          <w:u w:val="single"/>
        </w:rPr>
        <w:t xml:space="preserve"> </w:t>
      </w:r>
      <w:r w:rsidR="00454E77">
        <w:t>through a process of devolution;</w:t>
      </w:r>
      <w:r w:rsidRPr="00381EBC">
        <w:t xml:space="preserve"> and </w:t>
      </w:r>
    </w:p>
    <w:p w:rsidR="00120EA6" w:rsidRDefault="00343DC2" w:rsidP="00E2679B">
      <w:pPr>
        <w:pStyle w:val="ListParagraph"/>
        <w:numPr>
          <w:ilvl w:val="0"/>
          <w:numId w:val="20"/>
        </w:numPr>
        <w:spacing w:after="0" w:line="240" w:lineRule="auto"/>
        <w:jc w:val="left"/>
      </w:pPr>
      <w:r w:rsidRPr="00381EBC">
        <w:t xml:space="preserve">Effective, efficient and sustainable systems for </w:t>
      </w:r>
      <w:r w:rsidRPr="00381EBC">
        <w:rPr>
          <w:u w:val="single"/>
        </w:rPr>
        <w:t>improved local service delivery</w:t>
      </w:r>
      <w:r w:rsidR="00714771">
        <w:t>.</w:t>
      </w:r>
    </w:p>
    <w:p w:rsidR="00343DC2" w:rsidRPr="00381EBC" w:rsidRDefault="00343DC2" w:rsidP="009D2484">
      <w:pPr>
        <w:pStyle w:val="ListParagraph"/>
        <w:spacing w:after="0" w:line="240" w:lineRule="auto"/>
        <w:jc w:val="left"/>
      </w:pPr>
    </w:p>
    <w:p w:rsidR="007A25BA" w:rsidRDefault="007A25BA" w:rsidP="00343DC2">
      <w:r>
        <w:t xml:space="preserve">The intended long-term program goal/outcome is to – in partnership with the citizens of Liberia – </w:t>
      </w:r>
      <w:r w:rsidRPr="007A25BA">
        <w:t>create transparent, accountable and responsive public institutions that contribute to economic and social development</w:t>
      </w:r>
      <w:r>
        <w:t>,</w:t>
      </w:r>
      <w:r w:rsidRPr="007A25BA">
        <w:t xml:space="preserve"> as well as inclusive and participatory governance systems</w:t>
      </w:r>
      <w:r>
        <w:t>.</w:t>
      </w:r>
    </w:p>
    <w:p w:rsidR="00DE2043" w:rsidRPr="00525185" w:rsidRDefault="00DE2043" w:rsidP="00DE2043">
      <w:pPr>
        <w:rPr>
          <w:rFonts w:cs="Times New Roman"/>
          <w:b/>
        </w:rPr>
      </w:pPr>
      <w:r>
        <w:rPr>
          <w:rFonts w:cs="Times New Roman"/>
          <w:b/>
        </w:rPr>
        <w:t>The o</w:t>
      </w:r>
      <w:r w:rsidRPr="00747F0F">
        <w:rPr>
          <w:rFonts w:cs="Times New Roman"/>
          <w:b/>
        </w:rPr>
        <w:t>utcome indicators</w:t>
      </w:r>
      <w:r w:rsidR="00FA0511">
        <w:rPr>
          <w:rFonts w:cs="Times New Roman"/>
          <w:b/>
        </w:rPr>
        <w:t xml:space="preserve"> </w:t>
      </w:r>
      <w:r w:rsidR="00525185">
        <w:rPr>
          <w:rFonts w:cs="Times New Roman"/>
          <w:b/>
        </w:rPr>
        <w:t xml:space="preserve">and targets </w:t>
      </w:r>
      <w:r>
        <w:rPr>
          <w:rFonts w:cs="Times New Roman"/>
          <w:b/>
        </w:rPr>
        <w:t>for the LDSP’s long-term goal/outcome are as follows</w:t>
      </w:r>
      <w:r w:rsidRPr="00747F0F">
        <w:rPr>
          <w:rFonts w:cs="Times New Roman"/>
          <w:b/>
        </w:rPr>
        <w:t>:</w:t>
      </w:r>
    </w:p>
    <w:p w:rsidR="00525185" w:rsidRPr="00525185" w:rsidRDefault="00525185" w:rsidP="00AA3CA2">
      <w:pPr>
        <w:tabs>
          <w:tab w:val="left" w:pos="3096"/>
        </w:tabs>
        <w:rPr>
          <w:rFonts w:cs="Times New Roman"/>
          <w:u w:val="single"/>
        </w:rPr>
      </w:pPr>
      <w:r>
        <w:rPr>
          <w:rFonts w:cs="Times New Roman"/>
          <w:u w:val="single"/>
        </w:rPr>
        <w:t>Indicators</w:t>
      </w:r>
    </w:p>
    <w:p w:rsidR="00DE2043" w:rsidRPr="00747F0F" w:rsidRDefault="00DE2043" w:rsidP="00DE2043">
      <w:pPr>
        <w:rPr>
          <w:rFonts w:cs="Times New Roman"/>
        </w:rPr>
      </w:pPr>
      <w:r w:rsidRPr="00747F0F">
        <w:rPr>
          <w:rFonts w:cs="Times New Roman"/>
        </w:rPr>
        <w:t>Citizens in all counties</w:t>
      </w:r>
      <w:r w:rsidR="00FA0511">
        <w:rPr>
          <w:rFonts w:cs="Times New Roman"/>
        </w:rPr>
        <w:t xml:space="preserve"> </w:t>
      </w:r>
      <w:r w:rsidRPr="008C25C3">
        <w:rPr>
          <w:rFonts w:cs="Times New Roman"/>
        </w:rPr>
        <w:t>will</w:t>
      </w:r>
      <w:r w:rsidRPr="00747F0F">
        <w:rPr>
          <w:rFonts w:cs="Times New Roman"/>
        </w:rPr>
        <w:t>:</w:t>
      </w:r>
    </w:p>
    <w:p w:rsidR="00DE2043" w:rsidRPr="004E4B98" w:rsidRDefault="00DE2043" w:rsidP="00DE2043">
      <w:pPr>
        <w:pStyle w:val="ListParagraph"/>
        <w:numPr>
          <w:ilvl w:val="0"/>
          <w:numId w:val="41"/>
        </w:numPr>
        <w:ind w:left="792"/>
        <w:jc w:val="left"/>
        <w:rPr>
          <w:b/>
        </w:rPr>
      </w:pPr>
      <w:r w:rsidRPr="004E4B98">
        <w:t>have an increased role and participation in the governance of their localities;</w:t>
      </w:r>
    </w:p>
    <w:p w:rsidR="00DE2043" w:rsidRPr="004E4B98" w:rsidRDefault="00DE2043" w:rsidP="00DE2043">
      <w:pPr>
        <w:pStyle w:val="ListParagraph"/>
        <w:numPr>
          <w:ilvl w:val="0"/>
          <w:numId w:val="41"/>
        </w:numPr>
        <w:ind w:left="792"/>
        <w:jc w:val="left"/>
        <w:rPr>
          <w:b/>
        </w:rPr>
      </w:pPr>
      <w:r w:rsidRPr="004E4B98">
        <w:t xml:space="preserve">have an increased role and participation in public service delivery decisions; </w:t>
      </w:r>
    </w:p>
    <w:p w:rsidR="00DE2043" w:rsidRPr="00A252BE" w:rsidRDefault="00DE2043" w:rsidP="00DE2043">
      <w:pPr>
        <w:pStyle w:val="ListParagraph"/>
        <w:numPr>
          <w:ilvl w:val="0"/>
          <w:numId w:val="41"/>
        </w:numPr>
        <w:ind w:left="792"/>
        <w:jc w:val="left"/>
        <w:rPr>
          <w:b/>
        </w:rPr>
      </w:pPr>
      <w:r w:rsidRPr="004E4B98">
        <w:t>perceive their local governments to be responsive to their needs and accountable to them</w:t>
      </w:r>
      <w:r>
        <w:t>;</w:t>
      </w:r>
    </w:p>
    <w:p w:rsidR="00DE2043" w:rsidRPr="007741D3" w:rsidRDefault="00DE2043" w:rsidP="007741D3">
      <w:pPr>
        <w:pStyle w:val="ListParagraph"/>
        <w:numPr>
          <w:ilvl w:val="0"/>
          <w:numId w:val="41"/>
        </w:numPr>
        <w:ind w:left="792"/>
        <w:jc w:val="left"/>
        <w:rPr>
          <w:b/>
        </w:rPr>
      </w:pPr>
      <w:r>
        <w:t>have p</w:t>
      </w:r>
      <w:r w:rsidRPr="004E4B98">
        <w:t xml:space="preserve">articipatory and accountable mechanisms and processes in place for </w:t>
      </w:r>
      <w:r>
        <w:t xml:space="preserve">their </w:t>
      </w:r>
      <w:r w:rsidRPr="004E4B98">
        <w:t>(women and men by broad age-groups) involvement in local level planning, budgeting, allocation of resources as well as local level accountability</w:t>
      </w:r>
      <w:r>
        <w:t>; and</w:t>
      </w:r>
    </w:p>
    <w:p w:rsidR="00525185" w:rsidRDefault="00525185" w:rsidP="00525185">
      <w:r w:rsidRPr="00525185">
        <w:rPr>
          <w:rFonts w:cs="Times New Roman"/>
          <w:u w:val="single"/>
        </w:rPr>
        <w:t>Targets</w:t>
      </w:r>
      <w:r>
        <w:t>:</w:t>
      </w:r>
    </w:p>
    <w:p w:rsidR="00525185" w:rsidRPr="00525185" w:rsidRDefault="00525185" w:rsidP="00525185">
      <w:pPr>
        <w:spacing w:after="0"/>
        <w:ind w:left="706" w:hanging="342"/>
        <w:rPr>
          <w:rFonts w:cs="Times New Roman"/>
        </w:rPr>
      </w:pPr>
      <w:r w:rsidRPr="00525185">
        <w:rPr>
          <w:rFonts w:cs="Times New Roman"/>
        </w:rPr>
        <w:t>•</w:t>
      </w:r>
      <w:r w:rsidRPr="00525185">
        <w:rPr>
          <w:rFonts w:cs="Times New Roman"/>
        </w:rPr>
        <w:tab/>
        <w:t>Functional performance of local governments according to agreed performance indicators (scoring system to be developed during the first year of the program)</w:t>
      </w:r>
      <w:r w:rsidR="007741D3">
        <w:rPr>
          <w:rFonts w:cs="Times New Roman"/>
        </w:rPr>
        <w:t xml:space="preserve"> established</w:t>
      </w:r>
      <w:r w:rsidRPr="00525185">
        <w:rPr>
          <w:rFonts w:cs="Times New Roman"/>
        </w:rPr>
        <w:t>;</w:t>
      </w:r>
    </w:p>
    <w:p w:rsidR="00525185" w:rsidRPr="00525185" w:rsidRDefault="00525185" w:rsidP="00525185">
      <w:pPr>
        <w:spacing w:after="0"/>
        <w:ind w:left="706" w:hanging="360"/>
        <w:rPr>
          <w:rFonts w:cs="Times New Roman"/>
        </w:rPr>
      </w:pPr>
      <w:r w:rsidRPr="00525185">
        <w:rPr>
          <w:rFonts w:cs="Times New Roman"/>
        </w:rPr>
        <w:t>•</w:t>
      </w:r>
      <w:r w:rsidRPr="00525185">
        <w:rPr>
          <w:rFonts w:cs="Times New Roman"/>
        </w:rPr>
        <w:tab/>
        <w:t>Public perception of local governments service delivery and performance as measured by citizens score cards (score cards to be developed during the first year of the program);</w:t>
      </w:r>
    </w:p>
    <w:p w:rsidR="00525185" w:rsidRPr="00525185" w:rsidRDefault="00525185" w:rsidP="00525185">
      <w:pPr>
        <w:spacing w:after="0"/>
        <w:ind w:left="706" w:hanging="342"/>
        <w:rPr>
          <w:rFonts w:cs="Times New Roman"/>
        </w:rPr>
      </w:pPr>
      <w:r w:rsidRPr="00525185">
        <w:rPr>
          <w:rFonts w:cs="Times New Roman"/>
        </w:rPr>
        <w:t>•</w:t>
      </w:r>
      <w:r w:rsidRPr="00525185">
        <w:rPr>
          <w:rFonts w:cs="Times New Roman"/>
        </w:rPr>
        <w:tab/>
        <w:t>Public perception of corruption in local governments (as measured by surveys completed annually by GC);</w:t>
      </w:r>
    </w:p>
    <w:p w:rsidR="00525185" w:rsidRDefault="00525185" w:rsidP="00525185">
      <w:pPr>
        <w:pStyle w:val="ListParagraph"/>
        <w:numPr>
          <w:ilvl w:val="0"/>
          <w:numId w:val="42"/>
        </w:numPr>
        <w:spacing w:after="0" w:line="240" w:lineRule="auto"/>
        <w:ind w:left="706"/>
        <w:contextualSpacing w:val="0"/>
        <w:jc w:val="left"/>
        <w:rPr>
          <w:rFonts w:cs="Times New Roman"/>
        </w:rPr>
      </w:pPr>
      <w:r w:rsidRPr="00525185">
        <w:rPr>
          <w:rFonts w:cs="Times New Roman"/>
        </w:rPr>
        <w:t>All counties, cities and townships have developed and put in place formal mechanisms and processes for  participatory and accountable citizens’ (women and men by broad age-groups) involvement in local level planning, budgeting, allocation of resources as well as local level accountability; and</w:t>
      </w:r>
    </w:p>
    <w:p w:rsidR="00525185" w:rsidRDefault="00525185" w:rsidP="00525185">
      <w:pPr>
        <w:pStyle w:val="ListParagraph"/>
        <w:numPr>
          <w:ilvl w:val="0"/>
          <w:numId w:val="42"/>
        </w:numPr>
        <w:spacing w:after="0" w:line="240" w:lineRule="auto"/>
        <w:ind w:left="706"/>
        <w:contextualSpacing w:val="0"/>
        <w:jc w:val="left"/>
        <w:rPr>
          <w:rFonts w:cs="Times New Roman"/>
        </w:rPr>
      </w:pPr>
      <w:r w:rsidRPr="00525185">
        <w:rPr>
          <w:rFonts w:cs="Times New Roman"/>
        </w:rPr>
        <w:t>People’s perception on level and degree of shared nationhood and national identity among Liberians has enhanced (score cards to be developed during the first year of the program).</w:t>
      </w:r>
    </w:p>
    <w:p w:rsidR="00AA3CA2" w:rsidRDefault="00AA3CA2" w:rsidP="00AA3CA2">
      <w:pPr>
        <w:pStyle w:val="ListParagraph"/>
        <w:spacing w:after="0" w:line="240" w:lineRule="auto"/>
        <w:ind w:left="706"/>
        <w:contextualSpacing w:val="0"/>
        <w:jc w:val="left"/>
        <w:rPr>
          <w:rFonts w:cs="Times New Roman"/>
        </w:rPr>
      </w:pPr>
    </w:p>
    <w:p w:rsidR="00525185" w:rsidRDefault="00525185" w:rsidP="00525185">
      <w:pPr>
        <w:spacing w:after="0" w:line="240" w:lineRule="auto"/>
        <w:jc w:val="left"/>
        <w:rPr>
          <w:rFonts w:cs="Times New Roman"/>
        </w:rPr>
      </w:pPr>
    </w:p>
    <w:p w:rsidR="00525185" w:rsidRDefault="00525185" w:rsidP="00525185">
      <w:pPr>
        <w:spacing w:after="0" w:line="240" w:lineRule="auto"/>
        <w:jc w:val="left"/>
        <w:rPr>
          <w:rFonts w:cs="Times New Roman"/>
        </w:rPr>
      </w:pPr>
    </w:p>
    <w:p w:rsidR="007741D3" w:rsidRDefault="007741D3" w:rsidP="00525185">
      <w:pPr>
        <w:spacing w:after="0" w:line="240" w:lineRule="auto"/>
        <w:jc w:val="left"/>
        <w:rPr>
          <w:rFonts w:cs="Times New Roman"/>
        </w:rPr>
      </w:pPr>
    </w:p>
    <w:p w:rsidR="007741D3" w:rsidRDefault="007741D3" w:rsidP="00525185">
      <w:pPr>
        <w:spacing w:after="0" w:line="240" w:lineRule="auto"/>
        <w:jc w:val="left"/>
        <w:rPr>
          <w:rFonts w:cs="Times New Roman"/>
        </w:rPr>
      </w:pPr>
    </w:p>
    <w:p w:rsidR="007741D3" w:rsidRDefault="007741D3" w:rsidP="00525185">
      <w:pPr>
        <w:spacing w:after="0" w:line="240" w:lineRule="auto"/>
        <w:jc w:val="left"/>
        <w:rPr>
          <w:rFonts w:cs="Times New Roman"/>
        </w:rPr>
      </w:pPr>
    </w:p>
    <w:p w:rsidR="007741D3" w:rsidRPr="00525185" w:rsidRDefault="007741D3" w:rsidP="00525185">
      <w:pPr>
        <w:spacing w:after="0" w:line="240" w:lineRule="auto"/>
        <w:jc w:val="left"/>
        <w:rPr>
          <w:rFonts w:cs="Times New Roman"/>
        </w:rPr>
      </w:pPr>
    </w:p>
    <w:p w:rsidR="00343DC2" w:rsidRPr="00525185" w:rsidRDefault="00525185" w:rsidP="00343DC2">
      <w:pPr>
        <w:rPr>
          <w:b/>
        </w:rPr>
      </w:pPr>
      <w:r>
        <w:rPr>
          <w:b/>
        </w:rPr>
        <w:lastRenderedPageBreak/>
        <w:t xml:space="preserve">The </w:t>
      </w:r>
      <w:r w:rsidR="00343DC2" w:rsidRPr="00525185">
        <w:rPr>
          <w:b/>
        </w:rPr>
        <w:t xml:space="preserve">specific </w:t>
      </w:r>
      <w:r w:rsidR="00A15E03" w:rsidRPr="00525185">
        <w:rPr>
          <w:b/>
        </w:rPr>
        <w:t>outcomes supported by the LDSP correspond</w:t>
      </w:r>
      <w:r w:rsidR="00343DC2" w:rsidRPr="00525185">
        <w:rPr>
          <w:b/>
        </w:rPr>
        <w:t xml:space="preserve"> to the five LDIP components and key out</w:t>
      </w:r>
      <w:r w:rsidR="00D43035" w:rsidRPr="00525185">
        <w:rPr>
          <w:b/>
        </w:rPr>
        <w:t>comes as summarized</w:t>
      </w:r>
      <w:r>
        <w:rPr>
          <w:b/>
        </w:rPr>
        <w:t xml:space="preserve"> below:</w:t>
      </w:r>
    </w:p>
    <w:tbl>
      <w:tblPr>
        <w:tblStyle w:val="TableGrid"/>
        <w:tblW w:w="0" w:type="auto"/>
        <w:tblLook w:val="00A0"/>
      </w:tblPr>
      <w:tblGrid>
        <w:gridCol w:w="3888"/>
        <w:gridCol w:w="5688"/>
      </w:tblGrid>
      <w:tr w:rsidR="00343DC2" w:rsidRPr="00381EBC" w:rsidTr="004A1B7A">
        <w:trPr>
          <w:tblHeader/>
        </w:trPr>
        <w:tc>
          <w:tcPr>
            <w:tcW w:w="3888" w:type="dxa"/>
          </w:tcPr>
          <w:p w:rsidR="00343DC2" w:rsidRPr="00381EBC" w:rsidRDefault="00343DC2" w:rsidP="00317B6C">
            <w:pPr>
              <w:pStyle w:val="ListParagraph"/>
              <w:jc w:val="center"/>
              <w:rPr>
                <w:b/>
              </w:rPr>
            </w:pPr>
            <w:r w:rsidRPr="00381EBC">
              <w:rPr>
                <w:b/>
              </w:rPr>
              <w:t>Outcome</w:t>
            </w:r>
          </w:p>
        </w:tc>
        <w:tc>
          <w:tcPr>
            <w:tcW w:w="5688" w:type="dxa"/>
          </w:tcPr>
          <w:p w:rsidR="00343DC2" w:rsidRPr="00381EBC" w:rsidRDefault="00343DC2" w:rsidP="004F34A5">
            <w:pPr>
              <w:jc w:val="center"/>
              <w:rPr>
                <w:b/>
              </w:rPr>
            </w:pPr>
            <w:r w:rsidRPr="00381EBC">
              <w:rPr>
                <w:b/>
              </w:rPr>
              <w:t>Outcome Indicator</w:t>
            </w:r>
            <w:r w:rsidR="00FC781A">
              <w:rPr>
                <w:b/>
              </w:rPr>
              <w:t>s</w:t>
            </w:r>
            <w:r w:rsidR="004F34A5">
              <w:rPr>
                <w:b/>
              </w:rPr>
              <w:t>/Targets</w:t>
            </w:r>
          </w:p>
        </w:tc>
      </w:tr>
      <w:tr w:rsidR="00343DC2" w:rsidRPr="00381EBC" w:rsidTr="004A1B7A">
        <w:tc>
          <w:tcPr>
            <w:tcW w:w="3888" w:type="dxa"/>
          </w:tcPr>
          <w:p w:rsidR="00343DC2" w:rsidRPr="00381EBC" w:rsidRDefault="00343DC2" w:rsidP="00606AE7">
            <w:pPr>
              <w:pStyle w:val="ListParagraph"/>
            </w:pPr>
            <w:r w:rsidRPr="00381EBC">
              <w:t xml:space="preserve">Outcome 1: </w:t>
            </w:r>
            <w:r w:rsidR="00606AE7">
              <w:rPr>
                <w:rStyle w:val="Strong"/>
                <w:rFonts w:ascii="Times" w:eastAsia="Times New Roman" w:hAnsi="Times" w:cs="Times"/>
                <w:color w:val="000000"/>
              </w:rPr>
              <w:t>Citizens (men and women) and stakeholder</w:t>
            </w:r>
            <w:r w:rsidR="00FA3546">
              <w:rPr>
                <w:rStyle w:val="Strong"/>
                <w:rFonts w:ascii="Times" w:eastAsia="Times New Roman" w:hAnsi="Times" w:cs="Times"/>
                <w:color w:val="000000"/>
              </w:rPr>
              <w:t>s are aware of and participate</w:t>
            </w:r>
            <w:r w:rsidR="00606AE7">
              <w:rPr>
                <w:rStyle w:val="Strong"/>
                <w:rFonts w:ascii="Times" w:eastAsia="Times New Roman" w:hAnsi="Times" w:cs="Times"/>
                <w:color w:val="000000"/>
              </w:rPr>
              <w:t xml:space="preserve"> in decentralization reforms</w:t>
            </w:r>
          </w:p>
        </w:tc>
        <w:tc>
          <w:tcPr>
            <w:tcW w:w="5688" w:type="dxa"/>
          </w:tcPr>
          <w:p w:rsidR="00120EA6" w:rsidRDefault="00343DC2" w:rsidP="00E2679B">
            <w:pPr>
              <w:pStyle w:val="ListParagraph"/>
              <w:numPr>
                <w:ilvl w:val="0"/>
                <w:numId w:val="17"/>
              </w:numPr>
              <w:jc w:val="left"/>
            </w:pPr>
            <w:r w:rsidRPr="00381EBC">
              <w:t xml:space="preserve">Constitutional articles relevant for decentralization </w:t>
            </w:r>
            <w:r w:rsidR="004F34A5">
              <w:t>(Art</w:t>
            </w:r>
            <w:r w:rsidR="000C6F24">
              <w:t>s</w:t>
            </w:r>
            <w:r w:rsidR="004F34A5">
              <w:t>. 54 and 56) are</w:t>
            </w:r>
            <w:r w:rsidR="00E42D99">
              <w:t xml:space="preserve"> amended</w:t>
            </w:r>
            <w:r w:rsidR="004F34A5">
              <w:t xml:space="preserve"> by national referendum;</w:t>
            </w:r>
          </w:p>
          <w:p w:rsidR="00120EA6" w:rsidRDefault="00120EA6" w:rsidP="004A1B7A">
            <w:pPr>
              <w:pStyle w:val="ListParagraph"/>
              <w:jc w:val="left"/>
            </w:pPr>
          </w:p>
        </w:tc>
      </w:tr>
      <w:tr w:rsidR="00343DC2" w:rsidRPr="00381EBC" w:rsidTr="004A1B7A">
        <w:tc>
          <w:tcPr>
            <w:tcW w:w="3888" w:type="dxa"/>
          </w:tcPr>
          <w:p w:rsidR="00343DC2" w:rsidRPr="00381EBC" w:rsidRDefault="00343DC2" w:rsidP="00606AE7">
            <w:pPr>
              <w:pStyle w:val="ListParagraph"/>
            </w:pPr>
            <w:r w:rsidRPr="00381EBC">
              <w:t xml:space="preserve">Outcome 2: </w:t>
            </w:r>
            <w:r w:rsidR="00606AE7">
              <w:rPr>
                <w:rStyle w:val="Strong"/>
                <w:rFonts w:ascii="Times" w:eastAsia="Times New Roman" w:hAnsi="Times" w:cs="Times"/>
                <w:color w:val="000000"/>
              </w:rPr>
              <w:t xml:space="preserve">Legal and regulatory framework for decentralization </w:t>
            </w:r>
            <w:r w:rsidR="004F34A5">
              <w:rPr>
                <w:rStyle w:val="Strong"/>
                <w:rFonts w:ascii="Times" w:eastAsia="Times New Roman" w:hAnsi="Times" w:cs="Times"/>
                <w:color w:val="000000"/>
              </w:rPr>
              <w:t>is in place</w:t>
            </w:r>
          </w:p>
        </w:tc>
        <w:tc>
          <w:tcPr>
            <w:tcW w:w="5688" w:type="dxa"/>
          </w:tcPr>
          <w:p w:rsidR="00120EA6" w:rsidRDefault="004F34A5" w:rsidP="00E2679B">
            <w:pPr>
              <w:pStyle w:val="ListParagraph"/>
              <w:numPr>
                <w:ilvl w:val="0"/>
                <w:numId w:val="17"/>
              </w:numPr>
              <w:jc w:val="left"/>
            </w:pPr>
            <w:r>
              <w:t xml:space="preserve">Local Government Act(s) is enacted </w:t>
            </w:r>
            <w:r w:rsidR="009F58A4">
              <w:t>(</w:t>
            </w:r>
            <w:r>
              <w:t>by 2015</w:t>
            </w:r>
            <w:r w:rsidR="009F58A4">
              <w:t>)</w:t>
            </w:r>
            <w:r>
              <w:t>;</w:t>
            </w:r>
          </w:p>
          <w:p w:rsidR="00120EA6" w:rsidRDefault="00343DC2" w:rsidP="004A1B7A">
            <w:pPr>
              <w:pStyle w:val="ListParagraph"/>
              <w:numPr>
                <w:ilvl w:val="0"/>
                <w:numId w:val="17"/>
              </w:numPr>
              <w:jc w:val="left"/>
            </w:pPr>
            <w:r w:rsidRPr="00381EBC">
              <w:t>Mandates of sector ministries and agencies legislated in alignment with decentralization policy</w:t>
            </w:r>
            <w:r w:rsidR="004F34A5">
              <w:t xml:space="preserve"> (201</w:t>
            </w:r>
            <w:r w:rsidR="004A1B7A">
              <w:t>6</w:t>
            </w:r>
            <w:r w:rsidR="004F34A5">
              <w:t>);</w:t>
            </w:r>
            <w:r w:rsidR="00804485">
              <w:t xml:space="preserve"> and</w:t>
            </w:r>
          </w:p>
        </w:tc>
      </w:tr>
      <w:tr w:rsidR="00343DC2" w:rsidRPr="00381EBC" w:rsidTr="004A1B7A">
        <w:trPr>
          <w:trHeight w:val="2123"/>
        </w:trPr>
        <w:tc>
          <w:tcPr>
            <w:tcW w:w="3888" w:type="dxa"/>
          </w:tcPr>
          <w:p w:rsidR="00343DC2" w:rsidRPr="00381EBC" w:rsidRDefault="00343DC2" w:rsidP="00317B6C">
            <w:pPr>
              <w:jc w:val="left"/>
            </w:pPr>
          </w:p>
          <w:p w:rsidR="00343DC2" w:rsidRPr="00381EBC" w:rsidRDefault="00343DC2" w:rsidP="00606AE7">
            <w:pPr>
              <w:pStyle w:val="ListParagraph"/>
            </w:pPr>
            <w:r w:rsidRPr="00381EBC">
              <w:t xml:space="preserve">Outcome 3: </w:t>
            </w:r>
            <w:r w:rsidR="00606AE7">
              <w:rPr>
                <w:rStyle w:val="Strong"/>
                <w:rFonts w:ascii="Times" w:eastAsia="Times New Roman" w:hAnsi="Times" w:cs="Times"/>
                <w:color w:val="000000"/>
              </w:rPr>
              <w:t xml:space="preserve">Liberian institutions </w:t>
            </w:r>
            <w:r w:rsidR="004F34A5">
              <w:rPr>
                <w:rStyle w:val="Strong"/>
                <w:rFonts w:ascii="Times" w:eastAsia="Times New Roman" w:hAnsi="Times" w:cs="Times"/>
                <w:color w:val="000000"/>
              </w:rPr>
              <w:t xml:space="preserve">are </w:t>
            </w:r>
            <w:r w:rsidR="00606AE7">
              <w:rPr>
                <w:rStyle w:val="Strong"/>
                <w:rFonts w:ascii="Times" w:eastAsia="Times New Roman" w:hAnsi="Times" w:cs="Times"/>
                <w:color w:val="000000"/>
              </w:rPr>
              <w:t>capacitated to lead and implement decentralization reforms</w:t>
            </w:r>
            <w:r w:rsidR="00606AE7">
              <w:rPr>
                <w:rStyle w:val="Strong"/>
                <w:rFonts w:ascii="Times" w:eastAsia="Times New Roman" w:hAnsi="Times" w:cs="Times"/>
                <w:color w:val="000000"/>
              </w:rPr>
              <w:tab/>
            </w:r>
          </w:p>
        </w:tc>
        <w:tc>
          <w:tcPr>
            <w:tcW w:w="5688" w:type="dxa"/>
          </w:tcPr>
          <w:p w:rsidR="00120EA6" w:rsidRDefault="00343DC2" w:rsidP="00E2679B">
            <w:pPr>
              <w:pStyle w:val="ListParagraph"/>
              <w:numPr>
                <w:ilvl w:val="0"/>
                <w:numId w:val="18"/>
              </w:numPr>
              <w:jc w:val="left"/>
            </w:pPr>
            <w:r w:rsidRPr="00381EBC">
              <w:t xml:space="preserve">Percentage of staff in position at LG level in accordance with required structure (disaggregated by age, sex and qualifications) </w:t>
            </w:r>
            <w:r w:rsidR="000C6F24">
              <w:t>(60% of staff in position by 201</w:t>
            </w:r>
            <w:r w:rsidR="004A1B7A">
              <w:t>7</w:t>
            </w:r>
            <w:r w:rsidR="000C6F24">
              <w:t>);</w:t>
            </w:r>
          </w:p>
          <w:p w:rsidR="00120EA6" w:rsidRDefault="00343DC2" w:rsidP="00E2679B">
            <w:pPr>
              <w:pStyle w:val="ListParagraph"/>
              <w:numPr>
                <w:ilvl w:val="0"/>
                <w:numId w:val="18"/>
              </w:numPr>
              <w:jc w:val="left"/>
            </w:pPr>
            <w:r w:rsidRPr="00381EBC">
              <w:t>Functional performance of local governments according to agreed performance indicators (</w:t>
            </w:r>
            <w:r w:rsidR="000C6F24">
              <w:t>scoring system to be developed);</w:t>
            </w:r>
            <w:r w:rsidR="00804485">
              <w:t xml:space="preserve"> and</w:t>
            </w:r>
          </w:p>
          <w:p w:rsidR="00343DC2" w:rsidRPr="00381EBC" w:rsidRDefault="00343DC2" w:rsidP="004A1B7A">
            <w:pPr>
              <w:pStyle w:val="ListParagraph"/>
              <w:numPr>
                <w:ilvl w:val="0"/>
                <w:numId w:val="18"/>
              </w:numPr>
              <w:jc w:val="left"/>
            </w:pPr>
            <w:r w:rsidRPr="00381EBC">
              <w:t>Number of functions of ministries and agen</w:t>
            </w:r>
            <w:r w:rsidR="000C6F24">
              <w:t>cies deconcentrated to counties (</w:t>
            </w:r>
            <w:r w:rsidR="000D00E6">
              <w:t>all 13 MACs</w:t>
            </w:r>
            <w:r w:rsidR="000C6F24">
              <w:t xml:space="preserve"> by 201</w:t>
            </w:r>
            <w:r w:rsidR="004A1B7A">
              <w:t>7</w:t>
            </w:r>
            <w:r w:rsidR="000C6F24">
              <w:t>).</w:t>
            </w:r>
          </w:p>
        </w:tc>
      </w:tr>
      <w:tr w:rsidR="00343DC2" w:rsidRPr="00381EBC" w:rsidTr="004A1B7A">
        <w:tc>
          <w:tcPr>
            <w:tcW w:w="3888" w:type="dxa"/>
          </w:tcPr>
          <w:p w:rsidR="00343DC2" w:rsidRPr="004F34A5" w:rsidRDefault="003B2FE8" w:rsidP="008C25C3">
            <w:pPr>
              <w:pStyle w:val="ListParagraph"/>
              <w:rPr>
                <w:b/>
              </w:rPr>
            </w:pPr>
            <w:r>
              <w:t>Outcome 4</w:t>
            </w:r>
            <w:r w:rsidR="00343DC2" w:rsidRPr="00381EBC">
              <w:t xml:space="preserve">: </w:t>
            </w:r>
            <w:r w:rsidR="004F34A5">
              <w:rPr>
                <w:rStyle w:val="Strong"/>
                <w:rFonts w:ascii="Times" w:eastAsia="Times New Roman" w:hAnsi="Times" w:cs="Times"/>
                <w:color w:val="000000"/>
              </w:rPr>
              <w:t xml:space="preserve"> S</w:t>
            </w:r>
            <w:r w:rsidR="00606AE7">
              <w:rPr>
                <w:rStyle w:val="Strong"/>
                <w:rFonts w:ascii="Times" w:eastAsia="Times New Roman" w:hAnsi="Times" w:cs="Times"/>
                <w:color w:val="000000"/>
              </w:rPr>
              <w:t>ervice delivery and accountability of local governments</w:t>
            </w:r>
            <w:r w:rsidR="00B01034">
              <w:rPr>
                <w:rStyle w:val="Strong"/>
                <w:rFonts w:ascii="Times" w:eastAsia="Times New Roman" w:hAnsi="Times" w:cs="Times"/>
                <w:color w:val="000000"/>
              </w:rPr>
              <w:t xml:space="preserve"> are</w:t>
            </w:r>
            <w:r w:rsidR="004F34A5">
              <w:rPr>
                <w:b/>
              </w:rPr>
              <w:t xml:space="preserve"> improved</w:t>
            </w:r>
          </w:p>
        </w:tc>
        <w:tc>
          <w:tcPr>
            <w:tcW w:w="5688" w:type="dxa"/>
          </w:tcPr>
          <w:p w:rsidR="00120EA6" w:rsidRDefault="00343DC2" w:rsidP="00E2679B">
            <w:pPr>
              <w:pStyle w:val="ListParagraph"/>
              <w:numPr>
                <w:ilvl w:val="0"/>
                <w:numId w:val="31"/>
              </w:numPr>
              <w:jc w:val="left"/>
            </w:pPr>
            <w:r w:rsidRPr="00381EBC">
              <w:t xml:space="preserve">Public perception of local governments </w:t>
            </w:r>
            <w:r w:rsidR="009D2484" w:rsidRPr="00381EBC">
              <w:t>service delivery and performance</w:t>
            </w:r>
            <w:r w:rsidRPr="00381EBC">
              <w:t xml:space="preserve"> as measured by citizens score cards</w:t>
            </w:r>
            <w:r w:rsidR="005B6F95">
              <w:t xml:space="preserve"> (score cards to be developed </w:t>
            </w:r>
            <w:r w:rsidR="004A1B7A">
              <w:t>b 2015</w:t>
            </w:r>
            <w:r w:rsidR="005B6F95">
              <w:t>);</w:t>
            </w:r>
          </w:p>
          <w:p w:rsidR="00120EA6" w:rsidRDefault="00343DC2" w:rsidP="00E2679B">
            <w:pPr>
              <w:pStyle w:val="ListParagraph"/>
              <w:numPr>
                <w:ilvl w:val="0"/>
                <w:numId w:val="19"/>
              </w:numPr>
              <w:jc w:val="left"/>
            </w:pPr>
            <w:r w:rsidRPr="00381EBC">
              <w:t xml:space="preserve">Public perception of corruption in local governments </w:t>
            </w:r>
            <w:r w:rsidR="003E5719">
              <w:t>(as measured by surveys completed annually by GC)</w:t>
            </w:r>
            <w:r w:rsidR="00804485">
              <w:t>; and</w:t>
            </w:r>
          </w:p>
          <w:p w:rsidR="00120EA6" w:rsidRDefault="00343DC2" w:rsidP="00FC781A">
            <w:pPr>
              <w:pStyle w:val="ListParagraph"/>
              <w:numPr>
                <w:ilvl w:val="0"/>
                <w:numId w:val="19"/>
              </w:numPr>
              <w:jc w:val="left"/>
            </w:pPr>
            <w:r w:rsidRPr="00381EBC">
              <w:t xml:space="preserve">Number of audited recommendations acted upon </w:t>
            </w:r>
            <w:r w:rsidR="00B478E1">
              <w:t xml:space="preserve">according to government regulations </w:t>
            </w:r>
            <w:r w:rsidRPr="00381EBC">
              <w:t xml:space="preserve">and funds recovered </w:t>
            </w:r>
            <w:r w:rsidR="0070790B">
              <w:t>(</w:t>
            </w:r>
            <w:r w:rsidR="00FC781A">
              <w:t xml:space="preserve">100% audited recommendations </w:t>
            </w:r>
            <w:r w:rsidR="00E73878">
              <w:t xml:space="preserve">acted upon </w:t>
            </w:r>
            <w:r w:rsidR="00FC781A">
              <w:t>by responsible parties)</w:t>
            </w:r>
            <w:r w:rsidR="00804485">
              <w:t>.</w:t>
            </w:r>
          </w:p>
        </w:tc>
      </w:tr>
    </w:tbl>
    <w:p w:rsidR="00343DC2" w:rsidRPr="00381EBC" w:rsidRDefault="00343DC2" w:rsidP="00B65834">
      <w:pPr>
        <w:pStyle w:val="Heading1"/>
      </w:pPr>
      <w:bookmarkStart w:id="54" w:name="_Toc221851518"/>
      <w:bookmarkStart w:id="55" w:name="_Toc227906059"/>
      <w:r w:rsidRPr="00381EBC">
        <w:t>Outcome 1: Citizens</w:t>
      </w:r>
      <w:r w:rsidR="00375A90">
        <w:t xml:space="preserve"> (men and women)</w:t>
      </w:r>
      <w:r w:rsidR="00F57186">
        <w:t xml:space="preserve"> and stakeholder</w:t>
      </w:r>
      <w:r w:rsidR="00651FAB">
        <w:t>s</w:t>
      </w:r>
      <w:r w:rsidRPr="00381EBC">
        <w:t xml:space="preserve"> awareness and participation in decentralization reforms</w:t>
      </w:r>
      <w:bookmarkEnd w:id="54"/>
      <w:bookmarkEnd w:id="55"/>
    </w:p>
    <w:p w:rsidR="00343DC2" w:rsidRPr="00381EBC" w:rsidRDefault="004A1B7A" w:rsidP="008B7C38">
      <w:pPr>
        <w:keepNext/>
      </w:pPr>
      <w:r>
        <w:t xml:space="preserve">This outcome will focus on enhancing knowledge and understanding of decentralization policy and implementation policy among the wide spectrum of the Liberian population. This will entail working with specific stakeholder groups and defining strategic engagements </w:t>
      </w:r>
      <w:r w:rsidR="00F0711A">
        <w:t>methodologies for each stakeholder group to ensure maximum dialogue and engagement.</w:t>
      </w:r>
    </w:p>
    <w:p w:rsidR="00343DC2" w:rsidRPr="00381EBC" w:rsidRDefault="00154BD8" w:rsidP="00343DC2">
      <w:pPr>
        <w:rPr>
          <w:rFonts w:cs="Times New Roman"/>
        </w:rPr>
      </w:pPr>
      <w:r>
        <w:rPr>
          <w:rFonts w:cs="Times New Roman"/>
        </w:rPr>
        <w:t xml:space="preserve">Four </w:t>
      </w:r>
      <w:r w:rsidR="00343DC2" w:rsidRPr="00381EBC">
        <w:rPr>
          <w:rFonts w:cs="Times New Roman"/>
        </w:rPr>
        <w:t>outputs will be pursued in support of this outcome:</w:t>
      </w:r>
    </w:p>
    <w:p w:rsidR="00343DC2" w:rsidRPr="00381EBC" w:rsidRDefault="00343DC2" w:rsidP="00343DC2">
      <w:pPr>
        <w:pBdr>
          <w:top w:val="single" w:sz="4" w:space="1" w:color="auto"/>
          <w:left w:val="single" w:sz="4" w:space="4" w:color="auto"/>
          <w:bottom w:val="single" w:sz="4" w:space="1" w:color="auto"/>
          <w:right w:val="single" w:sz="4" w:space="4" w:color="auto"/>
        </w:pBdr>
        <w:rPr>
          <w:rFonts w:cs="Times New Roman"/>
        </w:rPr>
      </w:pPr>
      <w:r w:rsidRPr="00381EBC">
        <w:rPr>
          <w:rFonts w:cs="Times New Roman"/>
          <w:bCs/>
        </w:rPr>
        <w:t>Output 1.1: The general public (</w:t>
      </w:r>
      <w:r w:rsidR="00375A90">
        <w:rPr>
          <w:rFonts w:cs="Times New Roman"/>
        </w:rPr>
        <w:t>m</w:t>
      </w:r>
      <w:r w:rsidRPr="00381EBC">
        <w:rPr>
          <w:rFonts w:cs="Times New Roman"/>
        </w:rPr>
        <w:t>en and women) of Liberia understand the</w:t>
      </w:r>
      <w:r w:rsidR="001708A8">
        <w:rPr>
          <w:rFonts w:cs="Times New Roman"/>
        </w:rPr>
        <w:t xml:space="preserve"> benefits of shared governance</w:t>
      </w:r>
      <w:r w:rsidR="00B46028">
        <w:rPr>
          <w:rFonts w:cs="Times New Roman"/>
        </w:rPr>
        <w:t>,</w:t>
      </w:r>
      <w:r w:rsidR="00FA0511">
        <w:rPr>
          <w:rFonts w:cs="Times New Roman"/>
        </w:rPr>
        <w:t xml:space="preserve"> </w:t>
      </w:r>
      <w:r w:rsidRPr="00381EBC">
        <w:rPr>
          <w:rFonts w:cs="Times New Roman"/>
        </w:rPr>
        <w:t>th</w:t>
      </w:r>
      <w:r w:rsidR="00154BD8">
        <w:rPr>
          <w:rFonts w:cs="Times New Roman"/>
        </w:rPr>
        <w:t>eir</w:t>
      </w:r>
      <w:r w:rsidR="001708A8">
        <w:rPr>
          <w:rFonts w:cs="Times New Roman"/>
        </w:rPr>
        <w:t xml:space="preserve"> duties and responsibilities as well as</w:t>
      </w:r>
      <w:r w:rsidR="00FA0511">
        <w:rPr>
          <w:rFonts w:cs="Times New Roman"/>
        </w:rPr>
        <w:t xml:space="preserve"> </w:t>
      </w:r>
      <w:r w:rsidRPr="00381EBC">
        <w:rPr>
          <w:rFonts w:cs="Times New Roman"/>
        </w:rPr>
        <w:t>their rights to services</w:t>
      </w:r>
      <w:r w:rsidR="00154BD8">
        <w:rPr>
          <w:rFonts w:cs="Times New Roman"/>
        </w:rPr>
        <w:t>;</w:t>
      </w:r>
    </w:p>
    <w:p w:rsidR="00343DC2" w:rsidRPr="00381EBC" w:rsidRDefault="00343DC2" w:rsidP="00343DC2">
      <w:pPr>
        <w:pBdr>
          <w:top w:val="single" w:sz="4" w:space="1" w:color="auto"/>
          <w:left w:val="single" w:sz="4" w:space="4" w:color="auto"/>
          <w:bottom w:val="single" w:sz="4" w:space="1" w:color="auto"/>
          <w:right w:val="single" w:sz="4" w:space="4" w:color="auto"/>
        </w:pBdr>
        <w:rPr>
          <w:rFonts w:cs="Times New Roman"/>
        </w:rPr>
      </w:pPr>
      <w:r w:rsidRPr="00381EBC">
        <w:rPr>
          <w:rFonts w:cs="Times New Roman"/>
          <w:bCs/>
        </w:rPr>
        <w:t xml:space="preserve">Output 1.2: </w:t>
      </w:r>
      <w:r w:rsidRPr="00381EBC">
        <w:rPr>
          <w:rFonts w:cs="Times New Roman"/>
        </w:rPr>
        <w:t xml:space="preserve">Enhanced Legislative understanding for policy enactment and effective oversight of decentralization program; </w:t>
      </w:r>
    </w:p>
    <w:p w:rsidR="00343DC2" w:rsidRPr="00381EBC" w:rsidRDefault="00343DC2" w:rsidP="00343DC2">
      <w:pPr>
        <w:pBdr>
          <w:top w:val="single" w:sz="4" w:space="1" w:color="auto"/>
          <w:left w:val="single" w:sz="4" w:space="4" w:color="auto"/>
          <w:bottom w:val="single" w:sz="4" w:space="1" w:color="auto"/>
          <w:right w:val="single" w:sz="4" w:space="4" w:color="auto"/>
        </w:pBdr>
        <w:rPr>
          <w:rFonts w:cs="Times New Roman"/>
        </w:rPr>
      </w:pPr>
      <w:r w:rsidRPr="00381EBC">
        <w:rPr>
          <w:rFonts w:cs="Times New Roman"/>
          <w:bCs/>
        </w:rPr>
        <w:lastRenderedPageBreak/>
        <w:t xml:space="preserve">Output 1.3: </w:t>
      </w:r>
      <w:r w:rsidRPr="00381EBC">
        <w:rPr>
          <w:rFonts w:cs="Times New Roman"/>
        </w:rPr>
        <w:t>Enhanced understanding of political parties of decentralization with shared vision on decent</w:t>
      </w:r>
      <w:r w:rsidR="00154BD8">
        <w:rPr>
          <w:rFonts w:cs="Times New Roman"/>
        </w:rPr>
        <w:t>ralization and local governance;</w:t>
      </w:r>
    </w:p>
    <w:p w:rsidR="00343DC2" w:rsidRPr="00381EBC" w:rsidRDefault="00343DC2" w:rsidP="00343DC2">
      <w:pPr>
        <w:pBdr>
          <w:top w:val="single" w:sz="4" w:space="1" w:color="auto"/>
          <w:left w:val="single" w:sz="4" w:space="4" w:color="auto"/>
          <w:bottom w:val="single" w:sz="4" w:space="1" w:color="auto"/>
          <w:right w:val="single" w:sz="4" w:space="4" w:color="auto"/>
        </w:pBdr>
      </w:pPr>
      <w:r w:rsidRPr="00381EBC">
        <w:t xml:space="preserve">Output 1.4: </w:t>
      </w:r>
      <w:r w:rsidR="00375A90" w:rsidRPr="00697C56">
        <w:rPr>
          <w:noProof/>
        </w:rPr>
        <w:t xml:space="preserve">Leadership and senior civil service of MACs sensitized to </w:t>
      </w:r>
      <w:r w:rsidR="00154BD8">
        <w:rPr>
          <w:noProof/>
        </w:rPr>
        <w:t>al</w:t>
      </w:r>
      <w:r w:rsidR="00375A90">
        <w:rPr>
          <w:noProof/>
        </w:rPr>
        <w:t xml:space="preserve">ign respective sector </w:t>
      </w:r>
      <w:r w:rsidR="00154BD8">
        <w:rPr>
          <w:noProof/>
        </w:rPr>
        <w:t>deconcentration activities with</w:t>
      </w:r>
      <w:r w:rsidR="00375A90" w:rsidRPr="00697C56">
        <w:rPr>
          <w:noProof/>
        </w:rPr>
        <w:t xml:space="preserve"> the national decentralization policy</w:t>
      </w:r>
      <w:r w:rsidR="00154BD8">
        <w:t>.</w:t>
      </w:r>
    </w:p>
    <w:p w:rsidR="00343DC2" w:rsidRPr="00381EBC" w:rsidRDefault="00343DC2" w:rsidP="00591EB0">
      <w:pPr>
        <w:pStyle w:val="Heading2"/>
      </w:pPr>
      <w:bookmarkStart w:id="56" w:name="_Toc227896934"/>
      <w:bookmarkStart w:id="57" w:name="_Toc227906060"/>
      <w:r w:rsidRPr="00381EBC">
        <w:t>Output 1.1:The general public (</w:t>
      </w:r>
      <w:r w:rsidR="00375A90">
        <w:t>m</w:t>
      </w:r>
      <w:r w:rsidRPr="00381EBC">
        <w:t>en and women) of Liberia understand the benefits of shared governan</w:t>
      </w:r>
      <w:r w:rsidR="001708A8">
        <w:t>ce</w:t>
      </w:r>
      <w:r w:rsidR="00B46028">
        <w:t>,</w:t>
      </w:r>
      <w:r w:rsidR="00FA0511">
        <w:t xml:space="preserve"> </w:t>
      </w:r>
      <w:r w:rsidRPr="00381EBC">
        <w:t>their duties and responsibilities as well as their rights to services</w:t>
      </w:r>
      <w:bookmarkEnd w:id="56"/>
      <w:bookmarkEnd w:id="57"/>
    </w:p>
    <w:p w:rsidR="00343DC2" w:rsidRPr="00381EBC" w:rsidRDefault="00343DC2" w:rsidP="00343DC2">
      <w:pPr>
        <w:spacing w:line="240" w:lineRule="auto"/>
        <w:rPr>
          <w:rFonts w:cs="Times New Roman"/>
        </w:rPr>
      </w:pPr>
      <w:r w:rsidRPr="00381EBC">
        <w:rPr>
          <w:rFonts w:cs="Times New Roman"/>
        </w:rPr>
        <w:t>The implementation of de</w:t>
      </w:r>
      <w:r w:rsidR="001708A8">
        <w:rPr>
          <w:rFonts w:cs="Times New Roman"/>
        </w:rPr>
        <w:t>centralization must be demand-</w:t>
      </w:r>
      <w:r w:rsidRPr="00381EBC">
        <w:rPr>
          <w:rFonts w:cs="Times New Roman"/>
        </w:rPr>
        <w:t>driven</w:t>
      </w:r>
      <w:r w:rsidR="001708A8">
        <w:rPr>
          <w:rFonts w:cs="Times New Roman"/>
        </w:rPr>
        <w:t>,</w:t>
      </w:r>
      <w:r w:rsidRPr="00381EBC">
        <w:rPr>
          <w:rFonts w:cs="Times New Roman"/>
        </w:rPr>
        <w:t xml:space="preserve"> reflecting the perceptions, expectations and aspirations of citizens and various segments of the society on the benefits, opportunities and challenges of decentralization. An effective and extensive communications program will help ensure local buy-in of the decentralization policy and the implementation plan. A deep understanding of the decentralized governance system, the processes involved and the evolution from deconcentration to devolution is essential for its effective functioning. This will r</w:t>
      </w:r>
      <w:r w:rsidR="001708A8">
        <w:rPr>
          <w:rFonts w:cs="Times New Roman"/>
        </w:rPr>
        <w:t xml:space="preserve">equire </w:t>
      </w:r>
      <w:r w:rsidR="00CE5C5C">
        <w:rPr>
          <w:rFonts w:cs="Times New Roman"/>
        </w:rPr>
        <w:t xml:space="preserve">a mix of </w:t>
      </w:r>
      <w:r w:rsidR="001708A8">
        <w:rPr>
          <w:rFonts w:cs="Times New Roman"/>
        </w:rPr>
        <w:t>media outreach, town hall meetings,</w:t>
      </w:r>
      <w:r w:rsidRPr="00381EBC">
        <w:rPr>
          <w:rFonts w:cs="Times New Roman"/>
        </w:rPr>
        <w:t xml:space="preserve"> audio</w:t>
      </w:r>
      <w:r w:rsidR="00F0711A">
        <w:rPr>
          <w:rFonts w:cs="Times New Roman"/>
        </w:rPr>
        <w:t>-</w:t>
      </w:r>
      <w:r w:rsidR="00412EFD" w:rsidRPr="00381EBC">
        <w:rPr>
          <w:rFonts w:cs="Times New Roman"/>
        </w:rPr>
        <w:t>visual displays</w:t>
      </w:r>
      <w:r w:rsidR="001708A8">
        <w:rPr>
          <w:rFonts w:cs="Times New Roman"/>
        </w:rPr>
        <w:t xml:space="preserve"> and</w:t>
      </w:r>
      <w:r w:rsidRPr="00381EBC">
        <w:rPr>
          <w:rFonts w:cs="Times New Roman"/>
        </w:rPr>
        <w:t xml:space="preserve"> engaging community elders, traditional authorities, youth and women groups, NGOs and CBOs, minorities </w:t>
      </w:r>
      <w:r w:rsidR="00F0711A">
        <w:rPr>
          <w:rFonts w:cs="Times New Roman"/>
        </w:rPr>
        <w:t xml:space="preserve">and other disadvantaged groups and </w:t>
      </w:r>
      <w:r w:rsidRPr="00381EBC">
        <w:rPr>
          <w:rFonts w:cs="Times New Roman"/>
        </w:rPr>
        <w:t>faith-based organizations at local and central level</w:t>
      </w:r>
      <w:r w:rsidR="00F0711A">
        <w:rPr>
          <w:rFonts w:cs="Times New Roman"/>
        </w:rPr>
        <w:t>.</w:t>
      </w:r>
    </w:p>
    <w:p w:rsidR="00343DC2" w:rsidRPr="009776E8" w:rsidRDefault="00343DC2" w:rsidP="009776E8">
      <w:pPr>
        <w:pStyle w:val="Heading2"/>
      </w:pPr>
      <w:bookmarkStart w:id="58" w:name="_Toc221851519"/>
      <w:bookmarkStart w:id="59" w:name="_Toc227896935"/>
      <w:bookmarkStart w:id="60" w:name="_Toc227906061"/>
      <w:r w:rsidRPr="009776E8">
        <w:t>Output 1.2: Enhanced Legislative understanding for policy enactment and effective oversight of decentralization program</w:t>
      </w:r>
      <w:bookmarkEnd w:id="58"/>
      <w:bookmarkEnd w:id="59"/>
      <w:bookmarkEnd w:id="60"/>
    </w:p>
    <w:p w:rsidR="00343DC2" w:rsidRPr="009776E8" w:rsidRDefault="00343DC2" w:rsidP="00343DC2">
      <w:pPr>
        <w:tabs>
          <w:tab w:val="center" w:pos="4513"/>
        </w:tabs>
        <w:suppressAutoHyphens/>
        <w:spacing w:before="120" w:after="120" w:line="240" w:lineRule="auto"/>
        <w:rPr>
          <w:rFonts w:cs="Times New Roman"/>
          <w:szCs w:val="24"/>
        </w:rPr>
      </w:pPr>
      <w:r w:rsidRPr="009776E8">
        <w:rPr>
          <w:rFonts w:cs="Times New Roman"/>
          <w:szCs w:val="24"/>
        </w:rPr>
        <w:t xml:space="preserve">The </w:t>
      </w:r>
      <w:r w:rsidR="005A5EF6" w:rsidRPr="009776E8">
        <w:rPr>
          <w:rFonts w:cs="Times New Roman"/>
          <w:szCs w:val="24"/>
        </w:rPr>
        <w:t xml:space="preserve">Governance Commission and </w:t>
      </w:r>
      <w:r w:rsidR="001315A7" w:rsidRPr="009776E8">
        <w:rPr>
          <w:rFonts w:cs="Times New Roman"/>
          <w:szCs w:val="24"/>
        </w:rPr>
        <w:t xml:space="preserve">the </w:t>
      </w:r>
      <w:r w:rsidR="005A5EF6" w:rsidRPr="009776E8">
        <w:rPr>
          <w:rFonts w:cs="Times New Roman"/>
          <w:szCs w:val="24"/>
        </w:rPr>
        <w:t xml:space="preserve">Ministry of Internal Affairs </w:t>
      </w:r>
      <w:r w:rsidRPr="009776E8">
        <w:rPr>
          <w:rFonts w:cs="Times New Roman"/>
          <w:szCs w:val="24"/>
        </w:rPr>
        <w:t xml:space="preserve">will work closely with the Legislature of Liberia to support </w:t>
      </w:r>
      <w:r w:rsidR="001B6D20">
        <w:rPr>
          <w:rFonts w:cs="Times New Roman"/>
          <w:szCs w:val="24"/>
        </w:rPr>
        <w:t>its members to</w:t>
      </w:r>
      <w:r w:rsidR="00FA0511">
        <w:rPr>
          <w:rFonts w:cs="Times New Roman"/>
          <w:szCs w:val="24"/>
        </w:rPr>
        <w:t xml:space="preserve"> </w:t>
      </w:r>
      <w:r w:rsidR="000D18F1" w:rsidRPr="009776E8">
        <w:rPr>
          <w:rFonts w:cs="Times New Roman"/>
          <w:szCs w:val="24"/>
        </w:rPr>
        <w:t>review</w:t>
      </w:r>
      <w:r w:rsidR="00FA0511">
        <w:rPr>
          <w:rFonts w:cs="Times New Roman"/>
          <w:szCs w:val="24"/>
        </w:rPr>
        <w:t xml:space="preserve">, </w:t>
      </w:r>
      <w:r w:rsidRPr="009776E8">
        <w:rPr>
          <w:rFonts w:cs="Times New Roman"/>
          <w:szCs w:val="24"/>
        </w:rPr>
        <w:t xml:space="preserve">debate and/or enact the </w:t>
      </w:r>
      <w:r w:rsidR="001E7614" w:rsidRPr="009776E8">
        <w:rPr>
          <w:rFonts w:cs="Times New Roman"/>
          <w:szCs w:val="24"/>
        </w:rPr>
        <w:t>decentralization</w:t>
      </w:r>
      <w:r w:rsidR="001315A7" w:rsidRPr="009776E8">
        <w:rPr>
          <w:rFonts w:cs="Times New Roman"/>
          <w:szCs w:val="24"/>
        </w:rPr>
        <w:t xml:space="preserve"> draft bill</w:t>
      </w:r>
      <w:r w:rsidRPr="009776E8">
        <w:rPr>
          <w:rFonts w:cs="Times New Roman"/>
          <w:szCs w:val="24"/>
        </w:rPr>
        <w:t>s and rules proposed by t</w:t>
      </w:r>
      <w:r w:rsidR="001315A7" w:rsidRPr="009776E8">
        <w:rPr>
          <w:rFonts w:cs="Times New Roman"/>
          <w:szCs w:val="24"/>
        </w:rPr>
        <w:t>he Executive. Currently, the cap</w:t>
      </w:r>
      <w:r w:rsidR="001B6D20">
        <w:rPr>
          <w:rFonts w:cs="Times New Roman"/>
          <w:szCs w:val="24"/>
        </w:rPr>
        <w:t>acity of the L</w:t>
      </w:r>
      <w:r w:rsidRPr="009776E8">
        <w:rPr>
          <w:rFonts w:cs="Times New Roman"/>
          <w:szCs w:val="24"/>
        </w:rPr>
        <w:t xml:space="preserve">egislature to review legislation effectively with broad </w:t>
      </w:r>
      <w:r w:rsidR="007A6CE6" w:rsidRPr="009776E8">
        <w:rPr>
          <w:rFonts w:cs="Times New Roman"/>
          <w:szCs w:val="24"/>
        </w:rPr>
        <w:t>participation is</w:t>
      </w:r>
      <w:r w:rsidR="001315A7" w:rsidRPr="009776E8">
        <w:rPr>
          <w:rFonts w:cs="Times New Roman"/>
          <w:szCs w:val="24"/>
        </w:rPr>
        <w:t xml:space="preserve"> a</w:t>
      </w:r>
      <w:r w:rsidR="00FA0511">
        <w:rPr>
          <w:rFonts w:cs="Times New Roman"/>
          <w:szCs w:val="24"/>
        </w:rPr>
        <w:t xml:space="preserve"> </w:t>
      </w:r>
      <w:r w:rsidR="005A5EF6" w:rsidRPr="009776E8">
        <w:rPr>
          <w:rFonts w:cs="Times New Roman"/>
          <w:szCs w:val="24"/>
        </w:rPr>
        <w:t>challenge</w:t>
      </w:r>
      <w:r w:rsidR="001B6D20">
        <w:rPr>
          <w:rFonts w:cs="Times New Roman"/>
          <w:szCs w:val="24"/>
        </w:rPr>
        <w:t>. T</w:t>
      </w:r>
      <w:r w:rsidR="005869A8" w:rsidRPr="009776E8">
        <w:rPr>
          <w:rFonts w:cs="Times New Roman"/>
          <w:szCs w:val="24"/>
        </w:rPr>
        <w:t xml:space="preserve">he LDSP </w:t>
      </w:r>
      <w:r w:rsidRPr="009776E8">
        <w:rPr>
          <w:rFonts w:cs="Times New Roman"/>
          <w:szCs w:val="24"/>
        </w:rPr>
        <w:t xml:space="preserve">will support </w:t>
      </w:r>
      <w:r w:rsidR="0095616F">
        <w:rPr>
          <w:rFonts w:cs="Times New Roman"/>
          <w:szCs w:val="24"/>
        </w:rPr>
        <w:t>awareness-</w:t>
      </w:r>
      <w:r w:rsidRPr="009776E8">
        <w:rPr>
          <w:rFonts w:cs="Times New Roman"/>
          <w:szCs w:val="24"/>
        </w:rPr>
        <w:t xml:space="preserve">raising seminars for members to build understanding of key principles of decentralization. </w:t>
      </w:r>
    </w:p>
    <w:p w:rsidR="00343DC2" w:rsidRPr="009776E8" w:rsidRDefault="00343DC2" w:rsidP="009776E8">
      <w:pPr>
        <w:pStyle w:val="Heading2"/>
      </w:pPr>
      <w:bookmarkStart w:id="61" w:name="_Toc221851520"/>
      <w:bookmarkStart w:id="62" w:name="_Toc227896936"/>
      <w:bookmarkStart w:id="63" w:name="_Toc227906062"/>
      <w:r w:rsidRPr="009776E8">
        <w:t>Output 1.3: Enhanced understanding of political parties of decentralization with shared vision on decentralization and local governance</w:t>
      </w:r>
      <w:bookmarkEnd w:id="61"/>
      <w:bookmarkEnd w:id="62"/>
      <w:bookmarkEnd w:id="63"/>
    </w:p>
    <w:p w:rsidR="00BB1520" w:rsidRDefault="00343DC2">
      <w:pPr>
        <w:tabs>
          <w:tab w:val="left" w:pos="720"/>
          <w:tab w:val="center" w:pos="4513"/>
        </w:tabs>
        <w:suppressAutoHyphens/>
        <w:spacing w:before="120" w:after="120" w:line="240" w:lineRule="auto"/>
        <w:rPr>
          <w:rFonts w:cs="Times New Roman"/>
        </w:rPr>
      </w:pPr>
      <w:r w:rsidRPr="003144D2">
        <w:rPr>
          <w:rFonts w:cs="Times New Roman"/>
        </w:rPr>
        <w:t xml:space="preserve">Political parties play a key role in Liberian politics and governance, </w:t>
      </w:r>
      <w:r w:rsidR="00CE5C5C">
        <w:rPr>
          <w:rFonts w:cs="Times New Roman"/>
        </w:rPr>
        <w:t>n</w:t>
      </w:r>
      <w:r w:rsidRPr="003144D2">
        <w:rPr>
          <w:rFonts w:cs="Times New Roman"/>
        </w:rPr>
        <w:t xml:space="preserve">oting the impact that political parties can and often do have on Liberian politics, it is essential </w:t>
      </w:r>
      <w:r w:rsidR="00CE5C5C">
        <w:rPr>
          <w:rFonts w:cs="Times New Roman"/>
        </w:rPr>
        <w:t xml:space="preserve">to work </w:t>
      </w:r>
      <w:r w:rsidRPr="003144D2">
        <w:rPr>
          <w:rFonts w:cs="Times New Roman"/>
        </w:rPr>
        <w:t>with political parties to encourage their support for the Go</w:t>
      </w:r>
      <w:r w:rsidR="007867B4">
        <w:rPr>
          <w:rFonts w:cs="Times New Roman"/>
        </w:rPr>
        <w:t>L</w:t>
      </w:r>
      <w:r w:rsidRPr="003144D2">
        <w:rPr>
          <w:rFonts w:cs="Times New Roman"/>
        </w:rPr>
        <w:t>’s decentralization program.</w:t>
      </w:r>
      <w:r w:rsidR="00E769DF">
        <w:rPr>
          <w:rFonts w:cs="Times New Roman"/>
        </w:rPr>
        <w:t>. To this end, this p</w:t>
      </w:r>
      <w:r w:rsidRPr="003144D2">
        <w:rPr>
          <w:rFonts w:cs="Times New Roman"/>
        </w:rPr>
        <w:t>ro</w:t>
      </w:r>
      <w:r w:rsidR="003144D2">
        <w:rPr>
          <w:rFonts w:cs="Times New Roman"/>
        </w:rPr>
        <w:t>gram</w:t>
      </w:r>
      <w:r w:rsidRPr="003144D2">
        <w:rPr>
          <w:rFonts w:cs="Times New Roman"/>
        </w:rPr>
        <w:t xml:space="preserve"> will </w:t>
      </w:r>
      <w:r w:rsidR="006661F9">
        <w:rPr>
          <w:rFonts w:cs="Times New Roman"/>
        </w:rPr>
        <w:t>support the GC in</w:t>
      </w:r>
      <w:r w:rsidR="00FA0511">
        <w:rPr>
          <w:rFonts w:cs="Times New Roman"/>
        </w:rPr>
        <w:t xml:space="preserve"> </w:t>
      </w:r>
      <w:r w:rsidRPr="003144D2">
        <w:rPr>
          <w:rFonts w:cs="Times New Roman"/>
        </w:rPr>
        <w:t>work</w:t>
      </w:r>
      <w:r w:rsidR="006661F9">
        <w:rPr>
          <w:rFonts w:cs="Times New Roman"/>
        </w:rPr>
        <w:t>ing</w:t>
      </w:r>
      <w:r w:rsidRPr="003144D2">
        <w:rPr>
          <w:rFonts w:cs="Times New Roman"/>
        </w:rPr>
        <w:t xml:space="preserve"> with political parties possibly through the nascent Inter-Party Consultation Committee (IPCC) to strengthen the IPCC</w:t>
      </w:r>
      <w:r w:rsidR="00FA2290">
        <w:rPr>
          <w:rFonts w:cs="Times New Roman"/>
        </w:rPr>
        <w:t>’</w:t>
      </w:r>
      <w:r w:rsidRPr="003144D2">
        <w:rPr>
          <w:rFonts w:cs="Times New Roman"/>
        </w:rPr>
        <w:t xml:space="preserve">s capacity to convene political parties leaders to come together to discuss key aspects of the </w:t>
      </w:r>
      <w:r w:rsidR="007A6CE6" w:rsidRPr="003144D2">
        <w:rPr>
          <w:rFonts w:cs="Times New Roman"/>
        </w:rPr>
        <w:t>decentralization</w:t>
      </w:r>
      <w:r w:rsidRPr="003144D2">
        <w:rPr>
          <w:rFonts w:cs="Times New Roman"/>
        </w:rPr>
        <w:t xml:space="preserve"> agenda</w:t>
      </w:r>
      <w:r w:rsidR="00CE5C5C">
        <w:rPr>
          <w:rFonts w:cs="Times New Roman"/>
        </w:rPr>
        <w:t xml:space="preserve">, including </w:t>
      </w:r>
      <w:r w:rsidRPr="003144D2">
        <w:rPr>
          <w:rFonts w:cs="Times New Roman"/>
        </w:rPr>
        <w:t>conven</w:t>
      </w:r>
      <w:r w:rsidR="00CE5C5C">
        <w:rPr>
          <w:rFonts w:cs="Times New Roman"/>
        </w:rPr>
        <w:t>ing of</w:t>
      </w:r>
      <w:r w:rsidRPr="003144D2">
        <w:rPr>
          <w:rFonts w:cs="Times New Roman"/>
        </w:rPr>
        <w:t xml:space="preserve"> awareness raising seminars on </w:t>
      </w:r>
      <w:r w:rsidR="007A6CE6" w:rsidRPr="003144D2">
        <w:rPr>
          <w:rFonts w:cs="Times New Roman"/>
        </w:rPr>
        <w:t>decentralization</w:t>
      </w:r>
      <w:r w:rsidRPr="003144D2">
        <w:rPr>
          <w:rFonts w:cs="Times New Roman"/>
        </w:rPr>
        <w:t xml:space="preserve">. </w:t>
      </w:r>
    </w:p>
    <w:p w:rsidR="00343DC2" w:rsidRPr="009776E8" w:rsidRDefault="00343DC2" w:rsidP="00591EB0">
      <w:pPr>
        <w:pStyle w:val="Heading2"/>
        <w:rPr>
          <w:noProof/>
        </w:rPr>
      </w:pPr>
      <w:bookmarkStart w:id="64" w:name="_Toc221851521"/>
      <w:bookmarkStart w:id="65" w:name="_Toc227896937"/>
      <w:bookmarkStart w:id="66" w:name="_Toc227906063"/>
      <w:r w:rsidRPr="009776E8">
        <w:t xml:space="preserve">Output 1.4: </w:t>
      </w:r>
      <w:r w:rsidR="00606AE7" w:rsidRPr="009776E8">
        <w:rPr>
          <w:noProof/>
        </w:rPr>
        <w:t>Leadership and senior civil s</w:t>
      </w:r>
      <w:r w:rsidR="009E5416">
        <w:rPr>
          <w:noProof/>
        </w:rPr>
        <w:t>ervice of MACs sensitized to al</w:t>
      </w:r>
      <w:r w:rsidR="00606AE7" w:rsidRPr="009776E8">
        <w:rPr>
          <w:noProof/>
        </w:rPr>
        <w:t>ign respective sector deconcentration</w:t>
      </w:r>
      <w:r w:rsidR="00297CB7">
        <w:rPr>
          <w:noProof/>
        </w:rPr>
        <w:t xml:space="preserve"> activities with  the Decentralization P</w:t>
      </w:r>
      <w:r w:rsidR="00606AE7" w:rsidRPr="009776E8">
        <w:rPr>
          <w:noProof/>
        </w:rPr>
        <w:t>olicy</w:t>
      </w:r>
      <w:bookmarkEnd w:id="64"/>
      <w:r w:rsidR="00297CB7">
        <w:rPr>
          <w:noProof/>
        </w:rPr>
        <w:t>.</w:t>
      </w:r>
      <w:bookmarkEnd w:id="65"/>
      <w:bookmarkEnd w:id="66"/>
    </w:p>
    <w:p w:rsidR="00120EA6" w:rsidRDefault="00343DC2" w:rsidP="00CE5C5C">
      <w:pPr>
        <w:tabs>
          <w:tab w:val="left" w:pos="3261"/>
        </w:tabs>
      </w:pPr>
      <w:r w:rsidRPr="00381EBC">
        <w:t xml:space="preserve">It is important to build a </w:t>
      </w:r>
      <w:r w:rsidR="005A27E8" w:rsidRPr="005A27E8">
        <w:t>common understanding</w:t>
      </w:r>
      <w:r w:rsidRPr="00381EBC">
        <w:t xml:space="preserve"> of decentralization reforms among s</w:t>
      </w:r>
      <w:r w:rsidR="006B4161">
        <w:t>enior public servants</w:t>
      </w:r>
      <w:r w:rsidR="00CE5C5C">
        <w:t xml:space="preserve"> in order to diffuse resistance to decentralization </w:t>
      </w:r>
      <w:r w:rsidRPr="00381EBC">
        <w:t>efforts</w:t>
      </w:r>
      <w:r w:rsidR="00CE5C5C">
        <w:t>.</w:t>
      </w:r>
      <w:r w:rsidRPr="00381EBC">
        <w:t xml:space="preserve"> </w:t>
      </w:r>
      <w:r w:rsidR="00CE5C5C">
        <w:t xml:space="preserve">Some work to </w:t>
      </w:r>
      <w:r w:rsidRPr="00381EBC">
        <w:t>sensitize civil servants on the main elements of the decentralization reforms and th</w:t>
      </w:r>
      <w:r w:rsidR="006B4161">
        <w:t>e intended benefits with regard</w:t>
      </w:r>
      <w:r w:rsidRPr="00381EBC">
        <w:t xml:space="preserve"> to improved local service delivery and socio-economic development</w:t>
      </w:r>
      <w:r w:rsidR="00CE5C5C">
        <w:t xml:space="preserve"> will be undertaken</w:t>
      </w:r>
      <w:r w:rsidRPr="00381EBC">
        <w:t>. Stakeholders will be sensitized on th</w:t>
      </w:r>
      <w:r w:rsidR="006B4161">
        <w:t>e role and responsibilities of C</w:t>
      </w:r>
      <w:r w:rsidRPr="00381EBC">
        <w:t>entr</w:t>
      </w:r>
      <w:r w:rsidR="006B4161">
        <w:t>al G</w:t>
      </w:r>
      <w:r w:rsidRPr="00381EBC">
        <w:t xml:space="preserve">overnment institutions for devolved services. </w:t>
      </w:r>
    </w:p>
    <w:p w:rsidR="00343DC2" w:rsidRPr="00381EBC" w:rsidRDefault="00343DC2" w:rsidP="00B65834">
      <w:pPr>
        <w:pStyle w:val="Heading1"/>
      </w:pPr>
      <w:bookmarkStart w:id="67" w:name="_Toc221851522"/>
      <w:bookmarkStart w:id="68" w:name="_Toc227906064"/>
      <w:r w:rsidRPr="00381EBC">
        <w:t>Outcome 2: Legal and Regulatory Framework for Decentralization</w:t>
      </w:r>
      <w:bookmarkEnd w:id="67"/>
      <w:bookmarkEnd w:id="68"/>
      <w:r w:rsidR="00B46028">
        <w:t xml:space="preserve"> is place</w:t>
      </w:r>
    </w:p>
    <w:p w:rsidR="00343DC2" w:rsidRPr="00381EBC" w:rsidRDefault="00343DC2" w:rsidP="00343DC2"/>
    <w:p w:rsidR="00CE5C5C" w:rsidRDefault="00CE5C5C" w:rsidP="00343DC2">
      <w:r>
        <w:lastRenderedPageBreak/>
        <w:t xml:space="preserve">The approved Decentralization Policy of 2012 confirms the government and people desire to move from over a century of centralized administration to a more devolved level of governance. The current legal and regulatory framework to enable </w:t>
      </w:r>
      <w:r w:rsidR="00C42EB8">
        <w:t>this transition</w:t>
      </w:r>
      <w:r>
        <w:t xml:space="preserve"> needs to be elaborated and enacted. As such outputs under this outcome will ensure the development of an enabling legal and regulatory environment for devolution of administrative functions from central government to the counties. </w:t>
      </w:r>
    </w:p>
    <w:p w:rsidR="00343DC2" w:rsidRPr="00381EBC" w:rsidRDefault="00343DC2" w:rsidP="00343DC2">
      <w:r w:rsidRPr="00381EBC">
        <w:t>Four outputs will be pursued in support of this outcome:</w:t>
      </w:r>
    </w:p>
    <w:p w:rsidR="00606AE7" w:rsidRDefault="00606AE7" w:rsidP="00606AE7">
      <w:pPr>
        <w:shd w:val="clear" w:color="auto" w:fill="FFFFFF"/>
        <w:rPr>
          <w:noProof/>
        </w:rPr>
      </w:pPr>
      <w:r>
        <w:rPr>
          <w:rFonts w:eastAsia="Times New Roman"/>
          <w:noProof/>
          <w:color w:val="000000"/>
        </w:rPr>
        <w:t xml:space="preserve">Output 2.1: </w:t>
      </w:r>
      <w:r w:rsidR="006B6D56">
        <w:rPr>
          <w:rFonts w:eastAsia="Times New Roman"/>
          <w:noProof/>
          <w:color w:val="000000"/>
        </w:rPr>
        <w:t>GC</w:t>
      </w:r>
      <w:r>
        <w:rPr>
          <w:rFonts w:eastAsia="Times New Roman"/>
          <w:noProof/>
          <w:color w:val="000000"/>
        </w:rPr>
        <w:t xml:space="preserve"> ensures coordinated public sector reforms, evidence based policy development and formulation of legal framework for decentralization</w:t>
      </w:r>
      <w:r w:rsidR="006B6D56">
        <w:rPr>
          <w:rFonts w:eastAsia="Times New Roman"/>
          <w:noProof/>
          <w:color w:val="000000"/>
        </w:rPr>
        <w:t>;</w:t>
      </w:r>
      <w:r>
        <w:rPr>
          <w:rFonts w:eastAsia="Times New Roman"/>
          <w:noProof/>
          <w:color w:val="000000"/>
        </w:rPr>
        <w:tab/>
      </w:r>
    </w:p>
    <w:p w:rsidR="00606AE7" w:rsidRPr="002B7117" w:rsidRDefault="00606AE7" w:rsidP="00606AE7">
      <w:pPr>
        <w:shd w:val="clear" w:color="auto" w:fill="FFFFFF"/>
        <w:rPr>
          <w:rFonts w:eastAsiaTheme="minorEastAsia"/>
          <w:noProof/>
          <w:color w:val="000000"/>
          <w:lang w:val="en-GB" w:eastAsia="da-DK"/>
        </w:rPr>
      </w:pPr>
      <w:r>
        <w:rPr>
          <w:rFonts w:eastAsia="Times New Roman"/>
          <w:noProof/>
          <w:color w:val="000000"/>
        </w:rPr>
        <w:t>Output 2.2: Mandates and functions of ministries, agencies, commissions and state-owned enterprises reviewed to align with decentralization program</w:t>
      </w:r>
      <w:r w:rsidR="006B6D56">
        <w:rPr>
          <w:rFonts w:eastAsia="Times New Roman"/>
          <w:noProof/>
          <w:color w:val="000000"/>
        </w:rPr>
        <w:t>;</w:t>
      </w:r>
      <w:r>
        <w:rPr>
          <w:rFonts w:eastAsia="Times New Roman"/>
          <w:noProof/>
          <w:color w:val="000000"/>
        </w:rPr>
        <w:tab/>
      </w:r>
    </w:p>
    <w:p w:rsidR="00606AE7" w:rsidRDefault="00606AE7" w:rsidP="00606AE7">
      <w:pPr>
        <w:shd w:val="clear" w:color="auto" w:fill="FFFFFF"/>
        <w:rPr>
          <w:rFonts w:eastAsia="Times New Roman"/>
          <w:noProof/>
          <w:color w:val="000000"/>
        </w:rPr>
      </w:pPr>
      <w:r>
        <w:rPr>
          <w:rFonts w:eastAsia="Times New Roman"/>
          <w:noProof/>
          <w:color w:val="000000"/>
        </w:rPr>
        <w:t xml:space="preserve">Output 2.3: </w:t>
      </w:r>
      <w:r w:rsidR="0017778F">
        <w:rPr>
          <w:rFonts w:eastAsia="Times New Roman"/>
          <w:noProof/>
          <w:color w:val="000000"/>
        </w:rPr>
        <w:t xml:space="preserve">Public sector and </w:t>
      </w:r>
      <w:r>
        <w:rPr>
          <w:rFonts w:eastAsia="Times New Roman"/>
          <w:noProof/>
          <w:color w:val="000000"/>
        </w:rPr>
        <w:t>Civil Service ref</w:t>
      </w:r>
      <w:r w:rsidR="00DD43FD">
        <w:rPr>
          <w:rFonts w:eastAsia="Times New Roman"/>
          <w:noProof/>
          <w:color w:val="000000"/>
        </w:rPr>
        <w:t>orms aligned with the Decentralization P</w:t>
      </w:r>
      <w:r>
        <w:rPr>
          <w:rFonts w:eastAsia="Times New Roman"/>
          <w:noProof/>
          <w:color w:val="000000"/>
        </w:rPr>
        <w:t>olicy and all signed international conventions that ensure equal access to civil service</w:t>
      </w:r>
      <w:r w:rsidR="006B6D56">
        <w:rPr>
          <w:rFonts w:eastAsia="Times New Roman"/>
          <w:noProof/>
          <w:color w:val="000000"/>
        </w:rPr>
        <w:t>; and</w:t>
      </w:r>
      <w:r>
        <w:rPr>
          <w:rFonts w:eastAsia="Times New Roman"/>
          <w:noProof/>
          <w:color w:val="000000"/>
        </w:rPr>
        <w:tab/>
      </w:r>
    </w:p>
    <w:p w:rsidR="00606AE7" w:rsidRDefault="00606AE7" w:rsidP="00606AE7">
      <w:pPr>
        <w:shd w:val="clear" w:color="auto" w:fill="FFFFFF"/>
        <w:rPr>
          <w:rFonts w:eastAsia="Times New Roman"/>
          <w:noProof/>
          <w:color w:val="000000"/>
        </w:rPr>
      </w:pPr>
      <w:r>
        <w:rPr>
          <w:rFonts w:eastAsia="Times New Roman"/>
          <w:noProof/>
          <w:color w:val="000000"/>
        </w:rPr>
        <w:t>Output 2.4: Critera established for districts, municipalities, chiefdoms and clans to rationalize and restructure them to ensure economic viability and sustainability</w:t>
      </w:r>
      <w:r w:rsidR="006B6D56">
        <w:rPr>
          <w:rFonts w:eastAsia="Times New Roman"/>
          <w:noProof/>
          <w:color w:val="000000"/>
        </w:rPr>
        <w:t>.</w:t>
      </w:r>
    </w:p>
    <w:p w:rsidR="00343DC2" w:rsidRPr="00381EBC" w:rsidRDefault="00343DC2" w:rsidP="00343DC2">
      <w:pPr>
        <w:pBdr>
          <w:top w:val="single" w:sz="4" w:space="1" w:color="auto"/>
          <w:left w:val="single" w:sz="4" w:space="4" w:color="auto"/>
          <w:bottom w:val="single" w:sz="4" w:space="1" w:color="auto"/>
          <w:right w:val="single" w:sz="4" w:space="4" w:color="auto"/>
        </w:pBdr>
      </w:pPr>
    </w:p>
    <w:p w:rsidR="00343DC2" w:rsidRPr="00381EBC" w:rsidRDefault="00343DC2" w:rsidP="00343DC2">
      <w:pPr>
        <w:rPr>
          <w:rFonts w:cs="Times New Roman"/>
          <w:b/>
        </w:rPr>
      </w:pPr>
    </w:p>
    <w:p w:rsidR="00343DC2" w:rsidRPr="009776E8" w:rsidRDefault="00343DC2" w:rsidP="009776E8">
      <w:pPr>
        <w:pStyle w:val="Heading2"/>
      </w:pPr>
      <w:bookmarkStart w:id="69" w:name="_Toc227896938"/>
      <w:bookmarkStart w:id="70" w:name="_Toc227906065"/>
      <w:bookmarkStart w:id="71" w:name="_Toc221851523"/>
      <w:r w:rsidRPr="009776E8">
        <w:t xml:space="preserve">Output 2.1: </w:t>
      </w:r>
      <w:r w:rsidR="00606AE7" w:rsidRPr="009776E8">
        <w:rPr>
          <w:noProof/>
        </w:rPr>
        <w:t>Governance Commission ensures coordinated public sector reforms, evidence based policy development and formulation of legal framework for decentralization</w:t>
      </w:r>
      <w:bookmarkEnd w:id="69"/>
      <w:bookmarkEnd w:id="70"/>
      <w:bookmarkEnd w:id="71"/>
    </w:p>
    <w:p w:rsidR="00597F27" w:rsidRDefault="00343DC2" w:rsidP="00343DC2">
      <w:pPr>
        <w:tabs>
          <w:tab w:val="center" w:pos="4513"/>
        </w:tabs>
        <w:suppressAutoHyphens/>
        <w:spacing w:before="120" w:after="120" w:line="240" w:lineRule="auto"/>
        <w:rPr>
          <w:rFonts w:cs="Times New Roman"/>
          <w:szCs w:val="24"/>
        </w:rPr>
      </w:pPr>
      <w:r w:rsidRPr="00381EBC">
        <w:rPr>
          <w:rFonts w:cs="Times New Roman"/>
          <w:szCs w:val="24"/>
        </w:rPr>
        <w:t xml:space="preserve">The Decentralization Policy emphasizes that Liberia shall remain a unitary state with a system of local government and administration, and that the county will be the principal focus of the devolution of power and authority. A number of functions shall be exclusively reserved and exercised by the </w:t>
      </w:r>
      <w:r w:rsidR="00597F27">
        <w:rPr>
          <w:rFonts w:cs="Times New Roman"/>
          <w:szCs w:val="24"/>
        </w:rPr>
        <w:t>central</w:t>
      </w:r>
      <w:r w:rsidRPr="00381EBC">
        <w:rPr>
          <w:rFonts w:cs="Times New Roman"/>
          <w:szCs w:val="24"/>
        </w:rPr>
        <w:t xml:space="preserve"> government for the protectio</w:t>
      </w:r>
      <w:r w:rsidR="00597F27">
        <w:rPr>
          <w:rFonts w:cs="Times New Roman"/>
          <w:szCs w:val="24"/>
        </w:rPr>
        <w:t>n of national sovereignty. The p</w:t>
      </w:r>
      <w:r w:rsidRPr="00381EBC">
        <w:rPr>
          <w:rFonts w:cs="Times New Roman"/>
          <w:szCs w:val="24"/>
        </w:rPr>
        <w:t xml:space="preserve">olicy also provides a framework for the local government structure and emphasizes </w:t>
      </w:r>
      <w:r w:rsidRPr="00E8206D">
        <w:rPr>
          <w:rFonts w:cs="Times New Roman"/>
          <w:szCs w:val="24"/>
        </w:rPr>
        <w:t>that citizens of each county shall have the power to elect their Superintendents, District Commissioners, Members of the County Council, Paramount Chiefs, Clan Chiefs and Mayors and members of city councils granted city charters.  Currently, the Liberian Constitution provides for election of paramount chiefs and clan chiefs</w:t>
      </w:r>
      <w:r w:rsidR="00E8206D" w:rsidRPr="00E8206D">
        <w:rPr>
          <w:rFonts w:cs="Times New Roman"/>
          <w:szCs w:val="24"/>
        </w:rPr>
        <w:t>; however,</w:t>
      </w:r>
      <w:r w:rsidRPr="00E8206D">
        <w:rPr>
          <w:rFonts w:cs="Times New Roman"/>
          <w:szCs w:val="24"/>
        </w:rPr>
        <w:t xml:space="preserve"> the election of superintendents, administrative district commissioners</w:t>
      </w:r>
      <w:r w:rsidR="00E8206D" w:rsidRPr="00E8206D">
        <w:rPr>
          <w:rFonts w:cs="Times New Roman"/>
          <w:szCs w:val="24"/>
        </w:rPr>
        <w:t>, city mayors</w:t>
      </w:r>
      <w:r w:rsidRPr="00E8206D">
        <w:rPr>
          <w:rFonts w:cs="Times New Roman"/>
          <w:szCs w:val="24"/>
        </w:rPr>
        <w:t xml:space="preserve"> and members of county councils </w:t>
      </w:r>
      <w:r w:rsidR="00E8206D" w:rsidRPr="00E8206D">
        <w:rPr>
          <w:rFonts w:cs="Times New Roman"/>
          <w:szCs w:val="24"/>
        </w:rPr>
        <w:t xml:space="preserve">likely </w:t>
      </w:r>
      <w:r w:rsidRPr="00E8206D">
        <w:rPr>
          <w:rFonts w:cs="Times New Roman"/>
          <w:szCs w:val="24"/>
        </w:rPr>
        <w:t>require a constitutional amendment.</w:t>
      </w:r>
      <w:r w:rsidR="00C42EB8">
        <w:rPr>
          <w:rFonts w:cs="Times New Roman"/>
          <w:szCs w:val="24"/>
        </w:rPr>
        <w:t xml:space="preserve"> The programme will collaborate with the Constitutional Review Committee to define, formulate and advocate for necessary constitutional amendments.</w:t>
      </w:r>
      <w:r w:rsidR="00BB29E7">
        <w:rPr>
          <w:rFonts w:cs="Times New Roman"/>
          <w:szCs w:val="24"/>
        </w:rPr>
        <w:t xml:space="preserve"> Additionally greater clarity is required to define the roles and responsibilities of local government actors in relation to each other.</w:t>
      </w:r>
    </w:p>
    <w:p w:rsidR="00343DC2" w:rsidRPr="004778AF" w:rsidRDefault="00597F27" w:rsidP="00C42EB8">
      <w:pPr>
        <w:tabs>
          <w:tab w:val="center" w:pos="4513"/>
        </w:tabs>
        <w:suppressAutoHyphens/>
        <w:spacing w:before="120" w:after="120" w:line="240" w:lineRule="auto"/>
        <w:rPr>
          <w:rFonts w:cs="Times New Roman"/>
          <w:szCs w:val="24"/>
        </w:rPr>
      </w:pPr>
      <w:r>
        <w:rPr>
          <w:rFonts w:cs="Times New Roman"/>
          <w:szCs w:val="24"/>
        </w:rPr>
        <w:t>In addition</w:t>
      </w:r>
      <w:r w:rsidR="00343DC2" w:rsidRPr="00381EBC">
        <w:rPr>
          <w:rFonts w:cs="Times New Roman"/>
          <w:szCs w:val="24"/>
        </w:rPr>
        <w:t xml:space="preserve">, </w:t>
      </w:r>
      <w:r w:rsidR="0026660F">
        <w:rPr>
          <w:rFonts w:cs="Times New Roman"/>
          <w:szCs w:val="24"/>
        </w:rPr>
        <w:t xml:space="preserve">under </w:t>
      </w:r>
      <w:r w:rsidR="00343DC2" w:rsidRPr="00381EBC">
        <w:rPr>
          <w:rFonts w:cs="Times New Roman"/>
          <w:szCs w:val="24"/>
        </w:rPr>
        <w:t>the current legal framework</w:t>
      </w:r>
      <w:r w:rsidR="0026660F">
        <w:rPr>
          <w:rFonts w:cs="Times New Roman"/>
          <w:szCs w:val="24"/>
        </w:rPr>
        <w:t>, there is</w:t>
      </w:r>
      <w:r w:rsidR="00343DC2" w:rsidRPr="00381EBC">
        <w:rPr>
          <w:rFonts w:cs="Times New Roman"/>
          <w:szCs w:val="24"/>
        </w:rPr>
        <w:t xml:space="preserve"> no provision for </w:t>
      </w:r>
      <w:r w:rsidR="0026660F">
        <w:rPr>
          <w:rFonts w:cs="Times New Roman"/>
          <w:szCs w:val="24"/>
        </w:rPr>
        <w:t xml:space="preserve">the </w:t>
      </w:r>
      <w:r w:rsidR="00343DC2" w:rsidRPr="00381EBC">
        <w:rPr>
          <w:rFonts w:cs="Times New Roman"/>
          <w:szCs w:val="24"/>
        </w:rPr>
        <w:t>sharing of revenues between the central and local government</w:t>
      </w:r>
      <w:r w:rsidR="0026660F">
        <w:rPr>
          <w:rFonts w:cs="Times New Roman"/>
          <w:szCs w:val="24"/>
        </w:rPr>
        <w:t>s and no</w:t>
      </w:r>
      <w:r w:rsidR="00343DC2" w:rsidRPr="00381EBC">
        <w:rPr>
          <w:rFonts w:cs="Times New Roman"/>
          <w:szCs w:val="24"/>
        </w:rPr>
        <w:t xml:space="preserve"> permission </w:t>
      </w:r>
      <w:r w:rsidR="0026660F">
        <w:rPr>
          <w:rFonts w:cs="Times New Roman"/>
          <w:szCs w:val="24"/>
        </w:rPr>
        <w:t>is granted to</w:t>
      </w:r>
      <w:r w:rsidR="00343DC2" w:rsidRPr="00381EBC">
        <w:rPr>
          <w:rFonts w:cs="Times New Roman"/>
          <w:szCs w:val="24"/>
        </w:rPr>
        <w:t xml:space="preserve"> local governments to collect taxes and fees to support local administrative and development activities. Therefore, a legal framework defining the establishment, mandates and functions, powers, restrictions, and reporting relationships of central and local governments will become key to the successful implementation of decentralization. In order to be effective, such legal framework will need to be consistent with the established policy guidelines and avoid or guide against any potential overlaps and duplications.  The rules and regulations must clearly define the administration, conduct, planning and financial management of local governments.</w:t>
      </w:r>
      <w:r w:rsidR="00C42EB8">
        <w:rPr>
          <w:rFonts w:cs="Times New Roman"/>
          <w:szCs w:val="24"/>
        </w:rPr>
        <w:t xml:space="preserve"> This output will ensure </w:t>
      </w:r>
      <w:r w:rsidR="00343DC2" w:rsidRPr="00381EBC">
        <w:rPr>
          <w:rFonts w:cs="Times New Roman"/>
          <w:szCs w:val="24"/>
        </w:rPr>
        <w:t xml:space="preserve">the </w:t>
      </w:r>
      <w:r w:rsidR="00C42EB8" w:rsidRPr="00381EBC">
        <w:rPr>
          <w:rFonts w:cs="Times New Roman"/>
          <w:szCs w:val="24"/>
        </w:rPr>
        <w:t>creation of the needed legal a</w:t>
      </w:r>
      <w:r w:rsidR="00C42EB8">
        <w:rPr>
          <w:rFonts w:cs="Times New Roman"/>
          <w:szCs w:val="24"/>
        </w:rPr>
        <w:t>nd regulatory framework that will</w:t>
      </w:r>
      <w:r w:rsidR="00343DC2" w:rsidRPr="004778AF">
        <w:rPr>
          <w:rFonts w:cs="Times New Roman"/>
          <w:szCs w:val="24"/>
        </w:rPr>
        <w:t xml:space="preserve"> guide and facilitate the decentralization implementation process.</w:t>
      </w:r>
    </w:p>
    <w:p w:rsidR="00343DC2" w:rsidRPr="00381EBC" w:rsidRDefault="00343DC2" w:rsidP="009776E8">
      <w:pPr>
        <w:pStyle w:val="Heading2"/>
      </w:pPr>
      <w:bookmarkStart w:id="72" w:name="_Toc221851524"/>
      <w:bookmarkStart w:id="73" w:name="_Toc227896939"/>
      <w:bookmarkStart w:id="74" w:name="_Toc227906066"/>
      <w:r w:rsidRPr="00381EBC">
        <w:lastRenderedPageBreak/>
        <w:t>Output 2.2: Mandates and functions of ministries, agencies, commissions and state-owned enterprises reviewed to align with decentralization program</w:t>
      </w:r>
      <w:bookmarkEnd w:id="72"/>
      <w:bookmarkEnd w:id="73"/>
      <w:bookmarkEnd w:id="74"/>
    </w:p>
    <w:p w:rsidR="00343DC2" w:rsidRPr="00381EBC" w:rsidRDefault="00343DC2" w:rsidP="00343DC2">
      <w:r w:rsidRPr="00381EBC">
        <w:t xml:space="preserve">Decentralization reforms require not only changes </w:t>
      </w:r>
      <w:r w:rsidR="00F6491C">
        <w:t>in</w:t>
      </w:r>
      <w:r w:rsidRPr="00381EBC">
        <w:t xml:space="preserve"> local government structures, but also an overhaul of th</w:t>
      </w:r>
      <w:r w:rsidR="00F6491C">
        <w:t>e central government ministries</w:t>
      </w:r>
      <w:r w:rsidRPr="00381EBC">
        <w:t xml:space="preserve"> as well as some agencies, commissions and state owned enterprises. The LDSP will support GC and MIA to guide wider Public Sector reorganization in a manner that will ensure that reorganized ministries</w:t>
      </w:r>
      <w:r w:rsidR="0029511E">
        <w:t>,</w:t>
      </w:r>
      <w:r w:rsidRPr="00381EBC">
        <w:t xml:space="preserve"> etc</w:t>
      </w:r>
      <w:r w:rsidR="0029511E">
        <w:t>.</w:t>
      </w:r>
      <w:r w:rsidRPr="00381EBC">
        <w:t xml:space="preserve"> are “decentralization compliant</w:t>
      </w:r>
      <w:r w:rsidR="002E234E">
        <w:t>.</w:t>
      </w:r>
      <w:r w:rsidRPr="00381EBC">
        <w:t>”  It is realized that the plann</w:t>
      </w:r>
      <w:r w:rsidR="00973FCD">
        <w:t xml:space="preserve">ed </w:t>
      </w:r>
      <w:r w:rsidR="00DB546C">
        <w:t xml:space="preserve">Public Sector Modernization </w:t>
      </w:r>
      <w:r w:rsidR="0017778F">
        <w:t>P</w:t>
      </w:r>
      <w:r w:rsidR="00DB546C">
        <w:t>rogram</w:t>
      </w:r>
      <w:r w:rsidR="00461DB6">
        <w:t xml:space="preserve"> (le</w:t>
      </w:r>
      <w:r w:rsidRPr="00381EBC">
        <w:t xml:space="preserve">d by </w:t>
      </w:r>
      <w:r w:rsidR="00461DB6">
        <w:t xml:space="preserve">the </w:t>
      </w:r>
      <w:r w:rsidRPr="00381EBC">
        <w:t xml:space="preserve">Civil Service Agency and </w:t>
      </w:r>
      <w:r w:rsidR="00461DB6">
        <w:t>GC and</w:t>
      </w:r>
      <w:r w:rsidR="00FA0511">
        <w:t xml:space="preserve"> </w:t>
      </w:r>
      <w:r w:rsidRPr="00381EBC">
        <w:t>supported by S</w:t>
      </w:r>
      <w:r w:rsidR="00461DB6">
        <w:t>weden</w:t>
      </w:r>
      <w:r w:rsidRPr="00381EBC">
        <w:t xml:space="preserve">, World Bank and possibly other donors and with expected timeframe 2013-2017) will be the main vehicle for general reorganization and modernization of the public sector. LDSP will therefore mainly support GC and MIA </w:t>
      </w:r>
      <w:r w:rsidR="00461DB6">
        <w:t>in providing</w:t>
      </w:r>
      <w:r w:rsidRPr="00381EBC">
        <w:t xml:space="preserve"> relevant inputs to the general re-organization process envisaged under </w:t>
      </w:r>
      <w:r w:rsidR="00A020A6">
        <w:t xml:space="preserve">the </w:t>
      </w:r>
      <w:r w:rsidRPr="00381EBC">
        <w:t xml:space="preserve">PSM </w:t>
      </w:r>
      <w:r w:rsidR="00A020A6">
        <w:t>Program</w:t>
      </w:r>
      <w:r w:rsidRPr="00381EBC">
        <w:t xml:space="preserve">. </w:t>
      </w:r>
    </w:p>
    <w:p w:rsidR="00343DC2" w:rsidRPr="00381EBC" w:rsidRDefault="00343DC2" w:rsidP="009776E8">
      <w:pPr>
        <w:pStyle w:val="Heading2"/>
      </w:pPr>
      <w:bookmarkStart w:id="75" w:name="_Toc227896940"/>
      <w:bookmarkStart w:id="76" w:name="_Toc227906067"/>
      <w:bookmarkStart w:id="77" w:name="_Toc221851525"/>
      <w:r w:rsidRPr="00381EBC">
        <w:t>Output 2.3</w:t>
      </w:r>
      <w:r w:rsidR="000D18F1" w:rsidRPr="00381EBC">
        <w:t>:</w:t>
      </w:r>
      <w:r w:rsidR="00FA0511">
        <w:t xml:space="preserve"> </w:t>
      </w:r>
      <w:r w:rsidR="00C24778">
        <w:rPr>
          <w:noProof/>
        </w:rPr>
        <w:t>Public Sector c</w:t>
      </w:r>
      <w:r w:rsidR="000D18F1">
        <w:rPr>
          <w:noProof/>
        </w:rPr>
        <w:t>ivil</w:t>
      </w:r>
      <w:r w:rsidR="00C24778">
        <w:rPr>
          <w:noProof/>
        </w:rPr>
        <w:t>s</w:t>
      </w:r>
      <w:r w:rsidR="00606AE7">
        <w:rPr>
          <w:noProof/>
        </w:rPr>
        <w:t>ervice reforms aligned with decentralization policy and all signed international conventions that ensure equal access to civil service</w:t>
      </w:r>
      <w:bookmarkEnd w:id="75"/>
      <w:bookmarkEnd w:id="76"/>
      <w:bookmarkEnd w:id="77"/>
    </w:p>
    <w:p w:rsidR="00343DC2" w:rsidRPr="00381EBC" w:rsidRDefault="00D82FA1" w:rsidP="00343DC2">
      <w:r>
        <w:t>The D</w:t>
      </w:r>
      <w:r w:rsidR="00343DC2" w:rsidRPr="00381EBC">
        <w:t xml:space="preserve">ecentralization Policy foresees significant devolution of Human Resource </w:t>
      </w:r>
      <w:r w:rsidR="00292EDA" w:rsidRPr="00381EBC">
        <w:t>Management (</w:t>
      </w:r>
      <w:r w:rsidR="00343DC2" w:rsidRPr="00381EBC">
        <w:t>HRM) to the local governments, while simultaneously strengthening pr</w:t>
      </w:r>
      <w:r>
        <w:t xml:space="preserve">inciples for good HRM such as </w:t>
      </w:r>
      <w:r w:rsidR="00343DC2" w:rsidRPr="00381EBC">
        <w:t>performance orientati</w:t>
      </w:r>
      <w:r>
        <w:t>on, merit-based recruitment</w:t>
      </w:r>
      <w:r w:rsidR="00BB29E7">
        <w:t xml:space="preserve"> among others. This programme will support MIA and </w:t>
      </w:r>
      <w:r w:rsidR="00343DC2" w:rsidRPr="00381EBC">
        <w:t>GC to engage in dialogue with CSA</w:t>
      </w:r>
      <w:r w:rsidR="00BB29E7">
        <w:t xml:space="preserve"> ( through the PFM programme) </w:t>
      </w:r>
      <w:r w:rsidR="00343DC2" w:rsidRPr="00381EBC">
        <w:t xml:space="preserve"> and other relevant stakeholders to </w:t>
      </w:r>
      <w:r w:rsidR="00292EDA" w:rsidRPr="00381EBC">
        <w:t>harmonize</w:t>
      </w:r>
      <w:r w:rsidR="00343DC2" w:rsidRPr="00381EBC">
        <w:t xml:space="preserve"> civil service laws and </w:t>
      </w:r>
      <w:r w:rsidR="00292EDA" w:rsidRPr="00381EBC">
        <w:t>regulations</w:t>
      </w:r>
      <w:r w:rsidR="00343DC2" w:rsidRPr="00381EBC">
        <w:t xml:space="preserve"> with the objectives of </w:t>
      </w:r>
      <w:r w:rsidR="00292EDA" w:rsidRPr="00381EBC">
        <w:t>decentralized</w:t>
      </w:r>
      <w:r w:rsidR="00343DC2" w:rsidRPr="00381EBC">
        <w:t xml:space="preserve"> human </w:t>
      </w:r>
      <w:r w:rsidR="00292EDA" w:rsidRPr="00381EBC">
        <w:t>resource</w:t>
      </w:r>
      <w:r w:rsidR="00343DC2" w:rsidRPr="00381EBC">
        <w:t xml:space="preserve"> management as outlined in the Decentralization Policy. </w:t>
      </w:r>
    </w:p>
    <w:p w:rsidR="00606AE7" w:rsidRDefault="00343DC2" w:rsidP="00591EB0">
      <w:pPr>
        <w:pStyle w:val="Heading2"/>
        <w:rPr>
          <w:rFonts w:cs="Times New Roman"/>
        </w:rPr>
      </w:pPr>
      <w:bookmarkStart w:id="78" w:name="_Toc227896941"/>
      <w:bookmarkStart w:id="79" w:name="_Toc227906068"/>
      <w:r w:rsidRPr="00381EBC">
        <w:t xml:space="preserve">Output 2.4: </w:t>
      </w:r>
      <w:r w:rsidR="00606AE7">
        <w:rPr>
          <w:noProof/>
        </w:rPr>
        <w:t>Criter</w:t>
      </w:r>
      <w:r w:rsidR="000270B9">
        <w:rPr>
          <w:noProof/>
        </w:rPr>
        <w:t>i</w:t>
      </w:r>
      <w:r w:rsidR="00606AE7">
        <w:rPr>
          <w:noProof/>
        </w:rPr>
        <w:t>a established for districts, municipalities, chiefdoms and clans to rationalize and restructure them to ensure economic viability and sustainability</w:t>
      </w:r>
      <w:bookmarkEnd w:id="78"/>
      <w:bookmarkEnd w:id="79"/>
    </w:p>
    <w:p w:rsidR="00343DC2" w:rsidRDefault="00343DC2" w:rsidP="00343DC2">
      <w:pPr>
        <w:widowControl w:val="0"/>
        <w:tabs>
          <w:tab w:val="center" w:pos="4513"/>
        </w:tabs>
        <w:suppressAutoHyphens/>
        <w:spacing w:before="120" w:after="120" w:line="240" w:lineRule="auto"/>
        <w:rPr>
          <w:rFonts w:cs="Times New Roman"/>
          <w:szCs w:val="24"/>
        </w:rPr>
      </w:pPr>
      <w:r w:rsidRPr="00381EBC">
        <w:rPr>
          <w:rFonts w:cs="Times New Roman"/>
          <w:szCs w:val="24"/>
        </w:rPr>
        <w:t xml:space="preserve">A serious challenge to introducing decentralized governance for improved service delivery and poverty reduction in Liberia is the existence of a multitude of local administrative structures and the sparse distribution of population. Many of the district and sub-district administrative structures are too small to be viable and to sustain </w:t>
      </w:r>
      <w:r w:rsidR="006E10C3">
        <w:rPr>
          <w:rFonts w:cs="Times New Roman"/>
          <w:szCs w:val="24"/>
        </w:rPr>
        <w:t xml:space="preserve">a basic level of </w:t>
      </w:r>
      <w:r w:rsidRPr="00381EBC">
        <w:rPr>
          <w:rFonts w:cs="Times New Roman"/>
          <w:szCs w:val="24"/>
        </w:rPr>
        <w:t>service delivery. Even under fiscal decentralization, most of their revenue will be spent on administration</w:t>
      </w:r>
      <w:r w:rsidR="006E10C3">
        <w:rPr>
          <w:rFonts w:cs="Times New Roman"/>
          <w:szCs w:val="24"/>
        </w:rPr>
        <w:t>,</w:t>
      </w:r>
      <w:r w:rsidRPr="00381EBC">
        <w:rPr>
          <w:rFonts w:cs="Times New Roman"/>
          <w:szCs w:val="24"/>
        </w:rPr>
        <w:t xml:space="preserve"> leaving little for development. </w:t>
      </w:r>
      <w:r w:rsidR="00BB29E7">
        <w:rPr>
          <w:rFonts w:cs="Times New Roman"/>
          <w:szCs w:val="24"/>
        </w:rPr>
        <w:t>This output will support the definition of criteria</w:t>
      </w:r>
      <w:r w:rsidRPr="00381EBC">
        <w:rPr>
          <w:rFonts w:cs="Times New Roman"/>
          <w:szCs w:val="24"/>
        </w:rPr>
        <w:t xml:space="preserve"> </w:t>
      </w:r>
      <w:r w:rsidR="00BB29E7">
        <w:rPr>
          <w:rFonts w:cs="Times New Roman"/>
          <w:szCs w:val="24"/>
        </w:rPr>
        <w:t>for local government structures.</w:t>
      </w:r>
    </w:p>
    <w:p w:rsidR="00343DC2" w:rsidRPr="00F72391" w:rsidRDefault="00343DC2" w:rsidP="00B65834">
      <w:pPr>
        <w:pStyle w:val="Heading1"/>
      </w:pPr>
      <w:bookmarkStart w:id="80" w:name="_Toc221851526"/>
      <w:bookmarkStart w:id="81" w:name="_Toc227906069"/>
      <w:r w:rsidRPr="00381EBC">
        <w:t>Outcome 3:</w:t>
      </w:r>
      <w:r w:rsidRPr="00F72391">
        <w:t xml:space="preserve">Liberian institutions </w:t>
      </w:r>
      <w:r w:rsidR="00827934">
        <w:t xml:space="preserve">are </w:t>
      </w:r>
      <w:r w:rsidRPr="00F72391">
        <w:t>capacitated to lead and implement decentralization reforms</w:t>
      </w:r>
      <w:bookmarkEnd w:id="80"/>
      <w:bookmarkEnd w:id="81"/>
    </w:p>
    <w:p w:rsidR="00343DC2" w:rsidRPr="00381EBC" w:rsidRDefault="00343DC2" w:rsidP="00343DC2">
      <w:pPr>
        <w:rPr>
          <w:b/>
        </w:rPr>
      </w:pPr>
    </w:p>
    <w:p w:rsidR="00343DC2" w:rsidRPr="00381EBC" w:rsidRDefault="00BB29E7" w:rsidP="00343DC2">
      <w:r>
        <w:t xml:space="preserve">Decentralization is a medium to long term strategy for Liberia. Key drivers of this process must be re-engineered and capacitated to drive a sustainable process of national change. </w:t>
      </w:r>
      <w:r w:rsidR="00343DC2" w:rsidRPr="00381EBC">
        <w:t>This outcome will be supported through</w:t>
      </w:r>
      <w:r w:rsidR="00D44777">
        <w:t xml:space="preserve"> three</w:t>
      </w:r>
      <w:r w:rsidR="00343DC2" w:rsidRPr="00381EBC">
        <w:t xml:space="preserve"> outputs:</w:t>
      </w:r>
    </w:p>
    <w:p w:rsidR="00343DC2" w:rsidRPr="00381EBC" w:rsidRDefault="00D44777" w:rsidP="00343DC2">
      <w:pPr>
        <w:pBdr>
          <w:top w:val="single" w:sz="4" w:space="1" w:color="auto"/>
          <w:left w:val="single" w:sz="4" w:space="4" w:color="auto"/>
          <w:bottom w:val="single" w:sz="4" w:space="1" w:color="auto"/>
          <w:right w:val="single" w:sz="4" w:space="4" w:color="auto"/>
        </w:pBdr>
        <w:rPr>
          <w:bCs/>
        </w:rPr>
      </w:pPr>
      <w:r>
        <w:rPr>
          <w:bCs/>
        </w:rPr>
        <w:t>Output 3.1</w:t>
      </w:r>
      <w:r w:rsidR="00606AE7">
        <w:rPr>
          <w:rFonts w:eastAsia="Times New Roman"/>
          <w:noProof/>
          <w:color w:val="000000"/>
        </w:rPr>
        <w:t>: Institutional and human capacity of MIA built to co-ordinate, lead and support the implementation of the</w:t>
      </w:r>
      <w:r w:rsidR="009D7CA4">
        <w:rPr>
          <w:rFonts w:eastAsia="Times New Roman"/>
          <w:noProof/>
          <w:color w:val="000000"/>
        </w:rPr>
        <w:t xml:space="preserve"> Liberia</w:t>
      </w:r>
      <w:r w:rsidR="00606AE7">
        <w:rPr>
          <w:rFonts w:eastAsia="Times New Roman"/>
          <w:noProof/>
          <w:color w:val="000000"/>
        </w:rPr>
        <w:t xml:space="preserve"> Decentralization Implementation Plan</w:t>
      </w:r>
      <w:r>
        <w:rPr>
          <w:bCs/>
        </w:rPr>
        <w:t>;</w:t>
      </w:r>
    </w:p>
    <w:p w:rsidR="00343DC2" w:rsidRPr="00381EBC" w:rsidRDefault="00343DC2" w:rsidP="00343DC2">
      <w:pPr>
        <w:pBdr>
          <w:top w:val="single" w:sz="4" w:space="1" w:color="auto"/>
          <w:left w:val="single" w:sz="4" w:space="4" w:color="auto"/>
          <w:bottom w:val="single" w:sz="4" w:space="1" w:color="auto"/>
          <w:right w:val="single" w:sz="4" w:space="4" w:color="auto"/>
        </w:pBdr>
      </w:pPr>
      <w:r w:rsidRPr="00381EBC">
        <w:rPr>
          <w:bCs/>
        </w:rPr>
        <w:t>Output 3.2</w:t>
      </w:r>
      <w:r w:rsidR="00D44777">
        <w:rPr>
          <w:bCs/>
        </w:rPr>
        <w:t xml:space="preserve">: </w:t>
      </w:r>
      <w:r w:rsidR="00606AE7">
        <w:rPr>
          <w:rFonts w:eastAsia="Times New Roman"/>
          <w:noProof/>
          <w:color w:val="000000"/>
        </w:rPr>
        <w:t>Institutional and human capacity of county, city and district administrations including traditional authorities strengthened to implement decentralization</w:t>
      </w:r>
      <w:r w:rsidR="00D44777">
        <w:t>; and</w:t>
      </w:r>
    </w:p>
    <w:p w:rsidR="00343DC2" w:rsidRPr="00381EBC" w:rsidRDefault="00343DC2" w:rsidP="00343DC2">
      <w:pPr>
        <w:pBdr>
          <w:top w:val="single" w:sz="4" w:space="1" w:color="auto"/>
          <w:left w:val="single" w:sz="4" w:space="4" w:color="auto"/>
          <w:bottom w:val="single" w:sz="4" w:space="1" w:color="auto"/>
          <w:right w:val="single" w:sz="4" w:space="4" w:color="auto"/>
        </w:pBdr>
      </w:pPr>
      <w:r w:rsidRPr="00381EBC">
        <w:t xml:space="preserve">Output 3.3 </w:t>
      </w:r>
      <w:r w:rsidR="00827934">
        <w:t xml:space="preserve">ICT </w:t>
      </w:r>
      <w:r w:rsidRPr="00381EBC">
        <w:t>Infrastructure and working environment of county administrations improved.</w:t>
      </w:r>
    </w:p>
    <w:p w:rsidR="00343DC2" w:rsidRPr="00381EBC" w:rsidRDefault="00343DC2" w:rsidP="009776E8">
      <w:pPr>
        <w:pStyle w:val="Heading2"/>
      </w:pPr>
      <w:bookmarkStart w:id="82" w:name="_Toc221851528"/>
      <w:bookmarkStart w:id="83" w:name="_Toc227896942"/>
      <w:bookmarkStart w:id="84" w:name="_Toc227906070"/>
      <w:r w:rsidRPr="00381EBC">
        <w:lastRenderedPageBreak/>
        <w:t xml:space="preserve">Output 3.1: Institutional and human capacity of MIA built to co-ordinate, lead and support the implementation of the </w:t>
      </w:r>
      <w:r w:rsidR="00412EFD" w:rsidRPr="00381EBC">
        <w:t>Decentralization</w:t>
      </w:r>
      <w:r w:rsidRPr="00381EBC">
        <w:t xml:space="preserve"> Implementation Plan</w:t>
      </w:r>
      <w:bookmarkEnd w:id="82"/>
      <w:bookmarkEnd w:id="83"/>
      <w:bookmarkEnd w:id="84"/>
    </w:p>
    <w:p w:rsidR="00343DC2" w:rsidRPr="00381EBC" w:rsidRDefault="00073F86" w:rsidP="00343DC2">
      <w:pPr>
        <w:tabs>
          <w:tab w:val="left" w:pos="720"/>
          <w:tab w:val="center" w:pos="4513"/>
        </w:tabs>
        <w:suppressAutoHyphens/>
        <w:spacing w:before="120" w:after="120" w:line="240" w:lineRule="auto"/>
        <w:rPr>
          <w:rFonts w:cs="Times New Roman"/>
        </w:rPr>
      </w:pPr>
      <w:r>
        <w:rPr>
          <w:rFonts w:cs="Times New Roman"/>
        </w:rPr>
        <w:t>As part of support to the roll-out of the Decentralization Implementation Programme a N</w:t>
      </w:r>
      <w:r w:rsidR="00A41257">
        <w:rPr>
          <w:rFonts w:cs="Times New Roman"/>
        </w:rPr>
        <w:t xml:space="preserve">ational </w:t>
      </w:r>
      <w:r w:rsidR="00343DC2" w:rsidRPr="00381EBC">
        <w:rPr>
          <w:rFonts w:cs="Times New Roman"/>
        </w:rPr>
        <w:t xml:space="preserve">Decentralization </w:t>
      </w:r>
      <w:r w:rsidR="001C384E">
        <w:rPr>
          <w:rFonts w:cs="Times New Roman"/>
        </w:rPr>
        <w:t>Secretariat</w:t>
      </w:r>
      <w:r w:rsidR="00FA0511">
        <w:rPr>
          <w:rFonts w:cs="Times New Roman"/>
        </w:rPr>
        <w:t xml:space="preserve"> </w:t>
      </w:r>
      <w:r w:rsidR="00A41257">
        <w:rPr>
          <w:rFonts w:cs="Times New Roman"/>
        </w:rPr>
        <w:t xml:space="preserve">(NDS) </w:t>
      </w:r>
      <w:r>
        <w:rPr>
          <w:rFonts w:cs="Times New Roman"/>
        </w:rPr>
        <w:t xml:space="preserve">is to be established </w:t>
      </w:r>
      <w:r w:rsidR="00343DC2" w:rsidRPr="00381EBC">
        <w:rPr>
          <w:rFonts w:cs="Times New Roman"/>
        </w:rPr>
        <w:t xml:space="preserve">at </w:t>
      </w:r>
      <w:r w:rsidR="00D44777">
        <w:rPr>
          <w:rFonts w:cs="Times New Roman"/>
        </w:rPr>
        <w:t>MIA</w:t>
      </w:r>
      <w:r>
        <w:rPr>
          <w:rFonts w:cs="Times New Roman"/>
        </w:rPr>
        <w:t xml:space="preserve">. </w:t>
      </w:r>
      <w:r w:rsidR="00343DC2" w:rsidRPr="00381EBC">
        <w:rPr>
          <w:rFonts w:cs="Times New Roman"/>
        </w:rPr>
        <w:t>Th</w:t>
      </w:r>
      <w:r>
        <w:rPr>
          <w:rFonts w:cs="Times New Roman"/>
        </w:rPr>
        <w:t>ey</w:t>
      </w:r>
      <w:r w:rsidR="00343DC2" w:rsidRPr="00381EBC">
        <w:rPr>
          <w:rFonts w:cs="Times New Roman"/>
        </w:rPr>
        <w:t xml:space="preserve"> will require an effective and efficient capacity building process consistent with the 10-Year Liberia National Capacity Development </w:t>
      </w:r>
      <w:r w:rsidRPr="00381EBC">
        <w:rPr>
          <w:rFonts w:cs="Times New Roman"/>
        </w:rPr>
        <w:t>Strategy done</w:t>
      </w:r>
      <w:r w:rsidR="00343DC2" w:rsidRPr="00381EBC">
        <w:rPr>
          <w:rFonts w:cs="Times New Roman"/>
        </w:rPr>
        <w:t xml:space="preserve"> in collaboration with training services providing institutions such as the Liberia Institute for Public Administration (LIPA), the University of Liberia and research institutions.</w:t>
      </w:r>
    </w:p>
    <w:p w:rsidR="00343DC2" w:rsidRPr="00381EBC" w:rsidRDefault="00343DC2" w:rsidP="00343DC2">
      <w:pPr>
        <w:widowControl w:val="0"/>
        <w:tabs>
          <w:tab w:val="left" w:pos="720"/>
          <w:tab w:val="center" w:pos="4513"/>
        </w:tabs>
        <w:suppressAutoHyphens/>
        <w:spacing w:before="120" w:after="120" w:line="240" w:lineRule="auto"/>
        <w:rPr>
          <w:rFonts w:cs="Times New Roman"/>
        </w:rPr>
      </w:pPr>
      <w:r w:rsidRPr="00381EBC">
        <w:rPr>
          <w:rFonts w:cs="Times New Roman"/>
        </w:rPr>
        <w:t xml:space="preserve">MIA will </w:t>
      </w:r>
      <w:r w:rsidR="001C384E">
        <w:rPr>
          <w:rFonts w:cs="Times New Roman"/>
        </w:rPr>
        <w:t>need</w:t>
      </w:r>
      <w:r w:rsidRPr="00381EBC">
        <w:rPr>
          <w:rFonts w:cs="Times New Roman"/>
        </w:rPr>
        <w:t xml:space="preserve"> to strengthen its general role in support of decentralization and its support functions to the future local gover</w:t>
      </w:r>
      <w:r w:rsidR="00E5632C">
        <w:rPr>
          <w:rFonts w:cs="Times New Roman"/>
        </w:rPr>
        <w:t>nments. It is realized that the Ministry</w:t>
      </w:r>
      <w:r w:rsidRPr="00381EBC">
        <w:rPr>
          <w:rFonts w:cs="Times New Roman"/>
        </w:rPr>
        <w:t xml:space="preserve"> is likely to undergo significant </w:t>
      </w:r>
      <w:r w:rsidR="00412EFD" w:rsidRPr="00381EBC">
        <w:rPr>
          <w:rFonts w:cs="Times New Roman"/>
        </w:rPr>
        <w:t>transformation, which</w:t>
      </w:r>
      <w:r w:rsidRPr="00381EBC">
        <w:rPr>
          <w:rFonts w:cs="Times New Roman"/>
        </w:rPr>
        <w:t xml:space="preserve"> also is </w:t>
      </w:r>
      <w:r w:rsidR="00412EFD" w:rsidRPr="00381EBC">
        <w:rPr>
          <w:rFonts w:cs="Times New Roman"/>
        </w:rPr>
        <w:t>reflected</w:t>
      </w:r>
      <w:r w:rsidRPr="00381EBC">
        <w:rPr>
          <w:rFonts w:cs="Times New Roman"/>
        </w:rPr>
        <w:t xml:space="preserve"> in the current plans for transforming it into a Ministry of Local Government.</w:t>
      </w:r>
      <w:r w:rsidR="00073F86">
        <w:rPr>
          <w:rFonts w:cs="Times New Roman"/>
        </w:rPr>
        <w:t xml:space="preserve"> This output will contribute to change management process at MIA</w:t>
      </w:r>
      <w:r w:rsidRPr="00381EBC">
        <w:rPr>
          <w:rFonts w:cs="Times New Roman"/>
        </w:rPr>
        <w:t xml:space="preserve"> </w:t>
      </w:r>
      <w:r w:rsidR="00073F86">
        <w:rPr>
          <w:rFonts w:cs="Times New Roman"/>
        </w:rPr>
        <w:t>at both central and county levels.</w:t>
      </w:r>
    </w:p>
    <w:p w:rsidR="00343DC2" w:rsidRPr="00381EBC" w:rsidRDefault="005A27E8" w:rsidP="009776E8">
      <w:pPr>
        <w:pStyle w:val="Heading2"/>
      </w:pPr>
      <w:bookmarkStart w:id="85" w:name="_Toc227896943"/>
      <w:bookmarkStart w:id="86" w:name="_Toc227906071"/>
      <w:r w:rsidRPr="005A27E8">
        <w:rPr>
          <w:rFonts w:cs="Times New Roman"/>
        </w:rPr>
        <w:t>Output 3.2: Institutional and human capacity of</w:t>
      </w:r>
      <w:r w:rsidR="00343DC2" w:rsidRPr="00381EBC">
        <w:t xml:space="preserve"> county</w:t>
      </w:r>
      <w:r w:rsidR="00606AE7">
        <w:t>, city</w:t>
      </w:r>
      <w:r w:rsidR="00343DC2" w:rsidRPr="00381EBC">
        <w:t xml:space="preserve"> and district administrations including traditional authorities strengthened to implement decentralization</w:t>
      </w:r>
      <w:bookmarkEnd w:id="85"/>
      <w:bookmarkEnd w:id="86"/>
    </w:p>
    <w:p w:rsidR="00343DC2" w:rsidRPr="00381EBC" w:rsidRDefault="00343DC2" w:rsidP="00343DC2">
      <w:r w:rsidRPr="00381EBC">
        <w:t xml:space="preserve">The need for capacity development at local government </w:t>
      </w:r>
      <w:r w:rsidR="00DF4469">
        <w:t xml:space="preserve">level </w:t>
      </w:r>
      <w:r w:rsidRPr="00381EBC">
        <w:t>is extensive. A detailed and prioritized plan for capacity development is still to be developed</w:t>
      </w:r>
      <w:r w:rsidR="00073F86">
        <w:t xml:space="preserve"> and implemented</w:t>
      </w:r>
      <w:r w:rsidRPr="00381EBC">
        <w:t xml:space="preserve">. </w:t>
      </w:r>
    </w:p>
    <w:p w:rsidR="00343DC2" w:rsidRPr="00381EBC" w:rsidRDefault="00343DC2" w:rsidP="009776E8">
      <w:pPr>
        <w:pStyle w:val="Heading2"/>
      </w:pPr>
      <w:bookmarkStart w:id="87" w:name="_Toc221851529"/>
      <w:bookmarkStart w:id="88" w:name="_Toc227896944"/>
      <w:bookmarkStart w:id="89" w:name="_Toc227906072"/>
      <w:r w:rsidRPr="00381EBC">
        <w:t xml:space="preserve">Output 3.3: </w:t>
      </w:r>
      <w:bookmarkEnd w:id="87"/>
      <w:r w:rsidRPr="00381EBC">
        <w:t>I</w:t>
      </w:r>
      <w:r w:rsidR="003B2FE8">
        <w:t>CT</w:t>
      </w:r>
      <w:r w:rsidR="00FA0511">
        <w:t xml:space="preserve"> </w:t>
      </w:r>
      <w:r w:rsidR="00827934" w:rsidRPr="00827934">
        <w:t>infrastructure</w:t>
      </w:r>
      <w:r w:rsidR="00FA0511">
        <w:t xml:space="preserve"> </w:t>
      </w:r>
      <w:r w:rsidRPr="00381EBC">
        <w:t>and working environment of county administrations improved</w:t>
      </w:r>
      <w:bookmarkEnd w:id="88"/>
      <w:bookmarkEnd w:id="89"/>
    </w:p>
    <w:p w:rsidR="00343DC2" w:rsidRPr="00381EBC" w:rsidRDefault="00343DC2" w:rsidP="003B2FE8">
      <w:pPr>
        <w:rPr>
          <w:rFonts w:cs="Times New Roman"/>
          <w:szCs w:val="24"/>
        </w:rPr>
      </w:pPr>
      <w:r w:rsidRPr="00381EBC">
        <w:t>Local governmen</w:t>
      </w:r>
      <w:r w:rsidR="003B2FE8">
        <w:t xml:space="preserve">ts require basic investments in </w:t>
      </w:r>
      <w:r w:rsidRPr="00381EBC">
        <w:t>infrastructure</w:t>
      </w:r>
      <w:r w:rsidR="003B2FE8">
        <w:t xml:space="preserve"> including office space</w:t>
      </w:r>
      <w:r w:rsidRPr="00381EBC">
        <w:t xml:space="preserve">, </w:t>
      </w:r>
      <w:r w:rsidR="003B2FE8">
        <w:t xml:space="preserve">ICT, </w:t>
      </w:r>
      <w:r w:rsidRPr="00381EBC">
        <w:t xml:space="preserve">utilities and services in order to fulfill the new responsibilities delegated to them under decentralization. </w:t>
      </w:r>
      <w:r w:rsidR="00A41257">
        <w:rPr>
          <w:rFonts w:cs="Times New Roman"/>
          <w:szCs w:val="24"/>
        </w:rPr>
        <w:t xml:space="preserve"> </w:t>
      </w:r>
      <w:r w:rsidR="00B4214B">
        <w:rPr>
          <w:rFonts w:cs="Times New Roman"/>
          <w:szCs w:val="24"/>
        </w:rPr>
        <w:t>Development partners’</w:t>
      </w:r>
      <w:r w:rsidRPr="00381EBC">
        <w:rPr>
          <w:rFonts w:cs="Times New Roman"/>
          <w:szCs w:val="24"/>
        </w:rPr>
        <w:t xml:space="preserve"> funding will not be made available for major infrastructure upgrading. However, the LDSP will work with the local state actors to: 1) analyze appropriate solutions for building and rehabilitate infrastructure</w:t>
      </w:r>
      <w:r w:rsidR="00122FB8">
        <w:rPr>
          <w:rFonts w:cs="Times New Roman"/>
          <w:szCs w:val="24"/>
        </w:rPr>
        <w:t>,</w:t>
      </w:r>
      <w:r w:rsidR="00073F86">
        <w:rPr>
          <w:rFonts w:cs="Times New Roman"/>
          <w:szCs w:val="24"/>
        </w:rPr>
        <w:t xml:space="preserve"> </w:t>
      </w:r>
      <w:r w:rsidR="00B4214B">
        <w:rPr>
          <w:rFonts w:cs="Times New Roman"/>
          <w:szCs w:val="24"/>
        </w:rPr>
        <w:t xml:space="preserve">and </w:t>
      </w:r>
      <w:r w:rsidR="00B4214B" w:rsidRPr="00381EBC">
        <w:rPr>
          <w:rFonts w:cs="Times New Roman"/>
          <w:szCs w:val="24"/>
        </w:rPr>
        <w:t>supply</w:t>
      </w:r>
      <w:r w:rsidRPr="00381EBC">
        <w:rPr>
          <w:rFonts w:cs="Times New Roman"/>
          <w:szCs w:val="24"/>
        </w:rPr>
        <w:t xml:space="preserve"> </w:t>
      </w:r>
      <w:r w:rsidR="00073F86">
        <w:rPr>
          <w:rFonts w:cs="Times New Roman"/>
          <w:szCs w:val="24"/>
        </w:rPr>
        <w:t xml:space="preserve">some </w:t>
      </w:r>
      <w:r w:rsidRPr="00381EBC">
        <w:rPr>
          <w:rFonts w:cs="Times New Roman"/>
          <w:szCs w:val="24"/>
        </w:rPr>
        <w:t>basic office and ICT equipment</w:t>
      </w:r>
      <w:r w:rsidR="00B4214B">
        <w:rPr>
          <w:rFonts w:cs="Times New Roman"/>
          <w:szCs w:val="24"/>
        </w:rPr>
        <w:t xml:space="preserve"> and systems.</w:t>
      </w:r>
      <w:r w:rsidR="00122FB8">
        <w:rPr>
          <w:rFonts w:cs="Times New Roman"/>
          <w:szCs w:val="24"/>
        </w:rPr>
        <w:t xml:space="preserve"> </w:t>
      </w:r>
    </w:p>
    <w:p w:rsidR="00343DC2" w:rsidRPr="00073F86" w:rsidRDefault="00343DC2" w:rsidP="00073F86">
      <w:pPr>
        <w:spacing w:line="240" w:lineRule="auto"/>
        <w:rPr>
          <w:rFonts w:cs="Times New Roman"/>
          <w:szCs w:val="24"/>
        </w:rPr>
      </w:pPr>
      <w:r w:rsidRPr="00073F86">
        <w:rPr>
          <w:rFonts w:cs="Times New Roman"/>
          <w:szCs w:val="24"/>
        </w:rPr>
        <w:t xml:space="preserve"> </w:t>
      </w:r>
    </w:p>
    <w:p w:rsidR="00A30B51" w:rsidRPr="00381EBC" w:rsidRDefault="003B2FE8" w:rsidP="00B65834">
      <w:pPr>
        <w:pStyle w:val="Heading1"/>
      </w:pPr>
      <w:bookmarkStart w:id="90" w:name="_Toc221851537"/>
      <w:bookmarkStart w:id="91" w:name="_Toc227906073"/>
      <w:r>
        <w:t>Outcome 4</w:t>
      </w:r>
      <w:r w:rsidR="00A30B51" w:rsidRPr="00381EBC">
        <w:t xml:space="preserve">: </w:t>
      </w:r>
      <w:r w:rsidR="00093D96">
        <w:t>S</w:t>
      </w:r>
      <w:r w:rsidR="00A30B51" w:rsidRPr="00381EBC">
        <w:t>ervice delivery and accountability of local governments</w:t>
      </w:r>
      <w:bookmarkEnd w:id="90"/>
      <w:bookmarkEnd w:id="91"/>
      <w:r w:rsidR="00093D96">
        <w:t xml:space="preserve"> are improved</w:t>
      </w:r>
    </w:p>
    <w:p w:rsidR="00A30B51" w:rsidRDefault="00A30B51" w:rsidP="00A30B51">
      <w:pPr>
        <w:rPr>
          <w:rFonts w:eastAsia="Calibri" w:cs="Times New Roman"/>
          <w:b/>
        </w:rPr>
      </w:pPr>
    </w:p>
    <w:p w:rsidR="00B4214B" w:rsidRPr="00B4214B" w:rsidRDefault="00B4214B" w:rsidP="00A30B51">
      <w:pPr>
        <w:rPr>
          <w:rFonts w:eastAsia="Calibri" w:cs="Times New Roman"/>
        </w:rPr>
      </w:pPr>
      <w:r w:rsidRPr="00B4214B">
        <w:rPr>
          <w:rFonts w:eastAsia="Calibri" w:cs="Times New Roman"/>
        </w:rPr>
        <w:t>Service delivery and citizen’s participation are key expected outcomes</w:t>
      </w:r>
      <w:r>
        <w:rPr>
          <w:rFonts w:eastAsia="Calibri" w:cs="Times New Roman"/>
        </w:rPr>
        <w:t xml:space="preserve"> of the decentralization agenda. This outcome will support the designing of adequate systems and processes for citizen’s participation; and controls to ensure efficient and accountable service delivery at local level.</w:t>
      </w:r>
    </w:p>
    <w:p w:rsidR="00A30B51" w:rsidRPr="00381EBC" w:rsidRDefault="00B4214B" w:rsidP="00A30B51">
      <w:pPr>
        <w:rPr>
          <w:rFonts w:eastAsia="Calibri" w:cs="Times New Roman"/>
        </w:rPr>
      </w:pPr>
      <w:r>
        <w:rPr>
          <w:rFonts w:eastAsia="Calibri" w:cs="Times New Roman"/>
        </w:rPr>
        <w:t xml:space="preserve">Specific </w:t>
      </w:r>
      <w:r w:rsidR="00A30B51" w:rsidRPr="00381EBC">
        <w:rPr>
          <w:rFonts w:eastAsia="Calibri" w:cs="Times New Roman"/>
        </w:rPr>
        <w:t>outputs</w:t>
      </w:r>
      <w:r>
        <w:rPr>
          <w:rFonts w:eastAsia="Calibri" w:cs="Times New Roman"/>
        </w:rPr>
        <w:t xml:space="preserve"> to be achieved are as follows</w:t>
      </w:r>
      <w:r w:rsidR="00A30B51" w:rsidRPr="00381EBC">
        <w:rPr>
          <w:rFonts w:eastAsia="Calibri" w:cs="Times New Roman"/>
        </w:rPr>
        <w:t>:</w:t>
      </w:r>
    </w:p>
    <w:tbl>
      <w:tblPr>
        <w:tblStyle w:val="TableGrid"/>
        <w:tblW w:w="0" w:type="auto"/>
        <w:tblLook w:val="04A0"/>
      </w:tblPr>
      <w:tblGrid>
        <w:gridCol w:w="9576"/>
      </w:tblGrid>
      <w:tr w:rsidR="00F72391" w:rsidTr="00F72391">
        <w:tc>
          <w:tcPr>
            <w:tcW w:w="9576" w:type="dxa"/>
          </w:tcPr>
          <w:p w:rsidR="00F72391" w:rsidRDefault="00F72391" w:rsidP="00F72391">
            <w:pPr>
              <w:shd w:val="clear" w:color="auto" w:fill="FFFFFF"/>
              <w:rPr>
                <w:noProof/>
              </w:rPr>
            </w:pPr>
            <w:r>
              <w:rPr>
                <w:rFonts w:eastAsia="Times New Roman"/>
                <w:noProof/>
                <w:color w:val="000000"/>
              </w:rPr>
              <w:t xml:space="preserve">Output </w:t>
            </w:r>
            <w:r w:rsidR="003B2FE8">
              <w:rPr>
                <w:rFonts w:eastAsia="Times New Roman"/>
                <w:noProof/>
                <w:color w:val="000000"/>
              </w:rPr>
              <w:t>4.</w:t>
            </w:r>
            <w:r>
              <w:rPr>
                <w:rFonts w:eastAsia="Times New Roman"/>
                <w:noProof/>
                <w:color w:val="000000"/>
              </w:rPr>
              <w:t xml:space="preserve">1: Capacity for participatory planning, budgeting and managing development funds </w:t>
            </w:r>
            <w:r w:rsidR="00B253AD">
              <w:rPr>
                <w:rFonts w:eastAsia="Times New Roman"/>
                <w:noProof/>
                <w:color w:val="000000"/>
              </w:rPr>
              <w:t xml:space="preserve">with in focus </w:t>
            </w:r>
            <w:r w:rsidR="008F2423">
              <w:rPr>
                <w:rFonts w:eastAsia="Times New Roman"/>
                <w:noProof/>
                <w:color w:val="000000"/>
              </w:rPr>
              <w:t xml:space="preserve">on </w:t>
            </w:r>
            <w:r>
              <w:rPr>
                <w:rFonts w:eastAsia="Times New Roman"/>
                <w:noProof/>
                <w:color w:val="000000"/>
              </w:rPr>
              <w:t>strengthened</w:t>
            </w:r>
            <w:r w:rsidR="008F2423">
              <w:rPr>
                <w:rFonts w:eastAsia="Times New Roman"/>
                <w:noProof/>
                <w:color w:val="000000"/>
              </w:rPr>
              <w:t xml:space="preserve"> </w:t>
            </w:r>
            <w:r w:rsidR="00C03B3B" w:rsidRPr="00C03B3B">
              <w:rPr>
                <w:rFonts w:eastAsia="Times New Roman" w:cs="Times New Roman"/>
                <w:color w:val="000000"/>
              </w:rPr>
              <w:t>at local level to be progressively responsive for gender equity and conf</w:t>
            </w:r>
            <w:r w:rsidR="00BF1586">
              <w:rPr>
                <w:rFonts w:eastAsia="Times New Roman" w:cs="Times New Roman"/>
                <w:color w:val="000000"/>
              </w:rPr>
              <w:t xml:space="preserve">lict sensitivity; promotion of </w:t>
            </w:r>
            <w:r w:rsidR="00C03B3B" w:rsidRPr="00C03B3B">
              <w:rPr>
                <w:rFonts w:eastAsia="Times New Roman" w:cs="Times New Roman"/>
                <w:color w:val="000000"/>
              </w:rPr>
              <w:t>rights of women, youth, the elderly, and people living with disabilities and HIV/AIDS and the needs of weaker segments of society</w:t>
            </w:r>
            <w:r w:rsidR="00BF1586">
              <w:rPr>
                <w:rFonts w:eastAsia="Times New Roman"/>
                <w:noProof/>
                <w:color w:val="000000"/>
              </w:rPr>
              <w:t>;</w:t>
            </w:r>
          </w:p>
          <w:p w:rsidR="00F72391" w:rsidRDefault="00F72391" w:rsidP="00F72391">
            <w:pPr>
              <w:shd w:val="clear" w:color="auto" w:fill="FFFFFF"/>
              <w:rPr>
                <w:rFonts w:eastAsia="Times New Roman"/>
                <w:noProof/>
                <w:color w:val="000000"/>
              </w:rPr>
            </w:pPr>
          </w:p>
          <w:p w:rsidR="00F72391" w:rsidRPr="002B7117" w:rsidRDefault="00F72391" w:rsidP="00F72391">
            <w:pPr>
              <w:shd w:val="clear" w:color="auto" w:fill="FFFFFF"/>
              <w:rPr>
                <w:rFonts w:eastAsiaTheme="minorEastAsia"/>
                <w:noProof/>
                <w:color w:val="000000"/>
                <w:lang w:val="en-GB" w:eastAsia="da-DK"/>
              </w:rPr>
            </w:pPr>
            <w:r>
              <w:rPr>
                <w:rFonts w:eastAsia="Times New Roman"/>
                <w:noProof/>
                <w:color w:val="000000"/>
              </w:rPr>
              <w:t xml:space="preserve">Output </w:t>
            </w:r>
            <w:r w:rsidR="003B2FE8">
              <w:rPr>
                <w:rFonts w:eastAsia="Times New Roman"/>
                <w:noProof/>
                <w:color w:val="000000"/>
              </w:rPr>
              <w:t>4.</w:t>
            </w:r>
            <w:r>
              <w:rPr>
                <w:rFonts w:eastAsia="Times New Roman"/>
                <w:noProof/>
                <w:color w:val="000000"/>
              </w:rPr>
              <w:t>2:  Anti-corruption measures (systems and enforcement mechanisms) established and functional at county, city, district and community levels</w:t>
            </w:r>
            <w:r w:rsidR="00BF1586">
              <w:rPr>
                <w:rFonts w:eastAsia="Times New Roman"/>
                <w:noProof/>
                <w:color w:val="000000"/>
              </w:rPr>
              <w:t>;</w:t>
            </w:r>
          </w:p>
          <w:p w:rsidR="00F72391" w:rsidRDefault="00F72391" w:rsidP="00F72391">
            <w:pPr>
              <w:shd w:val="clear" w:color="auto" w:fill="FFFFFF"/>
              <w:rPr>
                <w:rFonts w:eastAsia="Times New Roman"/>
                <w:noProof/>
                <w:color w:val="000000"/>
              </w:rPr>
            </w:pPr>
          </w:p>
          <w:p w:rsidR="00F72391" w:rsidRPr="002B7117" w:rsidRDefault="00F72391" w:rsidP="00F72391">
            <w:pPr>
              <w:shd w:val="clear" w:color="auto" w:fill="FFFFFF"/>
              <w:rPr>
                <w:rFonts w:eastAsiaTheme="minorEastAsia"/>
                <w:noProof/>
                <w:color w:val="000000"/>
                <w:lang w:val="en-GB" w:eastAsia="da-DK"/>
              </w:rPr>
            </w:pPr>
            <w:r>
              <w:rPr>
                <w:rFonts w:eastAsia="Times New Roman"/>
                <w:noProof/>
                <w:color w:val="000000"/>
              </w:rPr>
              <w:t xml:space="preserve">Output </w:t>
            </w:r>
            <w:r w:rsidR="003B2FE8">
              <w:rPr>
                <w:rFonts w:eastAsia="Times New Roman"/>
                <w:noProof/>
                <w:color w:val="000000"/>
              </w:rPr>
              <w:t>4.</w:t>
            </w:r>
            <w:r>
              <w:rPr>
                <w:rFonts w:eastAsia="Times New Roman"/>
                <w:noProof/>
                <w:color w:val="000000"/>
              </w:rPr>
              <w:t>3: Capacity established at GC for monitoring and evaluation of shared governance under the decentralization implementation program and other ongoing public sector, civil service and PFM reforms</w:t>
            </w:r>
            <w:r w:rsidR="00BF1586">
              <w:rPr>
                <w:rFonts w:eastAsia="Times New Roman"/>
                <w:noProof/>
                <w:color w:val="000000"/>
              </w:rPr>
              <w:t>;</w:t>
            </w:r>
            <w:r>
              <w:rPr>
                <w:rFonts w:eastAsia="Times New Roman"/>
                <w:noProof/>
                <w:color w:val="000000"/>
              </w:rPr>
              <w:tab/>
            </w:r>
          </w:p>
          <w:p w:rsidR="00F72391" w:rsidRDefault="00F72391" w:rsidP="00F72391">
            <w:pPr>
              <w:shd w:val="clear" w:color="auto" w:fill="FFFFFF"/>
              <w:rPr>
                <w:rFonts w:eastAsia="Times New Roman"/>
                <w:noProof/>
                <w:color w:val="000000"/>
              </w:rPr>
            </w:pPr>
          </w:p>
          <w:p w:rsidR="00F72391" w:rsidRPr="002B7117" w:rsidRDefault="00F72391" w:rsidP="00F72391">
            <w:pPr>
              <w:shd w:val="clear" w:color="auto" w:fill="FFFFFF"/>
              <w:rPr>
                <w:rFonts w:eastAsiaTheme="minorEastAsia"/>
                <w:noProof/>
                <w:color w:val="000000"/>
                <w:lang w:val="en-GB" w:eastAsia="da-DK"/>
              </w:rPr>
            </w:pPr>
            <w:r>
              <w:rPr>
                <w:rFonts w:eastAsia="Times New Roman"/>
                <w:noProof/>
                <w:color w:val="000000"/>
              </w:rPr>
              <w:t xml:space="preserve">Output </w:t>
            </w:r>
            <w:r w:rsidR="003B2FE8">
              <w:rPr>
                <w:rFonts w:eastAsia="Times New Roman"/>
                <w:noProof/>
                <w:color w:val="000000"/>
              </w:rPr>
              <w:t>4.</w:t>
            </w:r>
            <w:r>
              <w:rPr>
                <w:rFonts w:eastAsia="Times New Roman"/>
                <w:noProof/>
                <w:color w:val="000000"/>
              </w:rPr>
              <w:t xml:space="preserve">4 Capacity for concurrent monitoring and evaluation of decentralization implementation </w:t>
            </w:r>
            <w:r>
              <w:rPr>
                <w:rFonts w:eastAsia="Times New Roman"/>
                <w:noProof/>
                <w:color w:val="000000"/>
              </w:rPr>
              <w:lastRenderedPageBreak/>
              <w:t>established at MIA and the county government level</w:t>
            </w:r>
            <w:r w:rsidR="00BF1586">
              <w:rPr>
                <w:rFonts w:eastAsia="Times New Roman"/>
                <w:noProof/>
                <w:color w:val="000000"/>
              </w:rPr>
              <w:t>;</w:t>
            </w:r>
            <w:r>
              <w:rPr>
                <w:rFonts w:eastAsia="Times New Roman"/>
                <w:noProof/>
                <w:color w:val="000000"/>
              </w:rPr>
              <w:tab/>
            </w:r>
          </w:p>
          <w:p w:rsidR="00F72391" w:rsidRDefault="00F72391" w:rsidP="00F72391">
            <w:pPr>
              <w:shd w:val="clear" w:color="auto" w:fill="FFFFFF"/>
              <w:rPr>
                <w:rFonts w:eastAsia="Times New Roman"/>
                <w:noProof/>
                <w:color w:val="000000"/>
              </w:rPr>
            </w:pPr>
          </w:p>
          <w:p w:rsidR="00F72391" w:rsidRDefault="00F72391" w:rsidP="00F72391">
            <w:pPr>
              <w:shd w:val="clear" w:color="auto" w:fill="FFFFFF"/>
              <w:rPr>
                <w:rFonts w:eastAsia="Times New Roman"/>
                <w:noProof/>
                <w:color w:val="000000"/>
              </w:rPr>
            </w:pPr>
            <w:r>
              <w:rPr>
                <w:rFonts w:eastAsia="Times New Roman"/>
                <w:noProof/>
                <w:color w:val="000000"/>
              </w:rPr>
              <w:t xml:space="preserve">Output </w:t>
            </w:r>
            <w:r w:rsidR="003B2FE8">
              <w:rPr>
                <w:rFonts w:eastAsia="Times New Roman"/>
                <w:noProof/>
                <w:color w:val="000000"/>
              </w:rPr>
              <w:t>4.</w:t>
            </w:r>
            <w:r>
              <w:rPr>
                <w:rFonts w:eastAsia="Times New Roman"/>
                <w:noProof/>
                <w:color w:val="000000"/>
              </w:rPr>
              <w:t>5 Capacity of public, citizens’ groups and civil society organizations strengthened to undertake participatory and performance monitoring, and to</w:t>
            </w:r>
            <w:r w:rsidR="00BF1586">
              <w:rPr>
                <w:rFonts w:eastAsia="Times New Roman"/>
                <w:noProof/>
                <w:color w:val="000000"/>
              </w:rPr>
              <w:t xml:space="preserve"> carry out watch-dog functions; and</w:t>
            </w:r>
          </w:p>
          <w:p w:rsidR="00F72391" w:rsidRDefault="00F72391" w:rsidP="00F72391">
            <w:pPr>
              <w:rPr>
                <w:rFonts w:eastAsia="Times New Roman"/>
                <w:noProof/>
                <w:color w:val="000000"/>
              </w:rPr>
            </w:pPr>
          </w:p>
          <w:p w:rsidR="00F72391" w:rsidRDefault="00F72391" w:rsidP="00F72391">
            <w:pPr>
              <w:rPr>
                <w:rFonts w:eastAsia="Times New Roman"/>
                <w:noProof/>
                <w:color w:val="000000"/>
              </w:rPr>
            </w:pPr>
            <w:r>
              <w:rPr>
                <w:rFonts w:eastAsia="Times New Roman"/>
                <w:noProof/>
                <w:color w:val="000000"/>
              </w:rPr>
              <w:t xml:space="preserve">Output </w:t>
            </w:r>
            <w:r w:rsidR="003B2FE8">
              <w:rPr>
                <w:rFonts w:eastAsia="Times New Roman"/>
                <w:noProof/>
                <w:color w:val="000000"/>
              </w:rPr>
              <w:t>4.</w:t>
            </w:r>
            <w:r>
              <w:rPr>
                <w:rFonts w:eastAsia="Times New Roman"/>
                <w:noProof/>
                <w:color w:val="000000"/>
              </w:rPr>
              <w:t>6 Program Management and Implementation</w:t>
            </w:r>
            <w:r w:rsidR="00BF1586">
              <w:rPr>
                <w:rFonts w:eastAsia="Times New Roman"/>
                <w:noProof/>
                <w:color w:val="000000"/>
              </w:rPr>
              <w:t>.</w:t>
            </w:r>
          </w:p>
        </w:tc>
      </w:tr>
    </w:tbl>
    <w:p w:rsidR="00CD33B8" w:rsidRPr="00F72391" w:rsidRDefault="00CD33B8" w:rsidP="00F72391">
      <w:pPr>
        <w:shd w:val="clear" w:color="auto" w:fill="FFFFFF"/>
        <w:rPr>
          <w:rFonts w:eastAsia="Calibri" w:cs="Times New Roman"/>
        </w:rPr>
      </w:pPr>
      <w:bookmarkStart w:id="92" w:name="_Toc221851538"/>
    </w:p>
    <w:p w:rsidR="00A30B51" w:rsidRDefault="00A30B51" w:rsidP="00C03B3B">
      <w:pPr>
        <w:pStyle w:val="Heading2"/>
        <w:rPr>
          <w:rFonts w:cs="Times New Roman"/>
          <w:szCs w:val="22"/>
        </w:rPr>
      </w:pPr>
      <w:bookmarkStart w:id="93" w:name="_Toc227896945"/>
      <w:bookmarkStart w:id="94" w:name="_Toc227906074"/>
      <w:r w:rsidRPr="00CD33B8">
        <w:t xml:space="preserve">Output </w:t>
      </w:r>
      <w:r w:rsidR="003B2FE8">
        <w:t>4.</w:t>
      </w:r>
      <w:r w:rsidRPr="00CD33B8">
        <w:t xml:space="preserve">1: Capacity for participatory planning, budgeting and managing development funds </w:t>
      </w:r>
      <w:r w:rsidR="00B253AD">
        <w:t xml:space="preserve">with focus </w:t>
      </w:r>
      <w:r w:rsidR="008F2423">
        <w:t xml:space="preserve">on </w:t>
      </w:r>
      <w:r w:rsidR="00A15E03" w:rsidRPr="00C03B3B">
        <w:rPr>
          <w:rFonts w:cs="Times New Roman"/>
        </w:rPr>
        <w:t>strengthened</w:t>
      </w:r>
      <w:r w:rsidR="00F575EB">
        <w:rPr>
          <w:rFonts w:cs="Times New Roman"/>
        </w:rPr>
        <w:t xml:space="preserve"> </w:t>
      </w:r>
      <w:r w:rsidR="00C03B3B" w:rsidRPr="00C03B3B">
        <w:rPr>
          <w:rFonts w:cs="Times New Roman"/>
          <w:color w:val="000000"/>
          <w:szCs w:val="22"/>
        </w:rPr>
        <w:t>at local level to be progressively responsive for gender equity and conflict sensitivity; promotion of rights of women, youth, the elderly, and people living with disabilities and HIV/AIDS and the needs of weaker segments of society</w:t>
      </w:r>
      <w:bookmarkEnd w:id="93"/>
      <w:bookmarkEnd w:id="94"/>
    </w:p>
    <w:p w:rsidR="00A30B51" w:rsidRPr="00381EBC" w:rsidRDefault="00A30B51" w:rsidP="00A30B51">
      <w:pPr>
        <w:rPr>
          <w:rFonts w:eastAsia="Times New Roman" w:cs="Times New Roman"/>
        </w:rPr>
      </w:pPr>
      <w:r w:rsidRPr="00381EBC">
        <w:rPr>
          <w:rFonts w:eastAsia="Times New Roman" w:cs="Times New Roman"/>
        </w:rPr>
        <w:t>The top-down planning process and development interven</w:t>
      </w:r>
      <w:r w:rsidR="00CC70E4">
        <w:rPr>
          <w:rFonts w:eastAsia="Times New Roman" w:cs="Times New Roman"/>
        </w:rPr>
        <w:t>tions followed by the GoL</w:t>
      </w:r>
      <w:r w:rsidRPr="00381EBC">
        <w:rPr>
          <w:rFonts w:eastAsia="Times New Roman" w:cs="Times New Roman"/>
        </w:rPr>
        <w:t xml:space="preserve"> have contributed to significant gender disparity, social exclusion and inequalities in Liberia.  Though Liberia </w:t>
      </w:r>
      <w:r w:rsidR="005F4EFA">
        <w:rPr>
          <w:rFonts w:eastAsia="Times New Roman" w:cs="Times New Roman"/>
        </w:rPr>
        <w:t xml:space="preserve">has </w:t>
      </w:r>
      <w:r w:rsidRPr="00381EBC">
        <w:rPr>
          <w:rFonts w:eastAsia="Times New Roman" w:cs="Times New Roman"/>
        </w:rPr>
        <w:t xml:space="preserve">signed major international conventions on gender equality and the National Gender Policy </w:t>
      </w:r>
      <w:r w:rsidR="00B54662">
        <w:rPr>
          <w:rFonts w:eastAsia="Times New Roman" w:cs="Times New Roman"/>
        </w:rPr>
        <w:t xml:space="preserve">developed </w:t>
      </w:r>
      <w:r w:rsidRPr="00381EBC">
        <w:rPr>
          <w:rFonts w:eastAsia="Times New Roman" w:cs="Times New Roman"/>
        </w:rPr>
        <w:t>in 2009</w:t>
      </w:r>
      <w:r w:rsidR="008F2423">
        <w:rPr>
          <w:rFonts w:eastAsia="Times New Roman" w:cs="Times New Roman"/>
        </w:rPr>
        <w:t xml:space="preserve"> </w:t>
      </w:r>
      <w:r w:rsidRPr="00381EBC">
        <w:rPr>
          <w:rFonts w:eastAsia="Times New Roman" w:cs="Times New Roman"/>
        </w:rPr>
        <w:t>advocates for women</w:t>
      </w:r>
      <w:r w:rsidR="00B54662">
        <w:rPr>
          <w:rFonts w:eastAsia="Times New Roman" w:cs="Times New Roman"/>
        </w:rPr>
        <w:t>’s</w:t>
      </w:r>
      <w:r w:rsidRPr="00381EBC">
        <w:rPr>
          <w:rFonts w:eastAsia="Times New Roman" w:cs="Times New Roman"/>
        </w:rPr>
        <w:t xml:space="preserve"> participation in public decision-making</w:t>
      </w:r>
      <w:r w:rsidR="0063313E" w:rsidRPr="00381EBC">
        <w:rPr>
          <w:rFonts w:eastAsia="Times New Roman" w:cs="Times New Roman"/>
        </w:rPr>
        <w:t xml:space="preserve">, </w:t>
      </w:r>
      <w:r w:rsidRPr="00381EBC">
        <w:rPr>
          <w:rFonts w:eastAsia="Times New Roman" w:cs="Times New Roman"/>
        </w:rPr>
        <w:t xml:space="preserve">serious challenges </w:t>
      </w:r>
      <w:r w:rsidR="00B54662">
        <w:rPr>
          <w:rFonts w:eastAsia="Times New Roman" w:cs="Times New Roman"/>
        </w:rPr>
        <w:t xml:space="preserve">remain </w:t>
      </w:r>
      <w:r w:rsidRPr="00381EBC">
        <w:rPr>
          <w:rFonts w:eastAsia="Times New Roman" w:cs="Times New Roman"/>
        </w:rPr>
        <w:t xml:space="preserve">in meeting gender equity, human rights, and protection of youth, women and vulnerable and physically challenged persons, such as people living with HIV/AIDS.  </w:t>
      </w:r>
    </w:p>
    <w:p w:rsidR="00A30B51" w:rsidRPr="00381EBC" w:rsidRDefault="00A30B51" w:rsidP="00A30B51">
      <w:pPr>
        <w:rPr>
          <w:rFonts w:eastAsia="Times New Roman" w:cs="Times New Roman"/>
        </w:rPr>
      </w:pPr>
      <w:r w:rsidRPr="00381EBC">
        <w:rPr>
          <w:rFonts w:eastAsia="Calibri" w:cs="Times New Roman"/>
        </w:rPr>
        <w:t xml:space="preserve">The bottom-up approach to </w:t>
      </w:r>
      <w:r w:rsidR="008F2423">
        <w:rPr>
          <w:rFonts w:eastAsia="Calibri" w:cs="Times New Roman"/>
        </w:rPr>
        <w:t xml:space="preserve">the </w:t>
      </w:r>
      <w:r w:rsidR="004C353E" w:rsidRPr="00381EBC">
        <w:rPr>
          <w:rFonts w:eastAsia="Calibri" w:cs="Times New Roman"/>
        </w:rPr>
        <w:t>formulat</w:t>
      </w:r>
      <w:r w:rsidR="008F2423">
        <w:rPr>
          <w:rFonts w:eastAsia="Calibri" w:cs="Times New Roman"/>
        </w:rPr>
        <w:t>ion of</w:t>
      </w:r>
      <w:r w:rsidRPr="00381EBC">
        <w:rPr>
          <w:rFonts w:eastAsia="Calibri" w:cs="Times New Roman"/>
        </w:rPr>
        <w:t xml:space="preserve"> district, municipal and county </w:t>
      </w:r>
      <w:r w:rsidR="004C353E" w:rsidRPr="00381EBC">
        <w:rPr>
          <w:rFonts w:eastAsia="Calibri" w:cs="Times New Roman"/>
        </w:rPr>
        <w:t>development</w:t>
      </w:r>
      <w:r w:rsidRPr="00381EBC">
        <w:rPr>
          <w:rFonts w:eastAsia="Calibri" w:cs="Times New Roman"/>
        </w:rPr>
        <w:t xml:space="preserve"> plans and </w:t>
      </w:r>
      <w:r w:rsidR="004C353E" w:rsidRPr="00381EBC">
        <w:rPr>
          <w:rFonts w:eastAsia="Calibri" w:cs="Times New Roman"/>
        </w:rPr>
        <w:t>budgets</w:t>
      </w:r>
      <w:r w:rsidRPr="00381EBC">
        <w:rPr>
          <w:rFonts w:eastAsia="Calibri" w:cs="Times New Roman"/>
        </w:rPr>
        <w:t xml:space="preserve"> following a participatory process is expected to reverse the p</w:t>
      </w:r>
      <w:r w:rsidR="00A37070">
        <w:rPr>
          <w:rFonts w:eastAsia="Calibri" w:cs="Times New Roman"/>
        </w:rPr>
        <w:t>ast trends and promote a gender-responsive, rights-</w:t>
      </w:r>
      <w:r w:rsidRPr="00381EBC">
        <w:rPr>
          <w:rFonts w:eastAsia="Calibri" w:cs="Times New Roman"/>
        </w:rPr>
        <w:t xml:space="preserve">based and inclusive development. </w:t>
      </w:r>
      <w:r w:rsidR="00A37070">
        <w:rPr>
          <w:rFonts w:eastAsia="Times New Roman" w:cs="Times New Roman"/>
        </w:rPr>
        <w:t>The Decentralization P</w:t>
      </w:r>
      <w:r w:rsidRPr="00381EBC">
        <w:rPr>
          <w:rFonts w:eastAsia="Times New Roman" w:cs="Times New Roman"/>
        </w:rPr>
        <w:t>olicy has a strong focus on social inclusion with</w:t>
      </w:r>
      <w:r w:rsidR="009F625B">
        <w:rPr>
          <w:rFonts w:eastAsia="Times New Roman" w:cs="Times New Roman"/>
        </w:rPr>
        <w:t xml:space="preserve"> the objective of</w:t>
      </w:r>
      <w:r w:rsidRPr="00381EBC">
        <w:rPr>
          <w:rFonts w:eastAsia="Times New Roman" w:cs="Times New Roman"/>
        </w:rPr>
        <w:t xml:space="preserve"> bringing more women to the forefront of the emerging decentralization proc</w:t>
      </w:r>
      <w:r w:rsidR="009F625B">
        <w:rPr>
          <w:rFonts w:eastAsia="Times New Roman" w:cs="Times New Roman"/>
        </w:rPr>
        <w:t>ess. The implementation of the P</w:t>
      </w:r>
      <w:r w:rsidRPr="00381EBC">
        <w:rPr>
          <w:rFonts w:eastAsia="Times New Roman" w:cs="Times New Roman"/>
        </w:rPr>
        <w:t>olicy provides a window of opportunity to operationalize these rights-based policies and conventio</w:t>
      </w:r>
      <w:r w:rsidR="009F625B">
        <w:rPr>
          <w:rFonts w:eastAsia="Times New Roman" w:cs="Times New Roman"/>
        </w:rPr>
        <w:t>ns for long-term state building</w:t>
      </w:r>
      <w:r w:rsidRPr="00381EBC">
        <w:rPr>
          <w:rFonts w:eastAsia="Times New Roman" w:cs="Times New Roman"/>
        </w:rPr>
        <w:t xml:space="preserve"> and to address gender concerns such as SGBV, discrimination</w:t>
      </w:r>
      <w:r w:rsidR="009F625B">
        <w:rPr>
          <w:rFonts w:eastAsia="Times New Roman" w:cs="Times New Roman"/>
        </w:rPr>
        <w:t>,</w:t>
      </w:r>
      <w:r w:rsidRPr="00381EBC">
        <w:rPr>
          <w:rFonts w:eastAsia="Times New Roman" w:cs="Times New Roman"/>
        </w:rPr>
        <w:t xml:space="preserve"> and/or unequal access to services and opportunities (</w:t>
      </w:r>
      <w:r w:rsidR="009F625B">
        <w:rPr>
          <w:rFonts w:eastAsia="Times New Roman" w:cs="Times New Roman"/>
        </w:rPr>
        <w:t>i.e</w:t>
      </w:r>
      <w:r w:rsidR="000D18F1">
        <w:rPr>
          <w:rFonts w:eastAsia="Times New Roman" w:cs="Times New Roman"/>
        </w:rPr>
        <w:t>.,</w:t>
      </w:r>
      <w:r w:rsidRPr="00381EBC">
        <w:rPr>
          <w:rFonts w:eastAsia="Times New Roman" w:cs="Times New Roman"/>
        </w:rPr>
        <w:t xml:space="preserve"> norms and expectations </w:t>
      </w:r>
      <w:r w:rsidR="009F625B">
        <w:rPr>
          <w:rFonts w:eastAsia="Times New Roman" w:cs="Times New Roman"/>
        </w:rPr>
        <w:t>with respect to the roles and responsibilities of women, men, boys and girls</w:t>
      </w:r>
      <w:r w:rsidR="00F575EB">
        <w:rPr>
          <w:rFonts w:eastAsia="Times New Roman" w:cs="Times New Roman"/>
        </w:rPr>
        <w:t xml:space="preserve"> </w:t>
      </w:r>
      <w:r w:rsidR="009F625B">
        <w:rPr>
          <w:rFonts w:eastAsia="Times New Roman" w:cs="Times New Roman"/>
        </w:rPr>
        <w:t>in society</w:t>
      </w:r>
      <w:r w:rsidRPr="00381EBC">
        <w:rPr>
          <w:rFonts w:eastAsia="Times New Roman" w:cs="Times New Roman"/>
        </w:rPr>
        <w:t>).</w:t>
      </w:r>
    </w:p>
    <w:p w:rsidR="00A30B51" w:rsidRPr="00381EBC" w:rsidRDefault="00A30B51" w:rsidP="00A30B51">
      <w:pPr>
        <w:rPr>
          <w:rFonts w:eastAsia="Times New Roman" w:cs="Times New Roman"/>
        </w:rPr>
      </w:pPr>
      <w:r w:rsidRPr="00381EBC">
        <w:rPr>
          <w:rFonts w:eastAsia="Times New Roman" w:cs="Times New Roman"/>
        </w:rPr>
        <w:t xml:space="preserve">This decentralization implementation plan recognizes gender equality as a driver for participatory governance and decision-making at local levels. Gender equality will be facilitated and strengthened by the knowledge and experience sharing of both men and women in local development </w:t>
      </w:r>
      <w:r w:rsidR="0063313E" w:rsidRPr="00381EBC">
        <w:rPr>
          <w:rFonts w:eastAsia="Times New Roman" w:cs="Times New Roman"/>
        </w:rPr>
        <w:t>decision-making</w:t>
      </w:r>
      <w:r w:rsidRPr="00381EBC">
        <w:rPr>
          <w:rFonts w:eastAsia="Times New Roman" w:cs="Times New Roman"/>
        </w:rPr>
        <w:t xml:space="preserve">. Non-discriminatory </w:t>
      </w:r>
      <w:r w:rsidR="00A15E03" w:rsidRPr="00381EBC">
        <w:rPr>
          <w:rFonts w:eastAsia="Times New Roman" w:cs="Times New Roman"/>
        </w:rPr>
        <w:t>behavior</w:t>
      </w:r>
      <w:r w:rsidRPr="00381EBC">
        <w:rPr>
          <w:rFonts w:eastAsia="Times New Roman" w:cs="Times New Roman"/>
        </w:rPr>
        <w:t xml:space="preserve"> and attitudes in recruitment, promotion and compensation; a conducive and safe working environment; and an understanding of practical tools, such as gender responsive planning and budgeting, are central to the successful implementation of the decentralization policy. The LDIP</w:t>
      </w:r>
      <w:r w:rsidR="00B253AD">
        <w:rPr>
          <w:rFonts w:eastAsia="Times New Roman" w:cs="Times New Roman"/>
        </w:rPr>
        <w:t>/LDSP</w:t>
      </w:r>
      <w:r w:rsidRPr="00381EBC">
        <w:rPr>
          <w:rFonts w:eastAsia="Times New Roman" w:cs="Times New Roman"/>
        </w:rPr>
        <w:t xml:space="preserve"> also includes a perspective to see beyond gender, and include youth, disabled and others in decision-making.</w:t>
      </w:r>
    </w:p>
    <w:p w:rsidR="00A30B51" w:rsidRPr="00381EBC" w:rsidRDefault="00A30B51" w:rsidP="00A30B51">
      <w:pPr>
        <w:keepNext/>
        <w:keepLines/>
        <w:spacing w:before="200"/>
        <w:outlineLvl w:val="1"/>
        <w:rPr>
          <w:rFonts w:eastAsia="Times New Roman" w:cs="Times New Roman"/>
          <w:bCs/>
          <w:color w:val="000000"/>
        </w:rPr>
      </w:pPr>
      <w:r w:rsidRPr="00381EBC">
        <w:rPr>
          <w:rFonts w:eastAsia="Times New Roman" w:cs="Times New Roman"/>
          <w:bCs/>
          <w:color w:val="000000"/>
        </w:rPr>
        <w:t xml:space="preserve">The </w:t>
      </w:r>
      <w:r w:rsidR="00A15E03" w:rsidRPr="00381EBC">
        <w:rPr>
          <w:rFonts w:eastAsia="Times New Roman" w:cs="Times New Roman"/>
          <w:bCs/>
          <w:color w:val="000000"/>
        </w:rPr>
        <w:t>community</w:t>
      </w:r>
      <w:r w:rsidRPr="00381EBC">
        <w:rPr>
          <w:rFonts w:eastAsia="Times New Roman" w:cs="Times New Roman"/>
          <w:bCs/>
          <w:color w:val="000000"/>
        </w:rPr>
        <w:t xml:space="preserve"> driven participatory planning and </w:t>
      </w:r>
      <w:r w:rsidR="00A15E03" w:rsidRPr="00381EBC">
        <w:rPr>
          <w:rFonts w:eastAsia="Times New Roman" w:cs="Times New Roman"/>
          <w:bCs/>
          <w:color w:val="000000"/>
        </w:rPr>
        <w:t>budgeting</w:t>
      </w:r>
      <w:r w:rsidRPr="00381EBC">
        <w:rPr>
          <w:rFonts w:eastAsia="Times New Roman" w:cs="Times New Roman"/>
          <w:bCs/>
          <w:color w:val="000000"/>
        </w:rPr>
        <w:t xml:space="preserve"> will lay the founda</w:t>
      </w:r>
      <w:r w:rsidR="007D3EC9">
        <w:rPr>
          <w:rFonts w:eastAsia="Times New Roman" w:cs="Times New Roman"/>
          <w:bCs/>
          <w:color w:val="000000"/>
        </w:rPr>
        <w:t>tion for a need-based and demand-</w:t>
      </w:r>
      <w:r w:rsidRPr="00381EBC">
        <w:rPr>
          <w:rFonts w:eastAsia="Times New Roman" w:cs="Times New Roman"/>
          <w:bCs/>
          <w:color w:val="000000"/>
        </w:rPr>
        <w:t xml:space="preserve">driven planning and formulation of development </w:t>
      </w:r>
      <w:r w:rsidR="002C1EDC">
        <w:rPr>
          <w:rFonts w:eastAsia="Times New Roman" w:cs="Times New Roman"/>
          <w:bCs/>
          <w:color w:val="000000"/>
        </w:rPr>
        <w:t>program</w:t>
      </w:r>
      <w:r w:rsidRPr="00381EBC">
        <w:rPr>
          <w:rFonts w:eastAsia="Times New Roman" w:cs="Times New Roman"/>
          <w:bCs/>
          <w:color w:val="000000"/>
        </w:rPr>
        <w:t xml:space="preserve">s for </w:t>
      </w:r>
      <w:r w:rsidR="004C353E" w:rsidRPr="00381EBC">
        <w:rPr>
          <w:rFonts w:eastAsia="Times New Roman" w:cs="Times New Roman"/>
          <w:bCs/>
          <w:color w:val="000000"/>
        </w:rPr>
        <w:t>districts</w:t>
      </w:r>
      <w:r w:rsidRPr="00381EBC">
        <w:rPr>
          <w:rFonts w:eastAsia="Times New Roman" w:cs="Times New Roman"/>
          <w:bCs/>
          <w:color w:val="000000"/>
        </w:rPr>
        <w:t xml:space="preserve">, cities and </w:t>
      </w:r>
      <w:r w:rsidR="0063313E" w:rsidRPr="00381EBC">
        <w:rPr>
          <w:rFonts w:eastAsia="Times New Roman" w:cs="Times New Roman"/>
          <w:bCs/>
          <w:color w:val="000000"/>
        </w:rPr>
        <w:t>counties progressively</w:t>
      </w:r>
      <w:r w:rsidR="001F3B4B">
        <w:rPr>
          <w:rFonts w:eastAsia="Times New Roman" w:cs="Times New Roman"/>
          <w:bCs/>
          <w:color w:val="000000"/>
        </w:rPr>
        <w:t xml:space="preserve">, </w:t>
      </w:r>
      <w:r w:rsidR="004C353E" w:rsidRPr="00381EBC">
        <w:rPr>
          <w:rFonts w:eastAsia="Times New Roman" w:cs="Times New Roman"/>
          <w:bCs/>
          <w:color w:val="000000"/>
        </w:rPr>
        <w:t>including</w:t>
      </w:r>
      <w:r w:rsidRPr="00381EBC">
        <w:rPr>
          <w:rFonts w:eastAsia="Times New Roman" w:cs="Times New Roman"/>
          <w:bCs/>
          <w:color w:val="000000"/>
        </w:rPr>
        <w:t xml:space="preserve"> all </w:t>
      </w:r>
      <w:r w:rsidR="004C353E" w:rsidRPr="00381EBC">
        <w:rPr>
          <w:rFonts w:eastAsia="Times New Roman" w:cs="Times New Roman"/>
          <w:bCs/>
          <w:color w:val="000000"/>
        </w:rPr>
        <w:t>available</w:t>
      </w:r>
      <w:r w:rsidRPr="00381EBC">
        <w:rPr>
          <w:rFonts w:eastAsia="Times New Roman" w:cs="Times New Roman"/>
          <w:bCs/>
          <w:color w:val="000000"/>
        </w:rPr>
        <w:t xml:space="preserve"> development resources and harmonizing the implementation procedures </w:t>
      </w:r>
      <w:r w:rsidR="00F937A0">
        <w:rPr>
          <w:rFonts w:eastAsia="Times New Roman" w:cs="Times New Roman"/>
          <w:bCs/>
          <w:color w:val="000000"/>
        </w:rPr>
        <w:t xml:space="preserve">to </w:t>
      </w:r>
      <w:r w:rsidRPr="00381EBC">
        <w:rPr>
          <w:rFonts w:eastAsia="Times New Roman" w:cs="Times New Roman"/>
          <w:bCs/>
          <w:color w:val="000000"/>
        </w:rPr>
        <w:t>promot</w:t>
      </w:r>
      <w:r w:rsidR="00F937A0">
        <w:rPr>
          <w:rFonts w:eastAsia="Times New Roman" w:cs="Times New Roman"/>
          <w:bCs/>
          <w:color w:val="000000"/>
        </w:rPr>
        <w:t>e</w:t>
      </w:r>
      <w:r w:rsidRPr="00381EBC">
        <w:rPr>
          <w:rFonts w:eastAsia="Times New Roman" w:cs="Times New Roman"/>
          <w:bCs/>
          <w:color w:val="000000"/>
        </w:rPr>
        <w:t xml:space="preserve"> local ownership and leadership of </w:t>
      </w:r>
      <w:r w:rsidR="004C353E" w:rsidRPr="00381EBC">
        <w:rPr>
          <w:rFonts w:eastAsia="Times New Roman" w:cs="Times New Roman"/>
          <w:bCs/>
          <w:color w:val="000000"/>
        </w:rPr>
        <w:t>development</w:t>
      </w:r>
      <w:r w:rsidRPr="00381EBC">
        <w:rPr>
          <w:rFonts w:eastAsia="Times New Roman" w:cs="Times New Roman"/>
          <w:bCs/>
          <w:color w:val="000000"/>
        </w:rPr>
        <w:t xml:space="preserve"> and </w:t>
      </w:r>
      <w:r w:rsidR="00F937A0">
        <w:rPr>
          <w:rFonts w:eastAsia="Times New Roman" w:cs="Times New Roman"/>
          <w:bCs/>
          <w:color w:val="000000"/>
        </w:rPr>
        <w:t xml:space="preserve">ensure </w:t>
      </w:r>
      <w:r w:rsidRPr="00381EBC">
        <w:rPr>
          <w:rFonts w:eastAsia="Times New Roman" w:cs="Times New Roman"/>
          <w:bCs/>
          <w:color w:val="000000"/>
        </w:rPr>
        <w:t xml:space="preserve">  sustainability. </w:t>
      </w:r>
    </w:p>
    <w:p w:rsidR="00A30B51" w:rsidRPr="00381EBC" w:rsidRDefault="005A27E8" w:rsidP="009776E8">
      <w:pPr>
        <w:pStyle w:val="Heading2"/>
        <w:rPr>
          <w:rFonts w:eastAsia="Calibri"/>
        </w:rPr>
      </w:pPr>
      <w:bookmarkStart w:id="95" w:name="_Toc227896946"/>
      <w:bookmarkStart w:id="96" w:name="_Toc227906075"/>
      <w:bookmarkStart w:id="97" w:name="_Toc221851539"/>
      <w:bookmarkEnd w:id="92"/>
      <w:r w:rsidRPr="005A27E8">
        <w:rPr>
          <w:color w:val="000000"/>
        </w:rPr>
        <w:t xml:space="preserve">Output </w:t>
      </w:r>
      <w:r w:rsidR="003B2FE8">
        <w:rPr>
          <w:color w:val="000000"/>
        </w:rPr>
        <w:t>4.</w:t>
      </w:r>
      <w:r w:rsidRPr="005A27E8">
        <w:rPr>
          <w:color w:val="000000"/>
        </w:rPr>
        <w:t xml:space="preserve">2:  </w:t>
      </w:r>
      <w:r w:rsidRPr="005A27E8">
        <w:rPr>
          <w:rFonts w:eastAsia="Calibri"/>
        </w:rPr>
        <w:t>Anti-corruption measures</w:t>
      </w:r>
      <w:r w:rsidR="00A30B51" w:rsidRPr="00381EBC">
        <w:rPr>
          <w:rFonts w:eastAsia="Calibri"/>
        </w:rPr>
        <w:t xml:space="preserve"> (systems and enforcement mechanisms) established and functional at county, </w:t>
      </w:r>
      <w:r w:rsidR="00606AE7">
        <w:rPr>
          <w:rFonts w:eastAsia="Calibri"/>
        </w:rPr>
        <w:t xml:space="preserve">city, </w:t>
      </w:r>
      <w:r w:rsidR="00A30B51" w:rsidRPr="00381EBC">
        <w:rPr>
          <w:rFonts w:eastAsia="Calibri"/>
        </w:rPr>
        <w:t>district and community levels</w:t>
      </w:r>
      <w:bookmarkEnd w:id="95"/>
      <w:bookmarkEnd w:id="96"/>
    </w:p>
    <w:p w:rsidR="00A30B51" w:rsidRPr="00381EBC" w:rsidRDefault="00A30B51" w:rsidP="00A30B51">
      <w:pPr>
        <w:spacing w:line="240" w:lineRule="auto"/>
        <w:rPr>
          <w:rFonts w:eastAsia="Calibri" w:cs="Times New Roman"/>
        </w:rPr>
      </w:pPr>
      <w:r w:rsidRPr="00381EBC">
        <w:rPr>
          <w:rFonts w:eastAsia="Times New Roman" w:cs="Times New Roman"/>
        </w:rPr>
        <w:t>Systems and enforcement mechanisms for public administration and development programs have been generally weak at the national level</w:t>
      </w:r>
      <w:r w:rsidR="00A15E03" w:rsidRPr="00381EBC">
        <w:rPr>
          <w:rFonts w:eastAsia="Times New Roman" w:cs="Times New Roman"/>
        </w:rPr>
        <w:t>, and</w:t>
      </w:r>
      <w:r w:rsidRPr="00381EBC">
        <w:rPr>
          <w:rFonts w:eastAsia="Times New Roman" w:cs="Times New Roman"/>
        </w:rPr>
        <w:t xml:space="preserve"> more so for sub-national structures. The Liberia Anti-Corruption </w:t>
      </w:r>
      <w:r w:rsidRPr="00381EBC">
        <w:rPr>
          <w:rFonts w:eastAsia="Times New Roman" w:cs="Times New Roman"/>
        </w:rPr>
        <w:lastRenderedPageBreak/>
        <w:t>Commission started functioning since 2009</w:t>
      </w:r>
      <w:r w:rsidR="00E12945">
        <w:rPr>
          <w:rFonts w:eastAsia="Times New Roman" w:cs="Times New Roman"/>
        </w:rPr>
        <w:t>; however,</w:t>
      </w:r>
      <w:r w:rsidRPr="00381EBC">
        <w:rPr>
          <w:rFonts w:eastAsia="Times New Roman" w:cs="Times New Roman"/>
        </w:rPr>
        <w:t xml:space="preserve"> the institutional capacity to address corruption and compliance issues at local levels is yet to be established. </w:t>
      </w:r>
      <w:r w:rsidRPr="00381EBC">
        <w:rPr>
          <w:rFonts w:eastAsia="Calibri" w:cs="Times New Roman"/>
        </w:rPr>
        <w:t>Th</w:t>
      </w:r>
      <w:r w:rsidR="00D50042">
        <w:rPr>
          <w:rFonts w:eastAsia="Calibri" w:cs="Times New Roman"/>
        </w:rPr>
        <w:t>is</w:t>
      </w:r>
      <w:r w:rsidRPr="00381EBC">
        <w:rPr>
          <w:rFonts w:eastAsia="Calibri" w:cs="Times New Roman"/>
        </w:rPr>
        <w:t xml:space="preserve"> pro</w:t>
      </w:r>
      <w:r w:rsidR="00D50042">
        <w:rPr>
          <w:rFonts w:eastAsia="Calibri" w:cs="Times New Roman"/>
        </w:rPr>
        <w:t>gram</w:t>
      </w:r>
      <w:r w:rsidRPr="00381EBC">
        <w:rPr>
          <w:rFonts w:eastAsia="Calibri" w:cs="Times New Roman"/>
        </w:rPr>
        <w:t xml:space="preserve"> will </w:t>
      </w:r>
      <w:r w:rsidR="0068641A" w:rsidRPr="00381EBC">
        <w:rPr>
          <w:rFonts w:eastAsia="Calibri" w:cs="Times New Roman"/>
        </w:rPr>
        <w:t>liaise</w:t>
      </w:r>
      <w:r w:rsidRPr="00381EBC">
        <w:rPr>
          <w:rFonts w:eastAsia="Calibri" w:cs="Times New Roman"/>
        </w:rPr>
        <w:t xml:space="preserve"> with anti-</w:t>
      </w:r>
      <w:r w:rsidR="0068641A" w:rsidRPr="00381EBC">
        <w:rPr>
          <w:rFonts w:eastAsia="Calibri" w:cs="Times New Roman"/>
        </w:rPr>
        <w:t>corruption</w:t>
      </w:r>
      <w:r w:rsidR="00E12945">
        <w:rPr>
          <w:rFonts w:eastAsia="Calibri" w:cs="Times New Roman"/>
        </w:rPr>
        <w:t xml:space="preserve"> agencies </w:t>
      </w:r>
      <w:r w:rsidR="008F2423">
        <w:rPr>
          <w:rFonts w:eastAsia="Calibri" w:cs="Times New Roman"/>
        </w:rPr>
        <w:t xml:space="preserve">and civil society organizations to </w:t>
      </w:r>
      <w:r w:rsidRPr="00381EBC">
        <w:rPr>
          <w:rFonts w:eastAsia="Calibri" w:cs="Times New Roman"/>
        </w:rPr>
        <w:t xml:space="preserve">develop strategies </w:t>
      </w:r>
      <w:r w:rsidR="008F2423">
        <w:rPr>
          <w:rFonts w:eastAsia="Calibri" w:cs="Times New Roman"/>
        </w:rPr>
        <w:t xml:space="preserve">at the </w:t>
      </w:r>
      <w:r w:rsidRPr="00381EBC">
        <w:rPr>
          <w:rFonts w:eastAsia="Calibri" w:cs="Times New Roman"/>
        </w:rPr>
        <w:t xml:space="preserve"> local</w:t>
      </w:r>
      <w:r w:rsidR="008F2423">
        <w:rPr>
          <w:rFonts w:eastAsia="Calibri" w:cs="Times New Roman"/>
        </w:rPr>
        <w:t xml:space="preserve">  level to counter </w:t>
      </w:r>
      <w:r w:rsidRPr="00381EBC">
        <w:rPr>
          <w:rFonts w:eastAsia="Calibri" w:cs="Times New Roman"/>
        </w:rPr>
        <w:t xml:space="preserve">corruption </w:t>
      </w:r>
      <w:r w:rsidR="008F2423">
        <w:rPr>
          <w:rFonts w:eastAsia="Calibri" w:cs="Times New Roman"/>
        </w:rPr>
        <w:t>at</w:t>
      </w:r>
      <w:r w:rsidRPr="00381EBC">
        <w:rPr>
          <w:rFonts w:eastAsia="Calibri" w:cs="Times New Roman"/>
        </w:rPr>
        <w:t xml:space="preserve"> all levels of local government and </w:t>
      </w:r>
      <w:r w:rsidR="00381EBC" w:rsidRPr="00381EBC">
        <w:rPr>
          <w:rFonts w:eastAsia="Calibri" w:cs="Times New Roman"/>
        </w:rPr>
        <w:t>progressively</w:t>
      </w:r>
      <w:r w:rsidRPr="00381EBC">
        <w:rPr>
          <w:rFonts w:eastAsia="Calibri" w:cs="Times New Roman"/>
        </w:rPr>
        <w:t xml:space="preserve"> develop </w:t>
      </w:r>
      <w:r w:rsidR="00381EBC" w:rsidRPr="00381EBC">
        <w:rPr>
          <w:rFonts w:eastAsia="Calibri" w:cs="Times New Roman"/>
        </w:rPr>
        <w:t>reporting</w:t>
      </w:r>
      <w:r w:rsidRPr="00381EBC">
        <w:rPr>
          <w:rFonts w:eastAsia="Calibri" w:cs="Times New Roman"/>
        </w:rPr>
        <w:t xml:space="preserve"> and enforcement procedures.</w:t>
      </w:r>
    </w:p>
    <w:p w:rsidR="00A30B51" w:rsidRPr="00BE186C" w:rsidRDefault="00A30B51" w:rsidP="009776E8">
      <w:pPr>
        <w:pStyle w:val="Heading2"/>
      </w:pPr>
      <w:bookmarkStart w:id="98" w:name="_Toc227896947"/>
      <w:bookmarkStart w:id="99" w:name="_Toc227906076"/>
      <w:bookmarkStart w:id="100" w:name="_Toc221851540"/>
      <w:bookmarkEnd w:id="97"/>
      <w:r w:rsidRPr="00BE186C">
        <w:t xml:space="preserve">Output </w:t>
      </w:r>
      <w:r w:rsidR="003B2FE8">
        <w:t>4.</w:t>
      </w:r>
      <w:r w:rsidRPr="00BE186C">
        <w:t>3: Capacity established at GC for monitoring and evaluation of shared governance under the decentralization implementation program and other ongoing public s</w:t>
      </w:r>
      <w:r w:rsidR="00BE186C" w:rsidRPr="00BE186C">
        <w:t>ector</w:t>
      </w:r>
      <w:r w:rsidR="00606AE7">
        <w:t>,</w:t>
      </w:r>
      <w:r w:rsidR="00BE186C" w:rsidRPr="00BE186C">
        <w:t xml:space="preserve"> civil service</w:t>
      </w:r>
      <w:r w:rsidR="00606AE7">
        <w:t>, PFM</w:t>
      </w:r>
      <w:r w:rsidR="00BE186C" w:rsidRPr="00BE186C">
        <w:t xml:space="preserve"> reforms</w:t>
      </w:r>
      <w:bookmarkEnd w:id="98"/>
      <w:bookmarkEnd w:id="99"/>
    </w:p>
    <w:p w:rsidR="00A30B51" w:rsidRPr="00BE186C" w:rsidRDefault="00A30B51" w:rsidP="00A30B51">
      <w:pPr>
        <w:rPr>
          <w:rFonts w:eastAsia="Times New Roman" w:cs="Times New Roman"/>
          <w:szCs w:val="24"/>
        </w:rPr>
      </w:pPr>
      <w:r w:rsidRPr="004C353E">
        <w:rPr>
          <w:rFonts w:eastAsia="Times New Roman" w:cs="Times New Roman"/>
          <w:szCs w:val="24"/>
        </w:rPr>
        <w:t xml:space="preserve">Liberia’s public sector monitoring and evaluation practices have been weak, although MACs have planning and development departments mandated to perform monitoring and evaluation functions under the public sector reforms. The </w:t>
      </w:r>
      <w:r w:rsidR="003F1712">
        <w:rPr>
          <w:rFonts w:eastAsia="Times New Roman" w:cs="Times New Roman"/>
          <w:szCs w:val="24"/>
        </w:rPr>
        <w:t>GC</w:t>
      </w:r>
      <w:r w:rsidRPr="004C353E">
        <w:rPr>
          <w:rFonts w:eastAsia="Times New Roman" w:cs="Times New Roman"/>
          <w:szCs w:val="24"/>
        </w:rPr>
        <w:t xml:space="preserve"> is mandated to monitor the implementation of public sector reforms and performance of government on an annual basis. In order to assess the quality of local governance, indicators amenable for measuring major governance factors at local level</w:t>
      </w:r>
      <w:r w:rsidR="003F1712">
        <w:rPr>
          <w:rFonts w:eastAsia="Times New Roman" w:cs="Times New Roman"/>
          <w:szCs w:val="24"/>
        </w:rPr>
        <w:t>s</w:t>
      </w:r>
      <w:r w:rsidRPr="004C353E">
        <w:rPr>
          <w:rFonts w:eastAsia="Times New Roman" w:cs="Times New Roman"/>
          <w:szCs w:val="24"/>
        </w:rPr>
        <w:t xml:space="preserve"> are to be developed and scientific field surveys and studies need to be conducted to gather citizens’ perceptions on major governance factors and collect relevant data to capture progress made, emerging opportunities and local governance challenges as they relate </w:t>
      </w:r>
      <w:r w:rsidR="004B2A71">
        <w:rPr>
          <w:rFonts w:eastAsia="Times New Roman" w:cs="Times New Roman"/>
          <w:szCs w:val="24"/>
        </w:rPr>
        <w:t xml:space="preserve">to </w:t>
      </w:r>
      <w:r w:rsidRPr="004C353E">
        <w:rPr>
          <w:rFonts w:eastAsia="Times New Roman" w:cs="Times New Roman"/>
          <w:szCs w:val="24"/>
        </w:rPr>
        <w:t>participation, social inclusion, stability and security, and quality of and access to service delivery.</w:t>
      </w:r>
      <w:r w:rsidR="008F2423">
        <w:rPr>
          <w:rFonts w:eastAsia="Times New Roman" w:cs="Times New Roman"/>
          <w:szCs w:val="24"/>
        </w:rPr>
        <w:t xml:space="preserve"> This output will support the develop of the methodology and at least on survey at local level.</w:t>
      </w:r>
    </w:p>
    <w:p w:rsidR="00F72391" w:rsidRDefault="00BE186C" w:rsidP="001F1983">
      <w:pPr>
        <w:pStyle w:val="Heading2"/>
        <w:rPr>
          <w:rFonts w:cs="Times New Roman"/>
        </w:rPr>
      </w:pPr>
      <w:bookmarkStart w:id="101" w:name="_Toc227896948"/>
      <w:bookmarkStart w:id="102" w:name="_Toc227906077"/>
      <w:r w:rsidRPr="00606AE7">
        <w:t xml:space="preserve">Output </w:t>
      </w:r>
      <w:r w:rsidR="003B2FE8">
        <w:t>4.</w:t>
      </w:r>
      <w:r w:rsidRPr="00606AE7">
        <w:t xml:space="preserve">4 </w:t>
      </w:r>
      <w:r w:rsidRPr="00606AE7">
        <w:rPr>
          <w:rFonts w:eastAsia="Calibri"/>
        </w:rPr>
        <w:t>Capacity for concurrent monitoring and evaluation of decentralization implementation established at MIA and the county government level</w:t>
      </w:r>
      <w:bookmarkEnd w:id="101"/>
      <w:bookmarkEnd w:id="102"/>
    </w:p>
    <w:p w:rsidR="00A30B51" w:rsidRPr="0068641A" w:rsidRDefault="00A30B51" w:rsidP="00A30B51">
      <w:pPr>
        <w:rPr>
          <w:rFonts w:eastAsia="Times New Roman" w:cs="Times New Roman"/>
          <w:szCs w:val="24"/>
        </w:rPr>
      </w:pPr>
      <w:r w:rsidRPr="0068641A">
        <w:rPr>
          <w:rFonts w:eastAsia="Times New Roman" w:cs="Times New Roman"/>
          <w:szCs w:val="24"/>
        </w:rPr>
        <w:t xml:space="preserve">The Ministry of Planning &amp; Economic Affairs attempted to establish a nationwide monitoring and evaluation system to track the progress and performance of various developments funds implemented by the county administrations including the county development, social development and local development funds. The institutional mechanisms and procedures to actively engage local governments for monitoring and evaluation of local development initiatives need to be strengthened. MIA has a huge task to </w:t>
      </w:r>
      <w:r w:rsidR="00BE186C" w:rsidRPr="0068641A">
        <w:rPr>
          <w:rFonts w:eastAsia="Times New Roman" w:cs="Times New Roman"/>
          <w:szCs w:val="24"/>
        </w:rPr>
        <w:t>organize</w:t>
      </w:r>
      <w:r w:rsidRPr="0068641A">
        <w:rPr>
          <w:rFonts w:eastAsia="Times New Roman" w:cs="Times New Roman"/>
          <w:szCs w:val="24"/>
        </w:rPr>
        <w:t xml:space="preserve"> regular monitoring of the project implementation to record the progress as against the annual targets and report the same to</w:t>
      </w:r>
      <w:r w:rsidR="00D707C0">
        <w:rPr>
          <w:rFonts w:eastAsia="Times New Roman" w:cs="Times New Roman"/>
          <w:szCs w:val="24"/>
        </w:rPr>
        <w:t xml:space="preserve"> the</w:t>
      </w:r>
      <w:r w:rsidR="00F575EB">
        <w:rPr>
          <w:rFonts w:eastAsia="Times New Roman" w:cs="Times New Roman"/>
          <w:szCs w:val="24"/>
        </w:rPr>
        <w:t xml:space="preserve"> </w:t>
      </w:r>
      <w:r w:rsidR="004B2A71">
        <w:rPr>
          <w:rFonts w:eastAsia="Times New Roman" w:cs="Times New Roman"/>
          <w:szCs w:val="24"/>
        </w:rPr>
        <w:t>LD</w:t>
      </w:r>
      <w:r w:rsidR="00F937A0">
        <w:rPr>
          <w:rFonts w:eastAsia="Times New Roman" w:cs="Times New Roman"/>
          <w:szCs w:val="24"/>
        </w:rPr>
        <w:t>P</w:t>
      </w:r>
      <w:r w:rsidR="003F1712">
        <w:rPr>
          <w:rFonts w:eastAsia="Times New Roman" w:cs="Times New Roman"/>
          <w:szCs w:val="24"/>
        </w:rPr>
        <w:t>B</w:t>
      </w:r>
      <w:r w:rsidRPr="0068641A">
        <w:rPr>
          <w:rFonts w:eastAsia="Times New Roman" w:cs="Times New Roman"/>
          <w:szCs w:val="24"/>
        </w:rPr>
        <w:t xml:space="preserve"> for guidance and directions. </w:t>
      </w:r>
    </w:p>
    <w:p w:rsidR="00A30B51" w:rsidRPr="00F72391" w:rsidRDefault="00A30B51" w:rsidP="00591EB0">
      <w:pPr>
        <w:pStyle w:val="Heading2"/>
      </w:pPr>
      <w:bookmarkStart w:id="103" w:name="_Toc227896949"/>
      <w:bookmarkStart w:id="104" w:name="_Toc227906078"/>
      <w:r w:rsidRPr="00F72391">
        <w:t xml:space="preserve">Output </w:t>
      </w:r>
      <w:r w:rsidR="003B2FE8">
        <w:t>4.</w:t>
      </w:r>
      <w:r w:rsidRPr="00F72391">
        <w:t xml:space="preserve">5 </w:t>
      </w:r>
      <w:r w:rsidR="00606AE7" w:rsidRPr="00F72391">
        <w:rPr>
          <w:noProof/>
        </w:rPr>
        <w:t xml:space="preserve">Capacity of </w:t>
      </w:r>
      <w:r w:rsidR="001C741A">
        <w:rPr>
          <w:noProof/>
        </w:rPr>
        <w:t xml:space="preserve">the </w:t>
      </w:r>
      <w:r w:rsidR="00606AE7" w:rsidRPr="00F72391">
        <w:rPr>
          <w:noProof/>
        </w:rPr>
        <w:t>public, citizens’ groups and civil society organizations strengthened to undertake participatory and performance monitoring, and to carry out watch-dog functions.</w:t>
      </w:r>
      <w:bookmarkEnd w:id="100"/>
      <w:bookmarkEnd w:id="103"/>
      <w:bookmarkEnd w:id="104"/>
    </w:p>
    <w:p w:rsidR="00322BC6" w:rsidRDefault="00A30B51" w:rsidP="008F2423">
      <w:pPr>
        <w:rPr>
          <w:rFonts w:eastAsia="Calibri" w:cs="Times New Roman"/>
        </w:rPr>
      </w:pPr>
      <w:r w:rsidRPr="0068641A">
        <w:rPr>
          <w:rFonts w:eastAsia="Calibri" w:cs="Times New Roman"/>
        </w:rPr>
        <w:t xml:space="preserve">Looking at the experiences from the first phase and the monitoring activities of other </w:t>
      </w:r>
      <w:r w:rsidR="00BE186C" w:rsidRPr="0068641A">
        <w:rPr>
          <w:rFonts w:eastAsia="Calibri" w:cs="Times New Roman"/>
        </w:rPr>
        <w:t>organizations</w:t>
      </w:r>
      <w:r w:rsidRPr="0068641A">
        <w:rPr>
          <w:rFonts w:eastAsia="Calibri" w:cs="Times New Roman"/>
        </w:rPr>
        <w:t xml:space="preserve"> that feed into the PRS II monitoring (mainly LISGIS and sector ministries), the </w:t>
      </w:r>
      <w:r w:rsidR="00BE186C" w:rsidRPr="0068641A">
        <w:rPr>
          <w:rFonts w:eastAsia="Calibri" w:cs="Times New Roman"/>
        </w:rPr>
        <w:t>pro</w:t>
      </w:r>
      <w:r w:rsidR="001C741A">
        <w:rPr>
          <w:rFonts w:eastAsia="Calibri" w:cs="Times New Roman"/>
        </w:rPr>
        <w:t>gram</w:t>
      </w:r>
      <w:r w:rsidR="00BE186C" w:rsidRPr="0068641A">
        <w:rPr>
          <w:rFonts w:eastAsia="Calibri" w:cs="Times New Roman"/>
        </w:rPr>
        <w:t xml:space="preserve"> will</w:t>
      </w:r>
      <w:r w:rsidRPr="0068641A">
        <w:rPr>
          <w:rFonts w:eastAsia="Calibri" w:cs="Times New Roman"/>
        </w:rPr>
        <w:t xml:space="preserve"> support civil society and community monitoring of </w:t>
      </w:r>
      <w:r w:rsidR="00BE186C" w:rsidRPr="0068641A">
        <w:rPr>
          <w:rFonts w:eastAsia="Calibri" w:cs="Times New Roman"/>
        </w:rPr>
        <w:t>decentralization</w:t>
      </w:r>
      <w:r w:rsidR="008F2423">
        <w:rPr>
          <w:rFonts w:eastAsia="Calibri" w:cs="Times New Roman"/>
        </w:rPr>
        <w:t xml:space="preserve"> with a focus on service delivery woring with ey line ministries such as Education for example.</w:t>
      </w:r>
    </w:p>
    <w:p w:rsidR="00606AE7" w:rsidRPr="00F72391" w:rsidRDefault="00606AE7" w:rsidP="00591EB0">
      <w:pPr>
        <w:pStyle w:val="Heading2"/>
        <w:rPr>
          <w:rFonts w:eastAsia="Calibri" w:cs="Times New Roman"/>
        </w:rPr>
      </w:pPr>
      <w:bookmarkStart w:id="105" w:name="_Toc227896950"/>
      <w:bookmarkStart w:id="106" w:name="_Toc227906079"/>
      <w:r w:rsidRPr="00F72391">
        <w:rPr>
          <w:rFonts w:eastAsia="Calibri" w:cs="Times New Roman"/>
        </w:rPr>
        <w:t xml:space="preserve">Output </w:t>
      </w:r>
      <w:r w:rsidR="003B2FE8">
        <w:rPr>
          <w:rFonts w:eastAsia="Calibri" w:cs="Times New Roman"/>
        </w:rPr>
        <w:t>4.</w:t>
      </w:r>
      <w:r w:rsidRPr="00F72391">
        <w:rPr>
          <w:rFonts w:eastAsia="Calibri" w:cs="Times New Roman"/>
        </w:rPr>
        <w:t>6</w:t>
      </w:r>
      <w:r w:rsidRPr="00F72391">
        <w:t xml:space="preserve"> Program management and implementation</w:t>
      </w:r>
      <w:bookmarkEnd w:id="105"/>
      <w:bookmarkEnd w:id="106"/>
    </w:p>
    <w:p w:rsidR="00322BC6" w:rsidRDefault="001F1983" w:rsidP="00343DC2">
      <w:pPr>
        <w:spacing w:line="240" w:lineRule="auto"/>
        <w:rPr>
          <w:rFonts w:cs="Times New Roman"/>
        </w:rPr>
      </w:pPr>
      <w:r>
        <w:rPr>
          <w:rFonts w:cs="Times New Roman"/>
        </w:rPr>
        <w:t>Certain arrangements will be</w:t>
      </w:r>
      <w:r w:rsidR="00A51D7B">
        <w:rPr>
          <w:rFonts w:cs="Times New Roman"/>
        </w:rPr>
        <w:t xml:space="preserve"> put in place by the program board</w:t>
      </w:r>
      <w:r>
        <w:rPr>
          <w:rFonts w:cs="Times New Roman"/>
        </w:rPr>
        <w:t xml:space="preserve"> to ensure effective management and implementation, including: creation of an annual work plan, quarterly and annual progress reports, and mid-term and terminal external evaluation reports.</w:t>
      </w:r>
    </w:p>
    <w:p w:rsidR="00322BC6" w:rsidRPr="00381EBC" w:rsidRDefault="00A51D7B" w:rsidP="00A839A9">
      <w:pPr>
        <w:spacing w:line="240" w:lineRule="auto"/>
        <w:rPr>
          <w:rFonts w:cs="Times New Roman"/>
        </w:rPr>
      </w:pPr>
      <w:r>
        <w:rPr>
          <w:rFonts w:cs="Times New Roman"/>
        </w:rPr>
        <w:t>These arrangements will provide for planned and order</w:t>
      </w:r>
      <w:r w:rsidR="00AC09EB">
        <w:rPr>
          <w:rFonts w:cs="Times New Roman"/>
        </w:rPr>
        <w:t>ly flow of information and feed</w:t>
      </w:r>
      <w:r>
        <w:rPr>
          <w:rFonts w:cs="Times New Roman"/>
        </w:rPr>
        <w:t xml:space="preserve">back on the progress of the </w:t>
      </w:r>
      <w:r w:rsidR="00A839A9">
        <w:rPr>
          <w:rFonts w:cs="Times New Roman"/>
        </w:rPr>
        <w:t>progr</w:t>
      </w:r>
      <w:r>
        <w:rPr>
          <w:rFonts w:cs="Times New Roman"/>
        </w:rPr>
        <w:t>am, allowing for corrective intervention</w:t>
      </w:r>
      <w:r w:rsidR="00BD75E1">
        <w:rPr>
          <w:rFonts w:cs="Times New Roman"/>
        </w:rPr>
        <w:t>s</w:t>
      </w:r>
      <w:r>
        <w:rPr>
          <w:rFonts w:cs="Times New Roman"/>
        </w:rPr>
        <w:t xml:space="preserve"> where n</w:t>
      </w:r>
      <w:r w:rsidR="00AC09EB">
        <w:rPr>
          <w:rFonts w:cs="Times New Roman"/>
        </w:rPr>
        <w:t>ecess</w:t>
      </w:r>
      <w:r>
        <w:rPr>
          <w:rFonts w:cs="Times New Roman"/>
        </w:rPr>
        <w:t xml:space="preserve">ary. </w:t>
      </w:r>
    </w:p>
    <w:p w:rsidR="00322BC6" w:rsidRPr="00381EBC" w:rsidRDefault="00881195" w:rsidP="00B65834">
      <w:pPr>
        <w:pStyle w:val="Heading1"/>
        <w:rPr>
          <w:rFonts w:cs="Times New Roman"/>
          <w:szCs w:val="24"/>
        </w:rPr>
      </w:pPr>
      <w:bookmarkStart w:id="107" w:name="_Toc227906080"/>
      <w:r>
        <w:t>6</w:t>
      </w:r>
      <w:r w:rsidR="00322BC6" w:rsidRPr="00381EBC">
        <w:t>.</w:t>
      </w:r>
      <w:r w:rsidR="00322BC6" w:rsidRPr="00381EBC">
        <w:tab/>
        <w:t>Summary Budg</w:t>
      </w:r>
      <w:r w:rsidR="00A839A9">
        <w:t>et</w:t>
      </w:r>
      <w:bookmarkEnd w:id="107"/>
    </w:p>
    <w:p w:rsidR="00322BC6" w:rsidRPr="00381EBC" w:rsidRDefault="00322BC6" w:rsidP="00322BC6">
      <w:pPr>
        <w:rPr>
          <w:rFonts w:ascii="Times" w:hAnsi="Times"/>
        </w:rPr>
      </w:pPr>
    </w:p>
    <w:p w:rsidR="00322BC6" w:rsidRPr="00381EBC" w:rsidRDefault="00322BC6" w:rsidP="00322BC6">
      <w:pPr>
        <w:rPr>
          <w:rFonts w:ascii="Times" w:hAnsi="Times"/>
        </w:rPr>
      </w:pPr>
      <w:r w:rsidRPr="00381EBC">
        <w:rPr>
          <w:rFonts w:ascii="Times" w:hAnsi="Times"/>
        </w:rPr>
        <w:lastRenderedPageBreak/>
        <w:t xml:space="preserve">The LDSP will provide programmatic support to the </w:t>
      </w:r>
      <w:r w:rsidR="00980E94">
        <w:rPr>
          <w:rFonts w:ascii="Times" w:hAnsi="Times"/>
        </w:rPr>
        <w:t>LDIP</w:t>
      </w:r>
      <w:r w:rsidRPr="00381EBC">
        <w:rPr>
          <w:rFonts w:ascii="Times" w:hAnsi="Times"/>
        </w:rPr>
        <w:t>. The estimated total LDIP budget is summarized below. It is realized that there curre</w:t>
      </w:r>
      <w:r w:rsidR="00557759">
        <w:rPr>
          <w:rFonts w:ascii="Times" w:hAnsi="Times"/>
        </w:rPr>
        <w:t xml:space="preserve">ntly is a </w:t>
      </w:r>
      <w:r w:rsidR="00B253AD">
        <w:rPr>
          <w:rFonts w:ascii="Times" w:hAnsi="Times"/>
        </w:rPr>
        <w:t>funding gap</w:t>
      </w:r>
      <w:r w:rsidRPr="00381EBC">
        <w:rPr>
          <w:rFonts w:ascii="Times" w:hAnsi="Times"/>
        </w:rPr>
        <w:t xml:space="preserve"> between the resources that </w:t>
      </w:r>
      <w:r w:rsidRPr="00557759">
        <w:rPr>
          <w:rFonts w:ascii="Times" w:hAnsi="Times"/>
        </w:rPr>
        <w:t xml:space="preserve">currently </w:t>
      </w:r>
      <w:r w:rsidR="00557759">
        <w:rPr>
          <w:rFonts w:ascii="Times" w:hAnsi="Times"/>
        </w:rPr>
        <w:t xml:space="preserve">(as of April 2013) </w:t>
      </w:r>
      <w:r w:rsidRPr="00381EBC">
        <w:rPr>
          <w:rFonts w:ascii="Times" w:hAnsi="Times"/>
        </w:rPr>
        <w:t>are indicated as contributions f</w:t>
      </w:r>
      <w:r w:rsidR="005B77FE">
        <w:rPr>
          <w:rFonts w:ascii="Times" w:hAnsi="Times"/>
        </w:rPr>
        <w:t>rom Development Partners and GoL</w:t>
      </w:r>
      <w:r w:rsidRPr="00381EBC">
        <w:rPr>
          <w:rFonts w:ascii="Times" w:hAnsi="Times"/>
        </w:rPr>
        <w:t xml:space="preserve"> and the estimated LDIP budget.</w:t>
      </w:r>
    </w:p>
    <w:p w:rsidR="00322BC6" w:rsidRPr="00381EBC" w:rsidRDefault="00322BC6" w:rsidP="00322BC6">
      <w:pPr>
        <w:rPr>
          <w:rFonts w:ascii="Times" w:hAnsi="Times"/>
        </w:rPr>
      </w:pPr>
      <w:r w:rsidRPr="00381EBC">
        <w:rPr>
          <w:rFonts w:ascii="Times" w:hAnsi="Times"/>
        </w:rPr>
        <w:t>MIA will develop detailed prioritized annual plans for approval by the Pro</w:t>
      </w:r>
      <w:r w:rsidR="00D707C0">
        <w:rPr>
          <w:rFonts w:ascii="Times" w:hAnsi="Times"/>
        </w:rPr>
        <w:t xml:space="preserve">gram </w:t>
      </w:r>
      <w:r w:rsidRPr="00381EBC">
        <w:rPr>
          <w:rFonts w:ascii="Times" w:hAnsi="Times"/>
        </w:rPr>
        <w:t>Board,</w:t>
      </w:r>
    </w:p>
    <w:p w:rsidR="00322BC6" w:rsidRPr="002A591B" w:rsidRDefault="00D43035" w:rsidP="00322BC6">
      <w:pPr>
        <w:rPr>
          <w:rFonts w:ascii="Times" w:hAnsi="Times"/>
          <w:b/>
          <w:color w:val="FF0000"/>
        </w:rPr>
      </w:pPr>
      <w:r>
        <w:rPr>
          <w:rFonts w:ascii="Times" w:hAnsi="Times"/>
          <w:b/>
        </w:rPr>
        <w:t xml:space="preserve">Table 2: </w:t>
      </w:r>
      <w:r w:rsidR="00322BC6" w:rsidRPr="00381EBC">
        <w:rPr>
          <w:rFonts w:ascii="Times" w:hAnsi="Times"/>
          <w:b/>
        </w:rPr>
        <w:t>Summary LD</w:t>
      </w:r>
      <w:r w:rsidR="002A591B">
        <w:rPr>
          <w:rFonts w:ascii="Times" w:hAnsi="Times"/>
          <w:b/>
        </w:rPr>
        <w:t>S</w:t>
      </w:r>
      <w:r w:rsidR="00A839A9">
        <w:rPr>
          <w:rFonts w:ascii="Times" w:hAnsi="Times"/>
          <w:b/>
        </w:rPr>
        <w:t>P Budget (Thousands US$</w:t>
      </w:r>
      <w:r w:rsidR="00322BC6" w:rsidRPr="00381EBC">
        <w:rPr>
          <w:rFonts w:ascii="Times" w:hAnsi="Times"/>
          <w:b/>
        </w:rPr>
        <w:t>)</w:t>
      </w:r>
    </w:p>
    <w:tbl>
      <w:tblPr>
        <w:tblW w:w="8704" w:type="dxa"/>
        <w:tblInd w:w="96" w:type="dxa"/>
        <w:tblLook w:val="04A0"/>
      </w:tblPr>
      <w:tblGrid>
        <w:gridCol w:w="3587"/>
        <w:gridCol w:w="1033"/>
        <w:gridCol w:w="1107"/>
        <w:gridCol w:w="993"/>
        <w:gridCol w:w="992"/>
        <w:gridCol w:w="992"/>
      </w:tblGrid>
      <w:tr w:rsidR="006372FF" w:rsidRPr="00381EBC" w:rsidTr="006372F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tcPr>
          <w:p w:rsidR="006372FF" w:rsidRPr="00381EBC" w:rsidRDefault="006372FF" w:rsidP="00317B6C">
            <w:pPr>
              <w:spacing w:after="100" w:afterAutospacing="1" w:line="240" w:lineRule="auto"/>
              <w:rPr>
                <w:rFonts w:ascii="Times" w:hAnsi="Times"/>
                <w:color w:val="000000"/>
              </w:rPr>
            </w:pPr>
            <w:r w:rsidRPr="00381EBC">
              <w:rPr>
                <w:rFonts w:ascii="Times" w:hAnsi="Times"/>
                <w:color w:val="000000"/>
              </w:rPr>
              <w:t> Outcome</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6372FF" w:rsidRPr="00381EBC" w:rsidRDefault="006372FF" w:rsidP="00317B6C">
            <w:pPr>
              <w:spacing w:after="100" w:afterAutospacing="1" w:line="240" w:lineRule="auto"/>
              <w:jc w:val="right"/>
              <w:rPr>
                <w:rFonts w:ascii="Times" w:hAnsi="Times"/>
                <w:bCs/>
                <w:color w:val="000000"/>
              </w:rPr>
            </w:pPr>
            <w:r w:rsidRPr="00381EBC">
              <w:rPr>
                <w:rFonts w:ascii="Times" w:hAnsi="Times"/>
                <w:bCs/>
                <w:color w:val="000000"/>
              </w:rPr>
              <w:t>Total</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6372FF" w:rsidRPr="00381EBC" w:rsidRDefault="006372FF" w:rsidP="00317B6C">
            <w:pPr>
              <w:spacing w:after="100" w:afterAutospacing="1" w:line="240" w:lineRule="auto"/>
              <w:jc w:val="right"/>
              <w:rPr>
                <w:rFonts w:ascii="Times" w:hAnsi="Times"/>
                <w:color w:val="000000"/>
              </w:rPr>
            </w:pPr>
            <w:r w:rsidRPr="00381EBC">
              <w:rPr>
                <w:rFonts w:ascii="Times" w:hAnsi="Times"/>
                <w:color w:val="000000"/>
              </w:rPr>
              <w:t>2014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372FF" w:rsidRPr="00381EBC" w:rsidRDefault="006372FF" w:rsidP="00317B6C">
            <w:pPr>
              <w:spacing w:after="100" w:afterAutospacing="1" w:line="240" w:lineRule="auto"/>
              <w:jc w:val="right"/>
              <w:rPr>
                <w:rFonts w:ascii="Times" w:hAnsi="Times"/>
                <w:color w:val="000000"/>
              </w:rPr>
            </w:pPr>
            <w:r w:rsidRPr="00381EBC">
              <w:rPr>
                <w:rFonts w:ascii="Times" w:hAnsi="Times"/>
                <w:color w:val="000000"/>
              </w:rPr>
              <w:t>2015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72FF" w:rsidRPr="00381EBC" w:rsidRDefault="006372FF" w:rsidP="00317B6C">
            <w:pPr>
              <w:spacing w:after="100" w:afterAutospacing="1" w:line="240" w:lineRule="auto"/>
              <w:jc w:val="right"/>
              <w:rPr>
                <w:rFonts w:ascii="Times" w:hAnsi="Times"/>
                <w:color w:val="000000"/>
              </w:rPr>
            </w:pPr>
            <w:r w:rsidRPr="00381EBC">
              <w:rPr>
                <w:rFonts w:ascii="Times" w:hAnsi="Times"/>
                <w:color w:val="000000"/>
              </w:rPr>
              <w:t>2016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72FF" w:rsidRPr="00381EBC" w:rsidRDefault="006372FF" w:rsidP="00317B6C">
            <w:pPr>
              <w:spacing w:after="100" w:afterAutospacing="1" w:line="240" w:lineRule="auto"/>
              <w:jc w:val="right"/>
              <w:rPr>
                <w:rFonts w:ascii="Times" w:hAnsi="Times"/>
                <w:color w:val="000000"/>
              </w:rPr>
            </w:pPr>
            <w:r w:rsidRPr="00381EBC">
              <w:rPr>
                <w:rFonts w:ascii="Times" w:hAnsi="Times"/>
                <w:color w:val="000000"/>
              </w:rPr>
              <w:t>2017</w:t>
            </w:r>
          </w:p>
        </w:tc>
      </w:tr>
      <w:tr w:rsidR="006372FF" w:rsidRPr="00381EBC" w:rsidTr="006372FF">
        <w:trPr>
          <w:trHeight w:val="600"/>
        </w:trPr>
        <w:tc>
          <w:tcPr>
            <w:tcW w:w="3587" w:type="dxa"/>
            <w:tcBorders>
              <w:top w:val="nil"/>
              <w:left w:val="single" w:sz="4" w:space="0" w:color="auto"/>
              <w:bottom w:val="single" w:sz="4" w:space="0" w:color="auto"/>
              <w:right w:val="single" w:sz="4" w:space="0" w:color="auto"/>
            </w:tcBorders>
            <w:shd w:val="clear" w:color="auto" w:fill="auto"/>
          </w:tcPr>
          <w:p w:rsidR="006372FF" w:rsidRPr="00381EBC" w:rsidRDefault="006372FF" w:rsidP="00317B6C">
            <w:pPr>
              <w:spacing w:after="100" w:afterAutospacing="1" w:line="240" w:lineRule="auto"/>
              <w:rPr>
                <w:rFonts w:ascii="Times" w:hAnsi="Times"/>
                <w:color w:val="000000"/>
              </w:rPr>
            </w:pPr>
            <w:r w:rsidRPr="00381EBC">
              <w:rPr>
                <w:rFonts w:ascii="Times" w:hAnsi="Times"/>
                <w:color w:val="000000"/>
              </w:rPr>
              <w:t xml:space="preserve">1: </w:t>
            </w:r>
            <w:r w:rsidRPr="00381EBC">
              <w:rPr>
                <w:sz w:val="20"/>
              </w:rPr>
              <w:t>Citizens</w:t>
            </w:r>
            <w:r>
              <w:rPr>
                <w:sz w:val="20"/>
              </w:rPr>
              <w:t xml:space="preserve"> (men and women) and stakeholder</w:t>
            </w:r>
            <w:r w:rsidRPr="00381EBC">
              <w:rPr>
                <w:sz w:val="20"/>
              </w:rPr>
              <w:t xml:space="preserve"> aware</w:t>
            </w:r>
            <w:r>
              <w:rPr>
                <w:sz w:val="20"/>
              </w:rPr>
              <w:t>ness and participation</w:t>
            </w:r>
            <w:r w:rsidRPr="00381EBC">
              <w:rPr>
                <w:sz w:val="20"/>
              </w:rPr>
              <w:t xml:space="preserve"> in decentralization reforms</w:t>
            </w:r>
          </w:p>
        </w:tc>
        <w:tc>
          <w:tcPr>
            <w:tcW w:w="1033" w:type="dxa"/>
            <w:tcBorders>
              <w:top w:val="nil"/>
              <w:left w:val="nil"/>
              <w:bottom w:val="single" w:sz="4" w:space="0" w:color="auto"/>
              <w:right w:val="single" w:sz="4" w:space="0" w:color="auto"/>
            </w:tcBorders>
            <w:shd w:val="clear" w:color="auto" w:fill="auto"/>
            <w:noWrap/>
            <w:vAlign w:val="center"/>
          </w:tcPr>
          <w:p w:rsidR="006372FF" w:rsidRDefault="006372FF" w:rsidP="00995CF8">
            <w:pPr>
              <w:jc w:val="right"/>
              <w:rPr>
                <w:rFonts w:ascii="Calibri" w:hAnsi="Calibri"/>
                <w:color w:val="000000"/>
              </w:rPr>
            </w:pPr>
          </w:p>
        </w:tc>
        <w:tc>
          <w:tcPr>
            <w:tcW w:w="1107" w:type="dxa"/>
            <w:tcBorders>
              <w:top w:val="nil"/>
              <w:left w:val="nil"/>
              <w:bottom w:val="single" w:sz="4" w:space="0" w:color="auto"/>
              <w:right w:val="single" w:sz="4" w:space="0" w:color="auto"/>
            </w:tcBorders>
            <w:shd w:val="clear" w:color="auto" w:fill="auto"/>
            <w:noWrap/>
            <w:vAlign w:val="center"/>
          </w:tcPr>
          <w:p w:rsidR="006372FF" w:rsidRDefault="006372FF" w:rsidP="0012142B">
            <w:pPr>
              <w:jc w:val="right"/>
              <w:rPr>
                <w:rFonts w:ascii="Calibri" w:hAnsi="Calibri"/>
                <w:color w:val="000000"/>
              </w:rPr>
            </w:pPr>
          </w:p>
        </w:tc>
        <w:tc>
          <w:tcPr>
            <w:tcW w:w="993" w:type="dxa"/>
            <w:tcBorders>
              <w:top w:val="nil"/>
              <w:left w:val="nil"/>
              <w:bottom w:val="single" w:sz="4" w:space="0" w:color="auto"/>
              <w:right w:val="single" w:sz="4" w:space="0" w:color="auto"/>
            </w:tcBorders>
            <w:shd w:val="clear" w:color="auto" w:fill="auto"/>
            <w:noWrap/>
            <w:vAlign w:val="center"/>
          </w:tcPr>
          <w:p w:rsidR="006372FF" w:rsidRDefault="006372FF" w:rsidP="00B00EDB">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B00EDB">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r>
      <w:tr w:rsidR="006372FF" w:rsidRPr="00381EBC" w:rsidTr="006372FF">
        <w:trPr>
          <w:trHeight w:val="300"/>
        </w:trPr>
        <w:tc>
          <w:tcPr>
            <w:tcW w:w="3587" w:type="dxa"/>
            <w:tcBorders>
              <w:top w:val="nil"/>
              <w:left w:val="single" w:sz="4" w:space="0" w:color="auto"/>
              <w:bottom w:val="single" w:sz="4" w:space="0" w:color="auto"/>
              <w:right w:val="single" w:sz="4" w:space="0" w:color="auto"/>
            </w:tcBorders>
            <w:shd w:val="clear" w:color="auto" w:fill="auto"/>
          </w:tcPr>
          <w:p w:rsidR="006372FF" w:rsidRPr="00381EBC" w:rsidRDefault="006372FF" w:rsidP="00317B6C">
            <w:pPr>
              <w:spacing w:after="100" w:afterAutospacing="1" w:line="240" w:lineRule="auto"/>
              <w:rPr>
                <w:rFonts w:ascii="Times" w:hAnsi="Times"/>
                <w:color w:val="000000"/>
              </w:rPr>
            </w:pPr>
            <w:r w:rsidRPr="00381EBC">
              <w:rPr>
                <w:rFonts w:ascii="Times" w:hAnsi="Times"/>
                <w:color w:val="000000"/>
              </w:rPr>
              <w:t xml:space="preserve">2:  </w:t>
            </w:r>
            <w:r>
              <w:rPr>
                <w:sz w:val="20"/>
              </w:rPr>
              <w:t>L</w:t>
            </w:r>
            <w:r w:rsidRPr="00381EBC">
              <w:rPr>
                <w:sz w:val="20"/>
              </w:rPr>
              <w:t xml:space="preserve">egal and regulatory framework </w:t>
            </w:r>
            <w:r>
              <w:rPr>
                <w:sz w:val="20"/>
              </w:rPr>
              <w:t>for decentralization</w:t>
            </w:r>
          </w:p>
        </w:tc>
        <w:tc>
          <w:tcPr>
            <w:tcW w:w="1033"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1107"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3"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r>
      <w:tr w:rsidR="006372FF" w:rsidRPr="00381EBC" w:rsidTr="006372FF">
        <w:trPr>
          <w:trHeight w:val="600"/>
        </w:trPr>
        <w:tc>
          <w:tcPr>
            <w:tcW w:w="3587" w:type="dxa"/>
            <w:tcBorders>
              <w:top w:val="nil"/>
              <w:left w:val="single" w:sz="4" w:space="0" w:color="auto"/>
              <w:bottom w:val="single" w:sz="4" w:space="0" w:color="auto"/>
              <w:right w:val="single" w:sz="4" w:space="0" w:color="auto"/>
            </w:tcBorders>
            <w:shd w:val="clear" w:color="auto" w:fill="auto"/>
          </w:tcPr>
          <w:p w:rsidR="006372FF" w:rsidRPr="00381EBC" w:rsidRDefault="006372FF" w:rsidP="001418B6">
            <w:pPr>
              <w:spacing w:after="100" w:afterAutospacing="1" w:line="240" w:lineRule="auto"/>
              <w:jc w:val="left"/>
              <w:rPr>
                <w:rFonts w:ascii="Times" w:hAnsi="Times"/>
                <w:color w:val="000000"/>
              </w:rPr>
            </w:pPr>
            <w:r>
              <w:rPr>
                <w:rFonts w:ascii="Times" w:hAnsi="Times"/>
                <w:color w:val="000000"/>
              </w:rPr>
              <w:t>3: Institutional and human resource c</w:t>
            </w:r>
            <w:r w:rsidRPr="00381EBC">
              <w:rPr>
                <w:rFonts w:ascii="Times" w:hAnsi="Times"/>
                <w:color w:val="000000"/>
              </w:rPr>
              <w:t xml:space="preserve">apacity </w:t>
            </w:r>
          </w:p>
        </w:tc>
        <w:tc>
          <w:tcPr>
            <w:tcW w:w="1033"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1107"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3"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B00EDB">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B00EDB">
            <w:pPr>
              <w:jc w:val="right"/>
              <w:rPr>
                <w:rFonts w:ascii="Calibri" w:hAnsi="Calibri"/>
                <w:color w:val="000000"/>
              </w:rPr>
            </w:pPr>
          </w:p>
        </w:tc>
      </w:tr>
      <w:tr w:rsidR="006372FF" w:rsidRPr="00381EBC" w:rsidTr="006372FF">
        <w:trPr>
          <w:trHeight w:val="600"/>
        </w:trPr>
        <w:tc>
          <w:tcPr>
            <w:tcW w:w="3587" w:type="dxa"/>
            <w:tcBorders>
              <w:top w:val="nil"/>
              <w:left w:val="single" w:sz="4" w:space="0" w:color="auto"/>
              <w:bottom w:val="single" w:sz="4" w:space="0" w:color="auto"/>
              <w:right w:val="single" w:sz="4" w:space="0" w:color="auto"/>
            </w:tcBorders>
            <w:shd w:val="clear" w:color="auto" w:fill="auto"/>
          </w:tcPr>
          <w:p w:rsidR="006372FF" w:rsidRPr="00381EBC" w:rsidRDefault="006372FF" w:rsidP="008C7509">
            <w:pPr>
              <w:spacing w:after="100" w:afterAutospacing="1" w:line="240" w:lineRule="auto"/>
              <w:rPr>
                <w:rFonts w:ascii="Times" w:hAnsi="Times"/>
                <w:color w:val="000000"/>
              </w:rPr>
            </w:pPr>
            <w:r>
              <w:rPr>
                <w:rFonts w:ascii="Times" w:hAnsi="Times"/>
                <w:color w:val="000000"/>
              </w:rPr>
              <w:t>4</w:t>
            </w:r>
            <w:r w:rsidRPr="00381EBC">
              <w:rPr>
                <w:rFonts w:ascii="Times" w:hAnsi="Times"/>
                <w:color w:val="000000"/>
              </w:rPr>
              <w:t xml:space="preserve">. </w:t>
            </w:r>
            <w:r>
              <w:rPr>
                <w:sz w:val="20"/>
              </w:rPr>
              <w:t>Improved s</w:t>
            </w:r>
            <w:r w:rsidRPr="00381EBC">
              <w:rPr>
                <w:sz w:val="20"/>
              </w:rPr>
              <w:t>ervice</w:t>
            </w:r>
            <w:r>
              <w:rPr>
                <w:sz w:val="20"/>
              </w:rPr>
              <w:t xml:space="preserve"> delivery and accountability of local g</w:t>
            </w:r>
            <w:r w:rsidRPr="00381EBC">
              <w:rPr>
                <w:sz w:val="20"/>
              </w:rPr>
              <w:t>overn</w:t>
            </w:r>
            <w:r>
              <w:rPr>
                <w:sz w:val="20"/>
              </w:rPr>
              <w:t>ments</w:t>
            </w:r>
          </w:p>
        </w:tc>
        <w:tc>
          <w:tcPr>
            <w:tcW w:w="1033"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1107"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3"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r>
      <w:tr w:rsidR="006372FF" w:rsidRPr="00381EBC" w:rsidTr="006372FF">
        <w:trPr>
          <w:trHeight w:val="431"/>
        </w:trPr>
        <w:tc>
          <w:tcPr>
            <w:tcW w:w="3587" w:type="dxa"/>
            <w:tcBorders>
              <w:top w:val="single" w:sz="4" w:space="0" w:color="auto"/>
              <w:left w:val="single" w:sz="4" w:space="0" w:color="auto"/>
              <w:bottom w:val="single" w:sz="4" w:space="0" w:color="auto"/>
              <w:right w:val="single" w:sz="4" w:space="0" w:color="auto"/>
            </w:tcBorders>
            <w:shd w:val="clear" w:color="auto" w:fill="auto"/>
          </w:tcPr>
          <w:p w:rsidR="006372FF" w:rsidRPr="00381EBC" w:rsidRDefault="006372FF" w:rsidP="006A15D9">
            <w:pPr>
              <w:spacing w:after="100" w:afterAutospacing="1" w:line="240" w:lineRule="auto"/>
              <w:rPr>
                <w:rFonts w:ascii="Times" w:hAnsi="Times"/>
                <w:bCs/>
                <w:color w:val="000000"/>
              </w:rPr>
            </w:pPr>
            <w:r w:rsidRPr="00381EBC">
              <w:rPr>
                <w:rFonts w:ascii="Times" w:hAnsi="Times"/>
                <w:bCs/>
                <w:color w:val="000000"/>
              </w:rPr>
              <w:t>T</w:t>
            </w:r>
            <w:r>
              <w:rPr>
                <w:rFonts w:ascii="Times" w:hAnsi="Times"/>
                <w:bCs/>
                <w:color w:val="000000"/>
              </w:rPr>
              <w:t>otal</w:t>
            </w: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40020E">
            <w:pPr>
              <w:jc w:val="right"/>
              <w:rPr>
                <w:rFonts w:ascii="Calibri" w:hAnsi="Calibri"/>
                <w:color w:val="000000"/>
              </w:rPr>
            </w:pPr>
          </w:p>
        </w:tc>
      </w:tr>
      <w:tr w:rsidR="006372FF" w:rsidRPr="00381EBC" w:rsidTr="006372FF">
        <w:trPr>
          <w:trHeight w:val="300"/>
        </w:trPr>
        <w:tc>
          <w:tcPr>
            <w:tcW w:w="3587" w:type="dxa"/>
            <w:tcBorders>
              <w:top w:val="single" w:sz="4" w:space="0" w:color="auto"/>
              <w:left w:val="single" w:sz="4" w:space="0" w:color="auto"/>
              <w:bottom w:val="single" w:sz="4" w:space="0" w:color="auto"/>
            </w:tcBorders>
            <w:shd w:val="clear" w:color="auto" w:fill="auto"/>
          </w:tcPr>
          <w:p w:rsidR="006372FF" w:rsidRPr="00381EBC" w:rsidRDefault="006372FF" w:rsidP="00317B6C">
            <w:pPr>
              <w:spacing w:after="100" w:afterAutospacing="1" w:line="240" w:lineRule="auto"/>
              <w:rPr>
                <w:rFonts w:ascii="Times" w:hAnsi="Times"/>
                <w:color w:val="000000"/>
              </w:rPr>
            </w:pPr>
            <w:r w:rsidRPr="00381EBC">
              <w:rPr>
                <w:rFonts w:ascii="Times" w:hAnsi="Times"/>
                <w:color w:val="000000"/>
              </w:rPr>
              <w:t> </w:t>
            </w:r>
          </w:p>
        </w:tc>
        <w:tc>
          <w:tcPr>
            <w:tcW w:w="1033" w:type="dxa"/>
            <w:tcBorders>
              <w:top w:val="single" w:sz="4" w:space="0" w:color="auto"/>
              <w:bottom w:val="single" w:sz="4" w:space="0" w:color="auto"/>
            </w:tcBorders>
            <w:shd w:val="clear" w:color="auto" w:fill="auto"/>
            <w:noWrap/>
            <w:vAlign w:val="center"/>
          </w:tcPr>
          <w:p w:rsidR="006372FF" w:rsidRPr="00381EBC" w:rsidRDefault="006372FF" w:rsidP="00B00EDB">
            <w:pPr>
              <w:spacing w:after="100" w:afterAutospacing="1" w:line="240" w:lineRule="auto"/>
              <w:jc w:val="right"/>
              <w:rPr>
                <w:rFonts w:ascii="Times" w:hAnsi="Times"/>
                <w:bCs/>
                <w:color w:val="000000"/>
              </w:rPr>
            </w:pPr>
            <w:r w:rsidRPr="00381EBC">
              <w:rPr>
                <w:rFonts w:ascii="Times" w:hAnsi="Times"/>
                <w:bCs/>
                <w:color w:val="000000"/>
              </w:rPr>
              <w:t> </w:t>
            </w:r>
          </w:p>
        </w:tc>
        <w:tc>
          <w:tcPr>
            <w:tcW w:w="1107" w:type="dxa"/>
            <w:tcBorders>
              <w:top w:val="single" w:sz="4" w:space="0" w:color="auto"/>
              <w:bottom w:val="single" w:sz="4" w:space="0" w:color="auto"/>
            </w:tcBorders>
            <w:shd w:val="clear" w:color="auto" w:fill="auto"/>
            <w:noWrap/>
            <w:vAlign w:val="center"/>
          </w:tcPr>
          <w:p w:rsidR="006372FF" w:rsidRPr="00381EBC" w:rsidRDefault="006372FF" w:rsidP="00B00EDB">
            <w:pPr>
              <w:spacing w:after="100" w:afterAutospacing="1" w:line="240" w:lineRule="auto"/>
              <w:jc w:val="right"/>
              <w:rPr>
                <w:rFonts w:ascii="Times" w:hAnsi="Times"/>
                <w:color w:val="000000"/>
              </w:rPr>
            </w:pPr>
            <w:r w:rsidRPr="00381EBC">
              <w:rPr>
                <w:rFonts w:ascii="Times" w:hAnsi="Times"/>
                <w:color w:val="000000"/>
              </w:rPr>
              <w:t> </w:t>
            </w:r>
          </w:p>
        </w:tc>
        <w:tc>
          <w:tcPr>
            <w:tcW w:w="993" w:type="dxa"/>
            <w:tcBorders>
              <w:top w:val="single" w:sz="4" w:space="0" w:color="auto"/>
              <w:bottom w:val="single" w:sz="4" w:space="0" w:color="auto"/>
            </w:tcBorders>
            <w:shd w:val="clear" w:color="auto" w:fill="auto"/>
            <w:noWrap/>
            <w:vAlign w:val="center"/>
          </w:tcPr>
          <w:p w:rsidR="006372FF" w:rsidRPr="00381EBC" w:rsidRDefault="006372FF" w:rsidP="00B00EDB">
            <w:pPr>
              <w:spacing w:after="100" w:afterAutospacing="1" w:line="240" w:lineRule="auto"/>
              <w:jc w:val="right"/>
              <w:rPr>
                <w:rFonts w:ascii="Times" w:hAnsi="Times"/>
                <w:color w:val="000000"/>
              </w:rPr>
            </w:pPr>
            <w:r w:rsidRPr="00381EBC">
              <w:rPr>
                <w:rFonts w:ascii="Times" w:hAnsi="Times"/>
                <w:color w:val="000000"/>
              </w:rPr>
              <w:t> </w:t>
            </w:r>
          </w:p>
        </w:tc>
        <w:tc>
          <w:tcPr>
            <w:tcW w:w="992" w:type="dxa"/>
            <w:tcBorders>
              <w:top w:val="single" w:sz="4" w:space="0" w:color="auto"/>
              <w:bottom w:val="single" w:sz="4" w:space="0" w:color="auto"/>
            </w:tcBorders>
            <w:shd w:val="clear" w:color="auto" w:fill="auto"/>
            <w:noWrap/>
            <w:vAlign w:val="center"/>
          </w:tcPr>
          <w:p w:rsidR="006372FF" w:rsidRPr="00381EBC" w:rsidRDefault="006372FF" w:rsidP="00B00EDB">
            <w:pPr>
              <w:spacing w:after="100" w:afterAutospacing="1" w:line="240" w:lineRule="auto"/>
              <w:jc w:val="right"/>
              <w:rPr>
                <w:rFonts w:ascii="Times" w:hAnsi="Times"/>
                <w:color w:val="000000"/>
              </w:rPr>
            </w:pPr>
            <w:r w:rsidRPr="00381EBC">
              <w:rPr>
                <w:rFonts w:ascii="Times" w:hAnsi="Times"/>
                <w:color w:val="000000"/>
              </w:rPr>
              <w:t> </w:t>
            </w:r>
          </w:p>
        </w:tc>
        <w:tc>
          <w:tcPr>
            <w:tcW w:w="992" w:type="dxa"/>
            <w:tcBorders>
              <w:top w:val="single" w:sz="4" w:space="0" w:color="auto"/>
              <w:bottom w:val="single" w:sz="4" w:space="0" w:color="auto"/>
              <w:right w:val="single" w:sz="4" w:space="0" w:color="auto"/>
            </w:tcBorders>
            <w:shd w:val="clear" w:color="auto" w:fill="auto"/>
            <w:noWrap/>
            <w:vAlign w:val="center"/>
          </w:tcPr>
          <w:p w:rsidR="006372FF" w:rsidRPr="00381EBC" w:rsidRDefault="006372FF" w:rsidP="00B00EDB">
            <w:pPr>
              <w:spacing w:after="100" w:afterAutospacing="1" w:line="240" w:lineRule="auto"/>
              <w:jc w:val="right"/>
              <w:rPr>
                <w:rFonts w:ascii="Times" w:hAnsi="Times"/>
                <w:color w:val="000000"/>
              </w:rPr>
            </w:pPr>
            <w:r w:rsidRPr="00381EBC">
              <w:rPr>
                <w:rFonts w:ascii="Times" w:hAnsi="Times"/>
                <w:color w:val="000000"/>
              </w:rPr>
              <w:t> </w:t>
            </w:r>
          </w:p>
        </w:tc>
      </w:tr>
      <w:tr w:rsidR="006372FF" w:rsidRPr="00381EBC" w:rsidTr="006372FF">
        <w:trPr>
          <w:trHeight w:val="300"/>
        </w:trPr>
        <w:tc>
          <w:tcPr>
            <w:tcW w:w="3587" w:type="dxa"/>
            <w:tcBorders>
              <w:top w:val="single" w:sz="4" w:space="0" w:color="auto"/>
              <w:left w:val="single" w:sz="4" w:space="0" w:color="auto"/>
              <w:bottom w:val="single" w:sz="4" w:space="0" w:color="auto"/>
              <w:right w:val="single" w:sz="4" w:space="0" w:color="auto"/>
            </w:tcBorders>
            <w:shd w:val="clear" w:color="auto" w:fill="auto"/>
          </w:tcPr>
          <w:p w:rsidR="006372FF" w:rsidRPr="00381EBC" w:rsidRDefault="006372FF" w:rsidP="00317B6C">
            <w:pPr>
              <w:spacing w:after="100" w:afterAutospacing="1" w:line="240" w:lineRule="auto"/>
              <w:rPr>
                <w:rFonts w:ascii="Times" w:hAnsi="Times"/>
                <w:color w:val="000000"/>
              </w:rPr>
            </w:pPr>
            <w:r w:rsidRPr="00381EBC">
              <w:rPr>
                <w:rFonts w:ascii="Times" w:hAnsi="Times"/>
                <w:color w:val="000000"/>
              </w:rPr>
              <w:t>Percentage</w:t>
            </w:r>
          </w:p>
        </w:tc>
        <w:tc>
          <w:tcPr>
            <w:tcW w:w="1033"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D13DF5">
            <w:pPr>
              <w:jc w:val="right"/>
              <w:rPr>
                <w:rFonts w:ascii="Calibri" w:hAnsi="Calibri"/>
                <w:color w:val="000000"/>
              </w:rPr>
            </w:pPr>
            <w:r>
              <w:rPr>
                <w:rFonts w:ascii="Calibri" w:hAnsi="Calibri"/>
                <w:color w:val="000000"/>
              </w:rPr>
              <w:t xml:space="preserve">                      100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1418B6">
            <w:pPr>
              <w:jc w:val="right"/>
              <w:rPr>
                <w:rFonts w:ascii="Calibri" w:hAnsi="Calibri"/>
                <w:color w:val="000000"/>
              </w:rPr>
            </w:pPr>
            <w:r>
              <w:rPr>
                <w:rFonts w:ascii="Calibri" w:hAnsi="Calibri"/>
                <w:color w:val="000000"/>
              </w:rPr>
              <w:t xml:space="preserve">                      27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1418B6">
            <w:pPr>
              <w:jc w:val="right"/>
              <w:rPr>
                <w:rFonts w:ascii="Calibri" w:hAnsi="Calibri"/>
                <w:color w:val="000000"/>
              </w:rPr>
            </w:pPr>
            <w:r>
              <w:rPr>
                <w:rFonts w:ascii="Calibri" w:hAnsi="Calibri"/>
                <w:color w:val="000000"/>
              </w:rPr>
              <w:t xml:space="preserve">                      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1418B6">
            <w:pPr>
              <w:jc w:val="right"/>
              <w:rPr>
                <w:rFonts w:ascii="Calibri" w:hAnsi="Calibri"/>
                <w:color w:val="000000"/>
              </w:rPr>
            </w:pPr>
            <w:r>
              <w:rPr>
                <w:rFonts w:ascii="Calibri" w:hAnsi="Calibri"/>
                <w:color w:val="000000"/>
              </w:rPr>
              <w:t xml:space="preserve">                      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372FF" w:rsidRDefault="006372FF" w:rsidP="001418B6">
            <w:pPr>
              <w:jc w:val="right"/>
              <w:rPr>
                <w:rFonts w:ascii="Calibri" w:hAnsi="Calibri"/>
                <w:color w:val="000000"/>
              </w:rPr>
            </w:pPr>
            <w:r>
              <w:rPr>
                <w:rFonts w:ascii="Calibri" w:hAnsi="Calibri"/>
                <w:color w:val="000000"/>
              </w:rPr>
              <w:t xml:space="preserve">                      12</w:t>
            </w:r>
          </w:p>
        </w:tc>
      </w:tr>
    </w:tbl>
    <w:p w:rsidR="00343DC2" w:rsidRPr="00381EBC" w:rsidRDefault="00881195" w:rsidP="00B65834">
      <w:pPr>
        <w:pStyle w:val="Heading1"/>
      </w:pPr>
      <w:bookmarkStart w:id="108" w:name="_Toc227906081"/>
      <w:r>
        <w:t>7</w:t>
      </w:r>
      <w:r w:rsidR="00343DC2" w:rsidRPr="00381EBC">
        <w:t xml:space="preserve">. </w:t>
      </w:r>
      <w:r w:rsidR="0069373A">
        <w:tab/>
      </w:r>
      <w:r w:rsidR="00343DC2" w:rsidRPr="00381EBC">
        <w:t>Partnerships</w:t>
      </w:r>
      <w:bookmarkEnd w:id="108"/>
    </w:p>
    <w:p w:rsidR="00343DC2" w:rsidRPr="002D2A7B" w:rsidRDefault="00343DC2" w:rsidP="00343DC2">
      <w:pPr>
        <w:spacing w:after="0" w:line="240" w:lineRule="auto"/>
        <w:rPr>
          <w:rFonts w:cs="Times New Roman"/>
        </w:rPr>
      </w:pPr>
      <w:r w:rsidRPr="00381EBC">
        <w:rPr>
          <w:rFonts w:cs="Times New Roman"/>
        </w:rPr>
        <w:t xml:space="preserve">The </w:t>
      </w:r>
      <w:r w:rsidR="006F4491">
        <w:rPr>
          <w:rFonts w:cs="Times New Roman"/>
        </w:rPr>
        <w:t>LDSP</w:t>
      </w:r>
      <w:r w:rsidRPr="00381EBC">
        <w:rPr>
          <w:rFonts w:cs="Times New Roman"/>
        </w:rPr>
        <w:t xml:space="preserve"> takes a </w:t>
      </w:r>
      <w:r w:rsidR="002A591B" w:rsidRPr="002D2A7B">
        <w:rPr>
          <w:rFonts w:cs="Times New Roman"/>
        </w:rPr>
        <w:t>unified</w:t>
      </w:r>
      <w:r w:rsidR="002E1A0E" w:rsidRPr="002D2A7B">
        <w:rPr>
          <w:rFonts w:cs="Times New Roman"/>
        </w:rPr>
        <w:t xml:space="preserve"> program-based</w:t>
      </w:r>
      <w:r w:rsidR="00F575EB">
        <w:rPr>
          <w:rFonts w:cs="Times New Roman"/>
        </w:rPr>
        <w:t xml:space="preserve"> </w:t>
      </w:r>
      <w:r w:rsidRPr="002D2A7B">
        <w:rPr>
          <w:rFonts w:cs="Times New Roman"/>
        </w:rPr>
        <w:t xml:space="preserve">approach, drawing on the technical expertise, activities and experience of Government, UN, and other </w:t>
      </w:r>
      <w:r w:rsidR="002E1A0E" w:rsidRPr="002D2A7B">
        <w:rPr>
          <w:rFonts w:cs="Times New Roman"/>
        </w:rPr>
        <w:t xml:space="preserve">development </w:t>
      </w:r>
      <w:r w:rsidRPr="002D2A7B">
        <w:rPr>
          <w:rFonts w:cs="Times New Roman"/>
        </w:rPr>
        <w:t>partners (</w:t>
      </w:r>
      <w:r w:rsidR="002E1A0E" w:rsidRPr="002D2A7B">
        <w:rPr>
          <w:rFonts w:cs="Times New Roman"/>
        </w:rPr>
        <w:t>EU</w:t>
      </w:r>
      <w:r w:rsidR="006372FF">
        <w:rPr>
          <w:rFonts w:cs="Times New Roman"/>
        </w:rPr>
        <w:t>, USAID</w:t>
      </w:r>
      <w:r w:rsidR="002E1A0E" w:rsidRPr="002D2A7B">
        <w:rPr>
          <w:rFonts w:cs="Times New Roman"/>
        </w:rPr>
        <w:t xml:space="preserve"> and Sweden</w:t>
      </w:r>
      <w:r w:rsidRPr="002D2A7B">
        <w:rPr>
          <w:rFonts w:cs="Times New Roman"/>
        </w:rPr>
        <w:t xml:space="preserve">) and actors in Liberia to deliver a coordinated and effective decentralization program. </w:t>
      </w:r>
    </w:p>
    <w:p w:rsidR="00343DC2" w:rsidRPr="002D2A7B" w:rsidRDefault="00343DC2" w:rsidP="00343DC2">
      <w:pPr>
        <w:spacing w:after="0" w:line="240" w:lineRule="auto"/>
        <w:rPr>
          <w:rFonts w:cs="Times New Roman"/>
        </w:rPr>
      </w:pPr>
    </w:p>
    <w:p w:rsidR="00343DC2" w:rsidRPr="002D2A7B" w:rsidRDefault="002E1A0E" w:rsidP="00343DC2">
      <w:pPr>
        <w:spacing w:after="0" w:line="240" w:lineRule="auto"/>
        <w:rPr>
          <w:rFonts w:cs="Times New Roman"/>
        </w:rPr>
      </w:pPr>
      <w:r w:rsidRPr="002D2A7B">
        <w:rPr>
          <w:rFonts w:cs="Times New Roman"/>
        </w:rPr>
        <w:t xml:space="preserve">MIA, </w:t>
      </w:r>
      <w:r w:rsidR="00343DC2" w:rsidRPr="002D2A7B">
        <w:rPr>
          <w:rFonts w:cs="Times New Roman"/>
        </w:rPr>
        <w:t>GC</w:t>
      </w:r>
      <w:r w:rsidRPr="002D2A7B">
        <w:rPr>
          <w:rFonts w:cs="Times New Roman"/>
        </w:rPr>
        <w:t>, UNDP and UNCDF</w:t>
      </w:r>
      <w:r w:rsidR="00343DC2" w:rsidRPr="002D2A7B">
        <w:rPr>
          <w:rFonts w:cs="Times New Roman"/>
        </w:rPr>
        <w:t xml:space="preserve"> have successfully collaborated in the past few years to support policy framework and overall capacity development of national and sub-national administration in support of the successfully implementation of </w:t>
      </w:r>
      <w:r w:rsidR="00C441FC" w:rsidRPr="002D2A7B">
        <w:rPr>
          <w:rFonts w:cs="Times New Roman"/>
        </w:rPr>
        <w:t>d</w:t>
      </w:r>
      <w:r w:rsidR="00343DC2" w:rsidRPr="002D2A7B">
        <w:rPr>
          <w:rFonts w:cs="Times New Roman"/>
        </w:rPr>
        <w:t xml:space="preserve">ecentralization and local development agenda in Liberia. </w:t>
      </w:r>
    </w:p>
    <w:p w:rsidR="002E1A0E" w:rsidRPr="002D2A7B" w:rsidRDefault="002E1A0E" w:rsidP="00343DC2">
      <w:pPr>
        <w:spacing w:after="0" w:line="240" w:lineRule="auto"/>
        <w:rPr>
          <w:rFonts w:cs="Times New Roman"/>
        </w:rPr>
      </w:pPr>
    </w:p>
    <w:p w:rsidR="00343DC2" w:rsidRPr="00381EBC" w:rsidRDefault="00343DC2" w:rsidP="00343DC2">
      <w:pPr>
        <w:spacing w:after="0" w:line="240" w:lineRule="auto"/>
        <w:rPr>
          <w:rFonts w:cs="Times New Roman"/>
        </w:rPr>
      </w:pPr>
      <w:r w:rsidRPr="002D2A7B">
        <w:rPr>
          <w:rFonts w:cs="Times New Roman"/>
        </w:rPr>
        <w:t xml:space="preserve">The proposed </w:t>
      </w:r>
      <w:r w:rsidR="002C1EDC" w:rsidRPr="002D2A7B">
        <w:rPr>
          <w:rFonts w:cs="Times New Roman"/>
        </w:rPr>
        <w:t>program</w:t>
      </w:r>
      <w:r w:rsidRPr="002D2A7B">
        <w:rPr>
          <w:rFonts w:cs="Times New Roman"/>
        </w:rPr>
        <w:t xml:space="preserve"> will, however, continue to work very closely with the</w:t>
      </w:r>
      <w:r w:rsidRPr="00381EBC">
        <w:rPr>
          <w:rFonts w:cs="Times New Roman"/>
        </w:rPr>
        <w:t xml:space="preserve"> following partners in areas directly related to the achievement of decentralization outcomes:</w:t>
      </w:r>
    </w:p>
    <w:p w:rsidR="00343DC2" w:rsidRPr="00381EBC" w:rsidRDefault="00343DC2" w:rsidP="00343DC2">
      <w:pPr>
        <w:spacing w:after="0" w:line="240" w:lineRule="auto"/>
        <w:rPr>
          <w:rFonts w:cs="Times New Roman"/>
        </w:rPr>
      </w:pPr>
    </w:p>
    <w:p w:rsidR="00120EA6" w:rsidRDefault="00343DC2" w:rsidP="00E2679B">
      <w:pPr>
        <w:pStyle w:val="ListParagraph"/>
        <w:numPr>
          <w:ilvl w:val="0"/>
          <w:numId w:val="22"/>
        </w:numPr>
        <w:spacing w:after="0" w:line="240" w:lineRule="auto"/>
        <w:rPr>
          <w:rFonts w:cs="Times New Roman"/>
        </w:rPr>
      </w:pPr>
      <w:r w:rsidRPr="00381EBC">
        <w:rPr>
          <w:rFonts w:cs="Times New Roman"/>
        </w:rPr>
        <w:t>The Ministry of Finance (MoF) and the International Monetary Fund (IMF)</w:t>
      </w:r>
      <w:r w:rsidR="00B478E1">
        <w:rPr>
          <w:rFonts w:cs="Times New Roman"/>
        </w:rPr>
        <w:t>, supported by the EU and Sweden,</w:t>
      </w:r>
      <w:r w:rsidRPr="00381EBC">
        <w:rPr>
          <w:rFonts w:cs="Times New Roman"/>
        </w:rPr>
        <w:t xml:space="preserve"> to facilitate fiscal decentralization, especially through local financial management including tax and revenue management. MoF plans are well under way to decentralize Treasury functions, creating County Treasuries in all the 15 counties in support of Fiscal Decentralization</w:t>
      </w:r>
      <w:r w:rsidR="005A3B96">
        <w:rPr>
          <w:rFonts w:cs="Times New Roman"/>
        </w:rPr>
        <w:t>;</w:t>
      </w:r>
      <w:r w:rsidRPr="00381EBC">
        <w:rPr>
          <w:rFonts w:cs="Times New Roman"/>
        </w:rPr>
        <w:t>.</w:t>
      </w:r>
    </w:p>
    <w:p w:rsidR="00343DC2" w:rsidRPr="00381EBC" w:rsidRDefault="00343DC2" w:rsidP="00343DC2">
      <w:pPr>
        <w:spacing w:after="0" w:line="240" w:lineRule="auto"/>
        <w:rPr>
          <w:rFonts w:cs="Times New Roman"/>
        </w:rPr>
      </w:pPr>
    </w:p>
    <w:p w:rsidR="00120EA6" w:rsidRPr="002D2A7B" w:rsidRDefault="00253AE5" w:rsidP="00E2679B">
      <w:pPr>
        <w:pStyle w:val="ListParagraph"/>
        <w:numPr>
          <w:ilvl w:val="0"/>
          <w:numId w:val="22"/>
        </w:numPr>
        <w:spacing w:after="0" w:line="240" w:lineRule="auto"/>
        <w:rPr>
          <w:rFonts w:cs="Times New Roman"/>
        </w:rPr>
      </w:pPr>
      <w:r>
        <w:rPr>
          <w:rFonts w:cs="Times New Roman"/>
        </w:rPr>
        <w:t xml:space="preserve">The Civil Service Agency and Governance Commission, with support from the </w:t>
      </w:r>
      <w:r w:rsidR="00343DC2" w:rsidRPr="002D2A7B">
        <w:rPr>
          <w:rFonts w:cs="Times New Roman"/>
        </w:rPr>
        <w:t>World Bank</w:t>
      </w:r>
      <w:r w:rsidR="002E1A0E" w:rsidRPr="002D2A7B">
        <w:rPr>
          <w:rFonts w:cs="Times New Roman"/>
        </w:rPr>
        <w:t xml:space="preserve">, </w:t>
      </w:r>
      <w:r>
        <w:rPr>
          <w:rFonts w:cs="Times New Roman"/>
        </w:rPr>
        <w:t>Sweden and USAID,</w:t>
      </w:r>
      <w:r w:rsidR="00343DC2" w:rsidRPr="002D2A7B">
        <w:rPr>
          <w:rFonts w:cs="Times New Roman"/>
        </w:rPr>
        <w:t xml:space="preserve"> in </w:t>
      </w:r>
      <w:r w:rsidR="00411038" w:rsidRPr="002D2A7B">
        <w:rPr>
          <w:rFonts w:cs="Times New Roman"/>
        </w:rPr>
        <w:t xml:space="preserve">the </w:t>
      </w:r>
      <w:r w:rsidR="00B478E1">
        <w:rPr>
          <w:rFonts w:cs="Times New Roman"/>
        </w:rPr>
        <w:t xml:space="preserve">area of </w:t>
      </w:r>
      <w:r w:rsidR="00944AF4">
        <w:rPr>
          <w:rFonts w:cs="Times New Roman"/>
        </w:rPr>
        <w:t xml:space="preserve">the </w:t>
      </w:r>
      <w:r w:rsidR="00F9396A">
        <w:rPr>
          <w:rFonts w:cs="Times New Roman"/>
        </w:rPr>
        <w:t>P</w:t>
      </w:r>
      <w:r w:rsidR="00B478E1">
        <w:rPr>
          <w:rFonts w:cs="Times New Roman"/>
        </w:rPr>
        <w:t xml:space="preserve">ublic </w:t>
      </w:r>
      <w:r w:rsidR="00F9396A">
        <w:rPr>
          <w:rFonts w:cs="Times New Roman"/>
        </w:rPr>
        <w:t>Sector Modernization P</w:t>
      </w:r>
      <w:r w:rsidR="00B478E1">
        <w:rPr>
          <w:rFonts w:cs="Times New Roman"/>
        </w:rPr>
        <w:t>rogra</w:t>
      </w:r>
      <w:r w:rsidR="00944AF4">
        <w:rPr>
          <w:rFonts w:cs="Times New Roman"/>
        </w:rPr>
        <w:t>m to ensure that the public sector reforms</w:t>
      </w:r>
      <w:r w:rsidR="00944AF4" w:rsidRPr="00DE7F4B">
        <w:rPr>
          <w:rFonts w:cs="Times New Roman"/>
        </w:rPr>
        <w:t xml:space="preserve"> support</w:t>
      </w:r>
      <w:r w:rsidR="00F575EB">
        <w:rPr>
          <w:rFonts w:cs="Times New Roman"/>
        </w:rPr>
        <w:t xml:space="preserve"> </w:t>
      </w:r>
      <w:r w:rsidR="00944AF4" w:rsidRPr="00DE7F4B">
        <w:rPr>
          <w:rFonts w:cs="Times New Roman"/>
        </w:rPr>
        <w:t xml:space="preserve">and </w:t>
      </w:r>
      <w:r w:rsidR="00944AF4">
        <w:rPr>
          <w:rFonts w:cs="Times New Roman"/>
        </w:rPr>
        <w:t xml:space="preserve">are aligned with the </w:t>
      </w:r>
      <w:r w:rsidR="00343DC2" w:rsidRPr="002D2A7B">
        <w:rPr>
          <w:rFonts w:cs="Times New Roman"/>
        </w:rPr>
        <w:t>decentralization</w:t>
      </w:r>
      <w:r w:rsidR="00944AF4">
        <w:rPr>
          <w:rFonts w:cs="Times New Roman"/>
        </w:rPr>
        <w:t xml:space="preserve"> program and to provide</w:t>
      </w:r>
      <w:r w:rsidR="00343DC2" w:rsidRPr="002D2A7B">
        <w:rPr>
          <w:rFonts w:cs="Times New Roman"/>
        </w:rPr>
        <w:t xml:space="preserve"> the capacity it needs</w:t>
      </w:r>
      <w:r w:rsidR="005A3B96">
        <w:rPr>
          <w:rFonts w:cs="Times New Roman"/>
        </w:rPr>
        <w:t>;</w:t>
      </w:r>
    </w:p>
    <w:p w:rsidR="002E1A0E" w:rsidRPr="002D2A7B" w:rsidRDefault="002E1A0E" w:rsidP="002E1A0E">
      <w:pPr>
        <w:spacing w:after="0" w:line="240" w:lineRule="auto"/>
        <w:rPr>
          <w:rFonts w:cs="Times New Roman"/>
        </w:rPr>
      </w:pPr>
    </w:p>
    <w:p w:rsidR="00120EA6" w:rsidRDefault="00343DC2" w:rsidP="00E2679B">
      <w:pPr>
        <w:pStyle w:val="ListParagraph"/>
        <w:numPr>
          <w:ilvl w:val="0"/>
          <w:numId w:val="22"/>
        </w:numPr>
        <w:spacing w:after="0" w:line="240" w:lineRule="auto"/>
        <w:rPr>
          <w:rFonts w:cs="Times New Roman"/>
        </w:rPr>
      </w:pPr>
      <w:r w:rsidRPr="002D2A7B">
        <w:rPr>
          <w:rFonts w:cs="Times New Roman"/>
        </w:rPr>
        <w:lastRenderedPageBreak/>
        <w:t xml:space="preserve">The Ministry of Gender and UN Women, in relation to the Government of </w:t>
      </w:r>
      <w:r w:rsidR="00FE279E" w:rsidRPr="002D2A7B">
        <w:rPr>
          <w:rFonts w:cs="Times New Roman"/>
        </w:rPr>
        <w:t>Liberia’s National</w:t>
      </w:r>
      <w:r w:rsidRPr="002D2A7B">
        <w:rPr>
          <w:rFonts w:cs="Times New Roman"/>
        </w:rPr>
        <w:t xml:space="preserve"> Gender Policy, and implementation of Security Council 1325</w:t>
      </w:r>
      <w:r w:rsidR="005A3B96">
        <w:rPr>
          <w:rFonts w:cs="Times New Roman"/>
        </w:rPr>
        <w:t>,t</w:t>
      </w:r>
      <w:r w:rsidRPr="002D2A7B">
        <w:rPr>
          <w:rFonts w:cs="Times New Roman"/>
        </w:rPr>
        <w:t xml:space="preserve">o ensure that </w:t>
      </w:r>
      <w:r w:rsidR="00FE279E" w:rsidRPr="002D2A7B">
        <w:rPr>
          <w:rFonts w:cs="Times New Roman"/>
        </w:rPr>
        <w:t>decentralization</w:t>
      </w:r>
      <w:r w:rsidRPr="002D2A7B">
        <w:rPr>
          <w:rFonts w:cs="Times New Roman"/>
        </w:rPr>
        <w:t xml:space="preserve"> supports the mainstreaming of gender equality into</w:t>
      </w:r>
      <w:r w:rsidRPr="00381EBC">
        <w:rPr>
          <w:rFonts w:cs="Times New Roman"/>
        </w:rPr>
        <w:t xml:space="preserve"> governance, in policy and its implementation, and to ensure that </w:t>
      </w:r>
      <w:r w:rsidR="00FE279E" w:rsidRPr="00381EBC">
        <w:rPr>
          <w:rFonts w:cs="Times New Roman"/>
        </w:rPr>
        <w:t>decentralization</w:t>
      </w:r>
      <w:r w:rsidRPr="00381EBC">
        <w:rPr>
          <w:rFonts w:cs="Times New Roman"/>
        </w:rPr>
        <w:t xml:space="preserve"> delivers equitable and inclusive local service provision</w:t>
      </w:r>
      <w:r w:rsidR="005A3B96">
        <w:rPr>
          <w:rFonts w:cs="Times New Roman"/>
        </w:rPr>
        <w:t>;</w:t>
      </w:r>
      <w:r w:rsidRPr="00381EBC">
        <w:rPr>
          <w:rFonts w:cs="Times New Roman"/>
        </w:rPr>
        <w:t>.</w:t>
      </w:r>
    </w:p>
    <w:p w:rsidR="00343DC2" w:rsidRPr="00381EBC" w:rsidRDefault="00343DC2" w:rsidP="00343DC2">
      <w:pPr>
        <w:spacing w:after="0" w:line="240" w:lineRule="auto"/>
        <w:rPr>
          <w:rFonts w:cs="Times New Roman"/>
        </w:rPr>
      </w:pPr>
    </w:p>
    <w:p w:rsidR="00120EA6" w:rsidRDefault="00343DC2" w:rsidP="00E2679B">
      <w:pPr>
        <w:pStyle w:val="ListParagraph"/>
        <w:numPr>
          <w:ilvl w:val="0"/>
          <w:numId w:val="23"/>
        </w:numPr>
        <w:spacing w:after="0" w:line="240" w:lineRule="auto"/>
        <w:rPr>
          <w:rFonts w:cs="Times New Roman"/>
        </w:rPr>
      </w:pPr>
      <w:r w:rsidRPr="00381EBC">
        <w:rPr>
          <w:rFonts w:cs="Times New Roman"/>
        </w:rPr>
        <w:t>The Ministry of Planning and Economic Affairs (MoPEA) with its support to the national capacity building agenda in the context of the 10 year Nati</w:t>
      </w:r>
      <w:r w:rsidR="006F4491">
        <w:rPr>
          <w:rFonts w:cs="Times New Roman"/>
        </w:rPr>
        <w:t>onal Capacity Building strategy.</w:t>
      </w:r>
    </w:p>
    <w:p w:rsidR="00343DC2" w:rsidRPr="00381EBC" w:rsidRDefault="00343DC2" w:rsidP="00343DC2">
      <w:pPr>
        <w:spacing w:after="0" w:line="240" w:lineRule="auto"/>
        <w:rPr>
          <w:rFonts w:cs="Times New Roman"/>
        </w:rPr>
      </w:pPr>
    </w:p>
    <w:p w:rsidR="00343DC2" w:rsidRPr="00381EBC" w:rsidRDefault="00343DC2" w:rsidP="00343DC2">
      <w:pPr>
        <w:spacing w:after="0" w:line="240" w:lineRule="auto"/>
        <w:rPr>
          <w:rFonts w:cs="Times New Roman"/>
        </w:rPr>
      </w:pPr>
      <w:r w:rsidRPr="00381EBC">
        <w:rPr>
          <w:rFonts w:cs="Times New Roman"/>
        </w:rPr>
        <w:t xml:space="preserve">In the past, county level collaboration between the Government of Liberia and the United Nations Mission in Liberia (UNMIL) has been very effective. UNMIL Civil Affairs Officers have supported County Administration including the County Development Office as well as building capacity of county administrations so that they can take over responsibility for development. With the transition of UNMIL anticipated over the coming years, and the phased shift from </w:t>
      </w:r>
      <w:r w:rsidR="00C441FC">
        <w:rPr>
          <w:rFonts w:cs="Times New Roman"/>
        </w:rPr>
        <w:t>Direct Implementation Modality (</w:t>
      </w:r>
      <w:r w:rsidRPr="00381EBC">
        <w:rPr>
          <w:rFonts w:cs="Times New Roman"/>
        </w:rPr>
        <w:t>DIM</w:t>
      </w:r>
      <w:r w:rsidR="00C441FC">
        <w:rPr>
          <w:rFonts w:cs="Times New Roman"/>
        </w:rPr>
        <w:t>)</w:t>
      </w:r>
      <w:r w:rsidRPr="00381EBC">
        <w:rPr>
          <w:rFonts w:cs="Times New Roman"/>
        </w:rPr>
        <w:t xml:space="preserve"> to </w:t>
      </w:r>
      <w:r w:rsidR="00C441FC">
        <w:rPr>
          <w:rFonts w:cs="Times New Roman"/>
        </w:rPr>
        <w:t>National Implementation Modality (</w:t>
      </w:r>
      <w:r w:rsidRPr="00381EBC">
        <w:rPr>
          <w:rFonts w:cs="Times New Roman"/>
        </w:rPr>
        <w:t>NIM</w:t>
      </w:r>
      <w:r w:rsidR="00C441FC">
        <w:rPr>
          <w:rFonts w:cs="Times New Roman"/>
        </w:rPr>
        <w:t>)</w:t>
      </w:r>
      <w:r w:rsidRPr="00381EBC">
        <w:rPr>
          <w:rFonts w:cs="Times New Roman"/>
        </w:rPr>
        <w:t xml:space="preserve">, this arrangement will be modified. The decentralization </w:t>
      </w:r>
      <w:r w:rsidR="002C1EDC">
        <w:rPr>
          <w:rFonts w:cs="Times New Roman"/>
        </w:rPr>
        <w:t>program</w:t>
      </w:r>
      <w:r w:rsidRPr="00381EBC">
        <w:rPr>
          <w:rFonts w:cs="Times New Roman"/>
        </w:rPr>
        <w:t xml:space="preserve"> will support MIA efforts at national and local level to work with UNMIL, in particular to support UNMIL’s planning for an exit from Liberia and its support for national capacity building, as well as working with UNMIL in monitoring progress on establishing national systems and progressing </w:t>
      </w:r>
      <w:r w:rsidR="00FE279E" w:rsidRPr="00381EBC">
        <w:rPr>
          <w:rFonts w:cs="Times New Roman"/>
        </w:rPr>
        <w:t>decentralization</w:t>
      </w:r>
      <w:r w:rsidRPr="00381EBC">
        <w:rPr>
          <w:rFonts w:cs="Times New Roman"/>
        </w:rPr>
        <w:t xml:space="preserve">. </w:t>
      </w:r>
    </w:p>
    <w:p w:rsidR="00343DC2" w:rsidRPr="00381EBC" w:rsidRDefault="00343DC2" w:rsidP="00343DC2">
      <w:pPr>
        <w:spacing w:after="0" w:line="240" w:lineRule="auto"/>
        <w:rPr>
          <w:rFonts w:cs="Times New Roman"/>
        </w:rPr>
      </w:pPr>
    </w:p>
    <w:p w:rsidR="00343DC2" w:rsidRPr="00381EBC" w:rsidRDefault="00343DC2" w:rsidP="00343DC2">
      <w:pPr>
        <w:spacing w:after="0" w:line="240" w:lineRule="auto"/>
        <w:rPr>
          <w:rFonts w:cs="Times New Roman"/>
        </w:rPr>
      </w:pPr>
      <w:r w:rsidRPr="00381EBC">
        <w:rPr>
          <w:rFonts w:cs="Times New Roman"/>
        </w:rPr>
        <w:t xml:space="preserve">At </w:t>
      </w:r>
      <w:r w:rsidR="006F4491">
        <w:rPr>
          <w:rFonts w:cs="Times New Roman"/>
        </w:rPr>
        <w:t xml:space="preserve">the </w:t>
      </w:r>
      <w:r w:rsidRPr="00381EBC">
        <w:rPr>
          <w:rFonts w:cs="Times New Roman"/>
        </w:rPr>
        <w:t xml:space="preserve">county level, the </w:t>
      </w:r>
      <w:r w:rsidR="006F4491">
        <w:rPr>
          <w:rFonts w:cs="Times New Roman"/>
        </w:rPr>
        <w:t>LDSP</w:t>
      </w:r>
      <w:r w:rsidRPr="00381EBC">
        <w:rPr>
          <w:rFonts w:cs="Times New Roman"/>
        </w:rPr>
        <w:t xml:space="preserve"> will work with UNMIL and other partners, to maximize use of UNMIL’s capacities for reporting, mentoring and monitoring. In particular, the LDSP and UNMIL will work to develop county specific transition plans to support a well-managed and smooth transition at county and district levels. As the UN’s specialized peacekeeping presence undergoes transition, UNDP will work closely with all partners to assist in the transfer of security and other responsibilities.</w:t>
      </w:r>
    </w:p>
    <w:p w:rsidR="00343DC2" w:rsidRPr="00381EBC" w:rsidRDefault="00881195" w:rsidP="00B65834">
      <w:pPr>
        <w:pStyle w:val="Heading1"/>
      </w:pPr>
      <w:bookmarkStart w:id="109" w:name="_Toc227906082"/>
      <w:r>
        <w:t>8</w:t>
      </w:r>
      <w:r w:rsidR="00343DC2" w:rsidRPr="00381EBC">
        <w:t xml:space="preserve">. </w:t>
      </w:r>
      <w:bookmarkStart w:id="110" w:name="_Toc326327519"/>
      <w:r w:rsidR="0069373A">
        <w:tab/>
      </w:r>
      <w:r w:rsidR="00343DC2" w:rsidRPr="00381EBC">
        <w:t>Management and Staffing Arrangements</w:t>
      </w:r>
      <w:bookmarkEnd w:id="109"/>
      <w:bookmarkEnd w:id="110"/>
    </w:p>
    <w:p w:rsidR="00343DC2" w:rsidRPr="00381EBC" w:rsidRDefault="00343DC2" w:rsidP="00343DC2">
      <w:pPr>
        <w:pStyle w:val="ListParagraph"/>
        <w:spacing w:after="0" w:line="240" w:lineRule="auto"/>
        <w:rPr>
          <w:rFonts w:cs="Times New Roman"/>
          <w:b/>
        </w:rPr>
      </w:pPr>
      <w:bookmarkStart w:id="111" w:name="_Toc326327520"/>
    </w:p>
    <w:p w:rsidR="00120EA6" w:rsidRDefault="00343DC2" w:rsidP="00E2679B">
      <w:pPr>
        <w:pStyle w:val="ListParagraph"/>
        <w:numPr>
          <w:ilvl w:val="0"/>
          <w:numId w:val="25"/>
        </w:numPr>
        <w:spacing w:after="0" w:line="240" w:lineRule="auto"/>
        <w:rPr>
          <w:rFonts w:cs="Times New Roman"/>
          <w:b/>
        </w:rPr>
      </w:pPr>
      <w:r w:rsidRPr="00381EBC">
        <w:rPr>
          <w:rFonts w:cs="Times New Roman"/>
          <w:b/>
        </w:rPr>
        <w:t xml:space="preserve">National Coordination Arrangements </w:t>
      </w:r>
    </w:p>
    <w:p w:rsidR="00343DC2" w:rsidRPr="00381EBC" w:rsidRDefault="00343DC2" w:rsidP="00343DC2">
      <w:pPr>
        <w:pStyle w:val="ListParagraph"/>
        <w:spacing w:after="0" w:line="240" w:lineRule="auto"/>
        <w:rPr>
          <w:rFonts w:cs="Times New Roman"/>
          <w:b/>
        </w:rPr>
      </w:pPr>
    </w:p>
    <w:p w:rsidR="00343DC2" w:rsidRPr="00381EBC" w:rsidRDefault="00343DC2" w:rsidP="00343DC2">
      <w:pPr>
        <w:spacing w:after="0" w:line="240" w:lineRule="auto"/>
        <w:rPr>
          <w:rFonts w:cs="Times New Roman"/>
        </w:rPr>
      </w:pPr>
      <w:r w:rsidRPr="00381EBC">
        <w:rPr>
          <w:rFonts w:cs="Times New Roman"/>
        </w:rPr>
        <w:t xml:space="preserve">The </w:t>
      </w:r>
      <w:r w:rsidR="00896EFF">
        <w:rPr>
          <w:rFonts w:cs="Times New Roman"/>
        </w:rPr>
        <w:t xml:space="preserve">GoL’s </w:t>
      </w:r>
      <w:r w:rsidRPr="00381EBC">
        <w:rPr>
          <w:rFonts w:cs="Times New Roman"/>
        </w:rPr>
        <w:t>Decentraliza</w:t>
      </w:r>
      <w:r w:rsidR="00896EFF">
        <w:rPr>
          <w:rFonts w:cs="Times New Roman"/>
        </w:rPr>
        <w:t xml:space="preserve">tion Implementation Plan </w:t>
      </w:r>
      <w:r w:rsidRPr="00381EBC">
        <w:rPr>
          <w:rFonts w:cs="Times New Roman"/>
        </w:rPr>
        <w:t xml:space="preserve">is based upon four levels of coordination: </w:t>
      </w:r>
    </w:p>
    <w:p w:rsidR="00120EA6" w:rsidRDefault="00343DC2" w:rsidP="00E2679B">
      <w:pPr>
        <w:pStyle w:val="ListParagraph"/>
        <w:numPr>
          <w:ilvl w:val="0"/>
          <w:numId w:val="23"/>
        </w:numPr>
        <w:spacing w:after="0" w:line="240" w:lineRule="auto"/>
        <w:rPr>
          <w:rFonts w:cs="Times New Roman"/>
        </w:rPr>
      </w:pPr>
      <w:r w:rsidRPr="00381EBC">
        <w:rPr>
          <w:rFonts w:cs="Times New Roman"/>
        </w:rPr>
        <w:t>Cabinet – approves major actions</w:t>
      </w:r>
      <w:r w:rsidR="00896EFF">
        <w:rPr>
          <w:rFonts w:cs="Times New Roman"/>
        </w:rPr>
        <w:t>;</w:t>
      </w:r>
    </w:p>
    <w:p w:rsidR="00120EA6" w:rsidRDefault="00343DC2" w:rsidP="00E2679B">
      <w:pPr>
        <w:pStyle w:val="ListParagraph"/>
        <w:numPr>
          <w:ilvl w:val="0"/>
          <w:numId w:val="23"/>
        </w:numPr>
        <w:spacing w:after="0" w:line="240" w:lineRule="auto"/>
        <w:rPr>
          <w:rFonts w:cs="Times New Roman"/>
        </w:rPr>
      </w:pPr>
      <w:r w:rsidRPr="00381EBC">
        <w:rPr>
          <w:rFonts w:cs="Times New Roman"/>
        </w:rPr>
        <w:t xml:space="preserve">The </w:t>
      </w:r>
      <w:r w:rsidR="00B763F8">
        <w:rPr>
          <w:rFonts w:cs="Times New Roman"/>
        </w:rPr>
        <w:t xml:space="preserve">Liberia Decentralization Program Board (LDPB) </w:t>
      </w:r>
      <w:r w:rsidR="00896EFF">
        <w:rPr>
          <w:rFonts w:cs="Times New Roman"/>
        </w:rPr>
        <w:t>– the s</w:t>
      </w:r>
      <w:r w:rsidRPr="00381EBC">
        <w:rPr>
          <w:rFonts w:cs="Times New Roman"/>
        </w:rPr>
        <w:t>teering body for the decentral</w:t>
      </w:r>
      <w:r w:rsidR="00896EFF">
        <w:rPr>
          <w:rFonts w:cs="Times New Roman"/>
        </w:rPr>
        <w:t>ization implementation process;</w:t>
      </w:r>
    </w:p>
    <w:p w:rsidR="00120EA6" w:rsidRDefault="00343DC2" w:rsidP="00E2679B">
      <w:pPr>
        <w:pStyle w:val="ListParagraph"/>
        <w:numPr>
          <w:ilvl w:val="0"/>
          <w:numId w:val="23"/>
        </w:numPr>
        <w:spacing w:after="0" w:line="240" w:lineRule="auto"/>
        <w:rPr>
          <w:rFonts w:cs="Times New Roman"/>
        </w:rPr>
      </w:pPr>
      <w:r w:rsidRPr="00381EBC">
        <w:rPr>
          <w:rFonts w:cs="Times New Roman"/>
        </w:rPr>
        <w:t>De</w:t>
      </w:r>
      <w:r w:rsidR="00896EFF">
        <w:rPr>
          <w:rFonts w:cs="Times New Roman"/>
        </w:rPr>
        <w:t>centralization Support Units – o</w:t>
      </w:r>
      <w:r w:rsidRPr="00381EBC">
        <w:rPr>
          <w:rFonts w:cs="Times New Roman"/>
        </w:rPr>
        <w:t>ffices or teams within each</w:t>
      </w:r>
      <w:r w:rsidR="008D58AB">
        <w:rPr>
          <w:rFonts w:cs="Times New Roman"/>
        </w:rPr>
        <w:t xml:space="preserve"> decentralization sector agency</w:t>
      </w:r>
      <w:r w:rsidRPr="00381EBC">
        <w:rPr>
          <w:rFonts w:cs="Times New Roman"/>
        </w:rPr>
        <w:t xml:space="preserve"> with responsibility for coordinating its decentralization program</w:t>
      </w:r>
      <w:r w:rsidR="00896EFF">
        <w:rPr>
          <w:rFonts w:cs="Times New Roman"/>
        </w:rPr>
        <w:t>; and</w:t>
      </w:r>
    </w:p>
    <w:p w:rsidR="00120EA6" w:rsidRDefault="00896EFF" w:rsidP="00E2679B">
      <w:pPr>
        <w:pStyle w:val="ListParagraph"/>
        <w:numPr>
          <w:ilvl w:val="0"/>
          <w:numId w:val="23"/>
        </w:numPr>
        <w:spacing w:after="0" w:line="240" w:lineRule="auto"/>
        <w:rPr>
          <w:rFonts w:cs="Times New Roman"/>
        </w:rPr>
      </w:pPr>
      <w:r>
        <w:rPr>
          <w:rFonts w:cs="Times New Roman"/>
        </w:rPr>
        <w:t>MIA</w:t>
      </w:r>
      <w:r w:rsidR="00343DC2" w:rsidRPr="00381EBC">
        <w:rPr>
          <w:rFonts w:cs="Times New Roman"/>
        </w:rPr>
        <w:t>–responsible for the implementation of the LDIP</w:t>
      </w:r>
      <w:r>
        <w:rPr>
          <w:rFonts w:cs="Times New Roman"/>
        </w:rPr>
        <w:t xml:space="preserve"> and coordinating</w:t>
      </w:r>
      <w:r w:rsidRPr="00381EBC">
        <w:rPr>
          <w:rFonts w:cs="Times New Roman"/>
        </w:rPr>
        <w:t xml:space="preserve"> effectively the </w:t>
      </w:r>
      <w:r>
        <w:rPr>
          <w:rFonts w:cs="Times New Roman"/>
        </w:rPr>
        <w:t xml:space="preserve">implementation </w:t>
      </w:r>
      <w:r w:rsidRPr="00381EBC">
        <w:rPr>
          <w:rFonts w:cs="Times New Roman"/>
        </w:rPr>
        <w:t xml:space="preserve">activities of all institutions </w:t>
      </w:r>
      <w:r>
        <w:rPr>
          <w:rFonts w:cs="Times New Roman"/>
        </w:rPr>
        <w:t xml:space="preserve">engaged </w:t>
      </w:r>
      <w:r w:rsidRPr="00381EBC">
        <w:rPr>
          <w:rFonts w:cs="Times New Roman"/>
        </w:rPr>
        <w:t>in the decentralization process</w:t>
      </w:r>
      <w:r w:rsidR="00B763F8">
        <w:rPr>
          <w:rFonts w:cs="Times New Roman"/>
        </w:rPr>
        <w:t xml:space="preserve">. The </w:t>
      </w:r>
      <w:r w:rsidR="009A2CB6">
        <w:rPr>
          <w:rFonts w:cs="Times New Roman"/>
        </w:rPr>
        <w:t xml:space="preserve">National </w:t>
      </w:r>
      <w:r w:rsidR="00B763F8">
        <w:rPr>
          <w:rFonts w:cs="Times New Roman"/>
        </w:rPr>
        <w:t>Decentralization Secretariat (</w:t>
      </w:r>
      <w:r w:rsidR="009A2CB6">
        <w:rPr>
          <w:rFonts w:cs="Times New Roman"/>
        </w:rPr>
        <w:t>N</w:t>
      </w:r>
      <w:r w:rsidR="00B763F8">
        <w:rPr>
          <w:rFonts w:cs="Times New Roman"/>
        </w:rPr>
        <w:t xml:space="preserve">DS) will be set up within the MIA and have responsibility for coordinating the technical, administrative and logistical support to the program. </w:t>
      </w:r>
    </w:p>
    <w:p w:rsidR="00343DC2" w:rsidRPr="00381EBC" w:rsidRDefault="00343DC2" w:rsidP="00343DC2">
      <w:pPr>
        <w:spacing w:line="240" w:lineRule="auto"/>
        <w:rPr>
          <w:rFonts w:cs="Times New Roman"/>
        </w:rPr>
      </w:pPr>
    </w:p>
    <w:p w:rsidR="00343DC2" w:rsidRPr="002E1A0E" w:rsidRDefault="00343DC2" w:rsidP="002E1A0E">
      <w:pPr>
        <w:tabs>
          <w:tab w:val="left" w:pos="2130"/>
        </w:tabs>
        <w:spacing w:line="240" w:lineRule="auto"/>
        <w:rPr>
          <w:rFonts w:cs="Times New Roman"/>
          <w:b/>
        </w:rPr>
      </w:pPr>
      <w:r w:rsidRPr="00381EBC">
        <w:rPr>
          <w:rFonts w:cs="Times New Roman"/>
          <w:b/>
        </w:rPr>
        <w:t xml:space="preserve">The President and Cabinet - </w:t>
      </w:r>
      <w:r w:rsidRPr="00381EBC">
        <w:rPr>
          <w:rFonts w:cs="Times New Roman"/>
        </w:rPr>
        <w:t>The Liberia Decentralization Implementation Plan is a government reform undertaking initiated by the President of Liberia as part of the Public Sector Modernization Program. As such LDIP is focused on the Executive Branch of the government, under</w:t>
      </w:r>
      <w:r w:rsidR="00371860">
        <w:rPr>
          <w:rFonts w:cs="Times New Roman"/>
        </w:rPr>
        <w:t xml:space="preserve"> the direct supervision of the P</w:t>
      </w:r>
      <w:r w:rsidRPr="00381EBC">
        <w:rPr>
          <w:rFonts w:cs="Times New Roman"/>
        </w:rPr>
        <w:t>resident. Therefore, the highest authority for the approval, coordination and monitoring of this program rests with the President, who carries out these responsibilit</w:t>
      </w:r>
      <w:r w:rsidR="00DB0DC4">
        <w:rPr>
          <w:rFonts w:cs="Times New Roman"/>
        </w:rPr>
        <w:t>ies with the assistance of the c</w:t>
      </w:r>
      <w:r w:rsidRPr="00381EBC">
        <w:rPr>
          <w:rFonts w:cs="Times New Roman"/>
        </w:rPr>
        <w:t>abinet. Because LDIP involves several government agencies and deals with issues that cut across the work of the entire government</w:t>
      </w:r>
      <w:r w:rsidR="00B763F8">
        <w:rPr>
          <w:rFonts w:cs="Times New Roman"/>
        </w:rPr>
        <w:t>,</w:t>
      </w:r>
      <w:r w:rsidRPr="00381EBC">
        <w:rPr>
          <w:rFonts w:cs="Times New Roman"/>
        </w:rPr>
        <w:t xml:space="preserve"> cabinet oversight and monitoring will facilitate high-level information sharing, ownership </w:t>
      </w:r>
      <w:r w:rsidRPr="00381EBC">
        <w:rPr>
          <w:rFonts w:cs="Times New Roman"/>
        </w:rPr>
        <w:lastRenderedPageBreak/>
        <w:t>and buy-in, which will be a key to success. Therefore, LDIP periodic updates, annual reports and special present</w:t>
      </w:r>
      <w:r w:rsidR="00DB0DC4">
        <w:rPr>
          <w:rFonts w:cs="Times New Roman"/>
        </w:rPr>
        <w:t>ations will be provided to the P</w:t>
      </w:r>
      <w:r w:rsidRPr="00381EBC">
        <w:rPr>
          <w:rFonts w:cs="Times New Roman"/>
        </w:rPr>
        <w:t>resident and the cabinet.</w:t>
      </w:r>
    </w:p>
    <w:p w:rsidR="00343DC2" w:rsidRPr="00381EBC" w:rsidRDefault="00343DC2" w:rsidP="00343DC2">
      <w:pPr>
        <w:spacing w:line="240" w:lineRule="auto"/>
        <w:rPr>
          <w:rFonts w:cs="Times New Roman"/>
        </w:rPr>
      </w:pPr>
      <w:r w:rsidRPr="00381EBC">
        <w:rPr>
          <w:rFonts w:cs="Times New Roman"/>
          <w:b/>
        </w:rPr>
        <w:t xml:space="preserve">Decentralization Support Units - </w:t>
      </w:r>
      <w:r w:rsidRPr="00381EBC">
        <w:rPr>
          <w:rFonts w:cs="Times New Roman"/>
        </w:rPr>
        <w:t xml:space="preserve">Each decentralization sector agency that is represented on the IMCD will set up an office or a team within its operations with responsibility for coordinating its decentralization program. The office or team is to be called the Decentralization Support Unit and its head or team leader shall represent the agency on the Inter-Ministerial Technical Committee on Decentralization (IMTCD), which will meet monthly to ensure that the decentralization process is executed harmoniously in all of the sector ministries.  All recommendations from this forum will be submitted to </w:t>
      </w:r>
      <w:r w:rsidR="00D74BD3">
        <w:rPr>
          <w:rFonts w:cs="Times New Roman"/>
        </w:rPr>
        <w:t>the Program B</w:t>
      </w:r>
      <w:r w:rsidR="00D363A3">
        <w:rPr>
          <w:rFonts w:cs="Times New Roman"/>
        </w:rPr>
        <w:t xml:space="preserve">oard </w:t>
      </w:r>
      <w:r w:rsidRPr="00381EBC">
        <w:rPr>
          <w:rFonts w:cs="Times New Roman"/>
        </w:rPr>
        <w:t xml:space="preserve">and to </w:t>
      </w:r>
      <w:r w:rsidR="00D363A3">
        <w:rPr>
          <w:rFonts w:cs="Times New Roman"/>
        </w:rPr>
        <w:t xml:space="preserve">the </w:t>
      </w:r>
      <w:r w:rsidRPr="00381EBC">
        <w:rPr>
          <w:rFonts w:cs="Times New Roman"/>
        </w:rPr>
        <w:t>NDS to ensure that they are implemented.</w:t>
      </w:r>
    </w:p>
    <w:p w:rsidR="00343DC2" w:rsidRPr="00381EBC" w:rsidRDefault="00343DC2" w:rsidP="00343DC2">
      <w:pPr>
        <w:spacing w:line="240" w:lineRule="auto"/>
        <w:rPr>
          <w:rFonts w:cs="Times New Roman"/>
        </w:rPr>
      </w:pPr>
      <w:r w:rsidRPr="00381EBC">
        <w:rPr>
          <w:rFonts w:cs="Times New Roman"/>
        </w:rPr>
        <w:t>DSUs in the ministries and counties will be strengthened and empowered to follow up decentralization of services in the various sector ministries</w:t>
      </w:r>
      <w:r w:rsidR="00D363A3">
        <w:rPr>
          <w:rFonts w:cs="Times New Roman"/>
        </w:rPr>
        <w:t xml:space="preserve"> and the counties</w:t>
      </w:r>
      <w:r w:rsidRPr="00381EBC">
        <w:rPr>
          <w:rFonts w:cs="Times New Roman"/>
        </w:rPr>
        <w:t xml:space="preserve">.  They will ensure that the decisions of the </w:t>
      </w:r>
      <w:r w:rsidR="00D363A3">
        <w:rPr>
          <w:rFonts w:cs="Times New Roman"/>
        </w:rPr>
        <w:t>b</w:t>
      </w:r>
      <w:r w:rsidR="00E32124">
        <w:rPr>
          <w:rFonts w:cs="Times New Roman"/>
        </w:rPr>
        <w:t xml:space="preserve">oard and cabinet </w:t>
      </w:r>
      <w:r w:rsidRPr="00381EBC">
        <w:rPr>
          <w:rFonts w:cs="Times New Roman"/>
        </w:rPr>
        <w:t>are implemented and will work in collaboration with the NDIS to ensure that the implementation of the LDIP is coordinated.</w:t>
      </w:r>
    </w:p>
    <w:p w:rsidR="00343DC2" w:rsidRPr="00381EBC" w:rsidRDefault="00343DC2" w:rsidP="00343DC2">
      <w:pPr>
        <w:spacing w:line="240" w:lineRule="auto"/>
        <w:rPr>
          <w:rFonts w:cs="Times New Roman"/>
        </w:rPr>
      </w:pPr>
      <w:r w:rsidRPr="00381EBC">
        <w:rPr>
          <w:rFonts w:cs="Times New Roman"/>
          <w:b/>
        </w:rPr>
        <w:t>Ministry of Internal Affairs</w:t>
      </w:r>
      <w:r w:rsidRPr="00381EBC">
        <w:rPr>
          <w:rFonts w:cs="Times New Roman"/>
        </w:rPr>
        <w:t xml:space="preserve"> - To effectively coordinate the activities of all institutions acting in the decentralization process, the MIA will be responsible for the implementation of the LDIP.  It will work in collaboration with the Governance Commission to </w:t>
      </w:r>
      <w:r w:rsidR="00DF5447">
        <w:rPr>
          <w:rFonts w:cs="Times New Roman"/>
        </w:rPr>
        <w:t>perform this responsibility.</w:t>
      </w:r>
      <w:r w:rsidRPr="00381EBC">
        <w:rPr>
          <w:rFonts w:cs="Times New Roman"/>
        </w:rPr>
        <w:t xml:space="preserve">  To facilitate the successful accomplishment of its mandate, it will be necessary that the MIA establish the appropriate structures.</w:t>
      </w:r>
    </w:p>
    <w:p w:rsidR="00676F08" w:rsidRDefault="00343DC2" w:rsidP="00343DC2">
      <w:pPr>
        <w:spacing w:line="240" w:lineRule="auto"/>
        <w:rPr>
          <w:rFonts w:cs="Times New Roman"/>
        </w:rPr>
      </w:pPr>
      <w:r w:rsidRPr="00381EBC">
        <w:rPr>
          <w:rFonts w:cs="Times New Roman"/>
        </w:rPr>
        <w:t xml:space="preserve">In order to </w:t>
      </w:r>
      <w:r w:rsidR="00E32124">
        <w:rPr>
          <w:rFonts w:cs="Times New Roman"/>
        </w:rPr>
        <w:t xml:space="preserve">strongly </w:t>
      </w:r>
      <w:r w:rsidRPr="00381EBC">
        <w:rPr>
          <w:rFonts w:cs="Times New Roman"/>
        </w:rPr>
        <w:t xml:space="preserve">position the MIA in fulfilling this role, the </w:t>
      </w:r>
      <w:r w:rsidR="00007DC0" w:rsidRPr="00381EBC">
        <w:rPr>
          <w:rFonts w:cs="Times New Roman"/>
        </w:rPr>
        <w:t>organizational</w:t>
      </w:r>
      <w:r w:rsidRPr="00381EBC">
        <w:rPr>
          <w:rFonts w:cs="Times New Roman"/>
        </w:rPr>
        <w:t xml:space="preserve"> structure below will constitute its decentralization operational set-up. </w:t>
      </w: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676F08" w:rsidRDefault="002E1A0E" w:rsidP="002E1A0E">
      <w:pPr>
        <w:tabs>
          <w:tab w:val="left" w:pos="6075"/>
        </w:tabs>
        <w:spacing w:line="240" w:lineRule="auto"/>
        <w:rPr>
          <w:rFonts w:cs="Times New Roman"/>
        </w:rPr>
      </w:pPr>
      <w:r>
        <w:rPr>
          <w:rFonts w:cs="Times New Roman"/>
        </w:rPr>
        <w:tab/>
      </w:r>
    </w:p>
    <w:p w:rsidR="002E1A0E" w:rsidRDefault="002E1A0E"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F575EB" w:rsidRDefault="00F575EB"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3B2FE8" w:rsidRDefault="003B2FE8" w:rsidP="002E1A0E">
      <w:pPr>
        <w:tabs>
          <w:tab w:val="left" w:pos="6075"/>
        </w:tabs>
        <w:spacing w:line="240" w:lineRule="auto"/>
        <w:rPr>
          <w:rFonts w:cs="Times New Roman"/>
        </w:rPr>
      </w:pPr>
    </w:p>
    <w:p w:rsidR="00C74FFD" w:rsidRPr="002E234E" w:rsidRDefault="00C74FFD" w:rsidP="00C74FFD">
      <w:pPr>
        <w:spacing w:line="240" w:lineRule="auto"/>
        <w:jc w:val="center"/>
        <w:rPr>
          <w:rFonts w:cs="Times New Roman"/>
          <w:b/>
        </w:rPr>
      </w:pPr>
      <w:r w:rsidRPr="0058175B">
        <w:rPr>
          <w:rFonts w:ascii="Bookman Old Style" w:hAnsi="Bookman Old Style"/>
          <w:b/>
          <w:sz w:val="24"/>
          <w:szCs w:val="24"/>
        </w:rPr>
        <w:t>Structure of the Ministry of Internal Affairs to Support Decentralization Implementation</w:t>
      </w:r>
    </w:p>
    <w:p w:rsidR="00C74FFD" w:rsidRDefault="00C74FFD" w:rsidP="00C74FFD">
      <w:pPr>
        <w:jc w:val="left"/>
        <w:rPr>
          <w:rFonts w:cs="Times New Roman"/>
        </w:rPr>
      </w:pPr>
    </w:p>
    <w:p w:rsidR="00C74FFD" w:rsidRDefault="005E5285" w:rsidP="00C74FFD">
      <w:pPr>
        <w:tabs>
          <w:tab w:val="left" w:pos="6075"/>
        </w:tabs>
        <w:spacing w:line="240" w:lineRule="auto"/>
        <w:rPr>
          <w:rFonts w:cs="Times New Roman"/>
        </w:rPr>
      </w:pPr>
      <w:r>
        <w:rPr>
          <w:rFonts w:cs="Times New Roman"/>
          <w:noProof/>
        </w:rPr>
      </w:r>
      <w:r>
        <w:rPr>
          <w:rFonts w:cs="Times New Roman"/>
          <w:noProof/>
        </w:rPr>
        <w:pict>
          <v:group id="Canvas 102" o:spid="_x0000_s1027" editas="canvas" style="width:471.75pt;height:509pt;mso-position-horizontal-relative:char;mso-position-vertical-relative:line" coordsize="59912,64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912;height:64643;visibility:visible">
              <v:fill o:detectmouseclick="t"/>
              <v:path o:connecttype="none"/>
            </v:shape>
            <v:group id="Group 104" o:spid="_x0000_s1029" style="position:absolute;left:3009;width:54045;height:59975" coordorigin="1914,1423" coordsize="8511,9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05" o:spid="_x0000_s1030" style="position:absolute;left:1914;top:2655;width:2122;height:1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sQA&#10;AADaAAAADwAAAGRycy9kb3ducmV2LnhtbESPQWvCQBSE7wX/w/KEXsRsFBpi6ipiW+rBS6O9P7Kv&#10;2aTZtyG71fjvu0Khx2FmvmHW29F24kKDbxwrWCQpCOLK6YZrBefT2zwH4QOyxs4xKbiRh+1m8rDG&#10;Qrsrf9ClDLWIEPYFKjAh9IWUvjJk0SeuJ47elxsshiiHWuoBrxFuO7lM00xabDguGOxpb6j6Ln+s&#10;gvz9mJnZbXWUT+2ifn35bHlmW6Uep+PuGUSgMfyH/9oHrWAJ9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mFbEAAAA2gAAAA8AAAAAAAAAAAAAAAAAmAIAAGRycy9k&#10;b3ducmV2LnhtbFBLBQYAAAAABAAEAPUAAACJAwAAAAA=&#10;" fillcolor="#f2dbdb [661]" strokecolor="#c0504d [3205]" strokeweight="3pt">
                <v:stroke linestyle="thinThin"/>
                <v:textbox>
                  <w:txbxContent>
                    <w:p w:rsidR="00CB5420" w:rsidRPr="00125C05" w:rsidRDefault="00CB5420" w:rsidP="00C74FFD">
                      <w:pPr>
                        <w:rPr>
                          <w:rFonts w:asciiTheme="majorHAnsi" w:hAnsiTheme="majorHAnsi"/>
                        </w:rPr>
                      </w:pPr>
                      <w:r w:rsidRPr="00125C05">
                        <w:rPr>
                          <w:rFonts w:asciiTheme="majorHAnsi" w:hAnsiTheme="majorHAnsi"/>
                        </w:rPr>
                        <w:t>Office of the Minister</w:t>
                      </w:r>
                    </w:p>
                  </w:txbxContent>
                </v:textbox>
              </v:rect>
              <v:rect id="Rectangle 106" o:spid="_x0000_s1031" style="position:absolute;left:6563;top:5180;width:1581;height:1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9zcMA&#10;AADaAAAADwAAAGRycy9kb3ducmV2LnhtbESPQWsCMRSE70L/Q3gFL1KzKoquRilVqQcvtXp/bJ6b&#10;XTcvyybq+u9NQehxmJlvmMWqtZW4UeMLxwoG/QQEceZ0wbmC4+/2YwrCB2SNlWNS8CAPq+VbZ4Gp&#10;dnf+odsh5CJC2KeowIRQp1L6zJBF33c1cfTOrrEYomxyqRu8R7it5DBJJtJiwXHBYE1fhrLL4WoV&#10;TL/3E9N7zPZyXA7yzfpUcs+WSnXf2885iEBt+A+/2jutYAR/V+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M9zcMAAADaAAAADwAAAAAAAAAAAAAAAACYAgAAZHJzL2Rv&#10;d25yZXYueG1sUEsFBgAAAAAEAAQA9QAAAIgDAAAAAA==&#10;" fillcolor="#f2dbdb [661]" strokecolor="#c0504d [3205]" strokeweight="3pt">
                <v:stroke linestyle="thinThin"/>
                <v:textbox>
                  <w:txbxContent>
                    <w:p w:rsidR="00CB5420" w:rsidRDefault="00CB5420" w:rsidP="00C74FFD">
                      <w:pPr>
                        <w:spacing w:after="0" w:line="240" w:lineRule="auto"/>
                        <w:jc w:val="left"/>
                        <w:rPr>
                          <w:rFonts w:asciiTheme="majorHAnsi" w:hAnsiTheme="majorHAnsi"/>
                        </w:rPr>
                      </w:pPr>
                      <w:r w:rsidRPr="00073504">
                        <w:rPr>
                          <w:rFonts w:asciiTheme="majorHAnsi" w:hAnsiTheme="majorHAnsi"/>
                        </w:rPr>
                        <w:t>Dept. of Operations</w:t>
                      </w:r>
                    </w:p>
                    <w:p w:rsidR="00CB5420" w:rsidRPr="00EA5628" w:rsidRDefault="00CB5420" w:rsidP="00C74FFD">
                      <w:pPr>
                        <w:spacing w:after="0" w:line="240" w:lineRule="auto"/>
                        <w:jc w:val="left"/>
                        <w:rPr>
                          <w:rFonts w:asciiTheme="majorHAnsi" w:hAnsiTheme="majorHAnsi"/>
                          <w:b/>
                        </w:rPr>
                      </w:pPr>
                      <w:r>
                        <w:rPr>
                          <w:rFonts w:asciiTheme="majorHAnsi" w:hAnsiTheme="majorHAnsi"/>
                          <w:b/>
                        </w:rPr>
                        <w:t xml:space="preserve">(Local Develop </w:t>
                      </w:r>
                      <w:r w:rsidRPr="00EA5628">
                        <w:rPr>
                          <w:rFonts w:asciiTheme="majorHAnsi" w:hAnsiTheme="majorHAnsi"/>
                          <w:b/>
                        </w:rPr>
                        <w:t>ment)</w:t>
                      </w:r>
                    </w:p>
                  </w:txbxContent>
                </v:textbox>
              </v:rect>
              <v:rect id="Rectangle 107" o:spid="_x0000_s1032" style="position:absolute;left:4369;top:5181;width:1514;height:1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lucMA&#10;AADaAAAADwAAAGRycy9kb3ducmV2LnhtbESPQWsCMRSE70L/Q3gFL1KzioquRilVqQcvtXp/bJ6b&#10;XTcvyybq+u9NQehxmJlvmMWqtZW4UeMLxwoG/QQEceZ0wbmC4+/2YwrCB2SNlWNS8CAPq+VbZ4Gp&#10;dnf+odsh5CJC2KeowIRQp1L6zJBF33c1cfTOrrEYomxyqRu8R7it5DBJJtJiwXHBYE1fhrLL4WoV&#10;TL/3E9N7zPZyXA7yzfpUcs+WSnXf2885iEBt+A+/2jutYAR/V+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lucMAAADaAAAADwAAAAAAAAAAAAAAAACYAgAAZHJzL2Rv&#10;d25yZXYueG1sUEsFBgAAAAAEAAQA9QAAAIgDAAAAAA==&#10;" fillcolor="#f2dbdb [661]" strokecolor="#c0504d [3205]" strokeweight="3pt">
                <v:stroke linestyle="thinThin"/>
                <v:textbox>
                  <w:txbxContent>
                    <w:p w:rsidR="00CB5420" w:rsidRDefault="00CB5420" w:rsidP="00C74FFD">
                      <w:pPr>
                        <w:spacing w:after="0" w:line="240" w:lineRule="auto"/>
                        <w:jc w:val="left"/>
                        <w:rPr>
                          <w:rFonts w:asciiTheme="majorHAnsi" w:hAnsiTheme="majorHAnsi"/>
                        </w:rPr>
                      </w:pPr>
                      <w:r w:rsidRPr="00073504">
                        <w:rPr>
                          <w:rFonts w:asciiTheme="majorHAnsi" w:hAnsiTheme="majorHAnsi"/>
                        </w:rPr>
                        <w:t xml:space="preserve">Dept. of </w:t>
                      </w:r>
                      <w:r>
                        <w:rPr>
                          <w:rFonts w:asciiTheme="majorHAnsi" w:hAnsiTheme="majorHAnsi"/>
                        </w:rPr>
                        <w:t>Research &amp;</w:t>
                      </w:r>
                      <w:r w:rsidRPr="00073504">
                        <w:rPr>
                          <w:rFonts w:asciiTheme="majorHAnsi" w:hAnsiTheme="majorHAnsi"/>
                        </w:rPr>
                        <w:t>Dev. Planning</w:t>
                      </w:r>
                    </w:p>
                    <w:p w:rsidR="00CB5420" w:rsidRPr="00EA5628" w:rsidRDefault="00CB5420" w:rsidP="00C74FFD">
                      <w:pPr>
                        <w:rPr>
                          <w:rFonts w:asciiTheme="majorHAnsi" w:hAnsiTheme="majorHAnsi"/>
                          <w:b/>
                        </w:rPr>
                      </w:pPr>
                      <w:r w:rsidRPr="00EA5628">
                        <w:rPr>
                          <w:rFonts w:asciiTheme="majorHAnsi" w:hAnsiTheme="majorHAnsi"/>
                          <w:b/>
                        </w:rPr>
                        <w:t>(NDS)</w:t>
                      </w:r>
                    </w:p>
                  </w:txbxContent>
                </v:textbox>
              </v:rect>
              <v:rect id="Rectangle 108" o:spid="_x0000_s1033" style="position:absolute;left:1914;top:5225;width:1591;height:1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7zsQA&#10;AADaAAAADwAAAGRycy9kb3ducmV2LnhtbESPT2vCQBTE70K/w/IEL6IbhVpNs5HSP9SDF1O9P7Kv&#10;2cTs25Ddavz23ULB4zAzv2Gy7WBbcaHe144VLOYJCOLS6ZorBcevj9kahA/IGlvHpOBGHrb5wyjD&#10;VLsrH+hShEpECPsUFZgQulRKXxqy6OeuI47et+sthij7SuoerxFuW7lMkpW0WHNcMNjRq6HyXPxY&#10;BevP/cpMb5u9fGwW1fvbqeGpbZSajIeXZxCBhnAP/7d3WsET/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4O87EAAAA2gAAAA8AAAAAAAAAAAAAAAAAmAIAAGRycy9k&#10;b3ducmV2LnhtbFBLBQYAAAAABAAEAPUAAACJAwAAAAA=&#10;" fillcolor="#f2dbdb [661]" strokecolor="#c0504d [3205]" strokeweight="3pt">
                <v:stroke linestyle="thinThin"/>
                <v:textbox>
                  <w:txbxContent>
                    <w:p w:rsidR="00CB5420" w:rsidRDefault="00CB5420" w:rsidP="00C74FFD">
                      <w:pPr>
                        <w:spacing w:after="0" w:line="240" w:lineRule="auto"/>
                        <w:jc w:val="left"/>
                        <w:rPr>
                          <w:rFonts w:asciiTheme="majorHAnsi" w:hAnsiTheme="majorHAnsi"/>
                        </w:rPr>
                      </w:pPr>
                      <w:r w:rsidRPr="00073504">
                        <w:rPr>
                          <w:rFonts w:asciiTheme="majorHAnsi" w:hAnsiTheme="majorHAnsi"/>
                        </w:rPr>
                        <w:t>Dept. of Administration</w:t>
                      </w:r>
                    </w:p>
                    <w:p w:rsidR="00CB5420" w:rsidRPr="00D72351" w:rsidRDefault="00CB5420" w:rsidP="00C74FFD">
                      <w:pPr>
                        <w:spacing w:after="0" w:line="240" w:lineRule="auto"/>
                        <w:jc w:val="left"/>
                        <w:rPr>
                          <w:rFonts w:asciiTheme="majorHAnsi" w:hAnsiTheme="majorHAnsi"/>
                          <w:b/>
                          <w:sz w:val="20"/>
                          <w:szCs w:val="20"/>
                        </w:rPr>
                      </w:pPr>
                      <w:r w:rsidRPr="00D72351">
                        <w:rPr>
                          <w:rFonts w:asciiTheme="majorHAnsi" w:hAnsiTheme="majorHAnsi"/>
                          <w:sz w:val="20"/>
                          <w:szCs w:val="20"/>
                        </w:rPr>
                        <w:t>(</w:t>
                      </w:r>
                      <w:r w:rsidRPr="00D72351">
                        <w:rPr>
                          <w:rFonts w:asciiTheme="majorHAnsi" w:hAnsiTheme="majorHAnsi"/>
                          <w:b/>
                          <w:sz w:val="20"/>
                          <w:szCs w:val="20"/>
                        </w:rPr>
                        <w:t>Training/</w:t>
                      </w:r>
                    </w:p>
                    <w:p w:rsidR="00CB5420" w:rsidRPr="00D72351" w:rsidRDefault="00CB5420" w:rsidP="00C74FFD">
                      <w:pPr>
                        <w:spacing w:after="0" w:line="240" w:lineRule="auto"/>
                        <w:jc w:val="left"/>
                        <w:rPr>
                          <w:rFonts w:asciiTheme="majorHAnsi" w:hAnsiTheme="majorHAnsi"/>
                          <w:sz w:val="18"/>
                          <w:szCs w:val="18"/>
                        </w:rPr>
                      </w:pPr>
                      <w:r w:rsidRPr="00D72351">
                        <w:rPr>
                          <w:rFonts w:asciiTheme="majorHAnsi" w:hAnsiTheme="majorHAnsi"/>
                          <w:b/>
                          <w:sz w:val="18"/>
                          <w:szCs w:val="18"/>
                        </w:rPr>
                        <w:t>Capacity Dev.</w:t>
                      </w:r>
                      <w:r w:rsidRPr="00D72351">
                        <w:rPr>
                          <w:rFonts w:asciiTheme="majorHAnsi" w:hAnsiTheme="majorHAnsi"/>
                          <w:sz w:val="18"/>
                          <w:szCs w:val="18"/>
                        </w:rPr>
                        <w:t>)</w:t>
                      </w:r>
                    </w:p>
                    <w:p w:rsidR="00CB5420" w:rsidRPr="00073504" w:rsidRDefault="00CB5420" w:rsidP="00C74FFD">
                      <w:pPr>
                        <w:rPr>
                          <w:rFonts w:asciiTheme="majorHAnsi" w:hAnsiTheme="majorHAnsi"/>
                        </w:rPr>
                      </w:pPr>
                    </w:p>
                  </w:txbxContent>
                </v:textbox>
              </v:rect>
              <v:rect id="Rectangle 109" o:spid="_x0000_s1034" style="position:absolute;left:8737;top:5180;width:1688;height:1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vvMIA&#10;AADaAAAADwAAAGRycy9kb3ducmV2LnhtbESPT4vCMBTE78J+h/AWvIimCopWoyz+wT14WVfvj+bZ&#10;tNu8lCZq/fZmQfA4zPxmmMWqtZW4UeMLxwqGgwQEceZ0wbmC0++uPwXhA7LGyjEpeJCH1fKjs8BU&#10;uzv/0O0YchFL2KeowIRQp1L6zJBFP3A1cfQurrEYomxyqRu8x3JbyVGSTKTFguOCwZrWhrK/49Uq&#10;mO4PE9N7zA5yXA7z7eZccs+WSnU/2685iEBteIdf9LeOHPxf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6+8wgAAANoAAAAPAAAAAAAAAAAAAAAAAJgCAABkcnMvZG93&#10;bnJldi54bWxQSwUGAAAAAAQABAD1AAAAhwMAAAAA&#10;" fillcolor="#f2dbdb [661]" strokecolor="#c0504d [3205]" strokeweight="3pt">
                <v:stroke linestyle="thinThin"/>
                <v:textbox>
                  <w:txbxContent>
                    <w:p w:rsidR="00CB5420" w:rsidRDefault="00CB5420" w:rsidP="00C74FFD">
                      <w:pPr>
                        <w:spacing w:after="0" w:line="240" w:lineRule="auto"/>
                        <w:rPr>
                          <w:rFonts w:asciiTheme="majorHAnsi" w:hAnsiTheme="majorHAnsi"/>
                        </w:rPr>
                      </w:pPr>
                      <w:r w:rsidRPr="00073504">
                        <w:rPr>
                          <w:rFonts w:asciiTheme="majorHAnsi" w:hAnsiTheme="majorHAnsi"/>
                        </w:rPr>
                        <w:t>Dept. of Urban Affairs</w:t>
                      </w:r>
                    </w:p>
                    <w:p w:rsidR="00CB5420" w:rsidRDefault="00CB5420" w:rsidP="00C74FFD">
                      <w:pPr>
                        <w:spacing w:after="0" w:line="240" w:lineRule="auto"/>
                        <w:rPr>
                          <w:rFonts w:asciiTheme="majorHAnsi" w:hAnsiTheme="majorHAnsi"/>
                        </w:rPr>
                      </w:pPr>
                    </w:p>
                    <w:p w:rsidR="00CB5420" w:rsidRPr="00EA5628" w:rsidRDefault="00CB5420" w:rsidP="00C74FFD">
                      <w:pPr>
                        <w:spacing w:after="0" w:line="240" w:lineRule="auto"/>
                        <w:rPr>
                          <w:rFonts w:asciiTheme="majorHAnsi" w:hAnsiTheme="majorHAnsi"/>
                          <w:b/>
                        </w:rPr>
                      </w:pPr>
                      <w:r w:rsidRPr="00EA5628">
                        <w:rPr>
                          <w:rFonts w:asciiTheme="majorHAnsi" w:hAnsiTheme="majorHAnsi"/>
                          <w:b/>
                        </w:rPr>
                        <w:t>(Urban planning)</w:t>
                      </w:r>
                    </w:p>
                  </w:txbxContent>
                </v:textbox>
              </v:rect>
              <v:rect id="Rectangle 110" o:spid="_x0000_s1035" style="position:absolute;left:4673;top:2653;width:5752;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KJ8QA&#10;AADaAAAADwAAAGRycy9kb3ducmV2LnhtbESPQWvCQBSE70L/w/IKvQTdpFDR1FVKq+ghl9p6f2Rf&#10;s0mzb0N2jfHfdwWhx2FmvmFWm9G2YqDe144VZLMUBHHpdM2Vgu+v3XQBwgdkja1jUnAlD5v1w2SF&#10;uXYX/qThGCoRIexzVGBC6HIpfWnIop+5jjh6P663GKLsK6l7vES4beVzms6lxZrjgsGO3g2Vv8ez&#10;VbDYF3OTXJeFfGmyavtxajixjVJPj+PbK4hAY/gP39sHrWAJt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rCifEAAAA2gAAAA8AAAAAAAAAAAAAAAAAmAIAAGRycy9k&#10;b3ducmV2LnhtbFBLBQYAAAAABAAEAPUAAACJAwAAAAA=&#10;" fillcolor="#f2dbdb [661]" strokecolor="#c0504d [3205]" strokeweight="3pt">
                <v:stroke linestyle="thinThin"/>
                <v:textbox>
                  <w:txbxContent>
                    <w:p w:rsidR="00CB5420" w:rsidRDefault="00CB5420" w:rsidP="00C74FFD">
                      <w:pPr>
                        <w:ind w:hanging="90"/>
                      </w:pPr>
                      <w:r>
                        <w:t>Internal Audit and Oversight</w:t>
                      </w:r>
                    </w:p>
                  </w:txbxContent>
                </v:textbox>
              </v:rect>
              <v:rect id="Rectangle 111" o:spid="_x0000_s1036" style="position:absolute;left:4673;top:3270;width:5752;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JBMQA&#10;AADbAAAADwAAAGRycy9kb3ducmV2LnhtbESPQW/CMAyF70j8h8hIXNBIQRqCjoDQxrQduIyxu9V4&#10;TUvjVE2A8u/nwyRutt7ze5/X29436kpdrAIbmE0zUMRFsBWXBk7f709LUDEhW2wCk4E7RdhuhoM1&#10;5jbc+Iuux1QqCeGYowGXUptrHQtHHuM0tMSi/YbOY5K1K7Xt8CbhvtHzLFtojxVLg8OWXh0V5+PF&#10;G1h+HBZucl8d9HM9K/dvPzVPfG3MeNTvXkAl6tPD/H/9aQVf6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yQTEAAAA2wAAAA8AAAAAAAAAAAAAAAAAmAIAAGRycy9k&#10;b3ducmV2LnhtbFBLBQYAAAAABAAEAPUAAACJAwAAAAA=&#10;" fillcolor="#f2dbdb [661]" strokecolor="#c0504d [3205]" strokeweight="3pt">
                <v:stroke linestyle="thinThin"/>
                <v:textbox>
                  <w:txbxContent>
                    <w:p w:rsidR="00CB5420" w:rsidRDefault="00CB5420" w:rsidP="00C74FFD">
                      <w:pPr>
                        <w:ind w:hanging="90"/>
                      </w:pPr>
                      <w:r>
                        <w:t>Concurrent Monitoring and Evaluation</w:t>
                      </w:r>
                    </w:p>
                  </w:txbxContent>
                </v:textbox>
              </v:rect>
              <v:rect id="Rectangle 112" o:spid="_x0000_s1037" style="position:absolute;left:1914;top:7261;width:1758;height:3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sn8IA&#10;AADbAAAADwAAAGRycy9kb3ducmV2LnhtbERPTWvCQBC9F/wPywi9SN2kULHRTZBWsQcvansfsmM2&#10;MTsbsqvGf98tFLzN433OshhsK67U+9qxgnSagCAuna65UvB93LzMQfiArLF1TAru5KHIR09LzLS7&#10;8Z6uh1CJGMI+QwUmhC6T0peGLPqp64gjd3K9xRBhX0nd4y2G21a+JslMWqw5Nhjs6MNQeT5crIL5&#10;djczk/v7Tr41abX+/Gl4YhulnsfDagEi0BAe4n/3l47zU/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GyfwgAAANsAAAAPAAAAAAAAAAAAAAAAAJgCAABkcnMvZG93&#10;bnJldi54bWxQSwUGAAAAAAQABAD1AAAAhwMAAAAA&#10;" fillcolor="#f2dbdb [661]" strokecolor="#c0504d [3205]" strokeweight="3pt">
                <v:stroke linestyle="thinThin"/>
                <v:textbox>
                  <w:txbxContent>
                    <w:p w:rsidR="00CB5420" w:rsidRDefault="00CB5420" w:rsidP="00C74FFD">
                      <w:pPr>
                        <w:spacing w:after="0" w:line="240" w:lineRule="auto"/>
                        <w:rPr>
                          <w:rFonts w:cs="Times New Roman"/>
                          <w:sz w:val="20"/>
                          <w:szCs w:val="20"/>
                        </w:rPr>
                      </w:pPr>
                      <w:r w:rsidRPr="00D72351">
                        <w:rPr>
                          <w:rFonts w:cs="Times New Roman"/>
                          <w:sz w:val="20"/>
                          <w:szCs w:val="20"/>
                        </w:rPr>
                        <w:t>Profiling</w:t>
                      </w:r>
                      <w:r>
                        <w:rPr>
                          <w:rFonts w:cs="Times New Roman"/>
                          <w:sz w:val="20"/>
                          <w:szCs w:val="20"/>
                        </w:rPr>
                        <w:t xml:space="preserve"> and realignment </w:t>
                      </w:r>
                      <w:r w:rsidRPr="00D72351">
                        <w:rPr>
                          <w:rFonts w:cs="Times New Roman"/>
                          <w:sz w:val="20"/>
                          <w:szCs w:val="20"/>
                        </w:rPr>
                        <w:t xml:space="preserve">of Central and LG staff </w:t>
                      </w:r>
                    </w:p>
                    <w:p w:rsidR="00CB5420" w:rsidRDefault="00CB5420" w:rsidP="00C74FFD">
                      <w:pPr>
                        <w:spacing w:after="0" w:line="240" w:lineRule="auto"/>
                        <w:rPr>
                          <w:rFonts w:cs="Times New Roman"/>
                          <w:sz w:val="20"/>
                          <w:szCs w:val="20"/>
                        </w:rPr>
                      </w:pPr>
                    </w:p>
                    <w:p w:rsidR="00CB5420" w:rsidRPr="00D72351" w:rsidRDefault="00CB5420" w:rsidP="00C74FFD">
                      <w:pPr>
                        <w:spacing w:after="0" w:line="240" w:lineRule="auto"/>
                        <w:rPr>
                          <w:rFonts w:cs="Times New Roman"/>
                          <w:sz w:val="20"/>
                          <w:szCs w:val="20"/>
                        </w:rPr>
                      </w:pPr>
                      <w:r w:rsidRPr="00D72351">
                        <w:rPr>
                          <w:rFonts w:cs="Times New Roman"/>
                          <w:sz w:val="20"/>
                          <w:szCs w:val="20"/>
                        </w:rPr>
                        <w:t>Management of Personnel Information System</w:t>
                      </w:r>
                    </w:p>
                    <w:p w:rsidR="00CB5420" w:rsidRPr="00D72351" w:rsidRDefault="00CB5420" w:rsidP="00C74FFD">
                      <w:pPr>
                        <w:spacing w:after="0" w:line="240" w:lineRule="auto"/>
                        <w:rPr>
                          <w:rFonts w:cs="Times New Roman"/>
                          <w:sz w:val="20"/>
                          <w:szCs w:val="20"/>
                        </w:rPr>
                      </w:pPr>
                    </w:p>
                    <w:p w:rsidR="00CB5420" w:rsidRPr="00D72351" w:rsidRDefault="00CB5420" w:rsidP="00C74FFD">
                      <w:pPr>
                        <w:spacing w:after="0" w:line="240" w:lineRule="auto"/>
                        <w:rPr>
                          <w:rFonts w:cs="Times New Roman"/>
                          <w:sz w:val="20"/>
                          <w:szCs w:val="20"/>
                        </w:rPr>
                      </w:pPr>
                      <w:r>
                        <w:rPr>
                          <w:rFonts w:cs="Times New Roman"/>
                          <w:sz w:val="20"/>
                          <w:szCs w:val="20"/>
                        </w:rPr>
                        <w:t>Human resources development for decentralization</w:t>
                      </w:r>
                    </w:p>
                    <w:p w:rsidR="00CB5420" w:rsidRDefault="00CB5420" w:rsidP="00C74FFD">
                      <w:pPr>
                        <w:rPr>
                          <w:rFonts w:ascii="Arial Narrow" w:hAnsi="Arial Narrow"/>
                        </w:rPr>
                      </w:pPr>
                    </w:p>
                    <w:p w:rsidR="00CB5420" w:rsidRDefault="00CB5420" w:rsidP="00C74FFD">
                      <w:pPr>
                        <w:rPr>
                          <w:rFonts w:ascii="Arial Narrow" w:hAnsi="Arial Narrow"/>
                        </w:rPr>
                      </w:pPr>
                    </w:p>
                    <w:p w:rsidR="00CB5420" w:rsidRPr="00E2725B" w:rsidRDefault="00CB5420" w:rsidP="00C74FFD">
                      <w:pPr>
                        <w:rPr>
                          <w:rFonts w:ascii="Arial Narrow" w:hAnsi="Arial Narrow"/>
                        </w:rPr>
                      </w:pPr>
                    </w:p>
                  </w:txbxContent>
                </v:textbox>
              </v:rect>
              <v:rect id="Rectangle 113" o:spid="_x0000_s1038" style="position:absolute;left:4444;top:7261;width:1439;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y6MIA&#10;AADbAAAADwAAAGRycy9kb3ducmV2LnhtbERPTWvCQBC9F/oflin0ImajYIipq5RasQcvpu19yE6z&#10;SbOzIbtq/PduoeBtHu9zVpvRduJMg28cK5glKQjiyumGawVfn7tpDsIHZI2dY1JwJQ+b9ePDCgvt&#10;LnykcxlqEUPYF6jAhNAXUvrKkEWfuJ44cj9usBgiHGqpB7zEcNvJeZpm0mLDscFgT2+Gqt/yZBXk&#10;+0NmJtflQS7aWf2+/W55Ylulnp/G1xcQgcZwF/+7P3ScP4e/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vLowgAAANsAAAAPAAAAAAAAAAAAAAAAAJgCAABkcnMvZG93&#10;bnJldi54bWxQSwUGAAAAAAQABAD1AAAAhwMAAAAA&#10;" fillcolor="#f2dbdb [661]" strokecolor="#c0504d [3205]" strokeweight="3pt">
                <v:stroke linestyle="thinThin"/>
                <v:textbox>
                  <w:txbxContent>
                    <w:p w:rsidR="00CB5420" w:rsidRPr="00631BB5" w:rsidRDefault="00CB5420" w:rsidP="00C74FFD">
                      <w:pPr>
                        <w:spacing w:after="0" w:line="240" w:lineRule="auto"/>
                        <w:rPr>
                          <w:sz w:val="20"/>
                          <w:szCs w:val="20"/>
                        </w:rPr>
                      </w:pPr>
                      <w:r w:rsidRPr="00631BB5">
                        <w:rPr>
                          <w:sz w:val="20"/>
                          <w:szCs w:val="20"/>
                        </w:rPr>
                        <w:t xml:space="preserve">Secretariat to </w:t>
                      </w:r>
                      <w:r>
                        <w:rPr>
                          <w:sz w:val="20"/>
                          <w:szCs w:val="20"/>
                        </w:rPr>
                        <w:t>NDPB</w:t>
                      </w:r>
                    </w:p>
                    <w:p w:rsidR="00CB5420" w:rsidRPr="00E07CA8" w:rsidRDefault="00CB5420" w:rsidP="00C74FFD">
                      <w:pPr>
                        <w:spacing w:after="0" w:line="240" w:lineRule="auto"/>
                        <w:rPr>
                          <w:sz w:val="16"/>
                          <w:szCs w:val="16"/>
                        </w:rPr>
                      </w:pPr>
                      <w:r w:rsidRPr="00631BB5">
                        <w:rPr>
                          <w:sz w:val="20"/>
                          <w:szCs w:val="20"/>
                        </w:rPr>
                        <w:t>Support to DSUs/MACs</w:t>
                      </w:r>
                    </w:p>
                    <w:p w:rsidR="00CB5420" w:rsidRDefault="00CB5420" w:rsidP="00C74FFD">
                      <w:pPr>
                        <w:spacing w:after="0" w:line="240" w:lineRule="auto"/>
                        <w:rPr>
                          <w:sz w:val="20"/>
                          <w:szCs w:val="20"/>
                        </w:rPr>
                      </w:pPr>
                    </w:p>
                    <w:p w:rsidR="00CB5420" w:rsidRDefault="00CB5420" w:rsidP="00C74FFD">
                      <w:pPr>
                        <w:spacing w:after="0" w:line="240" w:lineRule="auto"/>
                        <w:rPr>
                          <w:sz w:val="20"/>
                          <w:szCs w:val="20"/>
                        </w:rPr>
                      </w:pPr>
                      <w:r>
                        <w:rPr>
                          <w:sz w:val="20"/>
                          <w:szCs w:val="20"/>
                        </w:rPr>
                        <w:t>Coordination/t</w:t>
                      </w:r>
                      <w:r w:rsidRPr="00631BB5">
                        <w:rPr>
                          <w:sz w:val="20"/>
                          <w:szCs w:val="20"/>
                        </w:rPr>
                        <w:t>echnical support to LGs</w:t>
                      </w:r>
                      <w:r>
                        <w:rPr>
                          <w:sz w:val="20"/>
                          <w:szCs w:val="20"/>
                        </w:rPr>
                        <w:t xml:space="preserve"> for decentralization</w:t>
                      </w:r>
                    </w:p>
                    <w:p w:rsidR="00CB5420" w:rsidRPr="00631BB5" w:rsidRDefault="00CB5420" w:rsidP="00C74FFD">
                      <w:pPr>
                        <w:spacing w:after="0" w:line="240" w:lineRule="auto"/>
                        <w:rPr>
                          <w:sz w:val="20"/>
                          <w:szCs w:val="20"/>
                        </w:rPr>
                      </w:pPr>
                      <w:r w:rsidRPr="00631BB5">
                        <w:rPr>
                          <w:sz w:val="20"/>
                          <w:szCs w:val="20"/>
                        </w:rPr>
                        <w:t xml:space="preserve">National </w:t>
                      </w:r>
                      <w:r w:rsidRPr="00631BB5">
                        <w:rPr>
                          <w:rFonts w:ascii="Arial Narrow" w:hAnsi="Arial Narrow"/>
                          <w:sz w:val="20"/>
                          <w:szCs w:val="20"/>
                        </w:rPr>
                        <w:t xml:space="preserve">identification </w:t>
                      </w:r>
                      <w:r w:rsidRPr="00631BB5">
                        <w:rPr>
                          <w:sz w:val="20"/>
                          <w:szCs w:val="20"/>
                        </w:rPr>
                        <w:t>cards</w:t>
                      </w:r>
                    </w:p>
                    <w:p w:rsidR="00CB5420" w:rsidRPr="006B0B59" w:rsidRDefault="00CB5420" w:rsidP="00C74FFD"/>
                  </w:txbxContent>
                </v:textbox>
              </v:rect>
              <v:rect id="Rectangle 114" o:spid="_x0000_s1039" style="position:absolute;left:6563;top:7260;width:1581;height:3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Xc8EA&#10;AADbAAAADwAAAGRycy9kb3ducmV2LnhtbERPTYvCMBC9C/sfwix4kTVVUbQaZVmV9eBlXb0Pzdi0&#10;NpPSRK3/3iwIe5vH+5zFqrWVuFHjC8cKBv0EBHHmdMG5guPv9mMKwgdkjZVjUvAgD6vlW2eBqXZ3&#10;/qHbIeQihrBPUYEJoU6l9Jkhi77vauLInV1jMUTY5FI3eI/htpLDJJlIiwXHBoM1fRnKLoerVTD9&#10;3k9M7zHby3E5yDfrU8k9WyrVfW8/5yACteFf/HLvdJw/gr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V3PBAAAA2wAAAA8AAAAAAAAAAAAAAAAAmAIAAGRycy9kb3du&#10;cmV2LnhtbFBLBQYAAAAABAAEAPUAAACGAwAAAAA=&#10;" fillcolor="#f2dbdb [661]" strokecolor="#c0504d [3205]" strokeweight="3pt">
                <v:stroke linestyle="thinThin"/>
                <v:textbox>
                  <w:txbxContent>
                    <w:p w:rsidR="00CB5420" w:rsidRDefault="00CB5420" w:rsidP="00C74FFD">
                      <w:pPr>
                        <w:spacing w:after="0" w:line="240" w:lineRule="auto"/>
                        <w:ind w:hanging="90"/>
                      </w:pPr>
                      <w:r>
                        <w:t>Harmonization of CDF, SDF, LDF and other local development funds</w:t>
                      </w:r>
                    </w:p>
                    <w:p w:rsidR="00CB5420" w:rsidRDefault="00CB5420" w:rsidP="00C74FFD">
                      <w:pPr>
                        <w:spacing w:after="0" w:line="240" w:lineRule="auto"/>
                      </w:pPr>
                      <w:r>
                        <w:t xml:space="preserve">Formulation of develop-ment plans </w:t>
                      </w:r>
                    </w:p>
                    <w:p w:rsidR="00CB5420" w:rsidRPr="00E07CA8" w:rsidRDefault="00CB5420" w:rsidP="00C74FFD">
                      <w:pPr>
                        <w:spacing w:after="0" w:line="240" w:lineRule="auto"/>
                        <w:rPr>
                          <w:sz w:val="20"/>
                          <w:szCs w:val="20"/>
                        </w:rPr>
                      </w:pPr>
                      <w:r w:rsidRPr="00E07CA8">
                        <w:rPr>
                          <w:sz w:val="20"/>
                          <w:szCs w:val="20"/>
                        </w:rPr>
                        <w:t>Supervision of construction&amp;</w:t>
                      </w:r>
                      <w:r>
                        <w:rPr>
                          <w:sz w:val="20"/>
                          <w:szCs w:val="20"/>
                        </w:rPr>
                        <w:t xml:space="preserve"> renovations of government </w:t>
                      </w:r>
                      <w:r w:rsidRPr="00E07CA8">
                        <w:rPr>
                          <w:sz w:val="20"/>
                          <w:szCs w:val="20"/>
                        </w:rPr>
                        <w:t>building</w:t>
                      </w:r>
                      <w:r>
                        <w:rPr>
                          <w:sz w:val="20"/>
                          <w:szCs w:val="20"/>
                        </w:rPr>
                        <w:t>s</w:t>
                      </w:r>
                    </w:p>
                    <w:p w:rsidR="00CB5420" w:rsidRDefault="00CB5420" w:rsidP="00C74FFD">
                      <w:pPr>
                        <w:ind w:hanging="90"/>
                      </w:pPr>
                    </w:p>
                    <w:p w:rsidR="00CB5420" w:rsidRDefault="00CB5420" w:rsidP="00C74FFD">
                      <w:pPr>
                        <w:ind w:hanging="90"/>
                      </w:pPr>
                    </w:p>
                  </w:txbxContent>
                </v:textbox>
              </v:rect>
              <v:rect id="Rectangle 115" o:spid="_x0000_s1040" style="position:absolute;left:8737;top:7261;width:1688;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PB8EA&#10;AADbAAAADwAAAGRycy9kb3ducmV2LnhtbERPTYvCMBC9C/sfwix4kTVVVLQaZVmV9eBlXb0Pzdi0&#10;NpPSRK3/3iwIe5vH+5zFqrWVuFHjC8cKBv0EBHHmdMG5guPv9mMKwgdkjZVjUvAgD6vlW2eBqXZ3&#10;/qHbIeQihrBPUYEJoU6l9Jkhi77vauLInV1jMUTY5FI3eI/htpLDJJlIiwXHBoM1fRnKLoerVTD9&#10;3k9M7zHby3E5yDfrU8k9WyrVfW8/5yACteFf/HLvdJw/gr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3zwfBAAAA2wAAAA8AAAAAAAAAAAAAAAAAmAIAAGRycy9kb3du&#10;cmV2LnhtbFBLBQYAAAAABAAEAPUAAACGAwAAAAA=&#10;" fillcolor="#f2dbdb [661]" strokecolor="#c0504d [3205]" strokeweight="3pt">
                <v:stroke linestyle="thinThin"/>
                <v:textbox>
                  <w:txbxContent>
                    <w:p w:rsidR="00CB5420" w:rsidRDefault="00CB5420" w:rsidP="00C74FFD">
                      <w:pPr>
                        <w:spacing w:after="0" w:line="240" w:lineRule="auto"/>
                        <w:rPr>
                          <w:sz w:val="20"/>
                          <w:szCs w:val="20"/>
                        </w:rPr>
                      </w:pPr>
                      <w:r>
                        <w:rPr>
                          <w:sz w:val="20"/>
                          <w:szCs w:val="20"/>
                        </w:rPr>
                        <w:t>Urban planning</w:t>
                      </w:r>
                    </w:p>
                    <w:p w:rsidR="00CB5420" w:rsidRDefault="00CB5420" w:rsidP="00C74FFD">
                      <w:pPr>
                        <w:spacing w:after="0" w:line="240" w:lineRule="auto"/>
                        <w:rPr>
                          <w:sz w:val="20"/>
                          <w:szCs w:val="20"/>
                        </w:rPr>
                      </w:pPr>
                    </w:p>
                    <w:p w:rsidR="00CB5420" w:rsidRDefault="00CB5420" w:rsidP="00C74FFD">
                      <w:pPr>
                        <w:spacing w:after="0" w:line="240" w:lineRule="auto"/>
                        <w:rPr>
                          <w:sz w:val="20"/>
                          <w:szCs w:val="20"/>
                        </w:rPr>
                      </w:pPr>
                      <w:r w:rsidRPr="00E07CA8">
                        <w:rPr>
                          <w:sz w:val="20"/>
                          <w:szCs w:val="20"/>
                        </w:rPr>
                        <w:t>Boundary harmonization</w:t>
                      </w:r>
                    </w:p>
                    <w:p w:rsidR="00CB5420" w:rsidRDefault="00CB5420" w:rsidP="00C74FFD">
                      <w:pPr>
                        <w:spacing w:after="0" w:line="240" w:lineRule="auto"/>
                        <w:rPr>
                          <w:sz w:val="20"/>
                          <w:szCs w:val="20"/>
                        </w:rPr>
                      </w:pPr>
                    </w:p>
                    <w:p w:rsidR="00CB5420" w:rsidRPr="00E07CA8" w:rsidRDefault="00CB5420" w:rsidP="00C74FFD">
                      <w:pPr>
                        <w:spacing w:after="0" w:line="240" w:lineRule="auto"/>
                        <w:rPr>
                          <w:sz w:val="20"/>
                          <w:szCs w:val="20"/>
                        </w:rPr>
                      </w:pPr>
                      <w:r>
                        <w:rPr>
                          <w:sz w:val="20"/>
                          <w:szCs w:val="20"/>
                        </w:rPr>
                        <w:t>Rationalization of sub-national units</w:t>
                      </w:r>
                    </w:p>
                    <w:p w:rsidR="00CB5420" w:rsidRPr="00E07CA8" w:rsidRDefault="00CB5420" w:rsidP="00C74FFD">
                      <w:pPr>
                        <w:spacing w:after="0" w:line="240" w:lineRule="auto"/>
                        <w:rPr>
                          <w:sz w:val="20"/>
                          <w:szCs w:val="20"/>
                        </w:rPr>
                      </w:pPr>
                    </w:p>
                    <w:p w:rsidR="00CB5420" w:rsidRPr="00E07CA8" w:rsidRDefault="00CB5420" w:rsidP="00C74FFD">
                      <w:pPr>
                        <w:spacing w:after="0" w:line="240" w:lineRule="auto"/>
                        <w:rPr>
                          <w:sz w:val="20"/>
                          <w:szCs w:val="20"/>
                        </w:rPr>
                      </w:pPr>
                      <w:r w:rsidRPr="00E07CA8">
                        <w:rPr>
                          <w:sz w:val="20"/>
                          <w:szCs w:val="20"/>
                        </w:rPr>
                        <w:t>Demarcation of cities and townships</w:t>
                      </w:r>
                    </w:p>
                    <w:p w:rsidR="00CB5420" w:rsidRPr="00E07CA8" w:rsidRDefault="00CB5420" w:rsidP="00C74FFD">
                      <w:pPr>
                        <w:spacing w:after="0" w:line="240" w:lineRule="auto"/>
                        <w:rPr>
                          <w:sz w:val="20"/>
                          <w:szCs w:val="20"/>
                        </w:rPr>
                      </w:pPr>
                    </w:p>
                    <w:p w:rsidR="00CB5420" w:rsidRPr="00E07CA8" w:rsidRDefault="00CB5420" w:rsidP="00C74FFD">
                      <w:pPr>
                        <w:spacing w:after="0" w:line="240" w:lineRule="auto"/>
                        <w:rPr>
                          <w:sz w:val="20"/>
                          <w:szCs w:val="20"/>
                        </w:rPr>
                      </w:pPr>
                      <w:r w:rsidRPr="00E07CA8">
                        <w:rPr>
                          <w:sz w:val="20"/>
                          <w:szCs w:val="20"/>
                        </w:rPr>
                        <w:t>City statutes</w:t>
                      </w:r>
                    </w:p>
                    <w:p w:rsidR="00CB5420" w:rsidRPr="00E07CA8" w:rsidRDefault="00CB5420" w:rsidP="00C74FFD">
                      <w:pPr>
                        <w:rPr>
                          <w:sz w:val="20"/>
                          <w:szCs w:val="20"/>
                        </w:rPr>
                      </w:pPr>
                    </w:p>
                  </w:txbxContent>
                </v:textbox>
              </v:rect>
              <v:rect id="Rectangle 116" o:spid="_x0000_s1041" style="position:absolute;left:1914;top:1423;width:8511;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qnMEA&#10;AADbAAAADwAAAGRycy9kb3ducmV2LnhtbERPS4vCMBC+C/6HMMJeRFMFRatRxHVZD17Wx31oxqa1&#10;mZQmq/XfbwRhb/PxPWe5bm0l7tT4wrGC0TABQZw5XXCu4Hz6GsxA+ICssXJMCp7kYb3qdpaYavfg&#10;H7ofQy5iCPsUFZgQ6lRKnxmy6IeuJo7c1TUWQ4RNLnWDjxhuKzlOkqm0WHBsMFjT1lB2O/5aBbPv&#10;w9T0n/ODnJSjfPd5KblvS6U+eu1mASJQG/7Fb/dex/kTeP0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7apzBAAAA2wAAAA8AAAAAAAAAAAAAAAAAmAIAAGRycy9kb3du&#10;cmV2LnhtbFBLBQYAAAAABAAEAPUAAACGAwAAAAA=&#10;" fillcolor="#f2dbdb [661]" strokecolor="#c0504d [3205]" strokeweight="3pt">
                <v:stroke linestyle="thinThin"/>
                <v:textbox>
                  <w:txbxContent>
                    <w:p w:rsidR="00CB5420" w:rsidRDefault="00CB5420" w:rsidP="00C74FFD">
                      <w:pPr>
                        <w:jc w:val="center"/>
                      </w:pPr>
                      <w:r>
                        <w:t>MINISTRY OF INTERNAL AFFAIRS</w:t>
                      </w:r>
                    </w:p>
                    <w:p w:rsidR="00CB5420" w:rsidRDefault="00CB5420" w:rsidP="00C74FFD">
                      <w:pPr>
                        <w:jc w:val="center"/>
                      </w:pPr>
                      <w:r>
                        <w:t>Coordination and Support to Decentralization Implementation</w:t>
                      </w:r>
                    </w:p>
                  </w:txbxContent>
                </v:textbox>
              </v:rect>
              <v:rect id="Rectangle 117" o:spid="_x0000_s1042" style="position:absolute;left:4673;top:3891;width:5752;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068EA&#10;AADbAAAADwAAAGRycy9kb3ducmV2LnhtbERPTYvCMBC9C/6HMIIXWVOFLW41iuiKe/Ci7t6HZmxa&#10;m0lpslr//WZB8DaP9zmLVWdrcaPWl44VTMYJCOLc6ZILBd/n3dsMhA/IGmvHpOBBHlbLfm+BmXZ3&#10;PtLtFAoRQ9hnqMCE0GRS+tyQRT92DXHkLq61GCJsC6lbvMdwW8tpkqTSYsmxwWBDG0P59fRrFcz2&#10;h9SMHh8H+V5Nis/tT8UjWyk1HHTrOYhAXXiJn+4vHeen8P9LP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9OvBAAAA2wAAAA8AAAAAAAAAAAAAAAAAmAIAAGRycy9kb3du&#10;cmV2LnhtbFBLBQYAAAAABAAEAPUAAACGAwAAAAA=&#10;" fillcolor="#f2dbdb [661]" strokecolor="#c0504d [3205]" strokeweight="3pt">
                <v:stroke linestyle="thinThin"/>
                <v:textbox>
                  <w:txbxContent>
                    <w:p w:rsidR="00CB5420" w:rsidRDefault="00CB5420" w:rsidP="00C74FFD">
                      <w:pPr>
                        <w:ind w:hanging="90"/>
                      </w:pPr>
                      <w:r>
                        <w:t>E-governance for Decentralization</w:t>
                      </w:r>
                    </w:p>
                  </w:txbxContent>
                </v:textbox>
              </v:rect>
              <v:shapetype id="_x0000_t109" coordsize="21600,21600" o:spt="109" path="m,l,21600r21600,l21600,xe">
                <v:stroke joinstyle="miter"/>
                <v:path gradientshapeok="t" o:connecttype="rect"/>
              </v:shapetype>
              <v:shape id="AutoShape 118" o:spid="_x0000_s1043" type="#_x0000_t109" style="position:absolute;left:1914;top:4647;width:8511;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6vb8A&#10;AADbAAAADwAAAGRycy9kb3ducmV2LnhtbERPS4vCMBC+C/sfwizsTVOX9UE1igjiXn2Bx6EZm2Iz&#10;qUlW23+/EQRv8/E9Z75sbS3u5EPlWMFwkIEgLpyuuFRwPGz6UxAhImusHZOCjgIsFx+9OebaPXhH&#10;930sRQrhkKMCE2OTSxkKQxbDwDXEibs4bzEm6EupPT5SuK3ld5aNpcWKU4PBhtaGiuv+zyq43c6T&#10;85btZXSq1jtTrzr/Q51SX5/tagYiUhvf4pf7V6f5E3j+kg6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Lq9vwAAANsAAAAPAAAAAAAAAAAAAAAAAJgCAABkcnMvZG93bnJl&#10;di54bWxQSwUGAAAAAAQABAD1AAAAhAMAAAAA&#10;" fillcolor="#f2dbdb [661]" strokecolor="#c0504d [3205]"/>
            </v:group>
            <v:group id="Group 119" o:spid="_x0000_s1044" style="position:absolute;left:8001;top:5816;width:44227;height:42913" coordorigin="2700,2339" coordsize="6965,6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20" o:spid="_x0000_s1045" style="position:absolute;left:2700;top:2339;width:6965;height:4922" coordorigin="2700,2339" coordsize="6965,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1" o:spid="_x0000_s1046" type="#_x0000_t67" style="position:absolute;left:2700;top:2339;width:330;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T0r0A&#10;AADbAAAADwAAAGRycy9kb3ducmV2LnhtbERPzYrCMBC+C75DGGEvoqmFValGkQVhr2ofYEjGttjM&#10;1Car1affHBb2+PH9b/eDb9WD+tAIG1jMM1DEVlzDlYHycpytQYWI7LAVJgMvCrDfjUdbLJw8+USP&#10;c6xUCuFQoIE6xq7QOtiaPIa5dMSJu0rvMSbYV9r1+EzhvtV5li21x4ZTQ40dfdVkb+cfb2Ca3/1K&#10;TkjyLoVx+WlteVkb8zEZDhtQkYb4L/5zfzsDeVqfvqQfoH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0XT0r0AAADbAAAADwAAAAAAAAAAAAAAAACYAgAAZHJzL2Rvd25yZXYu&#10;eG1sUEsFBgAAAAAEAAQA9QAAAIIDAAAAAA==&#10;" fillcolor="#fde9d9 [665]" strokecolor="#c0504d [3205]">
                  <v:textbox style="layout-flow:vertical-ideographic"/>
                </v:shape>
                <v:group id="Group 122" o:spid="_x0000_s1047" style="position:absolute;left:2700;top:2843;width:6965;height:4418" coordorigin="2700,2843" coordsize="6965,4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3" o:spid="_x0000_s1048" type="#_x0000_t13" alt="Parchment" style="position:absolute;left:4036;top:3891;width:494;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UO8UA&#10;AADbAAAADwAAAGRycy9kb3ducmV2LnhtbESPQWvCQBSE7wX/w/KEXorZmEIp0VVUKE0PhVTN/ZF9&#10;JtHs25DdmuTfdwuFHoeZ+YZZb0fTijv1rrGsYBnFIIhLqxuuFJxPb4tXEM4ja2wtk4KJHGw3s4c1&#10;ptoO/EX3o69EgLBLUUHtfZdK6cqaDLrIdsTBu9jeoA+yr6TucQhw08okjl+kwYbDQo0dHWoqb8dv&#10;o+DpKvdTcf6wcpkV+bB/rj7fp1ypx/m4W4HwNPr/8F870wqSBH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RQ7xQAAANsAAAAPAAAAAAAAAAAAAAAAAJgCAABkcnMv&#10;ZG93bnJldi54bWxQSwUGAAAAAAQABAD1AAAAigMAAAAA&#10;" strokecolor="#c0504d [3205]">
                    <v:fill r:id="rId11" o:title="Parchment" recolor="t" rotate="t" type="tile"/>
                  </v:shape>
                  <v:shape id="AutoShape 124" o:spid="_x0000_s1049" type="#_x0000_t13" alt="Parchment" style="position:absolute;left:4036;top:3399;width:494;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xoMMA&#10;AADbAAAADwAAAGRycy9kb3ducmV2LnhtbESPT4vCMBTE7wt+h/AEL4umKixSjaKCqAfBv/dH82yr&#10;zUtpom2/vVlY2OMwM79hZovGFOJNlcstKxgOIhDEidU5pwqul01/AsJ5ZI2FZVLQkoPFvPM1w1jb&#10;mk/0PvtUBAi7GBVk3pexlC7JyKAb2JI4eHdbGfRBVqnUFdYBbgo5iqIfaTDnsJBhSeuMkuf5ZRR8&#10;P+SqvV33Vg53t2O9GqeHbXtUqtdtllMQnhr/H/5r77SC0Rh+v4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2xoMMAAADbAAAADwAAAAAAAAAAAAAAAACYAgAAZHJzL2Rv&#10;d25yZXYueG1sUEsFBgAAAAAEAAQA9QAAAIgDAAAAAA==&#10;" strokecolor="#c0504d [3205]">
                    <v:fill r:id="rId11" o:title="Parchment" recolor="t" rotate="t" type="tile"/>
                  </v:shape>
                  <v:shape id="AutoShape 125" o:spid="_x0000_s1050" type="#_x0000_t13" alt="Parchment" style="position:absolute;left:4036;top:2843;width:494;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1MUA&#10;AADbAAAADwAAAGRycy9kb3ducmV2LnhtbESPT2vCQBTE74V+h+UVvBTdqKWUmI3UQjE9CNbq/ZF9&#10;JrHZtyG75s+37woFj8PM/IZJ1oOpRUetqywrmM8iEMS51RUXCo4/n9M3EM4ja6wtk4KRHKzTx4cE&#10;Y217/qbu4AsRIOxiVFB638RSurwkg25mG+LgnW1r0AfZFlK32Ae4qeUiil6lwYrDQokNfZSU/x6u&#10;RsHzRW7G0/HLynl22vebZbHbjnulJk/D+wqEp8Hfw//tTCtYvMD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CnUxQAAANsAAAAPAAAAAAAAAAAAAAAAAJgCAABkcnMv&#10;ZG93bnJldi54bWxQSwUGAAAAAAQABAD1AAAAigMAAAAA&#10;" strokecolor="#c0504d [3205]">
                    <v:fill r:id="rId11" o:title="Parchment" recolor="t" rotate="t" type="tile"/>
                  </v:shape>
                  <v:shape id="AutoShape 126" o:spid="_x0000_s1051" type="#_x0000_t67" alt="Parchment" style="position:absolute;left:3030;top:4325;width:28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yRsUA&#10;AADbAAAADwAAAGRycy9kb3ducmV2LnhtbESPW2sCMRSE3wv+h3CEvhTNKnhhNYoWLL5Y8IK+HjfH&#10;zeLmZNmk7ra/vikUfBxm5htmvmxtKR5U+8KxgkE/AUGcOV1wruB03PSmIHxA1lg6JgXf5GG56LzM&#10;MdWu4T09DiEXEcI+RQUmhCqV0meGLPq+q4ijd3O1xRBlnUtdYxPhtpTDJBlLiwXHBYMVvRvK7ocv&#10;q+C6a4xuJ6uL3vzs6G38eV6T+VDqtduuZiACteEZ/m9vtYLhC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fJGxQAAANsAAAAPAAAAAAAAAAAAAAAAAJgCAABkcnMv&#10;ZG93bnJldi54bWxQSwUGAAAAAAQABAD1AAAAigMAAAAA&#10;" strokecolor="#c0504d [3205]">
                    <v:fill r:id="rId11" o:title="Parchment" recolor="t" rotate="t" type="tile"/>
                    <v:textbox style="layout-flow:vertical-ideographic"/>
                  </v:shape>
                  <v:shape id="AutoShape 127" o:spid="_x0000_s1052" type="#_x0000_t67" alt="Parchment" style="position:absolute;left:9353;top:4826;width:3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9J78A&#10;AADbAAAADwAAAGRycy9kb3ducmV2LnhtbESPzQrCMBCE74LvEFbwpqmCotUoIogeRPEHvC7N2hab&#10;TWmirW9vBMHjMDPfMPNlYwrxosrllhUM+hEI4sTqnFMF18umNwHhPLLGwjIpeJOD5aLdmmOsbc0n&#10;ep19KgKEXYwKMu/LWEqXZGTQ9W1JHLy7rQz6IKtU6grrADeFHEbRWBrMOSxkWNI6o+RxfhoFe/1I&#10;Rod0ejNIx229zfdXoolS3U6zmoHw1Ph/+NfeaQXD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RH0nvwAAANsAAAAPAAAAAAAAAAAAAAAAAJgCAABkcnMvZG93bnJl&#10;di54bWxQSwUGAAAAAAQABAD1AAAAhAMAAAAA&#10;" adj="16231" strokecolor="#c0504d [3205]">
                    <v:fill r:id="rId11" o:title="Parchment" recolor="t" rotate="t" type="tile"/>
                    <v:textbox style="layout-flow:vertical-ideographic"/>
                  </v:shape>
                  <v:shape id="AutoShape 128" o:spid="_x0000_s1053" type="#_x0000_t67" alt="Parchment" style="position:absolute;left:7163;top:4826;width:3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JqsQA&#10;AADbAAAADwAAAGRycy9kb3ducmV2LnhtbESPQWvCQBSE7wX/w/KEXopu9KAlzSq2YPGiUCt6fc0+&#10;s8Hs25BdTfTXu0LB4zAz3zDZvLOVuFDjS8cKRsMEBHHudMmFgt3vcvAOwgdkjZVjUnAlD/NZ7yXD&#10;VLuWf+iyDYWIEPYpKjAh1KmUPjdk0Q9dTRy9o2sshiibQuoG2wi3lRwnyURaLDkuGKzpy1B+2p6t&#10;gr91a3Q3XRz08ramt8lm/0nmW6nXfrf4ABGoC8/wf3ulFYyn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HyarEAAAA2wAAAA8AAAAAAAAAAAAAAAAAmAIAAGRycy9k&#10;b3ducmV2LnhtbFBLBQYAAAAABAAEAPUAAACJAwAAAAA=&#10;" strokecolor="#c0504d [3205]">
                    <v:fill r:id="rId11" o:title="Parchment" recolor="t" rotate="t" type="tile"/>
                    <v:textbox style="layout-flow:vertical-ideographic"/>
                  </v:shape>
                  <v:shape id="AutoShape 129" o:spid="_x0000_s1054" type="#_x0000_t67" alt="Parchment" style="position:absolute;left:5006;top:4808;width:3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d2MEA&#10;AADbAAAADwAAAGRycy9kb3ducmV2LnhtbERPy4rCMBTdC/5DuIIbGdNxodIxigrKbBR84GzvNNem&#10;2NyUJmM7fr1ZCC4P5z1btLYUd6p94VjB5zABQZw5XXCu4HzafExB+ICssXRMCv7Jw2Le7cww1a7h&#10;A92PIRcxhH2KCkwIVSqlzwxZ9ENXEUfu6mqLIcI6l7rGJobbUo6SZCwtFhwbDFa0NpTdjn9Wwe+u&#10;MbqdLH/05rGjwXh/WZHZKtXvtcsvEIHa8Ba/3N9awSi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YXdjBAAAA2wAAAA8AAAAAAAAAAAAAAAAAmAIAAGRycy9kb3du&#10;cmV2LnhtbFBLBQYAAAAABAAEAPUAAACGAwAAAAA=&#10;" strokecolor="#c0504d [3205]">
                    <v:fill r:id="rId11" o:title="Parchment" recolor="t" rotate="t" type="tile"/>
                    <v:textbox style="layout-flow:vertical-ideographic"/>
                  </v:shape>
                  <v:shape id="AutoShape 130" o:spid="_x0000_s1055" type="#_x0000_t67" alt="Parchment" style="position:absolute;left:2700;top:4827;width:3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4Q8UA&#10;AADbAAAADwAAAGRycy9kb3ducmV2LnhtbESPT2vCQBTE7wW/w/IEL0U39aA1dROsYOnFgn9or6/Z&#10;ZzaYfRuyW5P66d2C0OMwM79hlnlva3Gh1leOFTxNEhDEhdMVlwqOh834GYQPyBprx6Tglzzk2eBh&#10;ial2He/osg+liBD2KSowITSplL4wZNFPXEMcvZNrLYYo21LqFrsIt7WcJslMWqw4LhhsaG2oOO9/&#10;rILvbWd0P1996c11S4+zj89XMm9KjYb96gVEoD78h+/td61guoC/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PhDxQAAANsAAAAPAAAAAAAAAAAAAAAAAJgCAABkcnMv&#10;ZG93bnJldi54bWxQSwUGAAAAAAQABAD1AAAAigMAAAAA&#10;" strokecolor="#c0504d [3205]">
                    <v:fill r:id="rId11" o:title="Parchment" recolor="t" rotate="t" type="tile"/>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1" o:spid="_x0000_s1056" type="#_x0000_t69" alt="Parchment" style="position:absolute;left:3572;top:5781;width:60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atsMA&#10;AADbAAAADwAAAGRycy9kb3ducmV2LnhtbERPTWvCQBC9F/wPywi9lLqxqcHGbESEQOmhYiqeh+w0&#10;CWZnQ3Y1aX9991Dw+Hjf2XYynbjR4FrLCpaLCARxZXXLtYLTV/G8BuE8ssbOMin4IQfbfPaQYart&#10;yEe6lb4WIYRdigoa7/tUSlc1ZNAtbE8cuG87GPQBDrXUA44h3HTyJYoSabDl0NBgT/uGqkt5NQqS&#10;ov89FOfDOm7f7NPH6vW6q4tPpR7n024DwtPk7+J/97tWEIf14Uv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katsMAAADbAAAADwAAAAAAAAAAAAAAAACYAgAAZHJzL2Rv&#10;d25yZXYueG1sUEsFBgAAAAAEAAQA9QAAAIgDAAAAAA==&#10;" strokecolor="#c0504d [3205]">
                    <v:fill r:id="rId11" o:title="Parchment" recolor="t" rotate="t" type="tile"/>
                  </v:shape>
                  <v:shape id="AutoShape 132" o:spid="_x0000_s1057" type="#_x0000_t67" alt="Parchment" style="position:absolute;left:9353;top:6747;width:247;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imMQA&#10;AADbAAAADwAAAGRycy9kb3ducmV2LnhtbESPT2sCMRTE7wW/Q3hCL0WzVlBZjaKCxYsF/6DX5+a5&#10;Wdy8LJvU3fbTN4WCx2FmfsPMFq0txYNqXzhWMOgnIIgzpwvOFZyOm94EhA/IGkvHpOCbPCzmnZcZ&#10;pto1vKfHIeQiQtinqMCEUKVS+syQRd93FXH0bq62GKKsc6lrbCLclvI9SUbSYsFxwWBFa0PZ/fBl&#10;FVx3jdHteHnRm58dvY0+zysyH0q9dtvlFESgNjzD/+2tVjAcwN+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YpjEAAAA2wAAAA8AAAAAAAAAAAAAAAAAmAIAAGRycy9k&#10;b3ducmV2LnhtbFBLBQYAAAAABAAEAPUAAACJAwAAAAA=&#10;" strokecolor="#c0504d [3205]">
                    <v:fill r:id="rId11" o:title="Parchment" recolor="t" rotate="t" type="tile"/>
                    <v:textbox style="layout-flow:vertical-ideographic"/>
                  </v:shape>
                  <v:shape id="AutoShape 133" o:spid="_x0000_s1058" type="#_x0000_t69" alt="Parchment" style="position:absolute;left:8219;top:5781;width:518;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hWsUA&#10;AADbAAAADwAAAGRycy9kb3ducmV2LnhtbESPQWvCQBSE7wX/w/KEXorZqFU0ZhNECJQeKmrp+ZF9&#10;JsHs25BdNe2v7xYKHoeZ+YZJ88G04ka9aywrmEYxCOLS6oYrBZ+nYrIC4TyyxtYyKfgmB3k2ekox&#10;0fbOB7odfSUChF2CCmrvu0RKV9Zk0EW2Iw7e2fYGfZB9JXWP9wA3rZzF8VIabDgs1NjRrqbycrwa&#10;Bcui+9kXX/vVvFnbl/fF63VbFR9KPY+H7QaEp8E/wv/tN61gPo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yFaxQAAANsAAAAPAAAAAAAAAAAAAAAAAJgCAABkcnMv&#10;ZG93bnJldi54bWxQSwUGAAAAAAQABAD1AAAAigMAAAAA&#10;" strokecolor="#c0504d [3205]">
                    <v:fill r:id="rId11" o:title="Parchment" recolor="t" rotate="t" type="tile"/>
                  </v:shape>
                  <v:shape id="AutoShape 134" o:spid="_x0000_s1059" type="#_x0000_t69" alt="Parchment" style="position:absolute;left:5961;top:5781;width:518;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EwcYA&#10;AADbAAAADwAAAGRycy9kb3ducmV2LnhtbESPQWvCQBSE7wX/w/KEXkrd2NRgo2sIhYB4qDSWnh/Z&#10;ZxLMvg3ZVVN/vVso9DjMzDfMOhtNJy40uNaygvksAkFcWd1yreDrUDwvQTiPrLGzTAp+yEG2mTys&#10;MdX2yp90KX0tAoRdigoa7/tUSlc1ZNDNbE8cvKMdDPogh1rqAa8Bbjr5EkWJNNhyWGiwp/eGqlN5&#10;NgqSor/ti+/9Mm7f7NNu8XrO6+JDqcfpmK9AeBr9f/ivvdUK4hh+v4Qf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uEwcYAAADbAAAADwAAAAAAAAAAAAAAAACYAgAAZHJz&#10;L2Rvd25yZXYueG1sUEsFBgAAAAAEAAQA9QAAAIsDAAAAAA==&#10;" strokecolor="#c0504d [3205]">
                    <v:fill r:id="rId11" o:title="Parchment" recolor="t" rotate="t" type="tile"/>
                  </v:shape>
                  <v:shape id="AutoShape 135" o:spid="_x0000_s1060" type="#_x0000_t67" alt="Parchment" style="position:absolute;left:2875;top:6742;width:245;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BAMQA&#10;AADbAAAADwAAAGRycy9kb3ducmV2LnhtbESPQWsCMRSE74X+h/AKXopmtaKyNYoKFi8KVbHX183r&#10;ZnHzsmxSd+uvN4LQ4zAz3zDTeWtLcaHaF44V9HsJCOLM6YJzBcfDujsB4QOyxtIxKfgjD/PZ89MU&#10;U+0a/qTLPuQiQtinqMCEUKVS+syQRd9zFXH0flxtMURZ51LX2ES4LeUgSUbSYsFxwWBFK0PZef9r&#10;FXxvG6Pb8eJLr69beh3tTksyH0p1XtrFO4hAbfgPP9obreBtC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wQDEAAAA2wAAAA8AAAAAAAAAAAAAAAAAmAIAAGRycy9k&#10;b3ducmV2LnhtbFBLBQYAAAAABAAEAPUAAACJAwAAAAA=&#10;" strokecolor="#c0504d [3205]">
                    <v:fill r:id="rId11" o:title="Parchment" recolor="t" rotate="t" type="tile"/>
                    <v:textbox style="layout-flow:vertical-ideographic"/>
                  </v:shape>
                  <v:shape id="AutoShape 136" o:spid="_x0000_s1061" type="#_x0000_t67" alt="Parchment" style="position:absolute;left:5073;top:6743;width:245;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km8UA&#10;AADbAAAADwAAAGRycy9kb3ducmV2LnhtbESPT2sCMRTE74V+h/AKXopmtfiHrVFUsHhRqIq9vm5e&#10;N4ubl2WTuls/vRGEHoeZ+Q0znbe2FBeqfeFYQb+XgCDOnC44V3A8rLsTED4gaywdk4I/8jCfPT9N&#10;MdWu4U+67EMuIoR9igpMCFUqpc8MWfQ9VxFH78fVFkOUdS51jU2E21IOkmQkLRYcFwxWtDKUnfe/&#10;VsH3tjG6HS++9Pq6pdfR7rQk86FU56VdvIMI1Ib/8KO90Qreh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GSbxQAAANsAAAAPAAAAAAAAAAAAAAAAAJgCAABkcnMv&#10;ZG93bnJldi54bWxQSwUGAAAAAAQABAD1AAAAigMAAAAA&#10;" strokecolor="#c0504d [3205]">
                    <v:fill r:id="rId11" o:title="Parchment" recolor="t" rotate="t" type="tile"/>
                    <v:textbox style="layout-flow:vertical-ideographic"/>
                  </v:shape>
                  <v:shape id="AutoShape 137" o:spid="_x0000_s1062" type="#_x0000_t67" alt="Parchment" style="position:absolute;left:7163;top:6743;width:245;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67MUA&#10;AADbAAAADwAAAGRycy9kb3ducmV2LnhtbESPQWvCQBSE7wX/w/KEXorZWCGW6CoqWLxYUIu9vmaf&#10;2WD2bchuTdpf3y0UPA4z8w0zX/a2FjdqfeVYwThJQRAXTldcKng/bUcvIHxA1lg7JgXf5GG5GDzM&#10;Mdeu4wPdjqEUEcI+RwUmhCaX0heGLPrENcTRu7jWYoiyLaVusYtwW8vnNM2kxYrjgsGGNoaK6/HL&#10;Kvjcd0b309WH3v7s6Sl7O6/JvCr1OOxXMxCB+nAP/7d3WsEk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vrsxQAAANsAAAAPAAAAAAAAAAAAAAAAAJgCAABkcnMv&#10;ZG93bnJldi54bWxQSwUGAAAAAAQABAD1AAAAigMAAAAA&#10;" strokecolor="#c0504d [3205]">
                    <v:fill r:id="rId11" o:title="Parchment" recolor="t" rotate="t" type="tile"/>
                    <v:textbox style="layout-flow:vertical-ideographic"/>
                  </v:shape>
                </v:group>
              </v:group>
              <v:shape id="AutoShape 138" o:spid="_x0000_s1063" type="#_x0000_t69" style="position:absolute;left:3780;top:8817;width:589;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CjsMA&#10;AADbAAAADwAAAGRycy9kb3ducmV2LnhtbESP3WqDQBSE7wt9h+UUetesrZIfk00QSyG3xjzAwT1R&#10;E/esuBu1ffpuoNDLYWa+YXaH2XRipMG1lhW8LyIQxJXVLdcKzuXX2xqE88gaO8uk4JscHPbPTztM&#10;tZ24oPHkaxEg7FJU0Hjfp1K6qiGDbmF74uBd7GDQBznUUg84Bbjp5EcULaXBlsNCgz3lDVW3090o&#10;2HxusiTP7qs4LsorT0m5bN2PUq8vc7YF4Wn2/+G/9lEriFfw+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eCjsMAAADbAAAADwAAAAAAAAAAAAAAAACYAgAAZHJzL2Rv&#10;d25yZXYueG1sUEsFBgAAAAAEAAQA9QAAAIgDAAAAAA==&#10;" fillcolor="#fde9d9 [665]" strokecolor="#c0504d [3205]"/>
              <v:shape id="AutoShape 139" o:spid="_x0000_s1064" type="#_x0000_t69" style="position:absolute;left:5961;top:8817;width:518;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MAA&#10;AADbAAAADwAAAGRycy9kb3ducmV2LnhtbERP3WrCMBS+H/gO4Qi7m6lWnHZGKYqw27Z7gENzbDqb&#10;k9JE2/n0y8Vglx/f//442U48aPCtYwXLRQKCuHa65UbBV3V524LwAVlj55gU/JCH42H2ssdMu5EL&#10;epShETGEfYYKTAh9JqWvDVn0C9cTR+7qBoshwqGResAxhttOrpJkIy22HBsM9nQyVN/Ku1WwO+/y&#10;9Sm/v6dpUX3zuK42rX8q9Tqf8g8QgabwL/5zf2oFaRwbv8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MAAAADbAAAADwAAAAAAAAAAAAAAAACYAgAAZHJzL2Rvd25y&#10;ZXYueG1sUEsFBgAAAAAEAAQA9QAAAIUDAAAAAA==&#10;" fillcolor="#fde9d9 [665]" strokecolor="#c0504d [3205]"/>
              <v:shape id="AutoShape 140" o:spid="_x0000_s1065" type="#_x0000_t69" style="position:absolute;left:8219;top:8817;width:518;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zZ8IA&#10;AADbAAAADwAAAGRycy9kb3ducmV2LnhtbESP0YrCMBRE3xf8h3CFfVtTraitRikuC/uq9QMuzbWt&#10;Njelibb69ZsFwcdhZs4wm91gGnGnztWWFUwnEQjiwuqaSwWn/OdrBcJ5ZI2NZVLwIAe77ehjg6m2&#10;PR/ofvSlCBB2KSqovG9TKV1RkUE3sS1x8M62M+iD7EqpO+wD3DRyFkULabDmsFBhS/uKiuvxZhQk&#10;30k232e3ZRwf8gv383xRu6dSn+MhW4PwNPh3+NX+1QriBP6/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LNnwgAAANsAAAAPAAAAAAAAAAAAAAAAAJgCAABkcnMvZG93&#10;bnJldi54bWxQSwUGAAAAAAQABAD1AAAAhwMAAAAA&#10;" fillcolor="#fde9d9 [665]" strokecolor="#c0504d [3205]"/>
            </v:group>
            <w10:wrap type="none"/>
            <w10:anchorlock/>
          </v:group>
        </w:pict>
      </w:r>
    </w:p>
    <w:p w:rsidR="00F72391" w:rsidRDefault="00F72391" w:rsidP="002E1A0E">
      <w:pPr>
        <w:tabs>
          <w:tab w:val="left" w:pos="6075"/>
        </w:tabs>
        <w:spacing w:line="240" w:lineRule="auto"/>
        <w:rPr>
          <w:rFonts w:cs="Times New Roman"/>
        </w:rPr>
      </w:pPr>
    </w:p>
    <w:p w:rsidR="00F72391" w:rsidRDefault="00F72391" w:rsidP="002E1A0E">
      <w:pPr>
        <w:tabs>
          <w:tab w:val="left" w:pos="6075"/>
        </w:tabs>
        <w:spacing w:line="240" w:lineRule="auto"/>
        <w:rPr>
          <w:rFonts w:cs="Times New Roman"/>
        </w:rPr>
      </w:pPr>
    </w:p>
    <w:p w:rsidR="00F72391" w:rsidRDefault="00F72391" w:rsidP="002E1A0E">
      <w:pPr>
        <w:tabs>
          <w:tab w:val="left" w:pos="6075"/>
        </w:tabs>
        <w:spacing w:line="240" w:lineRule="auto"/>
        <w:rPr>
          <w:rFonts w:cs="Times New Roman"/>
        </w:rPr>
      </w:pPr>
    </w:p>
    <w:p w:rsidR="006372FF" w:rsidRDefault="006372FF" w:rsidP="002E1A0E">
      <w:pPr>
        <w:tabs>
          <w:tab w:val="left" w:pos="6075"/>
        </w:tabs>
        <w:spacing w:line="240" w:lineRule="auto"/>
        <w:rPr>
          <w:rFonts w:cs="Times New Roman"/>
        </w:rPr>
      </w:pPr>
    </w:p>
    <w:p w:rsidR="006372FF" w:rsidRDefault="006372FF" w:rsidP="002E1A0E">
      <w:pPr>
        <w:tabs>
          <w:tab w:val="left" w:pos="6075"/>
        </w:tabs>
        <w:spacing w:line="240" w:lineRule="auto"/>
        <w:rPr>
          <w:rFonts w:cs="Times New Roman"/>
        </w:rPr>
      </w:pPr>
    </w:p>
    <w:p w:rsidR="006372FF" w:rsidRDefault="006372FF" w:rsidP="002E1A0E">
      <w:pPr>
        <w:tabs>
          <w:tab w:val="left" w:pos="6075"/>
        </w:tabs>
        <w:spacing w:line="240" w:lineRule="auto"/>
        <w:rPr>
          <w:rFonts w:cs="Times New Roman"/>
        </w:rPr>
      </w:pPr>
    </w:p>
    <w:p w:rsidR="00343DC2" w:rsidRPr="00381EBC" w:rsidRDefault="00343DC2" w:rsidP="00343DC2">
      <w:pPr>
        <w:spacing w:line="240" w:lineRule="auto"/>
        <w:rPr>
          <w:rFonts w:cs="Times New Roman"/>
          <w:i/>
        </w:rPr>
      </w:pPr>
      <w:r w:rsidRPr="00381EBC">
        <w:rPr>
          <w:rFonts w:cs="Times New Roman"/>
          <w:i/>
        </w:rPr>
        <w:lastRenderedPageBreak/>
        <w:t>National Decentralization Secretariat (NDS)</w:t>
      </w:r>
    </w:p>
    <w:p w:rsidR="004767C4" w:rsidRDefault="00343DC2" w:rsidP="000D18F1">
      <w:pPr>
        <w:spacing w:before="240" w:line="240" w:lineRule="auto"/>
        <w:rPr>
          <w:rFonts w:cs="Times New Roman"/>
        </w:rPr>
      </w:pPr>
      <w:r w:rsidRPr="00381EBC">
        <w:rPr>
          <w:rFonts w:cs="Times New Roman"/>
        </w:rPr>
        <w:t xml:space="preserve">To ensure effective compliance and quality assurance of </w:t>
      </w:r>
      <w:r w:rsidR="000D18F1">
        <w:rPr>
          <w:rFonts w:cs="Times New Roman"/>
        </w:rPr>
        <w:t>LDSP (</w:t>
      </w:r>
      <w:r w:rsidRPr="00381EBC">
        <w:rPr>
          <w:rFonts w:cs="Times New Roman"/>
        </w:rPr>
        <w:t>LDIP</w:t>
      </w:r>
      <w:r w:rsidR="000D18F1">
        <w:rPr>
          <w:rFonts w:cs="Times New Roman"/>
        </w:rPr>
        <w:t>)</w:t>
      </w:r>
      <w:r w:rsidRPr="00381EBC">
        <w:rPr>
          <w:rFonts w:cs="Times New Roman"/>
        </w:rPr>
        <w:t xml:space="preserve"> the National Decentralization Secretariat (NDS) will be located in MIA </w:t>
      </w:r>
      <w:r w:rsidR="009A2CB6">
        <w:rPr>
          <w:rFonts w:cs="Times New Roman"/>
        </w:rPr>
        <w:t>to</w:t>
      </w:r>
      <w:r w:rsidRPr="00381EBC">
        <w:rPr>
          <w:rFonts w:cs="Times New Roman"/>
        </w:rPr>
        <w:t xml:space="preserve"> provide technical support to coordinate, facilitate and support the capacity building, implementation, monitor</w:t>
      </w:r>
      <w:r w:rsidR="00D44455">
        <w:rPr>
          <w:rFonts w:cs="Times New Roman"/>
        </w:rPr>
        <w:t xml:space="preserve">ing and evaluation of </w:t>
      </w:r>
      <w:r w:rsidR="000D18F1" w:rsidRPr="000D18F1">
        <w:rPr>
          <w:rFonts w:cs="Times New Roman"/>
        </w:rPr>
        <w:t>LDSP (LDIP)</w:t>
      </w:r>
      <w:r w:rsidR="00D44455">
        <w:rPr>
          <w:rFonts w:cs="Times New Roman"/>
        </w:rPr>
        <w:t>.  ND</w:t>
      </w:r>
      <w:r w:rsidRPr="00381EBC">
        <w:rPr>
          <w:rFonts w:cs="Times New Roman"/>
        </w:rPr>
        <w:t>S wil</w:t>
      </w:r>
      <w:r w:rsidR="00D44455">
        <w:rPr>
          <w:rFonts w:cs="Times New Roman"/>
        </w:rPr>
        <w:t>l be directly set up at the MIA</w:t>
      </w:r>
      <w:r w:rsidRPr="00381EBC">
        <w:rPr>
          <w:rFonts w:cs="Times New Roman"/>
        </w:rPr>
        <w:t xml:space="preserve"> under the supervision of the Deputy Minister for Res</w:t>
      </w:r>
      <w:r w:rsidR="004767C4">
        <w:rPr>
          <w:rFonts w:cs="Times New Roman"/>
        </w:rPr>
        <w:t>earch and Development Planning.</w:t>
      </w:r>
      <w:r w:rsidRPr="00381EBC">
        <w:rPr>
          <w:rFonts w:cs="Times New Roman"/>
        </w:rPr>
        <w:t xml:space="preserve"> Its functions, however, shall be guided directly by the Chairperson of </w:t>
      </w:r>
      <w:r w:rsidR="004767C4">
        <w:rPr>
          <w:rFonts w:cs="Times New Roman"/>
        </w:rPr>
        <w:t>Program B</w:t>
      </w:r>
      <w:r w:rsidR="00E32124">
        <w:rPr>
          <w:rFonts w:cs="Times New Roman"/>
        </w:rPr>
        <w:t>oard</w:t>
      </w:r>
      <w:r w:rsidRPr="00381EBC">
        <w:rPr>
          <w:rFonts w:cs="Times New Roman"/>
        </w:rPr>
        <w:t xml:space="preserve">.  As such, it will function as the Secretariat </w:t>
      </w:r>
      <w:r w:rsidR="00E32124">
        <w:rPr>
          <w:rFonts w:cs="Times New Roman"/>
        </w:rPr>
        <w:t xml:space="preserve">to the board </w:t>
      </w:r>
      <w:r w:rsidRPr="00381EBC">
        <w:rPr>
          <w:rFonts w:cs="Times New Roman"/>
        </w:rPr>
        <w:t>and be responsible for organizing</w:t>
      </w:r>
      <w:r w:rsidR="00E32124">
        <w:rPr>
          <w:rFonts w:cs="Times New Roman"/>
        </w:rPr>
        <w:t xml:space="preserve"> regular</w:t>
      </w:r>
      <w:r w:rsidRPr="00381EBC">
        <w:rPr>
          <w:rFonts w:cs="Times New Roman"/>
        </w:rPr>
        <w:t xml:space="preserve"> and extra-ordinary meetings</w:t>
      </w:r>
      <w:r w:rsidR="00E32124">
        <w:rPr>
          <w:rFonts w:cs="Times New Roman"/>
        </w:rPr>
        <w:t xml:space="preserve"> and program review retreats. </w:t>
      </w:r>
    </w:p>
    <w:p w:rsidR="00343DC2" w:rsidRDefault="00343DC2" w:rsidP="00343DC2">
      <w:pPr>
        <w:spacing w:line="240" w:lineRule="auto"/>
        <w:rPr>
          <w:rFonts w:cs="Times New Roman"/>
        </w:rPr>
      </w:pPr>
      <w:r w:rsidRPr="00381EBC">
        <w:rPr>
          <w:rFonts w:cs="Times New Roman"/>
        </w:rPr>
        <w:t>NDS will coordinat</w:t>
      </w:r>
      <w:r w:rsidR="00E32124">
        <w:rPr>
          <w:rFonts w:cs="Times New Roman"/>
        </w:rPr>
        <w:t>e</w:t>
      </w:r>
      <w:r w:rsidRPr="00381EBC">
        <w:rPr>
          <w:rFonts w:cs="Times New Roman"/>
        </w:rPr>
        <w:t xml:space="preserve"> the implementation of the </w:t>
      </w:r>
      <w:r w:rsidR="000D18F1" w:rsidRPr="000D18F1">
        <w:rPr>
          <w:rFonts w:cs="Times New Roman"/>
        </w:rPr>
        <w:t>LDSP (LDIP)</w:t>
      </w:r>
      <w:r w:rsidRPr="00381EBC">
        <w:rPr>
          <w:rFonts w:cs="Times New Roman"/>
        </w:rPr>
        <w:t xml:space="preserve"> and work with other decentralization implementing agencies. </w:t>
      </w:r>
      <w:r w:rsidR="004767C4">
        <w:rPr>
          <w:szCs w:val="24"/>
        </w:rPr>
        <w:t>The NDS</w:t>
      </w:r>
      <w:r w:rsidR="004767C4" w:rsidRPr="005807F8">
        <w:rPr>
          <w:szCs w:val="24"/>
        </w:rPr>
        <w:t xml:space="preserve"> will be responsible for ensuring the results specified in the program document are produced to the required standard of quality and within the specified constraints of time and cost.</w:t>
      </w:r>
      <w:r w:rsidR="00C76A71">
        <w:rPr>
          <w:rFonts w:cs="Times New Roman"/>
        </w:rPr>
        <w:t xml:space="preserve">In focusing on </w:t>
      </w:r>
      <w:r w:rsidRPr="00381EBC">
        <w:rPr>
          <w:rFonts w:cs="Times New Roman"/>
        </w:rPr>
        <w:t>detailed agreed upon priorities, the NDS will coordinate with other relevant bodies to define tasks to be undertaken, moni</w:t>
      </w:r>
      <w:r w:rsidR="00C16451">
        <w:rPr>
          <w:rFonts w:cs="Times New Roman"/>
        </w:rPr>
        <w:t xml:space="preserve">tor and evaluate the </w:t>
      </w:r>
      <w:r w:rsidR="000D18F1" w:rsidRPr="000D18F1">
        <w:rPr>
          <w:rFonts w:cs="Times New Roman"/>
        </w:rPr>
        <w:t>LDSP (LDIP</w:t>
      </w:r>
      <w:r w:rsidR="001961B8">
        <w:rPr>
          <w:rFonts w:cs="Times New Roman"/>
        </w:rPr>
        <w:t>)</w:t>
      </w:r>
      <w:r w:rsidR="00C16451">
        <w:rPr>
          <w:rFonts w:cs="Times New Roman"/>
        </w:rPr>
        <w:t xml:space="preserve">, and </w:t>
      </w:r>
      <w:r w:rsidRPr="00381EBC">
        <w:rPr>
          <w:rFonts w:cs="Times New Roman"/>
        </w:rPr>
        <w:t>collect, analyze, interpret and present regular data to all stakeholders.</w:t>
      </w:r>
    </w:p>
    <w:p w:rsidR="00343DC2" w:rsidRPr="00381EBC" w:rsidRDefault="008C7509" w:rsidP="00343DC2">
      <w:pPr>
        <w:spacing w:line="240" w:lineRule="auto"/>
        <w:rPr>
          <w:rFonts w:cs="Times New Roman"/>
          <w:i/>
        </w:rPr>
      </w:pPr>
      <w:r>
        <w:rPr>
          <w:rFonts w:cs="Times New Roman"/>
          <w:i/>
        </w:rPr>
        <w:t>The ND</w:t>
      </w:r>
      <w:r w:rsidR="00343DC2" w:rsidRPr="00381EBC">
        <w:rPr>
          <w:rFonts w:cs="Times New Roman"/>
          <w:i/>
        </w:rPr>
        <w:t>S Coordinator</w:t>
      </w:r>
    </w:p>
    <w:p w:rsidR="00343DC2" w:rsidRPr="00381EBC" w:rsidRDefault="00C624C9" w:rsidP="00343DC2">
      <w:pPr>
        <w:spacing w:line="240" w:lineRule="auto"/>
        <w:rPr>
          <w:rFonts w:cs="Times New Roman"/>
        </w:rPr>
      </w:pPr>
      <w:r>
        <w:rPr>
          <w:rFonts w:cs="Times New Roman"/>
        </w:rPr>
        <w:t>An</w:t>
      </w:r>
      <w:r w:rsidR="00343DC2" w:rsidRPr="00381EBC">
        <w:rPr>
          <w:rFonts w:cs="Times New Roman"/>
        </w:rPr>
        <w:t xml:space="preserve"> NDS Coordinator </w:t>
      </w:r>
      <w:r>
        <w:rPr>
          <w:rFonts w:cs="Times New Roman"/>
        </w:rPr>
        <w:t>will be recruited to</w:t>
      </w:r>
      <w:r w:rsidR="00343DC2" w:rsidRPr="00381EBC">
        <w:rPr>
          <w:rFonts w:cs="Times New Roman"/>
        </w:rPr>
        <w:t xml:space="preserve"> direct</w:t>
      </w:r>
      <w:r>
        <w:rPr>
          <w:rFonts w:cs="Times New Roman"/>
        </w:rPr>
        <w:t xml:space="preserve"> and manage</w:t>
      </w:r>
      <w:r w:rsidR="00C632CA">
        <w:rPr>
          <w:rFonts w:cs="Times New Roman"/>
        </w:rPr>
        <w:t xml:space="preserve"> the Secretariat</w:t>
      </w:r>
      <w:r w:rsidR="00343DC2" w:rsidRPr="00381EBC">
        <w:rPr>
          <w:rFonts w:cs="Times New Roman"/>
        </w:rPr>
        <w:t>.  In matters of a technical nature, the Coordinator shall consult with the Deputy Minister of Internal Affairs</w:t>
      </w:r>
      <w:r w:rsidR="00C632CA">
        <w:rPr>
          <w:rFonts w:cs="Times New Roman"/>
        </w:rPr>
        <w:t xml:space="preserve"> for Research and Development Planning</w:t>
      </w:r>
      <w:r w:rsidR="00343DC2" w:rsidRPr="00381EBC">
        <w:rPr>
          <w:rFonts w:cs="Times New Roman"/>
        </w:rPr>
        <w:t>.  In addition to the general role of the NDS, the NDS Coordinator shall have the following specific responsibilities:</w:t>
      </w:r>
    </w:p>
    <w:p w:rsidR="00120EA6" w:rsidRDefault="00343DC2" w:rsidP="00E2679B">
      <w:pPr>
        <w:pStyle w:val="ListParagraph"/>
        <w:numPr>
          <w:ilvl w:val="0"/>
          <w:numId w:val="26"/>
        </w:numPr>
        <w:spacing w:line="240" w:lineRule="auto"/>
        <w:rPr>
          <w:rFonts w:cs="Times New Roman"/>
        </w:rPr>
      </w:pPr>
      <w:r w:rsidRPr="00381EBC">
        <w:rPr>
          <w:rFonts w:cs="Times New Roman"/>
        </w:rPr>
        <w:t>Liaise with line ministries and agencies, donors, and development par</w:t>
      </w:r>
      <w:r w:rsidR="00007DC0">
        <w:rPr>
          <w:rFonts w:cs="Times New Roman"/>
        </w:rPr>
        <w:t>tners in planning their sector</w:t>
      </w:r>
      <w:r w:rsidRPr="00381EBC">
        <w:rPr>
          <w:rFonts w:cs="Times New Roman"/>
        </w:rPr>
        <w:t xml:space="preserve"> decentralization processes.  He/she shall also be responsible for monitorin</w:t>
      </w:r>
      <w:r w:rsidR="00007DC0">
        <w:rPr>
          <w:rFonts w:cs="Times New Roman"/>
        </w:rPr>
        <w:t>g and evaluation of the sector</w:t>
      </w:r>
      <w:r w:rsidRPr="00381EBC">
        <w:rPr>
          <w:rFonts w:cs="Times New Roman"/>
        </w:rPr>
        <w:t xml:space="preserve"> decentralization process nation</w:t>
      </w:r>
      <w:r w:rsidR="00C97DE3">
        <w:rPr>
          <w:rFonts w:cs="Times New Roman"/>
        </w:rPr>
        <w:t>wide;</w:t>
      </w:r>
    </w:p>
    <w:p w:rsidR="00120EA6" w:rsidRDefault="00343DC2" w:rsidP="00E2679B">
      <w:pPr>
        <w:pStyle w:val="ListParagraph"/>
        <w:numPr>
          <w:ilvl w:val="0"/>
          <w:numId w:val="26"/>
        </w:numPr>
        <w:spacing w:line="240" w:lineRule="auto"/>
        <w:rPr>
          <w:rFonts w:cs="Times New Roman"/>
        </w:rPr>
      </w:pPr>
      <w:r w:rsidRPr="00381EBC">
        <w:rPr>
          <w:rFonts w:cs="Times New Roman"/>
        </w:rPr>
        <w:t>Provide d</w:t>
      </w:r>
      <w:r w:rsidR="00C97DE3">
        <w:rPr>
          <w:rFonts w:cs="Times New Roman"/>
        </w:rPr>
        <w:t>ay-to-day management of the NDS;</w:t>
      </w:r>
    </w:p>
    <w:p w:rsidR="00120EA6" w:rsidRDefault="00343DC2" w:rsidP="00E2679B">
      <w:pPr>
        <w:pStyle w:val="ListParagraph"/>
        <w:numPr>
          <w:ilvl w:val="0"/>
          <w:numId w:val="26"/>
        </w:numPr>
        <w:spacing w:line="240" w:lineRule="auto"/>
        <w:rPr>
          <w:rFonts w:cs="Times New Roman"/>
        </w:rPr>
      </w:pPr>
      <w:r w:rsidRPr="00381EBC">
        <w:rPr>
          <w:rFonts w:cs="Times New Roman"/>
        </w:rPr>
        <w:t xml:space="preserve">Communicate M&amp;E results to all actors </w:t>
      </w:r>
      <w:r w:rsidR="00C97DE3">
        <w:rPr>
          <w:rFonts w:cs="Times New Roman"/>
        </w:rPr>
        <w:t>in the decentralization process;</w:t>
      </w:r>
    </w:p>
    <w:p w:rsidR="00120EA6" w:rsidRDefault="00343DC2" w:rsidP="00E2679B">
      <w:pPr>
        <w:pStyle w:val="ListParagraph"/>
        <w:numPr>
          <w:ilvl w:val="0"/>
          <w:numId w:val="26"/>
        </w:numPr>
        <w:spacing w:line="240" w:lineRule="auto"/>
        <w:rPr>
          <w:rFonts w:cs="Times New Roman"/>
        </w:rPr>
      </w:pPr>
      <w:r w:rsidRPr="00381EBC">
        <w:rPr>
          <w:rFonts w:cs="Times New Roman"/>
        </w:rPr>
        <w:t>Facilitate building of a communication network for the exchange of information with</w:t>
      </w:r>
      <w:r w:rsidR="00C97DE3">
        <w:rPr>
          <w:rFonts w:cs="Times New Roman"/>
        </w:rPr>
        <w:t>in the decentralization process;</w:t>
      </w:r>
    </w:p>
    <w:p w:rsidR="00120EA6" w:rsidRDefault="00343DC2" w:rsidP="00E2679B">
      <w:pPr>
        <w:pStyle w:val="ListParagraph"/>
        <w:numPr>
          <w:ilvl w:val="0"/>
          <w:numId w:val="26"/>
        </w:numPr>
        <w:spacing w:line="240" w:lineRule="auto"/>
        <w:rPr>
          <w:rFonts w:cs="Times New Roman"/>
        </w:rPr>
      </w:pPr>
      <w:r w:rsidRPr="00381EBC">
        <w:rPr>
          <w:rFonts w:cs="Times New Roman"/>
        </w:rPr>
        <w:t>Ensure that the NDS offices are adequately suppo</w:t>
      </w:r>
      <w:r w:rsidR="00C97DE3">
        <w:rPr>
          <w:rFonts w:cs="Times New Roman"/>
        </w:rPr>
        <w:t>rted to facilitate its function;</w:t>
      </w:r>
    </w:p>
    <w:p w:rsidR="00120EA6" w:rsidRDefault="00343DC2" w:rsidP="00E2679B">
      <w:pPr>
        <w:pStyle w:val="ListParagraph"/>
        <w:numPr>
          <w:ilvl w:val="0"/>
          <w:numId w:val="26"/>
        </w:numPr>
        <w:spacing w:line="240" w:lineRule="auto"/>
        <w:rPr>
          <w:rFonts w:cs="Times New Roman"/>
        </w:rPr>
      </w:pPr>
      <w:r w:rsidRPr="00381EBC">
        <w:rPr>
          <w:rFonts w:cs="Times New Roman"/>
        </w:rPr>
        <w:t>Serve as liaison officer for soliciting, acquiring, and managing technical support from donors and other agen</w:t>
      </w:r>
      <w:r w:rsidR="00C97DE3">
        <w:rPr>
          <w:rFonts w:cs="Times New Roman"/>
        </w:rPr>
        <w:t>cies and short-term consultants; and</w:t>
      </w:r>
    </w:p>
    <w:p w:rsidR="00120EA6" w:rsidRDefault="00343DC2" w:rsidP="00E2679B">
      <w:pPr>
        <w:pStyle w:val="ListParagraph"/>
        <w:numPr>
          <w:ilvl w:val="0"/>
          <w:numId w:val="26"/>
        </w:numPr>
        <w:spacing w:line="240" w:lineRule="auto"/>
        <w:rPr>
          <w:rFonts w:cs="Times New Roman"/>
        </w:rPr>
      </w:pPr>
      <w:r w:rsidRPr="00381EBC">
        <w:rPr>
          <w:rFonts w:cs="Times New Roman"/>
        </w:rPr>
        <w:t>Serve as Secretary to the</w:t>
      </w:r>
      <w:r w:rsidR="00F575EB">
        <w:rPr>
          <w:rFonts w:cs="Times New Roman"/>
        </w:rPr>
        <w:t xml:space="preserve"> </w:t>
      </w:r>
      <w:r w:rsidR="00462ECF">
        <w:rPr>
          <w:szCs w:val="24"/>
        </w:rPr>
        <w:t xml:space="preserve">National Decentralization </w:t>
      </w:r>
      <w:r w:rsidR="00462ECF" w:rsidRPr="00381EBC">
        <w:rPr>
          <w:szCs w:val="24"/>
        </w:rPr>
        <w:t>Pro</w:t>
      </w:r>
      <w:r w:rsidR="00462ECF">
        <w:rPr>
          <w:szCs w:val="24"/>
        </w:rPr>
        <w:t>gram</w:t>
      </w:r>
      <w:r w:rsidR="00462ECF" w:rsidRPr="00381EBC">
        <w:rPr>
          <w:szCs w:val="24"/>
        </w:rPr>
        <w:t xml:space="preserve"> Board </w:t>
      </w:r>
      <w:r w:rsidR="00462ECF">
        <w:rPr>
          <w:szCs w:val="24"/>
        </w:rPr>
        <w:t>(</w:t>
      </w:r>
      <w:r w:rsidR="009A2CB6">
        <w:rPr>
          <w:rFonts w:cs="Times New Roman"/>
        </w:rPr>
        <w:t>NDPB</w:t>
      </w:r>
      <w:r w:rsidR="00462ECF">
        <w:rPr>
          <w:rFonts w:cs="Times New Roman"/>
        </w:rPr>
        <w:t>)</w:t>
      </w:r>
      <w:r w:rsidR="00C97DE3">
        <w:rPr>
          <w:rFonts w:cs="Times New Roman"/>
        </w:rPr>
        <w:t>.</w:t>
      </w:r>
    </w:p>
    <w:p w:rsidR="00343DC2" w:rsidRPr="00381EBC" w:rsidRDefault="00007DC0" w:rsidP="00343DC2">
      <w:pPr>
        <w:spacing w:line="240" w:lineRule="auto"/>
        <w:rPr>
          <w:rFonts w:cs="Times New Roman"/>
          <w:b/>
        </w:rPr>
      </w:pPr>
      <w:r w:rsidRPr="00381EBC">
        <w:rPr>
          <w:rFonts w:cs="Times New Roman"/>
          <w:b/>
        </w:rPr>
        <w:t>Decentralized</w:t>
      </w:r>
      <w:r w:rsidR="00343DC2" w:rsidRPr="00381EBC">
        <w:rPr>
          <w:rFonts w:cs="Times New Roman"/>
          <w:b/>
        </w:rPr>
        <w:t xml:space="preserve"> Coordination Arrangements</w:t>
      </w:r>
    </w:p>
    <w:p w:rsidR="00343DC2" w:rsidRPr="00381EBC" w:rsidRDefault="00343DC2" w:rsidP="00343DC2">
      <w:pPr>
        <w:spacing w:line="240" w:lineRule="auto"/>
        <w:rPr>
          <w:rFonts w:cs="Times New Roman"/>
        </w:rPr>
      </w:pPr>
      <w:r w:rsidRPr="00381EBC">
        <w:rPr>
          <w:rFonts w:cs="Times New Roman"/>
          <w:b/>
        </w:rPr>
        <w:t>County Decentralization Coordination Committee</w:t>
      </w:r>
    </w:p>
    <w:p w:rsidR="00510294" w:rsidRDefault="00AF73C5" w:rsidP="00343DC2">
      <w:pPr>
        <w:spacing w:line="240" w:lineRule="auto"/>
        <w:rPr>
          <w:rFonts w:cs="Times New Roman"/>
        </w:rPr>
      </w:pPr>
      <w:r>
        <w:rPr>
          <w:rFonts w:cs="Times New Roman"/>
        </w:rPr>
        <w:t>A</w:t>
      </w:r>
      <w:r w:rsidR="00343DC2" w:rsidRPr="00381EBC">
        <w:rPr>
          <w:rFonts w:cs="Times New Roman"/>
        </w:rPr>
        <w:t xml:space="preserve"> County Decentralizatio</w:t>
      </w:r>
      <w:r>
        <w:rPr>
          <w:rFonts w:cs="Times New Roman"/>
        </w:rPr>
        <w:t>n Coordination Committee (CDCC) will be created and chaired by the Superintendent</w:t>
      </w:r>
      <w:r w:rsidR="00510294">
        <w:rPr>
          <w:rFonts w:cs="Times New Roman"/>
        </w:rPr>
        <w:t>.</w:t>
      </w:r>
      <w:r w:rsidR="00F575EB">
        <w:rPr>
          <w:rFonts w:cs="Times New Roman"/>
        </w:rPr>
        <w:t xml:space="preserve"> </w:t>
      </w:r>
      <w:r w:rsidR="00510294" w:rsidRPr="00381EBC">
        <w:t xml:space="preserve">A County Decentralization Coordinator shall be </w:t>
      </w:r>
      <w:r w:rsidR="00510294" w:rsidRPr="00876BE2">
        <w:t>recru</w:t>
      </w:r>
      <w:r w:rsidR="00510294">
        <w:t>ited and trained to assist the S</w:t>
      </w:r>
      <w:r w:rsidR="00510294" w:rsidRPr="00876BE2">
        <w:t xml:space="preserve">uperintendent in managing the program at the county level. </w:t>
      </w:r>
      <w:r w:rsidR="00D5006E">
        <w:rPr>
          <w:rFonts w:cs="Times New Roman"/>
        </w:rPr>
        <w:t xml:space="preserve">The membership </w:t>
      </w:r>
      <w:r w:rsidR="00510294">
        <w:rPr>
          <w:rFonts w:cs="Times New Roman"/>
        </w:rPr>
        <w:t xml:space="preserve">of the CDCC </w:t>
      </w:r>
      <w:r w:rsidR="00D5006E">
        <w:rPr>
          <w:rFonts w:cs="Times New Roman"/>
        </w:rPr>
        <w:t>will be</w:t>
      </w:r>
      <w:r>
        <w:rPr>
          <w:rFonts w:cs="Times New Roman"/>
        </w:rPr>
        <w:t xml:space="preserve"> composed of heads of relevant line ministries and agencies in the counties.  </w:t>
      </w:r>
    </w:p>
    <w:p w:rsidR="00073C60" w:rsidRDefault="00AF73C5" w:rsidP="00343DC2">
      <w:pPr>
        <w:spacing w:line="240" w:lineRule="auto"/>
        <w:rPr>
          <w:rFonts w:cs="Times New Roman"/>
        </w:rPr>
      </w:pPr>
      <w:r>
        <w:rPr>
          <w:rFonts w:cs="Times New Roman"/>
        </w:rPr>
        <w:t xml:space="preserve">The CDCC </w:t>
      </w:r>
      <w:r w:rsidR="00343DC2" w:rsidRPr="00381EBC">
        <w:rPr>
          <w:rFonts w:cs="Times New Roman"/>
        </w:rPr>
        <w:t>will</w:t>
      </w:r>
      <w:r w:rsidR="00073C60">
        <w:rPr>
          <w:rFonts w:cs="Times New Roman"/>
        </w:rPr>
        <w:t>:</w:t>
      </w:r>
    </w:p>
    <w:p w:rsidR="00073C60" w:rsidRDefault="00343DC2" w:rsidP="00073C60">
      <w:pPr>
        <w:pStyle w:val="ListParagraph"/>
        <w:numPr>
          <w:ilvl w:val="0"/>
          <w:numId w:val="33"/>
        </w:numPr>
        <w:spacing w:line="240" w:lineRule="auto"/>
        <w:rPr>
          <w:rFonts w:cs="Times New Roman"/>
        </w:rPr>
      </w:pPr>
      <w:r w:rsidRPr="00073C60">
        <w:rPr>
          <w:rFonts w:cs="Times New Roman"/>
        </w:rPr>
        <w:t xml:space="preserve">work in </w:t>
      </w:r>
      <w:r w:rsidR="00D5006E" w:rsidRPr="00073C60">
        <w:rPr>
          <w:rFonts w:cs="Times New Roman"/>
        </w:rPr>
        <w:t>close collaboration with the ND</w:t>
      </w:r>
      <w:r w:rsidRPr="00073C60">
        <w:rPr>
          <w:rFonts w:cs="Times New Roman"/>
        </w:rPr>
        <w:t xml:space="preserve">S and the </w:t>
      </w:r>
      <w:r w:rsidR="005C0F51" w:rsidRPr="00073C60">
        <w:rPr>
          <w:rFonts w:cs="Times New Roman"/>
        </w:rPr>
        <w:t>program board</w:t>
      </w:r>
      <w:r w:rsidRPr="00073C60">
        <w:rPr>
          <w:rFonts w:cs="Times New Roman"/>
        </w:rPr>
        <w:t xml:space="preserve"> to ensure the effective and efficient implementat</w:t>
      </w:r>
      <w:r w:rsidR="00D5006E" w:rsidRPr="00073C60">
        <w:rPr>
          <w:rFonts w:cs="Times New Roman"/>
        </w:rPr>
        <w:t>ion of the LDIP</w:t>
      </w:r>
      <w:r w:rsidR="00073C60">
        <w:rPr>
          <w:rFonts w:cs="Times New Roman"/>
        </w:rPr>
        <w:t>;</w:t>
      </w:r>
    </w:p>
    <w:p w:rsidR="00073C60" w:rsidRDefault="00073C60" w:rsidP="00073C60">
      <w:pPr>
        <w:pStyle w:val="ListParagraph"/>
        <w:numPr>
          <w:ilvl w:val="0"/>
          <w:numId w:val="33"/>
        </w:numPr>
        <w:spacing w:line="240" w:lineRule="auto"/>
        <w:rPr>
          <w:rFonts w:cs="Times New Roman"/>
        </w:rPr>
      </w:pPr>
      <w:r w:rsidRPr="00073C60">
        <w:rPr>
          <w:rFonts w:cs="Times New Roman"/>
        </w:rPr>
        <w:t>lia</w:t>
      </w:r>
      <w:r w:rsidR="00975C4B">
        <w:rPr>
          <w:rFonts w:cs="Times New Roman"/>
        </w:rPr>
        <w:t>i</w:t>
      </w:r>
      <w:r w:rsidRPr="00073C60">
        <w:rPr>
          <w:rFonts w:cs="Times New Roman"/>
        </w:rPr>
        <w:t>se</w:t>
      </w:r>
      <w:r w:rsidR="00343DC2" w:rsidRPr="00073C60">
        <w:rPr>
          <w:rFonts w:cs="Times New Roman"/>
        </w:rPr>
        <w:t xml:space="preserve"> with donors and development partners regarding</w:t>
      </w:r>
      <w:r w:rsidRPr="00073C60">
        <w:rPr>
          <w:rFonts w:cs="Times New Roman"/>
        </w:rPr>
        <w:t xml:space="preserve"> local development initiatives </w:t>
      </w:r>
      <w:r w:rsidR="00343DC2" w:rsidRPr="00073C60">
        <w:rPr>
          <w:rFonts w:cs="Times New Roman"/>
        </w:rPr>
        <w:t>and other techni</w:t>
      </w:r>
      <w:r>
        <w:rPr>
          <w:rFonts w:cs="Times New Roman"/>
        </w:rPr>
        <w:t>cal support at the county level;</w:t>
      </w:r>
    </w:p>
    <w:p w:rsidR="00073C60" w:rsidRPr="00073C60" w:rsidRDefault="00343DC2" w:rsidP="00073C60">
      <w:pPr>
        <w:pStyle w:val="ListParagraph"/>
        <w:numPr>
          <w:ilvl w:val="0"/>
          <w:numId w:val="33"/>
        </w:numPr>
        <w:spacing w:line="240" w:lineRule="auto"/>
        <w:rPr>
          <w:rFonts w:cs="Times New Roman"/>
        </w:rPr>
      </w:pPr>
      <w:r w:rsidRPr="00073C60">
        <w:rPr>
          <w:rFonts w:cs="Times New Roman"/>
        </w:rPr>
        <w:lastRenderedPageBreak/>
        <w:t xml:space="preserve">work to improve development operations, transparent systems, procedures and practices at both the county and district levels. </w:t>
      </w:r>
    </w:p>
    <w:p w:rsidR="00343DC2" w:rsidRPr="00073C60" w:rsidRDefault="00343DC2" w:rsidP="00073C60">
      <w:pPr>
        <w:spacing w:line="240" w:lineRule="auto"/>
        <w:rPr>
          <w:rFonts w:cs="Times New Roman"/>
        </w:rPr>
      </w:pPr>
      <w:r w:rsidRPr="00073C60">
        <w:rPr>
          <w:rFonts w:cs="Times New Roman"/>
        </w:rPr>
        <w:t>The county level programs will also acquire and manage the relevant documentations on decentralization and coordinate, monitor and guide the implementation process. The CDCC will successfully advocate for efficient and effective implementation of the LDIP in all relevant sectors at the county and district levels.</w:t>
      </w:r>
    </w:p>
    <w:p w:rsidR="00343DC2" w:rsidRPr="00172DBB" w:rsidRDefault="0068403E" w:rsidP="00510294">
      <w:pPr>
        <w:spacing w:line="240" w:lineRule="auto"/>
        <w:rPr>
          <w:rFonts w:cs="Times New Roman"/>
        </w:rPr>
      </w:pPr>
      <w:r>
        <w:rPr>
          <w:rFonts w:cs="Times New Roman"/>
        </w:rPr>
        <w:t>The county level programs</w:t>
      </w:r>
      <w:r w:rsidR="00343DC2" w:rsidRPr="00381EBC">
        <w:rPr>
          <w:rFonts w:cs="Times New Roman"/>
        </w:rPr>
        <w:t xml:space="preserve"> will continue to stimulate the int</w:t>
      </w:r>
      <w:r w:rsidR="00496A53">
        <w:rPr>
          <w:rFonts w:cs="Times New Roman"/>
        </w:rPr>
        <w:t>erest of the local populations</w:t>
      </w:r>
      <w:r w:rsidR="00343DC2" w:rsidRPr="00381EBC">
        <w:rPr>
          <w:rFonts w:cs="Times New Roman"/>
        </w:rPr>
        <w:t xml:space="preserve"> to assure quality and transparent communication and information plans at the lowest levels. These groups will facilitate the preparation of a sequential plan for the sector devolution of functions by relevant MACs to the local governments.  However, the LDIP will become successful to the extent to which the local governments take over the functions devolved to them, and </w:t>
      </w:r>
      <w:r w:rsidR="00151A08">
        <w:rPr>
          <w:rFonts w:cs="Times New Roman"/>
        </w:rPr>
        <w:t xml:space="preserve">with </w:t>
      </w:r>
      <w:r w:rsidR="00343DC2" w:rsidRPr="00381EBC">
        <w:rPr>
          <w:rFonts w:cs="Times New Roman"/>
        </w:rPr>
        <w:t xml:space="preserve">the efficiency and effectiveness with which the local </w:t>
      </w:r>
      <w:r w:rsidR="00343DC2" w:rsidRPr="00172DBB">
        <w:rPr>
          <w:rFonts w:cs="Times New Roman"/>
        </w:rPr>
        <w:t>governments perform their assigned roles and responsibilities.</w:t>
      </w:r>
    </w:p>
    <w:p w:rsidR="00496A53" w:rsidRPr="00172DBB" w:rsidRDefault="00496A53" w:rsidP="00876BE2">
      <w:pPr>
        <w:rPr>
          <w:b/>
        </w:rPr>
      </w:pPr>
      <w:r w:rsidRPr="00172DBB">
        <w:rPr>
          <w:b/>
        </w:rPr>
        <w:t>Mechanisms for Citizen Participation</w:t>
      </w:r>
    </w:p>
    <w:p w:rsidR="00172DBB" w:rsidRPr="00172DBB" w:rsidRDefault="00537176" w:rsidP="00876BE2">
      <w:r w:rsidRPr="00172DBB">
        <w:t>Citizen participation is key to ensuring effective decentralization. The LDSP will encourage broad inclusion in the decentralization process through</w:t>
      </w:r>
      <w:r w:rsidR="002F09DB">
        <w:t xml:space="preserve"> c</w:t>
      </w:r>
      <w:r w:rsidR="009F0D1E">
        <w:t>itizen participation mechanisms</w:t>
      </w:r>
      <w:r w:rsidR="002F09DB">
        <w:t xml:space="preserve"> including</w:t>
      </w:r>
      <w:r w:rsidR="00CF46F6">
        <w:t>, but not limited to,</w:t>
      </w:r>
      <w:r w:rsidR="002F09DB">
        <w:t xml:space="preserve"> the following</w:t>
      </w:r>
      <w:r w:rsidRPr="00172DBB">
        <w:t>:</w:t>
      </w:r>
    </w:p>
    <w:p w:rsidR="00976419" w:rsidRPr="00CF46F6" w:rsidRDefault="00976419" w:rsidP="00172DBB">
      <w:pPr>
        <w:pStyle w:val="ListParagraph"/>
        <w:numPr>
          <w:ilvl w:val="0"/>
          <w:numId w:val="40"/>
        </w:numPr>
      </w:pPr>
      <w:r w:rsidRPr="00CF46F6">
        <w:t>Town</w:t>
      </w:r>
      <w:r w:rsidR="005F09BE" w:rsidRPr="00CF46F6">
        <w:t xml:space="preserve"> H</w:t>
      </w:r>
      <w:r w:rsidRPr="00CF46F6">
        <w:t>all Meetings</w:t>
      </w:r>
      <w:r w:rsidR="00CF46F6">
        <w:t>;</w:t>
      </w:r>
    </w:p>
    <w:p w:rsidR="00CF46F6" w:rsidRPr="00CF46F6" w:rsidRDefault="00172DBB" w:rsidP="00172DBB">
      <w:pPr>
        <w:pStyle w:val="ListParagraph"/>
        <w:numPr>
          <w:ilvl w:val="0"/>
          <w:numId w:val="40"/>
        </w:numPr>
      </w:pPr>
      <w:r w:rsidRPr="00CF46F6">
        <w:t>Community Score Cards</w:t>
      </w:r>
      <w:r w:rsidR="00CF46F6">
        <w:t>; and</w:t>
      </w:r>
    </w:p>
    <w:p w:rsidR="00172DBB" w:rsidRPr="00CF46F6" w:rsidRDefault="00172DBB" w:rsidP="00CF46F6">
      <w:pPr>
        <w:pStyle w:val="ListParagraph"/>
        <w:numPr>
          <w:ilvl w:val="0"/>
          <w:numId w:val="40"/>
        </w:numPr>
      </w:pPr>
      <w:r w:rsidRPr="00CF46F6">
        <w:t xml:space="preserve">Community </w:t>
      </w:r>
      <w:r w:rsidR="00CF46F6" w:rsidRPr="00CF46F6">
        <w:t>Service Monitoring</w:t>
      </w:r>
    </w:p>
    <w:p w:rsidR="00312C9B" w:rsidRPr="00172DBB" w:rsidRDefault="00312C9B" w:rsidP="00312C9B">
      <w:r>
        <w:t xml:space="preserve">The program </w:t>
      </w:r>
      <w:r w:rsidRPr="00381EBC">
        <w:rPr>
          <w:rFonts w:eastAsia="Times New Roman" w:cs="Times New Roman"/>
        </w:rPr>
        <w:t xml:space="preserve">recognizes gender equality as a </w:t>
      </w:r>
      <w:r>
        <w:rPr>
          <w:rFonts w:eastAsia="Times New Roman" w:cs="Times New Roman"/>
        </w:rPr>
        <w:t>necessity</w:t>
      </w:r>
      <w:r w:rsidRPr="00381EBC">
        <w:rPr>
          <w:rFonts w:eastAsia="Times New Roman" w:cs="Times New Roman"/>
        </w:rPr>
        <w:t xml:space="preserve"> for participatory governance and </w:t>
      </w:r>
      <w:r w:rsidR="00A326E1">
        <w:rPr>
          <w:rFonts w:eastAsia="Times New Roman" w:cs="Times New Roman"/>
        </w:rPr>
        <w:t>decision-making at local levels and is aimed at fostering social inclusion throughout implementation of the GoL’s decentralization efforts.</w:t>
      </w:r>
    </w:p>
    <w:p w:rsidR="00172DBB" w:rsidRPr="00172DBB" w:rsidRDefault="00172DBB" w:rsidP="00040134">
      <w:pPr>
        <w:pStyle w:val="ListParagraph"/>
      </w:pPr>
    </w:p>
    <w:bookmarkEnd w:id="111"/>
    <w:p w:rsidR="00120EA6" w:rsidRDefault="00097275" w:rsidP="00E2679B">
      <w:pPr>
        <w:pStyle w:val="ListParagraph"/>
        <w:numPr>
          <w:ilvl w:val="0"/>
          <w:numId w:val="25"/>
        </w:numPr>
        <w:jc w:val="left"/>
        <w:rPr>
          <w:rFonts w:cs="Times New Roman"/>
          <w:b/>
        </w:rPr>
      </w:pPr>
      <w:r>
        <w:rPr>
          <w:rFonts w:cs="Times New Roman"/>
          <w:b/>
        </w:rPr>
        <w:t>Program</w:t>
      </w:r>
      <w:r w:rsidR="0058175B" w:rsidRPr="0058175B">
        <w:rPr>
          <w:rFonts w:cs="Times New Roman"/>
          <w:b/>
        </w:rPr>
        <w:t xml:space="preserve"> Board </w:t>
      </w:r>
    </w:p>
    <w:p w:rsidR="00343DC2" w:rsidRDefault="00031634" w:rsidP="00031634">
      <w:pPr>
        <w:spacing w:after="0" w:line="240" w:lineRule="auto"/>
        <w:rPr>
          <w:szCs w:val="24"/>
        </w:rPr>
      </w:pPr>
      <w:r>
        <w:rPr>
          <w:rFonts w:cs="Times New Roman"/>
        </w:rPr>
        <w:t>A</w:t>
      </w:r>
      <w:r w:rsidR="00D13DF5">
        <w:rPr>
          <w:rFonts w:cs="Times New Roman"/>
        </w:rPr>
        <w:t xml:space="preserve"> </w:t>
      </w:r>
      <w:r w:rsidR="003E69D4">
        <w:rPr>
          <w:szCs w:val="24"/>
        </w:rPr>
        <w:t xml:space="preserve">National Decentralization </w:t>
      </w:r>
      <w:r w:rsidR="00343DC2" w:rsidRPr="00381EBC">
        <w:rPr>
          <w:szCs w:val="24"/>
        </w:rPr>
        <w:t>Pro</w:t>
      </w:r>
      <w:r w:rsidR="009A2CB6">
        <w:rPr>
          <w:szCs w:val="24"/>
        </w:rPr>
        <w:t>gram</w:t>
      </w:r>
      <w:r w:rsidR="00343DC2" w:rsidRPr="00381EBC">
        <w:rPr>
          <w:szCs w:val="24"/>
        </w:rPr>
        <w:t xml:space="preserve"> Board (</w:t>
      </w:r>
      <w:r w:rsidR="003E69D4">
        <w:rPr>
          <w:szCs w:val="24"/>
        </w:rPr>
        <w:t>ND</w:t>
      </w:r>
      <w:r w:rsidR="00343DC2" w:rsidRPr="00381EBC">
        <w:rPr>
          <w:szCs w:val="24"/>
        </w:rPr>
        <w:t>PB</w:t>
      </w:r>
      <w:r w:rsidR="00735137">
        <w:rPr>
          <w:szCs w:val="24"/>
        </w:rPr>
        <w:t xml:space="preserve"> or “Program Board”</w:t>
      </w:r>
      <w:r w:rsidR="00D13DF5" w:rsidRPr="00381EBC">
        <w:rPr>
          <w:szCs w:val="24"/>
        </w:rPr>
        <w:t>) will</w:t>
      </w:r>
      <w:r w:rsidR="00343DC2" w:rsidRPr="00381EBC">
        <w:rPr>
          <w:szCs w:val="24"/>
        </w:rPr>
        <w:t xml:space="preserve"> be established to</w:t>
      </w:r>
      <w:r>
        <w:rPr>
          <w:szCs w:val="24"/>
        </w:rPr>
        <w:t xml:space="preserve"> direct and guide</w:t>
      </w:r>
      <w:r w:rsidR="00343DC2" w:rsidRPr="00381EBC">
        <w:rPr>
          <w:szCs w:val="24"/>
        </w:rPr>
        <w:t xml:space="preserve"> implementation of the program. </w:t>
      </w:r>
      <w:r>
        <w:rPr>
          <w:szCs w:val="24"/>
        </w:rPr>
        <w:t xml:space="preserve"> As </w:t>
      </w:r>
      <w:r w:rsidR="00343DC2" w:rsidRPr="00381EBC">
        <w:rPr>
          <w:szCs w:val="24"/>
        </w:rPr>
        <w:t>the highest authority of the program</w:t>
      </w:r>
      <w:r w:rsidR="00D13DF5">
        <w:rPr>
          <w:szCs w:val="24"/>
        </w:rPr>
        <w:t xml:space="preserve"> </w:t>
      </w:r>
      <w:r w:rsidR="00343DC2" w:rsidRPr="00381EBC">
        <w:rPr>
          <w:szCs w:val="24"/>
        </w:rPr>
        <w:t>responsible for providing policy gu</w:t>
      </w:r>
      <w:r>
        <w:rPr>
          <w:szCs w:val="24"/>
        </w:rPr>
        <w:t>idance, direction and decisions, t</w:t>
      </w:r>
      <w:r w:rsidR="00343DC2" w:rsidRPr="00381EBC">
        <w:rPr>
          <w:szCs w:val="24"/>
        </w:rPr>
        <w:t>he Pro</w:t>
      </w:r>
      <w:r w:rsidR="003E69D4">
        <w:rPr>
          <w:szCs w:val="24"/>
        </w:rPr>
        <w:t>gram</w:t>
      </w:r>
      <w:r w:rsidR="00343DC2" w:rsidRPr="00381EBC">
        <w:rPr>
          <w:szCs w:val="24"/>
        </w:rPr>
        <w:t xml:space="preserve"> Board will comprise of the following membership: </w:t>
      </w:r>
    </w:p>
    <w:p w:rsidR="00031634" w:rsidRDefault="00031634" w:rsidP="00031634">
      <w:pPr>
        <w:spacing w:after="0" w:line="240" w:lineRule="auto"/>
        <w:rPr>
          <w:szCs w:val="24"/>
        </w:rPr>
      </w:pPr>
    </w:p>
    <w:p w:rsidR="00806BB6" w:rsidRPr="00381EBC" w:rsidRDefault="00806BB6" w:rsidP="00806BB6">
      <w:pPr>
        <w:spacing w:after="0" w:line="240" w:lineRule="auto"/>
        <w:ind w:firstLine="630"/>
        <w:rPr>
          <w:szCs w:val="24"/>
        </w:rPr>
      </w:pPr>
      <w:r>
        <w:rPr>
          <w:szCs w:val="24"/>
        </w:rPr>
        <w:t>Government of Liberia:</w:t>
      </w:r>
    </w:p>
    <w:p w:rsidR="0051062A" w:rsidRDefault="0051062A" w:rsidP="00E2679B">
      <w:pPr>
        <w:pStyle w:val="ListParagraph"/>
        <w:numPr>
          <w:ilvl w:val="0"/>
          <w:numId w:val="24"/>
        </w:numPr>
        <w:spacing w:after="0" w:line="240" w:lineRule="auto"/>
        <w:rPr>
          <w:szCs w:val="24"/>
        </w:rPr>
      </w:pPr>
      <w:r>
        <w:rPr>
          <w:szCs w:val="24"/>
        </w:rPr>
        <w:t>MIA, Chair</w:t>
      </w:r>
    </w:p>
    <w:p w:rsidR="0051062A" w:rsidRDefault="0051062A" w:rsidP="00E2679B">
      <w:pPr>
        <w:pStyle w:val="ListParagraph"/>
        <w:numPr>
          <w:ilvl w:val="0"/>
          <w:numId w:val="24"/>
        </w:numPr>
        <w:spacing w:after="0" w:line="240" w:lineRule="auto"/>
        <w:rPr>
          <w:szCs w:val="24"/>
        </w:rPr>
      </w:pPr>
      <w:r>
        <w:rPr>
          <w:szCs w:val="24"/>
        </w:rPr>
        <w:t>Governance Commission, Co-Chair</w:t>
      </w:r>
    </w:p>
    <w:p w:rsidR="0051062A" w:rsidRDefault="0051062A" w:rsidP="00E2679B">
      <w:pPr>
        <w:pStyle w:val="ListParagraph"/>
        <w:numPr>
          <w:ilvl w:val="0"/>
          <w:numId w:val="24"/>
        </w:numPr>
        <w:spacing w:after="0" w:line="240" w:lineRule="auto"/>
        <w:rPr>
          <w:szCs w:val="24"/>
        </w:rPr>
      </w:pPr>
      <w:r>
        <w:rPr>
          <w:szCs w:val="24"/>
        </w:rPr>
        <w:t>Ministry of Finance</w:t>
      </w:r>
      <w:r w:rsidR="00F8108A">
        <w:rPr>
          <w:szCs w:val="24"/>
        </w:rPr>
        <w:t xml:space="preserve"> (MoF)</w:t>
      </w:r>
      <w:r w:rsidR="00806BB6">
        <w:rPr>
          <w:szCs w:val="24"/>
        </w:rPr>
        <w:t>, Co-Chair</w:t>
      </w:r>
    </w:p>
    <w:p w:rsidR="00806BB6" w:rsidRDefault="004D36A5" w:rsidP="00E2679B">
      <w:pPr>
        <w:pStyle w:val="ListParagraph"/>
        <w:numPr>
          <w:ilvl w:val="0"/>
          <w:numId w:val="24"/>
        </w:numPr>
        <w:spacing w:after="0" w:line="240" w:lineRule="auto"/>
        <w:rPr>
          <w:szCs w:val="24"/>
        </w:rPr>
      </w:pPr>
      <w:r>
        <w:rPr>
          <w:szCs w:val="24"/>
        </w:rPr>
        <w:t xml:space="preserve">Ministry of </w:t>
      </w:r>
      <w:r w:rsidR="00806BB6" w:rsidRPr="00381EBC">
        <w:rPr>
          <w:szCs w:val="24"/>
        </w:rPr>
        <w:t>Plannin</w:t>
      </w:r>
      <w:r w:rsidR="00806BB6">
        <w:rPr>
          <w:szCs w:val="24"/>
        </w:rPr>
        <w:t>g and Economic Affairs (MoPEA)</w:t>
      </w:r>
    </w:p>
    <w:p w:rsidR="00806BB6" w:rsidRDefault="00F8108A" w:rsidP="00E2679B">
      <w:pPr>
        <w:pStyle w:val="ListParagraph"/>
        <w:numPr>
          <w:ilvl w:val="0"/>
          <w:numId w:val="24"/>
        </w:numPr>
        <w:spacing w:after="0" w:line="240" w:lineRule="auto"/>
        <w:rPr>
          <w:szCs w:val="24"/>
        </w:rPr>
      </w:pPr>
      <w:r>
        <w:rPr>
          <w:szCs w:val="24"/>
        </w:rPr>
        <w:t>Ministries of</w:t>
      </w:r>
      <w:r w:rsidR="00806BB6" w:rsidRPr="00381EBC">
        <w:rPr>
          <w:szCs w:val="24"/>
        </w:rPr>
        <w:t xml:space="preserve"> Education, Health, Agriculture and</w:t>
      </w:r>
      <w:r w:rsidR="00806BB6">
        <w:rPr>
          <w:szCs w:val="24"/>
        </w:rPr>
        <w:t xml:space="preserve"> Public Works</w:t>
      </w:r>
    </w:p>
    <w:p w:rsidR="004D36A5" w:rsidRDefault="004D36A5" w:rsidP="004D36A5">
      <w:pPr>
        <w:pStyle w:val="ListParagraph"/>
        <w:numPr>
          <w:ilvl w:val="0"/>
          <w:numId w:val="24"/>
        </w:numPr>
        <w:spacing w:after="0" w:line="240" w:lineRule="auto"/>
        <w:rPr>
          <w:szCs w:val="24"/>
        </w:rPr>
      </w:pPr>
      <w:r w:rsidRPr="00381EBC">
        <w:rPr>
          <w:szCs w:val="24"/>
        </w:rPr>
        <w:t>Liberia Institute o</w:t>
      </w:r>
      <w:r>
        <w:rPr>
          <w:szCs w:val="24"/>
        </w:rPr>
        <w:t>f Public Administration (LIPA)</w:t>
      </w:r>
    </w:p>
    <w:p w:rsidR="004D36A5" w:rsidRPr="004D36A5" w:rsidRDefault="004D36A5" w:rsidP="004D36A5">
      <w:pPr>
        <w:pStyle w:val="ListParagraph"/>
        <w:numPr>
          <w:ilvl w:val="0"/>
          <w:numId w:val="24"/>
        </w:numPr>
        <w:spacing w:after="0" w:line="240" w:lineRule="auto"/>
        <w:rPr>
          <w:szCs w:val="24"/>
        </w:rPr>
      </w:pPr>
      <w:r>
        <w:rPr>
          <w:szCs w:val="24"/>
        </w:rPr>
        <w:t>Civil Service Agency (CSA)</w:t>
      </w:r>
    </w:p>
    <w:p w:rsidR="00806BB6" w:rsidRDefault="00806BB6" w:rsidP="00806BB6">
      <w:pPr>
        <w:pStyle w:val="ListParagraph"/>
        <w:spacing w:after="0" w:line="240" w:lineRule="auto"/>
        <w:ind w:left="990"/>
        <w:rPr>
          <w:szCs w:val="24"/>
        </w:rPr>
      </w:pPr>
    </w:p>
    <w:p w:rsidR="00806BB6" w:rsidRPr="00806BB6" w:rsidRDefault="009F0D1E" w:rsidP="00806BB6">
      <w:pPr>
        <w:spacing w:after="0" w:line="240" w:lineRule="auto"/>
        <w:ind w:firstLine="630"/>
        <w:rPr>
          <w:szCs w:val="24"/>
        </w:rPr>
      </w:pPr>
      <w:r>
        <w:rPr>
          <w:szCs w:val="24"/>
        </w:rPr>
        <w:t>D</w:t>
      </w:r>
      <w:r w:rsidR="00343DC2" w:rsidRPr="0051062A">
        <w:rPr>
          <w:szCs w:val="24"/>
        </w:rPr>
        <w:t xml:space="preserve">evelopment </w:t>
      </w:r>
      <w:r>
        <w:rPr>
          <w:szCs w:val="24"/>
        </w:rPr>
        <w:t>P</w:t>
      </w:r>
      <w:r w:rsidR="00343DC2" w:rsidRPr="0051062A">
        <w:rPr>
          <w:szCs w:val="24"/>
        </w:rPr>
        <w:t>artners</w:t>
      </w:r>
      <w:r w:rsidR="00806BB6">
        <w:rPr>
          <w:szCs w:val="24"/>
        </w:rPr>
        <w:t>:</w:t>
      </w:r>
    </w:p>
    <w:p w:rsidR="00806BB6" w:rsidRDefault="00343DC2" w:rsidP="00806BB6">
      <w:pPr>
        <w:pStyle w:val="ListParagraph"/>
        <w:numPr>
          <w:ilvl w:val="0"/>
          <w:numId w:val="24"/>
        </w:numPr>
        <w:spacing w:after="0" w:line="240" w:lineRule="auto"/>
        <w:rPr>
          <w:szCs w:val="24"/>
        </w:rPr>
      </w:pPr>
      <w:r w:rsidRPr="0051062A">
        <w:rPr>
          <w:szCs w:val="24"/>
        </w:rPr>
        <w:t>European Union (EU)</w:t>
      </w:r>
    </w:p>
    <w:p w:rsidR="00806BB6" w:rsidRDefault="00F8108A" w:rsidP="00806BB6">
      <w:pPr>
        <w:pStyle w:val="ListParagraph"/>
        <w:numPr>
          <w:ilvl w:val="0"/>
          <w:numId w:val="24"/>
        </w:numPr>
        <w:spacing w:after="0" w:line="240" w:lineRule="auto"/>
        <w:rPr>
          <w:szCs w:val="24"/>
        </w:rPr>
      </w:pPr>
      <w:r>
        <w:rPr>
          <w:szCs w:val="24"/>
        </w:rPr>
        <w:t>Sweden</w:t>
      </w:r>
    </w:p>
    <w:p w:rsidR="00120EA6" w:rsidRDefault="00806BB6" w:rsidP="00806BB6">
      <w:pPr>
        <w:pStyle w:val="ListParagraph"/>
        <w:numPr>
          <w:ilvl w:val="0"/>
          <w:numId w:val="24"/>
        </w:numPr>
        <w:spacing w:after="0" w:line="240" w:lineRule="auto"/>
        <w:rPr>
          <w:szCs w:val="24"/>
        </w:rPr>
      </w:pPr>
      <w:r>
        <w:rPr>
          <w:szCs w:val="24"/>
        </w:rPr>
        <w:t>UNDP</w:t>
      </w:r>
    </w:p>
    <w:p w:rsidR="00120EA6" w:rsidRDefault="00343DC2" w:rsidP="00E2679B">
      <w:pPr>
        <w:numPr>
          <w:ilvl w:val="0"/>
          <w:numId w:val="24"/>
        </w:numPr>
        <w:spacing w:after="0" w:line="240" w:lineRule="auto"/>
        <w:rPr>
          <w:szCs w:val="24"/>
        </w:rPr>
      </w:pPr>
      <w:r w:rsidRPr="00381EBC">
        <w:rPr>
          <w:szCs w:val="24"/>
        </w:rPr>
        <w:t>UNMIL</w:t>
      </w:r>
    </w:p>
    <w:p w:rsidR="00343DC2" w:rsidRPr="00381EBC" w:rsidRDefault="00343DC2" w:rsidP="00343DC2">
      <w:pPr>
        <w:spacing w:after="0" w:line="240" w:lineRule="auto"/>
        <w:rPr>
          <w:szCs w:val="24"/>
        </w:rPr>
      </w:pPr>
      <w:r w:rsidRPr="00381EBC">
        <w:rPr>
          <w:szCs w:val="24"/>
        </w:rPr>
        <w:lastRenderedPageBreak/>
        <w:br/>
        <w:t xml:space="preserve">Other partners will be invited to the </w:t>
      </w:r>
      <w:r w:rsidR="000D18F1">
        <w:rPr>
          <w:szCs w:val="24"/>
        </w:rPr>
        <w:t>P</w:t>
      </w:r>
      <w:r w:rsidRPr="00381EBC">
        <w:rPr>
          <w:szCs w:val="24"/>
        </w:rPr>
        <w:t>ro</w:t>
      </w:r>
      <w:r w:rsidR="009149C5">
        <w:rPr>
          <w:szCs w:val="24"/>
        </w:rPr>
        <w:t>gram</w:t>
      </w:r>
      <w:r w:rsidR="00F575EB">
        <w:rPr>
          <w:szCs w:val="24"/>
        </w:rPr>
        <w:t xml:space="preserve"> </w:t>
      </w:r>
      <w:r w:rsidR="000D18F1">
        <w:rPr>
          <w:szCs w:val="24"/>
        </w:rPr>
        <w:t>B</w:t>
      </w:r>
      <w:r w:rsidR="000D18F1" w:rsidRPr="00381EBC">
        <w:rPr>
          <w:szCs w:val="24"/>
        </w:rPr>
        <w:t>oard</w:t>
      </w:r>
      <w:r w:rsidRPr="00381EBC">
        <w:rPr>
          <w:szCs w:val="24"/>
        </w:rPr>
        <w:t xml:space="preserve"> as required, with a particular focus on international partners supporting aspects critical to decentralization, UN</w:t>
      </w:r>
      <w:r w:rsidR="00CC2469">
        <w:rPr>
          <w:szCs w:val="24"/>
        </w:rPr>
        <w:t>-</w:t>
      </w:r>
      <w:r w:rsidRPr="00381EBC">
        <w:rPr>
          <w:szCs w:val="24"/>
        </w:rPr>
        <w:t>Women, World Bank</w:t>
      </w:r>
      <w:r w:rsidR="006372FF">
        <w:rPr>
          <w:szCs w:val="24"/>
        </w:rPr>
        <w:t>, USAID</w:t>
      </w:r>
      <w:r w:rsidRPr="00381EBC">
        <w:rPr>
          <w:szCs w:val="24"/>
        </w:rPr>
        <w:t xml:space="preserve"> and IMF. </w:t>
      </w:r>
    </w:p>
    <w:p w:rsidR="00343DC2" w:rsidRPr="00381EBC" w:rsidRDefault="00343DC2" w:rsidP="00343DC2">
      <w:pPr>
        <w:pStyle w:val="NoSpacing"/>
        <w:jc w:val="both"/>
        <w:rPr>
          <w:rFonts w:ascii="Times New Roman" w:hAnsi="Times New Roman" w:cs="Times New Roman"/>
        </w:rPr>
      </w:pPr>
    </w:p>
    <w:p w:rsidR="00343DC2" w:rsidRPr="00381EBC" w:rsidRDefault="009149C5" w:rsidP="00031634">
      <w:pPr>
        <w:spacing w:after="0" w:line="240" w:lineRule="auto"/>
        <w:rPr>
          <w:rFonts w:cs="Times New Roman"/>
        </w:rPr>
      </w:pPr>
      <w:r>
        <w:rPr>
          <w:rFonts w:cs="Times New Roman"/>
        </w:rPr>
        <w:t>The program</w:t>
      </w:r>
      <w:r w:rsidR="00343DC2" w:rsidRPr="00381EBC">
        <w:rPr>
          <w:rFonts w:cs="Times New Roman"/>
        </w:rPr>
        <w:t xml:space="preserve"> board will be responsible for ensuring the strategic orientation of the project, approve its work plan, ensure the overall supervision of accomplished results, </w:t>
      </w:r>
      <w:r w:rsidR="00343DC2" w:rsidRPr="00381EBC">
        <w:rPr>
          <w:szCs w:val="24"/>
        </w:rPr>
        <w:t>monitor the pr</w:t>
      </w:r>
      <w:r w:rsidR="00735137">
        <w:rPr>
          <w:szCs w:val="24"/>
        </w:rPr>
        <w:t>ogram</w:t>
      </w:r>
      <w:r w:rsidR="00343DC2" w:rsidRPr="00381EBC">
        <w:rPr>
          <w:szCs w:val="24"/>
        </w:rPr>
        <w:t xml:space="preserve">’s coherence with other activities of other partners working to support local administration </w:t>
      </w:r>
      <w:r w:rsidR="00343DC2" w:rsidRPr="00381EBC">
        <w:rPr>
          <w:rFonts w:cs="Times New Roman"/>
        </w:rPr>
        <w:t xml:space="preserve">and resolve any major challenge which might impede on obtaining the expected results.  </w:t>
      </w:r>
    </w:p>
    <w:p w:rsidR="00C76A71" w:rsidRDefault="00C76A71">
      <w:pPr>
        <w:jc w:val="left"/>
      </w:pPr>
      <w:r>
        <w:br w:type="page"/>
      </w:r>
    </w:p>
    <w:tbl>
      <w:tblPr>
        <w:tblStyle w:val="TableGrid"/>
        <w:tblW w:w="0" w:type="auto"/>
        <w:tblLayout w:type="fixed"/>
        <w:tblLook w:val="04A0"/>
      </w:tblPr>
      <w:tblGrid>
        <w:gridCol w:w="903"/>
        <w:gridCol w:w="1275"/>
        <w:gridCol w:w="530"/>
        <w:gridCol w:w="100"/>
        <w:gridCol w:w="1440"/>
        <w:gridCol w:w="1350"/>
        <w:gridCol w:w="900"/>
        <w:gridCol w:w="450"/>
        <w:gridCol w:w="90"/>
        <w:gridCol w:w="1171"/>
        <w:gridCol w:w="1169"/>
      </w:tblGrid>
      <w:tr w:rsidR="005807F8" w:rsidRPr="001F185C" w:rsidTr="005807F8">
        <w:trPr>
          <w:trHeight w:val="450"/>
        </w:trPr>
        <w:tc>
          <w:tcPr>
            <w:tcW w:w="9378" w:type="dxa"/>
            <w:gridSpan w:val="11"/>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Pr="001F185C" w:rsidRDefault="005807F8" w:rsidP="005807F8">
            <w:pPr>
              <w:jc w:val="center"/>
              <w:rPr>
                <w:rFonts w:ascii="Arial Rounded MT Bold" w:hAnsi="Arial Rounded MT Bold" w:cstheme="minorHAnsi"/>
                <w:b/>
                <w:smallCaps/>
                <w:color w:val="000000" w:themeColor="text1"/>
                <w:sz w:val="32"/>
                <w:szCs w:val="32"/>
                <w:lang w:val="en-GB"/>
              </w:rPr>
            </w:pPr>
            <w:r w:rsidRPr="001F185C">
              <w:rPr>
                <w:rFonts w:ascii="Arial Rounded MT Bold" w:hAnsi="Arial Rounded MT Bold"/>
                <w:sz w:val="32"/>
                <w:szCs w:val="32"/>
              </w:rPr>
              <w:lastRenderedPageBreak/>
              <w:t>National Decentralization Program Board</w:t>
            </w:r>
          </w:p>
        </w:tc>
      </w:tr>
      <w:tr w:rsidR="005807F8" w:rsidRPr="00033005" w:rsidTr="005807F8">
        <w:trPr>
          <w:trHeight w:val="531"/>
        </w:trPr>
        <w:tc>
          <w:tcPr>
            <w:tcW w:w="6948" w:type="dxa"/>
            <w:gridSpan w:val="8"/>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Default="005807F8" w:rsidP="005807F8">
            <w:pPr>
              <w:rPr>
                <w:rFonts w:ascii="Arial Rounded MT Bold" w:hAnsi="Arial Rounded MT Bold"/>
                <w:szCs w:val="24"/>
              </w:rPr>
            </w:pPr>
            <w:r w:rsidRPr="001F185C">
              <w:rPr>
                <w:rFonts w:ascii="Arial Rounded MT Bold" w:hAnsi="Arial Rounded MT Bold"/>
                <w:szCs w:val="24"/>
              </w:rPr>
              <w:t>Government of Liberia</w:t>
            </w:r>
          </w:p>
          <w:p w:rsidR="005807F8" w:rsidRPr="00033005" w:rsidRDefault="005807F8" w:rsidP="005807F8">
            <w:pPr>
              <w:jc w:val="center"/>
              <w:rPr>
                <w:rFonts w:ascii="Arial Rounded MT Bold" w:hAnsi="Arial Rounded MT Bold" w:cstheme="minorHAnsi"/>
                <w:color w:val="000000" w:themeColor="text1"/>
              </w:rPr>
            </w:pPr>
          </w:p>
        </w:tc>
        <w:tc>
          <w:tcPr>
            <w:tcW w:w="2430" w:type="dxa"/>
            <w:gridSpan w:val="3"/>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Pr="00033005" w:rsidRDefault="005807F8" w:rsidP="005807F8">
            <w:pPr>
              <w:jc w:val="left"/>
              <w:rPr>
                <w:rFonts w:ascii="Arial Rounded MT Bold" w:hAnsi="Arial Rounded MT Bold"/>
              </w:rPr>
            </w:pPr>
            <w:r>
              <w:rPr>
                <w:rFonts w:ascii="Arial Rounded MT Bold" w:hAnsi="Arial Rounded MT Bold"/>
              </w:rPr>
              <w:t>D</w:t>
            </w:r>
            <w:r w:rsidR="009F0D1E">
              <w:rPr>
                <w:rFonts w:ascii="Arial Rounded MT Bold" w:hAnsi="Arial Rounded MT Bold"/>
              </w:rPr>
              <w:t>evelopment P</w:t>
            </w:r>
            <w:r w:rsidRPr="00033005">
              <w:rPr>
                <w:rFonts w:ascii="Arial Rounded MT Bold" w:hAnsi="Arial Rounded MT Bold"/>
              </w:rPr>
              <w:t>artners</w:t>
            </w:r>
          </w:p>
        </w:tc>
      </w:tr>
      <w:tr w:rsidR="005807F8" w:rsidRPr="002B7117" w:rsidTr="005807F8">
        <w:trPr>
          <w:trHeight w:val="1079"/>
        </w:trPr>
        <w:tc>
          <w:tcPr>
            <w:tcW w:w="2708" w:type="dxa"/>
            <w:gridSpan w:val="3"/>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Pr="001F185C" w:rsidRDefault="005807F8" w:rsidP="005807F8">
            <w:pPr>
              <w:rPr>
                <w:rFonts w:ascii="Arial Rounded MT Bold" w:hAnsi="Arial Rounded MT Bold"/>
                <w:szCs w:val="24"/>
              </w:rPr>
            </w:pPr>
          </w:p>
          <w:p w:rsidR="005807F8" w:rsidRPr="00D73B32" w:rsidRDefault="005807F8" w:rsidP="005807F8">
            <w:pPr>
              <w:jc w:val="left"/>
              <w:rPr>
                <w:rFonts w:ascii="Arial Rounded MT Bold" w:hAnsi="Arial Rounded MT Bold" w:cstheme="minorHAnsi"/>
                <w:color w:val="000000" w:themeColor="text1"/>
                <w:sz w:val="18"/>
                <w:szCs w:val="18"/>
              </w:rPr>
            </w:pPr>
            <w:r w:rsidRPr="00D73B32">
              <w:rPr>
                <w:rFonts w:ascii="Arial Rounded MT Bold" w:hAnsi="Arial Rounded MT Bold" w:cstheme="minorHAnsi"/>
                <w:color w:val="000000" w:themeColor="text1"/>
                <w:sz w:val="18"/>
                <w:szCs w:val="18"/>
              </w:rPr>
              <w:t>Ministries and Agencies</w:t>
            </w:r>
          </w:p>
          <w:p w:rsidR="005807F8" w:rsidRDefault="005807F8" w:rsidP="005807F8">
            <w:pPr>
              <w:jc w:val="left"/>
              <w:rPr>
                <w:rFonts w:ascii="Arial Rounded MT Bold" w:hAnsi="Arial Rounded MT Bold" w:cstheme="minorHAnsi"/>
                <w:color w:val="000000" w:themeColor="text1"/>
                <w:sz w:val="18"/>
                <w:szCs w:val="18"/>
              </w:rPr>
            </w:pPr>
            <w:r>
              <w:rPr>
                <w:rFonts w:ascii="Arial Rounded MT Bold" w:hAnsi="Arial Rounded MT Bold" w:cstheme="minorHAnsi"/>
                <w:color w:val="000000" w:themeColor="text1"/>
                <w:sz w:val="18"/>
                <w:szCs w:val="18"/>
              </w:rPr>
              <w:t>Ministry of Planning &amp;Economic Affairs</w:t>
            </w:r>
          </w:p>
          <w:p w:rsidR="005807F8" w:rsidRPr="00D73B32" w:rsidRDefault="005807F8" w:rsidP="005807F8">
            <w:pPr>
              <w:jc w:val="left"/>
              <w:rPr>
                <w:rFonts w:ascii="Arial Rounded MT Bold" w:hAnsi="Arial Rounded MT Bold" w:cstheme="minorHAnsi"/>
                <w:color w:val="000000" w:themeColor="text1"/>
                <w:sz w:val="18"/>
                <w:szCs w:val="18"/>
              </w:rPr>
            </w:pPr>
            <w:r w:rsidRPr="00D73B32">
              <w:rPr>
                <w:rFonts w:ascii="Arial Rounded MT Bold" w:hAnsi="Arial Rounded MT Bold" w:cstheme="minorHAnsi"/>
                <w:color w:val="000000" w:themeColor="text1"/>
                <w:sz w:val="18"/>
                <w:szCs w:val="18"/>
              </w:rPr>
              <w:t>Ministry of Education</w:t>
            </w:r>
          </w:p>
          <w:p w:rsidR="005807F8" w:rsidRPr="00D73B32" w:rsidRDefault="005807F8" w:rsidP="005807F8">
            <w:pPr>
              <w:jc w:val="left"/>
              <w:rPr>
                <w:rFonts w:ascii="Arial Rounded MT Bold" w:hAnsi="Arial Rounded MT Bold" w:cstheme="minorHAnsi"/>
                <w:color w:val="000000" w:themeColor="text1"/>
                <w:sz w:val="18"/>
                <w:szCs w:val="18"/>
              </w:rPr>
            </w:pPr>
            <w:r w:rsidRPr="00D73B32">
              <w:rPr>
                <w:rFonts w:ascii="Arial Rounded MT Bold" w:hAnsi="Arial Rounded MT Bold" w:cstheme="minorHAnsi"/>
                <w:color w:val="000000" w:themeColor="text1"/>
                <w:sz w:val="18"/>
                <w:szCs w:val="18"/>
              </w:rPr>
              <w:t>Ministry of Health</w:t>
            </w:r>
          </w:p>
          <w:p w:rsidR="005807F8" w:rsidRPr="00D73B32" w:rsidRDefault="005807F8" w:rsidP="005807F8">
            <w:pPr>
              <w:jc w:val="left"/>
              <w:rPr>
                <w:rFonts w:ascii="Arial Rounded MT Bold" w:hAnsi="Arial Rounded MT Bold" w:cstheme="minorHAnsi"/>
                <w:color w:val="000000" w:themeColor="text1"/>
                <w:sz w:val="18"/>
                <w:szCs w:val="18"/>
              </w:rPr>
            </w:pPr>
            <w:r w:rsidRPr="00D73B32">
              <w:rPr>
                <w:rFonts w:ascii="Arial Rounded MT Bold" w:hAnsi="Arial Rounded MT Bold" w:cstheme="minorHAnsi"/>
                <w:color w:val="000000" w:themeColor="text1"/>
                <w:sz w:val="18"/>
                <w:szCs w:val="18"/>
              </w:rPr>
              <w:t xml:space="preserve">Ministry of Agriculture </w:t>
            </w:r>
          </w:p>
          <w:p w:rsidR="005807F8" w:rsidRPr="00D73B32" w:rsidRDefault="005807F8" w:rsidP="005807F8">
            <w:pPr>
              <w:jc w:val="left"/>
              <w:rPr>
                <w:rFonts w:ascii="Arial Rounded MT Bold" w:hAnsi="Arial Rounded MT Bold" w:cstheme="minorHAnsi"/>
                <w:color w:val="000000" w:themeColor="text1"/>
                <w:sz w:val="18"/>
                <w:szCs w:val="18"/>
              </w:rPr>
            </w:pPr>
            <w:r w:rsidRPr="00D73B32">
              <w:rPr>
                <w:rFonts w:ascii="Arial Rounded MT Bold" w:hAnsi="Arial Rounded MT Bold" w:cstheme="minorHAnsi"/>
                <w:color w:val="000000" w:themeColor="text1"/>
                <w:sz w:val="18"/>
                <w:szCs w:val="18"/>
              </w:rPr>
              <w:t>Ministry of Public Works</w:t>
            </w:r>
          </w:p>
          <w:p w:rsidR="005807F8" w:rsidRPr="00D73B32" w:rsidRDefault="005807F8" w:rsidP="005807F8">
            <w:pPr>
              <w:jc w:val="left"/>
              <w:rPr>
                <w:rFonts w:ascii="Arial Rounded MT Bold" w:hAnsi="Arial Rounded MT Bold" w:cstheme="minorHAnsi"/>
                <w:color w:val="000000" w:themeColor="text1"/>
                <w:sz w:val="18"/>
                <w:szCs w:val="18"/>
              </w:rPr>
            </w:pPr>
            <w:r w:rsidRPr="00D73B32">
              <w:rPr>
                <w:rFonts w:ascii="Arial Rounded MT Bold" w:hAnsi="Arial Rounded MT Bold" w:cstheme="minorHAnsi"/>
                <w:color w:val="000000" w:themeColor="text1"/>
                <w:sz w:val="18"/>
                <w:szCs w:val="18"/>
              </w:rPr>
              <w:t>Liberia Institute of Public Administration (LIPA)</w:t>
            </w:r>
          </w:p>
          <w:p w:rsidR="005807F8" w:rsidRPr="001F185C" w:rsidRDefault="005807F8" w:rsidP="005807F8">
            <w:pPr>
              <w:jc w:val="left"/>
              <w:rPr>
                <w:rFonts w:ascii="Arial Rounded MT Bold" w:hAnsi="Arial Rounded MT Bold" w:cstheme="minorHAnsi"/>
                <w:b/>
                <w:smallCaps/>
                <w:color w:val="000000" w:themeColor="text1"/>
                <w:lang w:val="en-GB"/>
              </w:rPr>
            </w:pPr>
            <w:r w:rsidRPr="00D73B32">
              <w:rPr>
                <w:rFonts w:ascii="Arial Rounded MT Bold" w:hAnsi="Arial Rounded MT Bold" w:cstheme="minorHAnsi"/>
                <w:color w:val="000000" w:themeColor="text1"/>
                <w:sz w:val="18"/>
                <w:szCs w:val="18"/>
              </w:rPr>
              <w:t>Civil Service Agency (CSA)</w:t>
            </w:r>
          </w:p>
        </w:tc>
        <w:tc>
          <w:tcPr>
            <w:tcW w:w="1540" w:type="dxa"/>
            <w:gridSpan w:val="2"/>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Pr="00033005" w:rsidRDefault="005807F8" w:rsidP="005807F8">
            <w:pPr>
              <w:jc w:val="center"/>
              <w:rPr>
                <w:rFonts w:ascii="Arial Rounded MT Bold" w:hAnsi="Arial Rounded MT Bold" w:cstheme="minorHAnsi"/>
                <w:color w:val="000000" w:themeColor="text1"/>
              </w:rPr>
            </w:pPr>
            <w:r w:rsidRPr="00033005">
              <w:rPr>
                <w:rFonts w:ascii="Arial Rounded MT Bold" w:hAnsi="Arial Rounded MT Bold" w:cstheme="minorHAnsi"/>
                <w:color w:val="000000" w:themeColor="text1"/>
              </w:rPr>
              <w:t>Governance Commission</w:t>
            </w:r>
          </w:p>
          <w:p w:rsidR="005807F8" w:rsidRPr="001F185C" w:rsidRDefault="005807F8" w:rsidP="005807F8">
            <w:pPr>
              <w:jc w:val="center"/>
              <w:rPr>
                <w:rFonts w:ascii="Arial Rounded MT Bold" w:hAnsi="Arial Rounded MT Bold" w:cstheme="minorHAnsi"/>
                <w:color w:val="000000" w:themeColor="text1"/>
                <w:sz w:val="20"/>
                <w:szCs w:val="20"/>
              </w:rPr>
            </w:pPr>
          </w:p>
          <w:p w:rsidR="005807F8" w:rsidRPr="00B06A64" w:rsidRDefault="005807F8" w:rsidP="005807F8">
            <w:pPr>
              <w:jc w:val="center"/>
              <w:rPr>
                <w:rFonts w:ascii="Arial Rounded MT Bold" w:hAnsi="Arial Rounded MT Bold" w:cs="Times New Roman"/>
              </w:rPr>
            </w:pPr>
            <w:r w:rsidRPr="00B06A64">
              <w:rPr>
                <w:rFonts w:ascii="Arial Rounded MT Bold" w:hAnsi="Arial Rounded MT Bold" w:cstheme="minorHAnsi"/>
                <w:color w:val="000000" w:themeColor="text1"/>
              </w:rPr>
              <w:t>(Co-Chair)</w:t>
            </w:r>
          </w:p>
          <w:p w:rsidR="005807F8" w:rsidRPr="001F185C" w:rsidRDefault="005807F8" w:rsidP="005807F8">
            <w:pPr>
              <w:jc w:val="left"/>
              <w:rPr>
                <w:rFonts w:ascii="Arial Rounded MT Bold" w:hAnsi="Arial Rounded MT Bold" w:cstheme="minorHAnsi"/>
                <w:b/>
                <w:smallCaps/>
                <w:color w:val="000000" w:themeColor="text1"/>
                <w:lang w:val="en-GB"/>
              </w:rPr>
            </w:pPr>
          </w:p>
        </w:tc>
        <w:tc>
          <w:tcPr>
            <w:tcW w:w="1350" w:type="dxa"/>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Pr="00033005" w:rsidRDefault="005807F8" w:rsidP="005807F8">
            <w:pPr>
              <w:jc w:val="center"/>
              <w:rPr>
                <w:rFonts w:ascii="Arial Rounded MT Bold" w:hAnsi="Arial Rounded MT Bold" w:cstheme="minorHAnsi"/>
                <w:color w:val="000000" w:themeColor="text1"/>
              </w:rPr>
            </w:pPr>
            <w:r w:rsidRPr="00033005">
              <w:rPr>
                <w:rFonts w:ascii="Arial Rounded MT Bold" w:hAnsi="Arial Rounded MT Bold" w:cstheme="minorHAnsi"/>
                <w:color w:val="000000" w:themeColor="text1"/>
              </w:rPr>
              <w:t xml:space="preserve">Ministry of </w:t>
            </w:r>
          </w:p>
          <w:p w:rsidR="005807F8" w:rsidRPr="00033005" w:rsidRDefault="005807F8" w:rsidP="005807F8">
            <w:pPr>
              <w:jc w:val="center"/>
              <w:rPr>
                <w:rFonts w:ascii="Arial Rounded MT Bold" w:hAnsi="Arial Rounded MT Bold" w:cstheme="minorHAnsi"/>
                <w:lang w:val="en-GB"/>
              </w:rPr>
            </w:pPr>
            <w:r w:rsidRPr="00033005">
              <w:rPr>
                <w:rFonts w:ascii="Arial Rounded MT Bold" w:hAnsi="Arial Rounded MT Bold" w:cstheme="minorHAnsi"/>
                <w:color w:val="000000" w:themeColor="text1"/>
              </w:rPr>
              <w:t>Internal Affairs</w:t>
            </w:r>
          </w:p>
          <w:p w:rsidR="005807F8" w:rsidRDefault="005807F8" w:rsidP="005807F8">
            <w:pPr>
              <w:jc w:val="center"/>
              <w:rPr>
                <w:rFonts w:ascii="Arial Rounded MT Bold" w:hAnsi="Arial Rounded MT Bold" w:cstheme="minorHAnsi"/>
                <w:sz w:val="20"/>
                <w:szCs w:val="20"/>
                <w:lang w:val="en-GB"/>
              </w:rPr>
            </w:pPr>
          </w:p>
          <w:p w:rsidR="005807F8" w:rsidRPr="00B06A64" w:rsidRDefault="005807F8" w:rsidP="005807F8">
            <w:pPr>
              <w:jc w:val="center"/>
              <w:rPr>
                <w:rFonts w:ascii="Arial Rounded MT Bold" w:hAnsi="Arial Rounded MT Bold" w:cstheme="minorHAnsi"/>
                <w:b/>
                <w:smallCaps/>
                <w:color w:val="000000" w:themeColor="text1"/>
                <w:sz w:val="24"/>
                <w:szCs w:val="24"/>
                <w:lang w:val="en-GB"/>
              </w:rPr>
            </w:pPr>
            <w:r w:rsidRPr="00B06A64">
              <w:rPr>
                <w:rFonts w:ascii="Arial Rounded MT Bold" w:hAnsi="Arial Rounded MT Bold" w:cstheme="minorHAnsi"/>
                <w:sz w:val="24"/>
                <w:szCs w:val="24"/>
                <w:lang w:val="en-GB"/>
              </w:rPr>
              <w:t>(Chair)</w:t>
            </w:r>
          </w:p>
        </w:tc>
        <w:tc>
          <w:tcPr>
            <w:tcW w:w="1350" w:type="dxa"/>
            <w:gridSpan w:val="2"/>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Pr="00033005" w:rsidRDefault="005807F8" w:rsidP="005807F8">
            <w:pPr>
              <w:jc w:val="center"/>
              <w:rPr>
                <w:rFonts w:ascii="Arial Rounded MT Bold" w:hAnsi="Arial Rounded MT Bold" w:cstheme="minorHAnsi"/>
                <w:color w:val="000000" w:themeColor="text1"/>
              </w:rPr>
            </w:pPr>
            <w:r w:rsidRPr="00033005">
              <w:rPr>
                <w:rFonts w:ascii="Arial Rounded MT Bold" w:hAnsi="Arial Rounded MT Bold" w:cstheme="minorHAnsi"/>
                <w:color w:val="000000" w:themeColor="text1"/>
              </w:rPr>
              <w:t xml:space="preserve">Ministry of Finance </w:t>
            </w:r>
          </w:p>
          <w:p w:rsidR="005807F8" w:rsidRPr="001F185C" w:rsidRDefault="005807F8" w:rsidP="005807F8">
            <w:pPr>
              <w:jc w:val="center"/>
              <w:rPr>
                <w:rFonts w:ascii="Arial Rounded MT Bold" w:hAnsi="Arial Rounded MT Bold" w:cstheme="minorHAnsi"/>
                <w:color w:val="000000" w:themeColor="text1"/>
                <w:sz w:val="20"/>
                <w:szCs w:val="20"/>
              </w:rPr>
            </w:pPr>
          </w:p>
          <w:p w:rsidR="005807F8" w:rsidRPr="00B06A64" w:rsidRDefault="005807F8" w:rsidP="005807F8">
            <w:pPr>
              <w:jc w:val="center"/>
              <w:rPr>
                <w:rFonts w:ascii="Arial Rounded MT Bold" w:hAnsi="Arial Rounded MT Bold" w:cstheme="minorHAnsi"/>
                <w:b/>
                <w:smallCaps/>
                <w:color w:val="000000" w:themeColor="text1"/>
                <w:lang w:val="en-GB"/>
              </w:rPr>
            </w:pPr>
            <w:r w:rsidRPr="00B06A64">
              <w:rPr>
                <w:rFonts w:ascii="Arial Rounded MT Bold" w:hAnsi="Arial Rounded MT Bold" w:cstheme="minorHAnsi"/>
                <w:color w:val="000000" w:themeColor="text1"/>
              </w:rPr>
              <w:t>(Co-Chair)</w:t>
            </w:r>
          </w:p>
        </w:tc>
        <w:tc>
          <w:tcPr>
            <w:tcW w:w="2430" w:type="dxa"/>
            <w:gridSpan w:val="3"/>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DAEEF3" w:themeFill="accent5" w:themeFillTint="33"/>
          </w:tcPr>
          <w:p w:rsidR="005807F8" w:rsidRDefault="005807F8" w:rsidP="005807F8">
            <w:pPr>
              <w:pStyle w:val="ListParagraph"/>
              <w:ind w:left="990" w:hanging="990"/>
              <w:rPr>
                <w:rFonts w:ascii="Arial Rounded MT Bold" w:hAnsi="Arial Rounded MT Bold"/>
                <w:szCs w:val="24"/>
              </w:rPr>
            </w:pPr>
          </w:p>
          <w:p w:rsidR="005807F8" w:rsidRPr="002B7117" w:rsidRDefault="005807F8" w:rsidP="005807F8">
            <w:pPr>
              <w:pStyle w:val="ListParagraph"/>
              <w:ind w:left="990" w:hanging="828"/>
              <w:rPr>
                <w:rFonts w:ascii="Arial Rounded MT Bold" w:hAnsi="Arial Rounded MT Bold"/>
                <w:sz w:val="20"/>
                <w:szCs w:val="20"/>
                <w:lang w:val="de-DE"/>
              </w:rPr>
            </w:pPr>
            <w:r w:rsidRPr="002B7117">
              <w:rPr>
                <w:rFonts w:ascii="Arial Rounded MT Bold" w:hAnsi="Arial Rounded MT Bold"/>
                <w:sz w:val="20"/>
                <w:szCs w:val="20"/>
                <w:lang w:val="de-DE"/>
              </w:rPr>
              <w:t>European Union (EU)</w:t>
            </w:r>
          </w:p>
          <w:p w:rsidR="005807F8" w:rsidRPr="002B7117" w:rsidRDefault="005807F8" w:rsidP="005807F8">
            <w:pPr>
              <w:pStyle w:val="ListParagraph"/>
              <w:ind w:left="990" w:hanging="828"/>
              <w:rPr>
                <w:rFonts w:ascii="Arial Rounded MT Bold" w:hAnsi="Arial Rounded MT Bold"/>
                <w:sz w:val="20"/>
                <w:szCs w:val="20"/>
                <w:lang w:val="de-DE"/>
              </w:rPr>
            </w:pPr>
            <w:r w:rsidRPr="002B7117">
              <w:rPr>
                <w:rFonts w:ascii="Arial Rounded MT Bold" w:hAnsi="Arial Rounded MT Bold"/>
                <w:sz w:val="20"/>
                <w:szCs w:val="20"/>
                <w:lang w:val="de-DE"/>
              </w:rPr>
              <w:t>Sweden</w:t>
            </w:r>
          </w:p>
          <w:p w:rsidR="005807F8" w:rsidRPr="002B7117" w:rsidRDefault="005807F8" w:rsidP="005807F8">
            <w:pPr>
              <w:pStyle w:val="ListParagraph"/>
              <w:ind w:left="990" w:hanging="828"/>
              <w:rPr>
                <w:rFonts w:ascii="Arial Rounded MT Bold" w:hAnsi="Arial Rounded MT Bold"/>
                <w:sz w:val="20"/>
                <w:szCs w:val="20"/>
                <w:lang w:val="de-DE"/>
              </w:rPr>
            </w:pPr>
            <w:r w:rsidRPr="002B7117">
              <w:rPr>
                <w:rFonts w:ascii="Arial Rounded MT Bold" w:hAnsi="Arial Rounded MT Bold"/>
                <w:sz w:val="20"/>
                <w:szCs w:val="20"/>
                <w:lang w:val="de-DE"/>
              </w:rPr>
              <w:t>UNDP</w:t>
            </w:r>
          </w:p>
          <w:p w:rsidR="005807F8" w:rsidRPr="002B7117" w:rsidRDefault="005807F8" w:rsidP="005807F8">
            <w:pPr>
              <w:ind w:left="990" w:hanging="828"/>
              <w:rPr>
                <w:rFonts w:ascii="Arial Rounded MT Bold" w:hAnsi="Arial Rounded MT Bold"/>
                <w:sz w:val="20"/>
                <w:szCs w:val="20"/>
                <w:lang w:val="de-DE"/>
              </w:rPr>
            </w:pPr>
            <w:r w:rsidRPr="002B7117">
              <w:rPr>
                <w:rFonts w:ascii="Arial Rounded MT Bold" w:hAnsi="Arial Rounded MT Bold"/>
                <w:sz w:val="20"/>
                <w:szCs w:val="20"/>
                <w:lang w:val="de-DE"/>
              </w:rPr>
              <w:t>UNMIL</w:t>
            </w:r>
          </w:p>
          <w:p w:rsidR="005807F8" w:rsidRPr="002B7117" w:rsidRDefault="005807F8" w:rsidP="005807F8">
            <w:pPr>
              <w:jc w:val="center"/>
              <w:rPr>
                <w:rFonts w:ascii="Arial Rounded MT Bold" w:hAnsi="Arial Rounded MT Bold" w:cstheme="minorHAnsi"/>
                <w:b/>
                <w:smallCaps/>
                <w:color w:val="000000" w:themeColor="text1"/>
                <w:lang w:val="de-DE"/>
              </w:rPr>
            </w:pPr>
          </w:p>
        </w:tc>
      </w:tr>
      <w:tr w:rsidR="005807F8" w:rsidTr="005807F8">
        <w:trPr>
          <w:trHeight w:val="1035"/>
        </w:trPr>
        <w:tc>
          <w:tcPr>
            <w:tcW w:w="903" w:type="dxa"/>
            <w:tcBorders>
              <w:top w:val="thinThickThinLargeGap" w:sz="24" w:space="0" w:color="auto"/>
              <w:left w:val="nil"/>
              <w:bottom w:val="nil"/>
              <w:right w:val="nil"/>
            </w:tcBorders>
          </w:tcPr>
          <w:p w:rsidR="005807F8" w:rsidRPr="002B7117" w:rsidRDefault="005807F8" w:rsidP="005807F8">
            <w:pPr>
              <w:jc w:val="left"/>
              <w:rPr>
                <w:rFonts w:cstheme="minorHAnsi"/>
                <w:b/>
                <w:smallCaps/>
                <w:color w:val="000000" w:themeColor="text1"/>
                <w:lang w:val="de-DE"/>
              </w:rPr>
            </w:pPr>
          </w:p>
        </w:tc>
        <w:tc>
          <w:tcPr>
            <w:tcW w:w="1275" w:type="dxa"/>
            <w:tcBorders>
              <w:top w:val="thinThickThinLargeGap" w:sz="24" w:space="0" w:color="auto"/>
              <w:left w:val="nil"/>
              <w:bottom w:val="nil"/>
              <w:right w:val="single" w:sz="4" w:space="0" w:color="auto"/>
            </w:tcBorders>
          </w:tcPr>
          <w:p w:rsidR="005807F8" w:rsidRPr="002B7117" w:rsidRDefault="005807F8" w:rsidP="005807F8">
            <w:pPr>
              <w:jc w:val="left"/>
              <w:rPr>
                <w:rFonts w:cstheme="minorHAnsi"/>
                <w:b/>
                <w:smallCaps/>
                <w:color w:val="000000" w:themeColor="text1"/>
                <w:lang w:val="de-DE"/>
              </w:rPr>
            </w:pPr>
          </w:p>
        </w:tc>
        <w:tc>
          <w:tcPr>
            <w:tcW w:w="4860" w:type="dxa"/>
            <w:gridSpan w:val="7"/>
            <w:tcBorders>
              <w:top w:val="thinThickThinLargeGap" w:sz="24" w:space="0" w:color="auto"/>
              <w:left w:val="single" w:sz="4" w:space="0" w:color="auto"/>
              <w:right w:val="single" w:sz="4" w:space="0" w:color="auto"/>
            </w:tcBorders>
            <w:shd w:val="clear" w:color="auto" w:fill="FDE9D9" w:themeFill="accent6" w:themeFillTint="33"/>
          </w:tcPr>
          <w:p w:rsidR="005807F8" w:rsidRPr="00743859" w:rsidRDefault="005807F8" w:rsidP="005E3BEC">
            <w:pPr>
              <w:shd w:val="clear" w:color="auto" w:fill="F2DBDB" w:themeFill="accent2" w:themeFillTint="33"/>
              <w:jc w:val="center"/>
              <w:rPr>
                <w:rFonts w:ascii="Arial Rounded MT Bold" w:hAnsi="Arial Rounded MT Bold" w:cstheme="minorHAnsi"/>
                <w:b/>
                <w:smallCaps/>
                <w:color w:val="000000" w:themeColor="text1"/>
                <w:sz w:val="18"/>
                <w:szCs w:val="18"/>
                <w:lang w:val="en-GB"/>
              </w:rPr>
            </w:pPr>
            <w:r w:rsidRPr="00D73B32">
              <w:rPr>
                <w:rFonts w:ascii="Arial Rounded MT Bold" w:eastAsia="Times New Roman" w:hAnsi="Arial Rounded MT Bold" w:cs="Times New Roman"/>
                <w:color w:val="000000"/>
                <w:sz w:val="24"/>
                <w:szCs w:val="24"/>
              </w:rPr>
              <w:t xml:space="preserve">National </w:t>
            </w:r>
            <w:r w:rsidRPr="00D73B32">
              <w:rPr>
                <w:rFonts w:ascii="Arial Rounded MT Bold" w:hAnsi="Arial Rounded MT Bold" w:cstheme="minorHAnsi"/>
                <w:color w:val="000000" w:themeColor="text1"/>
                <w:sz w:val="24"/>
                <w:szCs w:val="24"/>
              </w:rPr>
              <w:t>Decentralization Secretaria</w:t>
            </w:r>
          </w:p>
        </w:tc>
        <w:tc>
          <w:tcPr>
            <w:tcW w:w="1171" w:type="dxa"/>
            <w:tcBorders>
              <w:top w:val="thinThickThinLargeGap" w:sz="24" w:space="0" w:color="auto"/>
              <w:left w:val="sing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thinThickThinLargeGap" w:sz="24" w:space="0" w:color="auto"/>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807F8">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National P</w:t>
            </w:r>
            <w:r w:rsidR="0085553D">
              <w:rPr>
                <w:rFonts w:ascii="Arial Rounded MT Bold" w:eastAsia="Times New Roman" w:hAnsi="Arial Rounded MT Bold" w:cs="Times New Roman"/>
                <w:color w:val="000000"/>
                <w:sz w:val="18"/>
                <w:szCs w:val="18"/>
              </w:rPr>
              <w:t>r</w:t>
            </w:r>
            <w:r w:rsidRPr="009C2372">
              <w:rPr>
                <w:rFonts w:ascii="Arial Rounded MT Bold" w:eastAsia="Times New Roman" w:hAnsi="Arial Rounded MT Bold" w:cs="Times New Roman"/>
                <w:color w:val="000000"/>
                <w:sz w:val="18"/>
                <w:szCs w:val="18"/>
              </w:rPr>
              <w:t>ogram Director</w:t>
            </w:r>
            <w:r>
              <w:rPr>
                <w:rFonts w:ascii="Arial Rounded MT Bold" w:eastAsia="Times New Roman" w:hAnsi="Arial Rounded MT Bold" w:cs="Times New Roman"/>
                <w:color w:val="000000"/>
                <w:sz w:val="18"/>
                <w:szCs w:val="18"/>
              </w:rPr>
              <w:t xml:space="preserve"> (50%)</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E3BEC">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 xml:space="preserve">International Technical </w:t>
            </w:r>
            <w:r w:rsidR="000D18F1" w:rsidRPr="009C2372">
              <w:rPr>
                <w:rFonts w:ascii="Arial Rounded MT Bold" w:eastAsia="Times New Roman" w:hAnsi="Arial Rounded MT Bold" w:cs="Times New Roman"/>
                <w:color w:val="000000"/>
                <w:sz w:val="18"/>
                <w:szCs w:val="18"/>
              </w:rPr>
              <w:t xml:space="preserve">Advisor </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544"/>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E3BEC">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National Technical Advisor</w:t>
            </w:r>
            <w:r>
              <w:rPr>
                <w:rFonts w:ascii="Arial Rounded MT Bold" w:eastAsia="Times New Roman" w:hAnsi="Arial Rounded MT Bold" w:cs="Times New Roman"/>
                <w:color w:val="000000"/>
                <w:sz w:val="18"/>
                <w:szCs w:val="18"/>
              </w:rPr>
              <w:t xml:space="preserve">, </w:t>
            </w:r>
            <w:r w:rsidRPr="009C2372">
              <w:rPr>
                <w:rFonts w:ascii="Arial Rounded MT Bold" w:eastAsia="Times New Roman" w:hAnsi="Arial Rounded MT Bold" w:cs="Times New Roman"/>
                <w:color w:val="000000"/>
                <w:sz w:val="18"/>
                <w:szCs w:val="18"/>
              </w:rPr>
              <w:t>Public outreach and civil society</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490"/>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E3BEC">
            <w:pPr>
              <w:jc w:val="left"/>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 xml:space="preserve">National Technical Advisor, </w:t>
            </w:r>
            <w:r w:rsidRPr="009C2372">
              <w:rPr>
                <w:rFonts w:ascii="Arial Rounded MT Bold" w:eastAsia="Times New Roman" w:hAnsi="Arial Rounded MT Bold" w:cs="Times New Roman"/>
                <w:color w:val="000000"/>
                <w:sz w:val="18"/>
                <w:szCs w:val="18"/>
              </w:rPr>
              <w:t>Gender and social inclusion</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508"/>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E3BEC">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National Technical Advisor</w:t>
            </w:r>
            <w:r>
              <w:rPr>
                <w:rFonts w:ascii="Arial Rounded MT Bold" w:eastAsia="Times New Roman" w:hAnsi="Arial Rounded MT Bold" w:cs="Times New Roman"/>
                <w:color w:val="000000"/>
                <w:sz w:val="18"/>
                <w:szCs w:val="18"/>
              </w:rPr>
              <w:t xml:space="preserve">, </w:t>
            </w:r>
            <w:r w:rsidRPr="009C2372">
              <w:rPr>
                <w:rFonts w:ascii="Arial Rounded MT Bold" w:eastAsia="Times New Roman" w:hAnsi="Arial Rounded MT Bold" w:cs="Times New Roman"/>
                <w:color w:val="000000"/>
                <w:sz w:val="18"/>
                <w:szCs w:val="18"/>
              </w:rPr>
              <w:t>Capacity development &amp;training</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553"/>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E3BEC">
            <w:pPr>
              <w:jc w:val="left"/>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National Technical Advisor, P</w:t>
            </w:r>
            <w:r w:rsidRPr="009C2372">
              <w:rPr>
                <w:rFonts w:ascii="Arial Rounded MT Bold" w:eastAsia="Times New Roman" w:hAnsi="Arial Rounded MT Bold" w:cs="Times New Roman"/>
                <w:color w:val="000000"/>
                <w:sz w:val="18"/>
                <w:szCs w:val="18"/>
              </w:rPr>
              <w:t>olitical decentralization</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490"/>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807F8">
            <w:pPr>
              <w:jc w:val="left"/>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National M&amp;E/</w:t>
            </w:r>
            <w:r w:rsidRPr="009C2372">
              <w:rPr>
                <w:rFonts w:ascii="Arial Rounded MT Bold" w:eastAsia="Times New Roman" w:hAnsi="Arial Rounded MT Bold" w:cs="Times New Roman"/>
                <w:color w:val="000000"/>
                <w:sz w:val="18"/>
                <w:szCs w:val="18"/>
              </w:rPr>
              <w:t>Reporting Specialist</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490"/>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807F8">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 xml:space="preserve">National Communication </w:t>
            </w:r>
            <w:r w:rsidR="000D18F1" w:rsidRPr="009C2372">
              <w:rPr>
                <w:rFonts w:ascii="Arial Rounded MT Bold" w:eastAsia="Times New Roman" w:hAnsi="Arial Rounded MT Bold" w:cs="Times New Roman"/>
                <w:color w:val="000000"/>
                <w:sz w:val="18"/>
                <w:szCs w:val="18"/>
              </w:rPr>
              <w:t xml:space="preserve">specialist </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4474E">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 xml:space="preserve">National ICT Specialist </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463"/>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807F8">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National Sector Decentralization</w:t>
            </w:r>
          </w:p>
          <w:p w:rsidR="005807F8" w:rsidRPr="009C2372" w:rsidRDefault="005807F8" w:rsidP="0054474E">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 xml:space="preserve"> Specialists </w:t>
            </w:r>
            <w:r>
              <w:rPr>
                <w:rFonts w:ascii="Arial Rounded MT Bold" w:eastAsia="Times New Roman" w:hAnsi="Arial Rounded MT Bold" w:cs="Times New Roman"/>
                <w:color w:val="000000"/>
                <w:sz w:val="18"/>
                <w:szCs w:val="18"/>
              </w:rPr>
              <w:t>(3)</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481"/>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4474E">
            <w:pPr>
              <w:jc w:val="left"/>
              <w:rPr>
                <w:rFonts w:ascii="Arial Rounded MT Bold" w:eastAsia="Times New Roman" w:hAnsi="Arial Rounded MT Bold" w:cs="Times New Roman"/>
                <w:color w:val="000000"/>
                <w:sz w:val="18"/>
                <w:szCs w:val="18"/>
              </w:rPr>
            </w:pPr>
            <w:r w:rsidRPr="009C2372">
              <w:rPr>
                <w:rFonts w:ascii="Arial Rounded MT Bold" w:eastAsia="Times New Roman" w:hAnsi="Arial Rounded MT Bold" w:cs="Times New Roman"/>
                <w:color w:val="000000"/>
                <w:sz w:val="18"/>
                <w:szCs w:val="18"/>
              </w:rPr>
              <w:t>Decentralization Implementation Coordinators (15 counties)</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807F8">
            <w:pPr>
              <w:jc w:val="left"/>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Admin/Finance Assistant (100%)</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807F8" w:rsidTr="005807F8">
        <w:trPr>
          <w:trHeight w:val="364"/>
        </w:trPr>
        <w:tc>
          <w:tcPr>
            <w:tcW w:w="903"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275"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807F8" w:rsidRDefault="005807F8"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807F8" w:rsidRPr="009C2372" w:rsidRDefault="005807F8" w:rsidP="005807F8">
            <w:pPr>
              <w:jc w:val="left"/>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Project Assistant (100%)</w:t>
            </w:r>
          </w:p>
        </w:tc>
        <w:tc>
          <w:tcPr>
            <w:tcW w:w="540" w:type="dxa"/>
            <w:gridSpan w:val="2"/>
            <w:tcBorders>
              <w:top w:val="nil"/>
              <w:left w:val="triple" w:sz="4" w:space="0" w:color="auto"/>
              <w:bottom w:val="nil"/>
              <w:right w:val="nil"/>
            </w:tcBorders>
          </w:tcPr>
          <w:p w:rsidR="005807F8" w:rsidRDefault="005807F8" w:rsidP="005807F8">
            <w:pPr>
              <w:jc w:val="left"/>
              <w:rPr>
                <w:rFonts w:cstheme="minorHAnsi"/>
                <w:b/>
                <w:smallCaps/>
                <w:color w:val="000000" w:themeColor="text1"/>
                <w:lang w:val="en-GB"/>
              </w:rPr>
            </w:pPr>
          </w:p>
        </w:tc>
        <w:tc>
          <w:tcPr>
            <w:tcW w:w="1171"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c>
          <w:tcPr>
            <w:tcW w:w="1169" w:type="dxa"/>
            <w:tcBorders>
              <w:top w:val="nil"/>
              <w:left w:val="nil"/>
              <w:bottom w:val="nil"/>
              <w:right w:val="nil"/>
            </w:tcBorders>
          </w:tcPr>
          <w:p w:rsidR="005807F8" w:rsidRDefault="005807F8" w:rsidP="005807F8">
            <w:pPr>
              <w:jc w:val="left"/>
              <w:rPr>
                <w:rFonts w:cstheme="minorHAnsi"/>
                <w:b/>
                <w:smallCaps/>
                <w:color w:val="000000" w:themeColor="text1"/>
                <w:lang w:val="en-GB"/>
              </w:rPr>
            </w:pPr>
          </w:p>
        </w:tc>
      </w:tr>
      <w:tr w:rsidR="0051084E" w:rsidTr="005807F8">
        <w:trPr>
          <w:trHeight w:val="364"/>
        </w:trPr>
        <w:tc>
          <w:tcPr>
            <w:tcW w:w="903" w:type="dxa"/>
            <w:tcBorders>
              <w:top w:val="nil"/>
              <w:left w:val="nil"/>
              <w:bottom w:val="nil"/>
              <w:right w:val="nil"/>
            </w:tcBorders>
          </w:tcPr>
          <w:p w:rsidR="0051084E" w:rsidRDefault="0051084E" w:rsidP="005807F8">
            <w:pPr>
              <w:jc w:val="left"/>
              <w:rPr>
                <w:rFonts w:cstheme="minorHAnsi"/>
                <w:b/>
                <w:smallCaps/>
                <w:color w:val="000000" w:themeColor="text1"/>
                <w:lang w:val="en-GB"/>
              </w:rPr>
            </w:pPr>
          </w:p>
        </w:tc>
        <w:tc>
          <w:tcPr>
            <w:tcW w:w="1275" w:type="dxa"/>
            <w:tcBorders>
              <w:top w:val="nil"/>
              <w:left w:val="nil"/>
              <w:bottom w:val="nil"/>
              <w:right w:val="nil"/>
            </w:tcBorders>
          </w:tcPr>
          <w:p w:rsidR="0051084E" w:rsidRDefault="0051084E" w:rsidP="005807F8">
            <w:pPr>
              <w:jc w:val="left"/>
              <w:rPr>
                <w:rFonts w:cstheme="minorHAnsi"/>
                <w:b/>
                <w:smallCaps/>
                <w:color w:val="000000" w:themeColor="text1"/>
                <w:lang w:val="en-GB"/>
              </w:rPr>
            </w:pPr>
          </w:p>
        </w:tc>
        <w:tc>
          <w:tcPr>
            <w:tcW w:w="630" w:type="dxa"/>
            <w:gridSpan w:val="2"/>
            <w:tcBorders>
              <w:top w:val="nil"/>
              <w:left w:val="nil"/>
              <w:bottom w:val="nil"/>
              <w:right w:val="triple" w:sz="4" w:space="0" w:color="auto"/>
            </w:tcBorders>
          </w:tcPr>
          <w:p w:rsidR="0051084E" w:rsidRDefault="0051084E" w:rsidP="005807F8">
            <w:pPr>
              <w:jc w:val="left"/>
              <w:rPr>
                <w:rFonts w:cstheme="minorHAnsi"/>
                <w:b/>
                <w:smallCaps/>
                <w:color w:val="000000" w:themeColor="text1"/>
                <w:lang w:val="en-GB"/>
              </w:rPr>
            </w:pPr>
          </w:p>
        </w:tc>
        <w:tc>
          <w:tcPr>
            <w:tcW w:w="3690" w:type="dxa"/>
            <w:gridSpan w:val="3"/>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51084E" w:rsidRDefault="0051084E" w:rsidP="0051084E">
            <w:pPr>
              <w:jc w:val="left"/>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 xml:space="preserve">Drivers (2) </w:t>
            </w:r>
          </w:p>
        </w:tc>
        <w:tc>
          <w:tcPr>
            <w:tcW w:w="540" w:type="dxa"/>
            <w:gridSpan w:val="2"/>
            <w:tcBorders>
              <w:top w:val="nil"/>
              <w:left w:val="triple" w:sz="4" w:space="0" w:color="auto"/>
              <w:bottom w:val="nil"/>
              <w:right w:val="nil"/>
            </w:tcBorders>
          </w:tcPr>
          <w:p w:rsidR="0051084E" w:rsidRDefault="0051084E" w:rsidP="005807F8">
            <w:pPr>
              <w:jc w:val="left"/>
              <w:rPr>
                <w:rFonts w:cstheme="minorHAnsi"/>
                <w:b/>
                <w:smallCaps/>
                <w:color w:val="000000" w:themeColor="text1"/>
                <w:lang w:val="en-GB"/>
              </w:rPr>
            </w:pPr>
          </w:p>
        </w:tc>
        <w:tc>
          <w:tcPr>
            <w:tcW w:w="1171" w:type="dxa"/>
            <w:tcBorders>
              <w:top w:val="nil"/>
              <w:left w:val="nil"/>
              <w:bottom w:val="nil"/>
              <w:right w:val="nil"/>
            </w:tcBorders>
          </w:tcPr>
          <w:p w:rsidR="0051084E" w:rsidRDefault="0051084E" w:rsidP="005807F8">
            <w:pPr>
              <w:jc w:val="left"/>
              <w:rPr>
                <w:rFonts w:cstheme="minorHAnsi"/>
                <w:b/>
                <w:smallCaps/>
                <w:color w:val="000000" w:themeColor="text1"/>
                <w:lang w:val="en-GB"/>
              </w:rPr>
            </w:pPr>
          </w:p>
        </w:tc>
        <w:tc>
          <w:tcPr>
            <w:tcW w:w="1169" w:type="dxa"/>
            <w:tcBorders>
              <w:top w:val="nil"/>
              <w:left w:val="nil"/>
              <w:bottom w:val="nil"/>
              <w:right w:val="nil"/>
            </w:tcBorders>
          </w:tcPr>
          <w:p w:rsidR="0051084E" w:rsidRDefault="0051084E" w:rsidP="005807F8">
            <w:pPr>
              <w:jc w:val="left"/>
              <w:rPr>
                <w:rFonts w:cstheme="minorHAnsi"/>
                <w:b/>
                <w:smallCaps/>
                <w:color w:val="000000" w:themeColor="text1"/>
                <w:lang w:val="en-GB"/>
              </w:rPr>
            </w:pPr>
          </w:p>
        </w:tc>
      </w:tr>
    </w:tbl>
    <w:p w:rsidR="001A05BB" w:rsidRDefault="001A05BB" w:rsidP="00B65834">
      <w:pPr>
        <w:pStyle w:val="Heading1"/>
      </w:pPr>
    </w:p>
    <w:p w:rsidR="007E6BEB" w:rsidRPr="00381EBC" w:rsidRDefault="00881195" w:rsidP="00B65834">
      <w:pPr>
        <w:pStyle w:val="Heading1"/>
      </w:pPr>
      <w:bookmarkStart w:id="112" w:name="_Toc227906083"/>
      <w:r>
        <w:t>9.</w:t>
      </w:r>
      <w:r w:rsidR="0069373A">
        <w:tab/>
      </w:r>
      <w:r w:rsidR="007E6BEB" w:rsidRPr="00381EBC">
        <w:t>Fund Management Arrangements</w:t>
      </w:r>
      <w:bookmarkEnd w:id="112"/>
    </w:p>
    <w:p w:rsidR="007E6BEB" w:rsidRPr="00381EBC" w:rsidRDefault="007E6BEB" w:rsidP="007E6BEB">
      <w:pPr>
        <w:pStyle w:val="NoSpacing"/>
        <w:jc w:val="both"/>
        <w:rPr>
          <w:rFonts w:ascii="Times New Roman" w:hAnsi="Times New Roman" w:cs="Times New Roman"/>
        </w:rPr>
      </w:pPr>
    </w:p>
    <w:p w:rsidR="007E6BEB" w:rsidRPr="00381EBC" w:rsidRDefault="007E6BEB" w:rsidP="007E6BEB">
      <w:pPr>
        <w:pStyle w:val="NoSpacing"/>
        <w:jc w:val="both"/>
        <w:rPr>
          <w:rFonts w:ascii="Times New Roman" w:hAnsi="Times New Roman" w:cs="Times New Roman"/>
        </w:rPr>
      </w:pPr>
      <w:r w:rsidRPr="00381EBC">
        <w:rPr>
          <w:rFonts w:ascii="Times New Roman" w:hAnsi="Times New Roman" w:cs="Times New Roman"/>
        </w:rPr>
        <w:t xml:space="preserve">This is a </w:t>
      </w:r>
      <w:r w:rsidR="00735137">
        <w:rPr>
          <w:rFonts w:ascii="Times New Roman" w:hAnsi="Times New Roman" w:cs="Times New Roman"/>
        </w:rPr>
        <w:t>GoL</w:t>
      </w:r>
      <w:r w:rsidR="00F575EB">
        <w:rPr>
          <w:rFonts w:ascii="Times New Roman" w:hAnsi="Times New Roman" w:cs="Times New Roman"/>
        </w:rPr>
        <w:t xml:space="preserve"> </w:t>
      </w:r>
      <w:r w:rsidR="002C1EDC">
        <w:rPr>
          <w:rFonts w:ascii="Times New Roman" w:hAnsi="Times New Roman" w:cs="Times New Roman"/>
        </w:rPr>
        <w:t>program</w:t>
      </w:r>
      <w:r w:rsidRPr="00381EBC">
        <w:rPr>
          <w:rFonts w:ascii="Times New Roman" w:hAnsi="Times New Roman" w:cs="Times New Roman"/>
        </w:rPr>
        <w:t xml:space="preserve">, using a </w:t>
      </w:r>
      <w:r w:rsidR="008B73AC">
        <w:rPr>
          <w:rFonts w:ascii="Times New Roman" w:hAnsi="Times New Roman" w:cs="Times New Roman"/>
        </w:rPr>
        <w:t>coordinated fund managed approach</w:t>
      </w:r>
      <w:r w:rsidRPr="00381EBC">
        <w:rPr>
          <w:rFonts w:ascii="Times New Roman" w:hAnsi="Times New Roman" w:cs="Times New Roman"/>
        </w:rPr>
        <w:t xml:space="preserve">. The </w:t>
      </w:r>
      <w:r w:rsidR="00735137">
        <w:rPr>
          <w:rFonts w:ascii="Times New Roman" w:hAnsi="Times New Roman" w:cs="Times New Roman"/>
        </w:rPr>
        <w:t>GoL</w:t>
      </w:r>
      <w:r w:rsidRPr="00381EBC">
        <w:rPr>
          <w:rFonts w:ascii="Times New Roman" w:hAnsi="Times New Roman" w:cs="Times New Roman"/>
        </w:rPr>
        <w:t xml:space="preserve"> will </w:t>
      </w:r>
      <w:r w:rsidRPr="00381EBC">
        <w:rPr>
          <w:rFonts w:ascii="Times New Roman" w:hAnsi="Times New Roman"/>
        </w:rPr>
        <w:t xml:space="preserve">clearly express its commitment </w:t>
      </w:r>
      <w:r w:rsidRPr="00381EBC">
        <w:rPr>
          <w:rFonts w:ascii="Times New Roman" w:hAnsi="Times New Roman" w:cs="Times New Roman"/>
        </w:rPr>
        <w:t xml:space="preserve">to this </w:t>
      </w:r>
      <w:r w:rsidR="002C1EDC">
        <w:rPr>
          <w:rFonts w:ascii="Times New Roman" w:hAnsi="Times New Roman" w:cs="Times New Roman"/>
        </w:rPr>
        <w:t>program</w:t>
      </w:r>
      <w:r w:rsidR="00F575EB">
        <w:rPr>
          <w:rFonts w:ascii="Times New Roman" w:hAnsi="Times New Roman" w:cs="Times New Roman"/>
        </w:rPr>
        <w:t xml:space="preserve"> </w:t>
      </w:r>
      <w:r w:rsidRPr="00381EBC">
        <w:rPr>
          <w:rFonts w:ascii="Times New Roman" w:hAnsi="Times New Roman"/>
        </w:rPr>
        <w:t>under the Medium Term Expenditure Framework (</w:t>
      </w:r>
      <w:r w:rsidR="00C97DE3">
        <w:rPr>
          <w:rFonts w:ascii="Times New Roman" w:hAnsi="Times New Roman"/>
        </w:rPr>
        <w:t xml:space="preserve">MFEF) process, which is a </w:t>
      </w:r>
      <w:r w:rsidR="000270B9">
        <w:rPr>
          <w:rFonts w:ascii="Times New Roman" w:hAnsi="Times New Roman"/>
        </w:rPr>
        <w:t>three-year</w:t>
      </w:r>
      <w:r w:rsidRPr="00381EBC">
        <w:rPr>
          <w:rFonts w:ascii="Times New Roman" w:hAnsi="Times New Roman"/>
        </w:rPr>
        <w:t xml:space="preserve"> budgeting regime. The management of funds commitment under the MFEF will follo</w:t>
      </w:r>
      <w:r w:rsidR="00AD26CC">
        <w:rPr>
          <w:rFonts w:ascii="Times New Roman" w:hAnsi="Times New Roman"/>
        </w:rPr>
        <w:t>w the government’s revenue law</w:t>
      </w:r>
      <w:r w:rsidRPr="00381EBC">
        <w:rPr>
          <w:rFonts w:ascii="Times New Roman" w:hAnsi="Times New Roman"/>
        </w:rPr>
        <w:t>s.</w:t>
      </w:r>
    </w:p>
    <w:p w:rsidR="007E6BEB" w:rsidRPr="00381EBC" w:rsidRDefault="007E6BEB" w:rsidP="007E6BEB">
      <w:pPr>
        <w:pStyle w:val="NoSpacing"/>
        <w:jc w:val="both"/>
        <w:rPr>
          <w:rFonts w:ascii="Times New Roman" w:hAnsi="Times New Roman" w:cs="Times New Roman"/>
        </w:rPr>
      </w:pPr>
    </w:p>
    <w:p w:rsidR="007E6BEB" w:rsidRDefault="007E6BEB" w:rsidP="007E6BEB">
      <w:pPr>
        <w:pStyle w:val="NoSpacing"/>
        <w:jc w:val="both"/>
        <w:rPr>
          <w:rFonts w:ascii="Times New Roman" w:hAnsi="Times New Roman" w:cs="Times New Roman"/>
        </w:rPr>
      </w:pPr>
      <w:r w:rsidRPr="00381EBC">
        <w:rPr>
          <w:rFonts w:ascii="Times New Roman" w:hAnsi="Times New Roman" w:cs="Times New Roman"/>
        </w:rPr>
        <w:t>The government and its development partners have agreed that a</w:t>
      </w:r>
      <w:r w:rsidR="008A2B38">
        <w:rPr>
          <w:rFonts w:ascii="Times New Roman" w:hAnsi="Times New Roman" w:cs="Times New Roman"/>
        </w:rPr>
        <w:t xml:space="preserve"> coordinated</w:t>
      </w:r>
      <w:r w:rsidRPr="00381EBC">
        <w:rPr>
          <w:rFonts w:ascii="Times New Roman" w:hAnsi="Times New Roman" w:cs="Times New Roman"/>
        </w:rPr>
        <w:t xml:space="preserve"> funding arrangement will provide easy management of financial resources, allowing more time to be devoted to the implementation itself. </w:t>
      </w:r>
      <w:r w:rsidR="008A2B38">
        <w:rPr>
          <w:rFonts w:ascii="Times New Roman" w:hAnsi="Times New Roman" w:cs="Times New Roman"/>
        </w:rPr>
        <w:t>T</w:t>
      </w:r>
      <w:r w:rsidRPr="00381EBC">
        <w:rPr>
          <w:rFonts w:ascii="Times New Roman" w:hAnsi="Times New Roman" w:cs="Times New Roman"/>
        </w:rPr>
        <w:t>he government encourages and welcomes the decisions of partners that have ag</w:t>
      </w:r>
      <w:r w:rsidR="008A2B38">
        <w:rPr>
          <w:rFonts w:ascii="Times New Roman" w:hAnsi="Times New Roman" w:cs="Times New Roman"/>
        </w:rPr>
        <w:t>reed to contribute to the program budget</w:t>
      </w:r>
      <w:r w:rsidRPr="00381EBC">
        <w:rPr>
          <w:rFonts w:ascii="Times New Roman" w:hAnsi="Times New Roman" w:cs="Times New Roman"/>
        </w:rPr>
        <w:t xml:space="preserve">.  </w:t>
      </w:r>
    </w:p>
    <w:p w:rsidR="007E6BEB" w:rsidRDefault="007E6BEB" w:rsidP="007E6BEB">
      <w:pPr>
        <w:pStyle w:val="NoSpacing"/>
        <w:jc w:val="both"/>
        <w:rPr>
          <w:rFonts w:ascii="Times New Roman" w:hAnsi="Times New Roman" w:cs="Times New Roman"/>
        </w:rPr>
      </w:pPr>
    </w:p>
    <w:p w:rsidR="00D974DB" w:rsidRDefault="00D974DB" w:rsidP="007E6BEB">
      <w:pPr>
        <w:pStyle w:val="NoSpacing"/>
        <w:jc w:val="both"/>
        <w:rPr>
          <w:rFonts w:ascii="Times New Roman" w:hAnsi="Times New Roman" w:cs="Times New Roman"/>
        </w:rPr>
      </w:pPr>
      <w:r w:rsidRPr="00D974DB">
        <w:rPr>
          <w:rFonts w:ascii="Times New Roman" w:hAnsi="Times New Roman" w:cs="Times New Roman"/>
          <w:b/>
        </w:rPr>
        <w:t xml:space="preserve">Basket Fund: </w:t>
      </w:r>
      <w:r>
        <w:rPr>
          <w:rFonts w:ascii="Times New Roman" w:hAnsi="Times New Roman" w:cs="Times New Roman"/>
        </w:rPr>
        <w:t xml:space="preserve">The consolidated LDSP is programmes at 28,000,000 USD. This programme provides a USD 7,000,000 contribution to the wider programme basket, to be amended if additional contributions are received. This programme document will provide a distinct funding window for contributions received and managed by the UNDP. Though overall programme results are jointly owned by the basket, specific contributions by through this window will be highlighted in annual work plans defining specific interventions at activity level and annual reports defining contributions of these interventions to overall results. </w:t>
      </w:r>
    </w:p>
    <w:p w:rsidR="00D974DB" w:rsidRPr="00381EBC" w:rsidRDefault="00D974DB" w:rsidP="007E6BEB">
      <w:pPr>
        <w:pStyle w:val="NoSpacing"/>
        <w:jc w:val="both"/>
        <w:rPr>
          <w:rFonts w:ascii="Times New Roman" w:hAnsi="Times New Roman" w:cs="Times New Roman"/>
        </w:rPr>
      </w:pPr>
    </w:p>
    <w:p w:rsidR="007E6BEB" w:rsidRDefault="00B93DB2" w:rsidP="007E6BEB">
      <w:pPr>
        <w:pStyle w:val="NoSpacing"/>
        <w:jc w:val="both"/>
        <w:rPr>
          <w:rFonts w:ascii="Times New Roman" w:hAnsi="Times New Roman" w:cs="Times New Roman"/>
        </w:rPr>
      </w:pPr>
      <w:r>
        <w:rPr>
          <w:rFonts w:ascii="Times New Roman" w:hAnsi="Times New Roman" w:cs="Times New Roman"/>
          <w:b/>
        </w:rPr>
        <w:t xml:space="preserve">Annual Work Plan and </w:t>
      </w:r>
      <w:r w:rsidR="007E6BEB" w:rsidRPr="00381EBC">
        <w:rPr>
          <w:rFonts w:ascii="Times New Roman" w:hAnsi="Times New Roman" w:cs="Times New Roman"/>
          <w:b/>
        </w:rPr>
        <w:t>Budget Preparation</w:t>
      </w:r>
      <w:r w:rsidR="007E6BEB" w:rsidRPr="00381EBC">
        <w:rPr>
          <w:rFonts w:ascii="Times New Roman" w:hAnsi="Times New Roman" w:cs="Times New Roman"/>
        </w:rPr>
        <w:t xml:space="preserve">: </w:t>
      </w:r>
      <w:r>
        <w:rPr>
          <w:rFonts w:ascii="Times New Roman" w:hAnsi="Times New Roman" w:cs="Times New Roman"/>
        </w:rPr>
        <w:t xml:space="preserve">A consolidated </w:t>
      </w:r>
      <w:r w:rsidR="006372FF">
        <w:rPr>
          <w:rFonts w:ascii="Times New Roman" w:hAnsi="Times New Roman" w:cs="Times New Roman"/>
        </w:rPr>
        <w:t xml:space="preserve">and detailed </w:t>
      </w:r>
      <w:r>
        <w:rPr>
          <w:rFonts w:ascii="Times New Roman" w:hAnsi="Times New Roman" w:cs="Times New Roman"/>
        </w:rPr>
        <w:t xml:space="preserve">annual work plan and budget will be prepared by the NDS based upon the annual work plans and </w:t>
      </w:r>
      <w:r w:rsidR="007E6BEB" w:rsidRPr="00381EBC">
        <w:rPr>
          <w:rFonts w:ascii="Times New Roman" w:hAnsi="Times New Roman" w:cs="Times New Roman"/>
        </w:rPr>
        <w:t>budget</w:t>
      </w:r>
      <w:r>
        <w:rPr>
          <w:rFonts w:ascii="Times New Roman" w:hAnsi="Times New Roman" w:cs="Times New Roman"/>
        </w:rPr>
        <w:t>s prepared by the implementing partners in accordance with the program’</w:t>
      </w:r>
      <w:r w:rsidR="007E6BEB" w:rsidRPr="00381EBC">
        <w:rPr>
          <w:rFonts w:ascii="Times New Roman" w:hAnsi="Times New Roman" w:cs="Times New Roman"/>
        </w:rPr>
        <w:t xml:space="preserve">s procedures, and covering the mutually agreed components of the </w:t>
      </w:r>
      <w:r w:rsidR="002C1EDC">
        <w:rPr>
          <w:rFonts w:ascii="Times New Roman" w:hAnsi="Times New Roman" w:cs="Times New Roman"/>
        </w:rPr>
        <w:t>program</w:t>
      </w:r>
      <w:r w:rsidR="007E6BEB" w:rsidRPr="00381EBC">
        <w:rPr>
          <w:rFonts w:ascii="Times New Roman" w:hAnsi="Times New Roman" w:cs="Times New Roman"/>
        </w:rPr>
        <w:t>, for endorsement by th</w:t>
      </w:r>
      <w:r w:rsidR="004B22A2">
        <w:rPr>
          <w:rFonts w:ascii="Times New Roman" w:hAnsi="Times New Roman" w:cs="Times New Roman"/>
        </w:rPr>
        <w:t>e</w:t>
      </w:r>
      <w:r w:rsidR="00F575EB">
        <w:rPr>
          <w:rFonts w:ascii="Times New Roman" w:hAnsi="Times New Roman" w:cs="Times New Roman"/>
        </w:rPr>
        <w:t xml:space="preserve"> </w:t>
      </w:r>
      <w:r w:rsidR="004B22A2">
        <w:rPr>
          <w:rFonts w:ascii="Times New Roman" w:hAnsi="Times New Roman" w:cs="Times New Roman"/>
        </w:rPr>
        <w:t xml:space="preserve">Program </w:t>
      </w:r>
      <w:r>
        <w:rPr>
          <w:rFonts w:ascii="Times New Roman" w:hAnsi="Times New Roman" w:cs="Times New Roman"/>
        </w:rPr>
        <w:t>Board</w:t>
      </w:r>
      <w:r w:rsidR="007E6BEB" w:rsidRPr="00381EBC">
        <w:rPr>
          <w:rFonts w:ascii="Times New Roman" w:hAnsi="Times New Roman" w:cs="Times New Roman"/>
        </w:rPr>
        <w:t>.</w:t>
      </w:r>
      <w:r w:rsidR="006372FF">
        <w:rPr>
          <w:rFonts w:ascii="Times New Roman" w:hAnsi="Times New Roman" w:cs="Times New Roman"/>
        </w:rPr>
        <w:t xml:space="preserve"> This AWP will detail activities and </w:t>
      </w:r>
      <w:r w:rsidR="00D974DB">
        <w:rPr>
          <w:rFonts w:ascii="Times New Roman" w:hAnsi="Times New Roman" w:cs="Times New Roman"/>
        </w:rPr>
        <w:t>interventions to</w:t>
      </w:r>
      <w:r w:rsidR="006372FF">
        <w:rPr>
          <w:rFonts w:ascii="Times New Roman" w:hAnsi="Times New Roman" w:cs="Times New Roman"/>
        </w:rPr>
        <w:t xml:space="preserve"> be undertaken under each output, required inputs and budgetary allocations at the activity level.</w:t>
      </w:r>
    </w:p>
    <w:p w:rsidR="00B93DB2" w:rsidRPr="00381EBC" w:rsidRDefault="00B93DB2" w:rsidP="007E6BEB">
      <w:pPr>
        <w:pStyle w:val="NoSpacing"/>
        <w:jc w:val="both"/>
        <w:rPr>
          <w:rFonts w:ascii="Times New Roman" w:hAnsi="Times New Roman" w:cs="Times New Roman"/>
        </w:rPr>
      </w:pPr>
    </w:p>
    <w:p w:rsidR="007E6BEB" w:rsidRPr="00381EBC" w:rsidRDefault="007E6BEB" w:rsidP="007E6BEB">
      <w:pPr>
        <w:tabs>
          <w:tab w:val="left" w:pos="-720"/>
          <w:tab w:val="left" w:pos="0"/>
        </w:tabs>
        <w:suppressAutoHyphens/>
        <w:spacing w:line="240" w:lineRule="auto"/>
        <w:rPr>
          <w:rFonts w:cs="Times New Roman"/>
          <w:b/>
          <w:szCs w:val="20"/>
        </w:rPr>
      </w:pPr>
      <w:r w:rsidRPr="00381EBC">
        <w:rPr>
          <w:rFonts w:cs="Times New Roman"/>
          <w:b/>
          <w:szCs w:val="20"/>
        </w:rPr>
        <w:t xml:space="preserve">Accounting: </w:t>
      </w:r>
      <w:r w:rsidRPr="00381EBC">
        <w:rPr>
          <w:rFonts w:cs="Times New Roman"/>
          <w:szCs w:val="20"/>
        </w:rPr>
        <w:t xml:space="preserve">The </w:t>
      </w:r>
      <w:r w:rsidR="00484DD9">
        <w:rPr>
          <w:rFonts w:cs="Times New Roman"/>
          <w:szCs w:val="20"/>
        </w:rPr>
        <w:t xml:space="preserve">implementing partners (MIA and GC) </w:t>
      </w:r>
      <w:r w:rsidRPr="00381EBC">
        <w:rPr>
          <w:rFonts w:cs="Times New Roman"/>
          <w:szCs w:val="20"/>
        </w:rPr>
        <w:t xml:space="preserve">will account for the income received to fund the joint </w:t>
      </w:r>
      <w:r w:rsidR="002C1EDC">
        <w:rPr>
          <w:rFonts w:cs="Times New Roman"/>
          <w:szCs w:val="20"/>
        </w:rPr>
        <w:t>program</w:t>
      </w:r>
      <w:r w:rsidR="00484DD9">
        <w:rPr>
          <w:rFonts w:cs="Times New Roman"/>
          <w:szCs w:val="20"/>
        </w:rPr>
        <w:t xml:space="preserve"> in accordance with the </w:t>
      </w:r>
      <w:r w:rsidRPr="00381EBC">
        <w:rPr>
          <w:rFonts w:cs="Times New Roman"/>
          <w:szCs w:val="20"/>
        </w:rPr>
        <w:t>financial regulations and rules</w:t>
      </w:r>
      <w:r w:rsidR="00484DD9">
        <w:rPr>
          <w:rFonts w:cs="Times New Roman"/>
          <w:szCs w:val="20"/>
        </w:rPr>
        <w:t xml:space="preserve"> of the Government of Liberia</w:t>
      </w:r>
      <w:r w:rsidR="00D974DB">
        <w:rPr>
          <w:rFonts w:cs="Times New Roman"/>
          <w:szCs w:val="20"/>
        </w:rPr>
        <w:t xml:space="preserve"> and the UNDP</w:t>
      </w:r>
      <w:r w:rsidRPr="00381EBC">
        <w:rPr>
          <w:rFonts w:cs="Times New Roman"/>
          <w:szCs w:val="20"/>
        </w:rPr>
        <w:t>.</w:t>
      </w:r>
    </w:p>
    <w:p w:rsidR="007E6BEB" w:rsidRPr="00381EBC" w:rsidRDefault="007E6BEB" w:rsidP="007E6BEB">
      <w:pPr>
        <w:tabs>
          <w:tab w:val="left" w:pos="-720"/>
          <w:tab w:val="left" w:pos="0"/>
        </w:tabs>
        <w:suppressAutoHyphens/>
        <w:spacing w:line="240" w:lineRule="auto"/>
        <w:rPr>
          <w:rFonts w:cs="Times New Roman"/>
          <w:szCs w:val="20"/>
        </w:rPr>
      </w:pPr>
      <w:r w:rsidRPr="00381EBC">
        <w:rPr>
          <w:rFonts w:cs="Times New Roman"/>
          <w:b/>
          <w:szCs w:val="20"/>
        </w:rPr>
        <w:t>Monitoring and Evaluation:</w:t>
      </w:r>
      <w:r w:rsidR="00D974DB">
        <w:rPr>
          <w:rFonts w:cs="Times New Roman"/>
          <w:szCs w:val="20"/>
        </w:rPr>
        <w:t xml:space="preserve"> There will be a</w:t>
      </w:r>
      <w:r w:rsidR="007207BC">
        <w:rPr>
          <w:rFonts w:cs="Times New Roman"/>
          <w:szCs w:val="20"/>
        </w:rPr>
        <w:t xml:space="preserve"> midterm, and end of program evaluation of the program with the participation of all signatories to the program document and cont</w:t>
      </w:r>
      <w:r w:rsidR="00CB0D1D">
        <w:rPr>
          <w:rFonts w:cs="Times New Roman"/>
          <w:szCs w:val="20"/>
        </w:rPr>
        <w:t xml:space="preserve">ributing development partners. </w:t>
      </w:r>
      <w:r w:rsidR="007207BC">
        <w:rPr>
          <w:rFonts w:cs="Times New Roman"/>
          <w:szCs w:val="20"/>
        </w:rPr>
        <w:t>The monitoring and evaluation will produce an annual progress and results report consistent with the resources and results framework</w:t>
      </w:r>
      <w:r w:rsidR="00451963">
        <w:rPr>
          <w:rFonts w:cs="Times New Roman"/>
          <w:szCs w:val="20"/>
        </w:rPr>
        <w:t>.  The report w</w:t>
      </w:r>
      <w:r w:rsidR="00CB0D1D">
        <w:rPr>
          <w:rFonts w:cs="Times New Roman"/>
          <w:szCs w:val="20"/>
        </w:rPr>
        <w:t>ill be discussed at the annual Program B</w:t>
      </w:r>
      <w:r w:rsidR="00451963">
        <w:rPr>
          <w:rFonts w:cs="Times New Roman"/>
          <w:szCs w:val="20"/>
        </w:rPr>
        <w:t>oard meeting</w:t>
      </w:r>
      <w:r w:rsidRPr="00381EBC">
        <w:rPr>
          <w:rFonts w:cs="Times New Roman"/>
          <w:szCs w:val="20"/>
        </w:rPr>
        <w:t xml:space="preserve">. </w:t>
      </w:r>
    </w:p>
    <w:p w:rsidR="00340C0B" w:rsidRDefault="007E6BEB" w:rsidP="00340C0B">
      <w:pPr>
        <w:rPr>
          <w:color w:val="1F497D"/>
        </w:rPr>
      </w:pPr>
      <w:r w:rsidRPr="00381EBC">
        <w:rPr>
          <w:rFonts w:cs="Times New Roman"/>
          <w:b/>
          <w:szCs w:val="20"/>
        </w:rPr>
        <w:t xml:space="preserve">Audit: </w:t>
      </w:r>
      <w:r w:rsidR="00D974DB">
        <w:rPr>
          <w:spacing w:val="-2"/>
        </w:rPr>
        <w:t>This</w:t>
      </w:r>
      <w:r w:rsidR="00340C0B">
        <w:rPr>
          <w:spacing w:val="-2"/>
        </w:rPr>
        <w:t xml:space="preserve"> contribution shall be subject exclusively to the internal and external auditing procedures provided for in the financial regulations, rules and directives of UNDP.”</w:t>
      </w:r>
    </w:p>
    <w:p w:rsidR="007E6BEB" w:rsidRPr="00381EBC" w:rsidRDefault="007E6BEB" w:rsidP="007E6BEB">
      <w:pPr>
        <w:tabs>
          <w:tab w:val="left" w:pos="-720"/>
          <w:tab w:val="left" w:pos="0"/>
        </w:tabs>
        <w:suppressAutoHyphens/>
        <w:spacing w:line="240" w:lineRule="auto"/>
        <w:rPr>
          <w:rFonts w:cs="Times New Roman"/>
          <w:b/>
          <w:szCs w:val="20"/>
        </w:rPr>
      </w:pPr>
      <w:r w:rsidRPr="00381EBC">
        <w:rPr>
          <w:rFonts w:cs="Times New Roman"/>
          <w:szCs w:val="20"/>
        </w:rPr>
        <w:t>.</w:t>
      </w:r>
    </w:p>
    <w:p w:rsidR="00CC2469" w:rsidRDefault="00CC2469">
      <w:pPr>
        <w:jc w:val="left"/>
        <w:rPr>
          <w:rFonts w:cs="Times New Roman"/>
          <w:b/>
          <w:szCs w:val="20"/>
        </w:rPr>
      </w:pPr>
      <w:r>
        <w:rPr>
          <w:rFonts w:cs="Times New Roman"/>
          <w:b/>
          <w:szCs w:val="20"/>
        </w:rPr>
        <w:br w:type="page"/>
      </w:r>
    </w:p>
    <w:p w:rsidR="007E6BEB" w:rsidRPr="00381EBC" w:rsidRDefault="00881195" w:rsidP="00B65834">
      <w:pPr>
        <w:pStyle w:val="Heading1"/>
      </w:pPr>
      <w:bookmarkStart w:id="113" w:name="_Toc326327522"/>
      <w:bookmarkStart w:id="114" w:name="_Toc227906084"/>
      <w:r>
        <w:lastRenderedPageBreak/>
        <w:t>10</w:t>
      </w:r>
      <w:r w:rsidR="007E6BEB" w:rsidRPr="00381EBC">
        <w:t xml:space="preserve">. </w:t>
      </w:r>
      <w:r w:rsidR="0069373A">
        <w:tab/>
      </w:r>
      <w:r w:rsidR="007E6BEB" w:rsidRPr="00381EBC">
        <w:t>Monitoring and Evaluation</w:t>
      </w:r>
      <w:bookmarkEnd w:id="113"/>
      <w:bookmarkEnd w:id="114"/>
    </w:p>
    <w:p w:rsidR="007E6BEB" w:rsidRPr="00381EBC" w:rsidRDefault="007E6BEB" w:rsidP="007E6BEB">
      <w:pPr>
        <w:pStyle w:val="NoSpacing"/>
        <w:jc w:val="both"/>
        <w:rPr>
          <w:rFonts w:ascii="Times New Roman" w:hAnsi="Times New Roman" w:cs="Times New Roman"/>
        </w:rPr>
      </w:pPr>
    </w:p>
    <w:p w:rsidR="007E6BEB" w:rsidRPr="00381EBC" w:rsidRDefault="007E6BEB" w:rsidP="007E6BEB">
      <w:pPr>
        <w:pStyle w:val="NoSpacing"/>
        <w:jc w:val="both"/>
        <w:rPr>
          <w:rFonts w:ascii="Times New Roman" w:hAnsi="Times New Roman" w:cs="Times New Roman"/>
        </w:rPr>
      </w:pPr>
      <w:r w:rsidRPr="00381EBC">
        <w:rPr>
          <w:rFonts w:ascii="Times New Roman" w:hAnsi="Times New Roman" w:cs="Times New Roman"/>
        </w:rPr>
        <w:t>The Pr</w:t>
      </w:r>
      <w:r w:rsidR="00287DBB">
        <w:rPr>
          <w:rFonts w:ascii="Times New Roman" w:hAnsi="Times New Roman" w:cs="Times New Roman"/>
        </w:rPr>
        <w:t>ogram</w:t>
      </w:r>
      <w:r w:rsidRPr="00381EBC">
        <w:rPr>
          <w:rFonts w:ascii="Times New Roman" w:hAnsi="Times New Roman" w:cs="Times New Roman"/>
        </w:rPr>
        <w:t xml:space="preserve"> Board will oversee the monitoring and evaluation of the </w:t>
      </w:r>
      <w:r w:rsidR="002C1EDC">
        <w:rPr>
          <w:rFonts w:ascii="Times New Roman" w:hAnsi="Times New Roman" w:cs="Times New Roman"/>
        </w:rPr>
        <w:t>Program</w:t>
      </w:r>
      <w:r w:rsidRPr="00381EBC">
        <w:rPr>
          <w:rFonts w:ascii="Times New Roman" w:hAnsi="Times New Roman" w:cs="Times New Roman"/>
        </w:rPr>
        <w:t>. The main objectives of the program’s M&amp;E framework are:</w:t>
      </w:r>
    </w:p>
    <w:p w:rsidR="00120EA6" w:rsidRDefault="007E6BEB" w:rsidP="00CB0D1D">
      <w:pPr>
        <w:pStyle w:val="NoSpacing"/>
        <w:numPr>
          <w:ilvl w:val="0"/>
          <w:numId w:val="37"/>
        </w:numPr>
        <w:jc w:val="both"/>
        <w:rPr>
          <w:rFonts w:ascii="Times New Roman" w:hAnsi="Times New Roman" w:cs="Times New Roman"/>
        </w:rPr>
      </w:pPr>
      <w:r w:rsidRPr="00381EBC">
        <w:rPr>
          <w:rFonts w:ascii="Times New Roman" w:hAnsi="Times New Roman" w:cs="Times New Roman"/>
        </w:rPr>
        <w:t xml:space="preserve">To gain an improved understanding of the activities, including their long-term impact, their contribution to </w:t>
      </w:r>
      <w:r w:rsidR="00CC2469" w:rsidRPr="00381EBC">
        <w:rPr>
          <w:rFonts w:ascii="Times New Roman" w:hAnsi="Times New Roman" w:cs="Times New Roman"/>
        </w:rPr>
        <w:t>state building</w:t>
      </w:r>
      <w:r w:rsidRPr="00381EBC">
        <w:rPr>
          <w:rFonts w:ascii="Times New Roman" w:hAnsi="Times New Roman" w:cs="Times New Roman"/>
        </w:rPr>
        <w:t xml:space="preserve"> and </w:t>
      </w:r>
      <w:r w:rsidR="00CC2469" w:rsidRPr="00381EBC">
        <w:rPr>
          <w:rFonts w:ascii="Times New Roman" w:hAnsi="Times New Roman" w:cs="Times New Roman"/>
        </w:rPr>
        <w:t>peace building</w:t>
      </w:r>
      <w:r w:rsidRPr="00381EBC">
        <w:rPr>
          <w:rFonts w:ascii="Times New Roman" w:hAnsi="Times New Roman" w:cs="Times New Roman"/>
        </w:rPr>
        <w:t>, as well as of the context in which the activities are implemented and their interaction processes;</w:t>
      </w:r>
    </w:p>
    <w:p w:rsidR="00120EA6" w:rsidRDefault="007E6BEB" w:rsidP="00CB0D1D">
      <w:pPr>
        <w:pStyle w:val="NoSpacing"/>
        <w:numPr>
          <w:ilvl w:val="0"/>
          <w:numId w:val="37"/>
        </w:numPr>
        <w:jc w:val="both"/>
        <w:rPr>
          <w:rFonts w:ascii="Times New Roman" w:hAnsi="Times New Roman" w:cs="Times New Roman"/>
        </w:rPr>
      </w:pPr>
      <w:r w:rsidRPr="00381EBC">
        <w:rPr>
          <w:rFonts w:ascii="Times New Roman" w:hAnsi="Times New Roman" w:cs="Times New Roman"/>
        </w:rPr>
        <w:t xml:space="preserve">To </w:t>
      </w:r>
      <w:r w:rsidR="00E962F4">
        <w:rPr>
          <w:rFonts w:ascii="Times New Roman" w:hAnsi="Times New Roman" w:cs="Times New Roman"/>
        </w:rPr>
        <w:t xml:space="preserve">measure progress towards achieving planned </w:t>
      </w:r>
      <w:r w:rsidRPr="00381EBC">
        <w:rPr>
          <w:rFonts w:ascii="Times New Roman" w:hAnsi="Times New Roman" w:cs="Times New Roman"/>
        </w:rPr>
        <w:t>outputs</w:t>
      </w:r>
      <w:r w:rsidR="00E962F4">
        <w:rPr>
          <w:rFonts w:ascii="Times New Roman" w:hAnsi="Times New Roman" w:cs="Times New Roman"/>
        </w:rPr>
        <w:t xml:space="preserve"> and outcomes</w:t>
      </w:r>
      <w:r w:rsidRPr="00381EBC">
        <w:rPr>
          <w:rFonts w:ascii="Times New Roman" w:hAnsi="Times New Roman" w:cs="Times New Roman"/>
        </w:rPr>
        <w:t>, based on the</w:t>
      </w:r>
      <w:r w:rsidR="005036B8">
        <w:rPr>
          <w:rFonts w:ascii="Times New Roman" w:hAnsi="Times New Roman" w:cs="Times New Roman"/>
        </w:rPr>
        <w:t xml:space="preserve"> indicators and</w:t>
      </w:r>
      <w:r w:rsidRPr="00381EBC">
        <w:rPr>
          <w:rFonts w:ascii="Times New Roman" w:hAnsi="Times New Roman" w:cs="Times New Roman"/>
        </w:rPr>
        <w:t xml:space="preserve"> targets laid out in the results </w:t>
      </w:r>
      <w:r w:rsidR="006C0BBF">
        <w:rPr>
          <w:rFonts w:ascii="Times New Roman" w:hAnsi="Times New Roman" w:cs="Times New Roman"/>
        </w:rPr>
        <w:t xml:space="preserve">and resources </w:t>
      </w:r>
      <w:r w:rsidRPr="00381EBC">
        <w:rPr>
          <w:rFonts w:ascii="Times New Roman" w:hAnsi="Times New Roman" w:cs="Times New Roman"/>
        </w:rPr>
        <w:t xml:space="preserve">framework; </w:t>
      </w:r>
    </w:p>
    <w:p w:rsidR="00120EA6" w:rsidRDefault="007E6BEB" w:rsidP="00CB0D1D">
      <w:pPr>
        <w:pStyle w:val="NoSpacing"/>
        <w:numPr>
          <w:ilvl w:val="0"/>
          <w:numId w:val="37"/>
        </w:numPr>
        <w:jc w:val="both"/>
        <w:rPr>
          <w:rFonts w:ascii="Times New Roman" w:hAnsi="Times New Roman" w:cs="Times New Roman"/>
        </w:rPr>
      </w:pPr>
      <w:r w:rsidRPr="00381EBC">
        <w:rPr>
          <w:rFonts w:ascii="Times New Roman" w:hAnsi="Times New Roman" w:cs="Times New Roman"/>
        </w:rPr>
        <w:t>To regularly review and update the risk log;</w:t>
      </w:r>
    </w:p>
    <w:p w:rsidR="00120EA6" w:rsidRDefault="007E6BEB" w:rsidP="00CB0D1D">
      <w:pPr>
        <w:pStyle w:val="NoSpacing"/>
        <w:numPr>
          <w:ilvl w:val="0"/>
          <w:numId w:val="37"/>
        </w:numPr>
        <w:jc w:val="both"/>
        <w:rPr>
          <w:rFonts w:ascii="Times New Roman" w:hAnsi="Times New Roman" w:cs="Times New Roman"/>
        </w:rPr>
      </w:pPr>
      <w:r w:rsidRPr="00381EBC">
        <w:rPr>
          <w:rFonts w:ascii="Times New Roman" w:hAnsi="Times New Roman" w:cs="Times New Roman"/>
        </w:rPr>
        <w:t xml:space="preserve">To ensure the highest standards of accountability and proper use of funds; </w:t>
      </w:r>
      <w:r w:rsidR="00CB0D1D">
        <w:rPr>
          <w:rFonts w:ascii="Times New Roman" w:hAnsi="Times New Roman" w:cs="Times New Roman"/>
        </w:rPr>
        <w:t>and</w:t>
      </w:r>
    </w:p>
    <w:p w:rsidR="00120EA6" w:rsidRDefault="007E6BEB" w:rsidP="00CB0D1D">
      <w:pPr>
        <w:pStyle w:val="NoSpacing"/>
        <w:numPr>
          <w:ilvl w:val="0"/>
          <w:numId w:val="37"/>
        </w:numPr>
        <w:jc w:val="both"/>
        <w:rPr>
          <w:rFonts w:ascii="Times New Roman" w:hAnsi="Times New Roman" w:cs="Times New Roman"/>
        </w:rPr>
      </w:pPr>
      <w:r w:rsidRPr="00381EBC">
        <w:rPr>
          <w:rFonts w:ascii="Times New Roman" w:hAnsi="Times New Roman" w:cs="Times New Roman"/>
        </w:rPr>
        <w:t xml:space="preserve">To factor in lessons learned from ongoing initiatives into future programming/allocation decisions to increase the positive impacts of the </w:t>
      </w:r>
      <w:r w:rsidR="002C1EDC">
        <w:rPr>
          <w:rFonts w:ascii="Times New Roman" w:hAnsi="Times New Roman" w:cs="Times New Roman"/>
        </w:rPr>
        <w:t>program</w:t>
      </w:r>
      <w:r w:rsidRPr="00381EBC">
        <w:rPr>
          <w:rFonts w:ascii="Times New Roman" w:hAnsi="Times New Roman" w:cs="Times New Roman"/>
        </w:rPr>
        <w:t xml:space="preserve"> on </w:t>
      </w:r>
      <w:r w:rsidR="00BE186C" w:rsidRPr="00381EBC">
        <w:rPr>
          <w:rFonts w:ascii="Times New Roman" w:hAnsi="Times New Roman" w:cs="Times New Roman"/>
        </w:rPr>
        <w:t>state building</w:t>
      </w:r>
      <w:r w:rsidRPr="00381EBC">
        <w:rPr>
          <w:rFonts w:ascii="Times New Roman" w:hAnsi="Times New Roman" w:cs="Times New Roman"/>
        </w:rPr>
        <w:t xml:space="preserve"> and </w:t>
      </w:r>
      <w:r w:rsidR="00BE186C" w:rsidRPr="00381EBC">
        <w:rPr>
          <w:rFonts w:ascii="Times New Roman" w:hAnsi="Times New Roman" w:cs="Times New Roman"/>
        </w:rPr>
        <w:t>peace building</w:t>
      </w:r>
      <w:r w:rsidR="00BE186C">
        <w:rPr>
          <w:rFonts w:ascii="Times New Roman" w:hAnsi="Times New Roman" w:cs="Times New Roman"/>
        </w:rPr>
        <w:t xml:space="preserve"> in the target countr</w:t>
      </w:r>
      <w:r w:rsidR="00D57C54">
        <w:rPr>
          <w:rFonts w:ascii="Times New Roman" w:hAnsi="Times New Roman" w:cs="Times New Roman"/>
        </w:rPr>
        <w:t>y</w:t>
      </w:r>
      <w:r w:rsidR="00BE186C">
        <w:rPr>
          <w:rFonts w:ascii="Times New Roman" w:hAnsi="Times New Roman" w:cs="Times New Roman"/>
        </w:rPr>
        <w:t>.</w:t>
      </w:r>
    </w:p>
    <w:p w:rsidR="007E6BEB" w:rsidRPr="00381EBC" w:rsidRDefault="007E6BEB" w:rsidP="007E6BEB">
      <w:pPr>
        <w:pStyle w:val="NoSpacing"/>
        <w:jc w:val="both"/>
        <w:rPr>
          <w:rFonts w:ascii="Times New Roman" w:hAnsi="Times New Roman" w:cs="Times New Roman"/>
        </w:rPr>
      </w:pPr>
    </w:p>
    <w:p w:rsidR="007E6BEB" w:rsidRPr="00381EBC" w:rsidRDefault="007E6BEB" w:rsidP="007E6BEB">
      <w:pPr>
        <w:pStyle w:val="NoSpacing"/>
        <w:jc w:val="both"/>
        <w:rPr>
          <w:rFonts w:ascii="Times New Roman" w:hAnsi="Times New Roman" w:cs="Times New Roman"/>
        </w:rPr>
      </w:pPr>
      <w:r w:rsidRPr="00381EBC">
        <w:rPr>
          <w:rFonts w:ascii="Times New Roman" w:hAnsi="Times New Roman" w:cs="Times New Roman"/>
        </w:rPr>
        <w:t xml:space="preserve">The </w:t>
      </w:r>
      <w:r w:rsidR="002C1EDC">
        <w:rPr>
          <w:rFonts w:ascii="Times New Roman" w:hAnsi="Times New Roman" w:cs="Times New Roman"/>
        </w:rPr>
        <w:t>program</w:t>
      </w:r>
      <w:r w:rsidRPr="00381EBC">
        <w:rPr>
          <w:rFonts w:ascii="Times New Roman" w:hAnsi="Times New Roman" w:cs="Times New Roman"/>
        </w:rPr>
        <w:t xml:space="preserve"> will actively pursue cutting edge and innovative approaches to assessment and measurement, including participatory dialogue and perception surveying. In order to do so effectively, the </w:t>
      </w:r>
      <w:r w:rsidR="00CB0D1D">
        <w:rPr>
          <w:rFonts w:ascii="Times New Roman" w:hAnsi="Times New Roman" w:cs="Times New Roman"/>
        </w:rPr>
        <w:t>p</w:t>
      </w:r>
      <w:r w:rsidR="002C1EDC">
        <w:rPr>
          <w:rFonts w:ascii="Times New Roman" w:hAnsi="Times New Roman" w:cs="Times New Roman"/>
        </w:rPr>
        <w:t>rogram</w:t>
      </w:r>
      <w:r w:rsidRPr="00381EBC">
        <w:rPr>
          <w:rFonts w:ascii="Times New Roman" w:hAnsi="Times New Roman" w:cs="Times New Roman"/>
        </w:rPr>
        <w:t xml:space="preserve"> will ensure an external assessment of the work is completed at the mid-term of the </w:t>
      </w:r>
      <w:r w:rsidR="00CB0D1D">
        <w:rPr>
          <w:rFonts w:ascii="Times New Roman" w:hAnsi="Times New Roman" w:cs="Times New Roman"/>
        </w:rPr>
        <w:t xml:space="preserve">program </w:t>
      </w:r>
      <w:r w:rsidRPr="00381EBC">
        <w:rPr>
          <w:rFonts w:ascii="Times New Roman" w:hAnsi="Times New Roman" w:cs="Times New Roman"/>
        </w:rPr>
        <w:t xml:space="preserve">term. Accordingly, a portion of the </w:t>
      </w:r>
      <w:r w:rsidR="00CB0D1D">
        <w:rPr>
          <w:rFonts w:ascii="Times New Roman" w:hAnsi="Times New Roman" w:cs="Times New Roman"/>
        </w:rPr>
        <w:t>p</w:t>
      </w:r>
      <w:r w:rsidR="002C1EDC">
        <w:rPr>
          <w:rFonts w:ascii="Times New Roman" w:hAnsi="Times New Roman" w:cs="Times New Roman"/>
        </w:rPr>
        <w:t>rogram</w:t>
      </w:r>
      <w:r w:rsidRPr="00381EBC">
        <w:rPr>
          <w:rFonts w:ascii="Times New Roman" w:hAnsi="Times New Roman" w:cs="Times New Roman"/>
        </w:rPr>
        <w:t>’s budget is allocated specifically to dedicat</w:t>
      </w:r>
      <w:r w:rsidR="00D57C54">
        <w:rPr>
          <w:rFonts w:ascii="Times New Roman" w:hAnsi="Times New Roman" w:cs="Times New Roman"/>
        </w:rPr>
        <w:t>ed</w:t>
      </w:r>
      <w:r w:rsidRPr="00381EBC">
        <w:rPr>
          <w:rFonts w:ascii="Times New Roman" w:hAnsi="Times New Roman" w:cs="Times New Roman"/>
        </w:rPr>
        <w:t xml:space="preserve"> M&amp;E capacity </w:t>
      </w:r>
      <w:r w:rsidRPr="0085553D">
        <w:rPr>
          <w:rFonts w:ascii="Times New Roman" w:hAnsi="Times New Roman" w:cs="Times New Roman"/>
        </w:rPr>
        <w:t xml:space="preserve">within the </w:t>
      </w:r>
      <w:r w:rsidR="0085553D">
        <w:rPr>
          <w:rFonts w:ascii="Times New Roman" w:hAnsi="Times New Roman" w:cs="Times New Roman"/>
        </w:rPr>
        <w:t>NDS</w:t>
      </w:r>
      <w:r w:rsidRPr="00381EBC">
        <w:rPr>
          <w:rFonts w:ascii="Times New Roman" w:hAnsi="Times New Roman" w:cs="Times New Roman"/>
        </w:rPr>
        <w:t xml:space="preserve">. The </w:t>
      </w:r>
      <w:r w:rsidR="00CB0D1D">
        <w:rPr>
          <w:rFonts w:ascii="Times New Roman" w:hAnsi="Times New Roman" w:cs="Times New Roman"/>
        </w:rPr>
        <w:t>p</w:t>
      </w:r>
      <w:r w:rsidR="002C1EDC">
        <w:rPr>
          <w:rFonts w:ascii="Times New Roman" w:hAnsi="Times New Roman" w:cs="Times New Roman"/>
        </w:rPr>
        <w:t>rogram</w:t>
      </w:r>
      <w:r w:rsidRPr="00381EBC">
        <w:rPr>
          <w:rFonts w:ascii="Times New Roman" w:hAnsi="Times New Roman" w:cs="Times New Roman"/>
        </w:rPr>
        <w:t xml:space="preserve"> will likewise place a major emphasis on developing the capacities of national partners in the area of M&amp;E – an essential aspect of ensuring accountability and sustainability.</w:t>
      </w:r>
    </w:p>
    <w:p w:rsidR="007E6BEB" w:rsidRPr="00381EBC" w:rsidRDefault="007E6BEB" w:rsidP="007E6BEB">
      <w:pPr>
        <w:pStyle w:val="NoSpacing"/>
        <w:jc w:val="both"/>
        <w:rPr>
          <w:rFonts w:ascii="Times New Roman" w:hAnsi="Times New Roman" w:cs="Times New Roman"/>
        </w:rPr>
      </w:pPr>
    </w:p>
    <w:p w:rsidR="007E6BEB" w:rsidRPr="00381EBC" w:rsidRDefault="007E6BEB" w:rsidP="007E6BEB">
      <w:pPr>
        <w:spacing w:line="240" w:lineRule="auto"/>
        <w:rPr>
          <w:rFonts w:cs="Times New Roman"/>
        </w:rPr>
      </w:pPr>
      <w:r w:rsidRPr="00381EBC">
        <w:rPr>
          <w:rFonts w:cs="Times New Roman"/>
        </w:rPr>
        <w:t xml:space="preserve">In recognition of the systemic challenges </w:t>
      </w:r>
      <w:r w:rsidR="00D57C54">
        <w:rPr>
          <w:rFonts w:cs="Times New Roman"/>
        </w:rPr>
        <w:t xml:space="preserve">associated with </w:t>
      </w:r>
      <w:r w:rsidRPr="00381EBC">
        <w:rPr>
          <w:rFonts w:cs="Times New Roman"/>
        </w:rPr>
        <w:t xml:space="preserve">evaluating governance programming at country level, the global </w:t>
      </w:r>
      <w:r w:rsidR="002C1EDC">
        <w:rPr>
          <w:rFonts w:cs="Times New Roman"/>
        </w:rPr>
        <w:t>program</w:t>
      </w:r>
      <w:r w:rsidRPr="00381EBC">
        <w:rPr>
          <w:rFonts w:cs="Times New Roman"/>
        </w:rPr>
        <w:t xml:space="preserve"> has presented qualitative baselines in several outcomes. The set of baseline and outcome indicators will be reviewed during the first year of operation, and the </w:t>
      </w:r>
      <w:r w:rsidR="002C1EDC">
        <w:rPr>
          <w:rFonts w:cs="Times New Roman"/>
        </w:rPr>
        <w:t>program</w:t>
      </w:r>
      <w:r w:rsidRPr="00381EBC">
        <w:rPr>
          <w:rFonts w:cs="Times New Roman"/>
        </w:rPr>
        <w:t xml:space="preserve"> will present more detailed and robust indicators in the second year. The proposed </w:t>
      </w:r>
      <w:r w:rsidR="002C1EDC">
        <w:rPr>
          <w:rFonts w:cs="Times New Roman"/>
        </w:rPr>
        <w:t>program</w:t>
      </w:r>
      <w:r w:rsidRPr="00381EBC">
        <w:rPr>
          <w:rFonts w:cs="Times New Roman"/>
        </w:rPr>
        <w:t xml:space="preserve"> will also expand assessments and collection of baseline data. As several international actors face the same challenge regarding outcome-level M&amp;E, the Global </w:t>
      </w:r>
      <w:r w:rsidR="002C1EDC">
        <w:rPr>
          <w:rFonts w:cs="Times New Roman"/>
        </w:rPr>
        <w:t>Program</w:t>
      </w:r>
      <w:r w:rsidRPr="00381EBC">
        <w:rPr>
          <w:rFonts w:cs="Times New Roman"/>
        </w:rPr>
        <w:t xml:space="preserve"> will seek to facilitate coordinated work with all actors in developing indicators for M&amp;E which can be tailored to the particular context and ensure the ownership and capacity building of national authorities in this regard. </w:t>
      </w:r>
    </w:p>
    <w:p w:rsidR="007E6BEB" w:rsidRPr="00381EBC" w:rsidRDefault="00881195" w:rsidP="009776E8">
      <w:pPr>
        <w:pStyle w:val="Heading2"/>
      </w:pPr>
      <w:bookmarkStart w:id="115" w:name="_Toc326327523"/>
      <w:bookmarkStart w:id="116" w:name="_Toc227896951"/>
      <w:bookmarkStart w:id="117" w:name="_Toc227906085"/>
      <w:r>
        <w:t>10.</w:t>
      </w:r>
      <w:r w:rsidR="00876BE2">
        <w:t xml:space="preserve">1 </w:t>
      </w:r>
      <w:r w:rsidR="007E6BEB" w:rsidRPr="00381EBC">
        <w:t>Monitoring Interventions</w:t>
      </w:r>
      <w:bookmarkEnd w:id="115"/>
      <w:bookmarkEnd w:id="116"/>
      <w:bookmarkEnd w:id="117"/>
      <w:r w:rsidR="007E6BEB" w:rsidRPr="00381EBC">
        <w:tab/>
      </w:r>
    </w:p>
    <w:p w:rsidR="007E6BEB" w:rsidRPr="00381EBC" w:rsidRDefault="007E6BEB" w:rsidP="007E6BEB">
      <w:pPr>
        <w:pStyle w:val="NoSpacing"/>
        <w:rPr>
          <w:rFonts w:ascii="Times New Roman" w:hAnsi="Times New Roman" w:cs="Times New Roman"/>
        </w:rPr>
      </w:pPr>
      <w:r w:rsidRPr="00381EBC">
        <w:rPr>
          <w:rFonts w:ascii="Times New Roman" w:hAnsi="Times New Roman" w:cs="Times New Roman"/>
        </w:rPr>
        <w:t xml:space="preserve">In light of the above-mentioned </w:t>
      </w:r>
      <w:r w:rsidR="002C1EDC">
        <w:rPr>
          <w:rFonts w:ascii="Times New Roman" w:hAnsi="Times New Roman" w:cs="Times New Roman"/>
        </w:rPr>
        <w:t>program</w:t>
      </w:r>
      <w:r w:rsidRPr="00381EBC">
        <w:rPr>
          <w:rFonts w:ascii="Times New Roman" w:hAnsi="Times New Roman" w:cs="Times New Roman"/>
        </w:rPr>
        <w:t xml:space="preserve"> management arrangements, the following monitorin</w:t>
      </w:r>
      <w:r w:rsidR="00CB0D1D">
        <w:rPr>
          <w:rFonts w:ascii="Times New Roman" w:hAnsi="Times New Roman" w:cs="Times New Roman"/>
        </w:rPr>
        <w:t>g benchmarks will apply to the p</w:t>
      </w:r>
      <w:r w:rsidRPr="00381EBC">
        <w:rPr>
          <w:rFonts w:ascii="Times New Roman" w:hAnsi="Times New Roman" w:cs="Times New Roman"/>
        </w:rPr>
        <w:t>rogram.</w:t>
      </w:r>
    </w:p>
    <w:p w:rsidR="007E6BEB" w:rsidRPr="00381EBC" w:rsidRDefault="007E6BEB" w:rsidP="007E6BEB">
      <w:pPr>
        <w:pStyle w:val="NoSpacing"/>
        <w:rPr>
          <w:rFonts w:ascii="Times New Roman" w:hAnsi="Times New Roman" w:cs="Times New Roman"/>
        </w:rPr>
      </w:pPr>
    </w:p>
    <w:tbl>
      <w:tblPr>
        <w:tblW w:w="9468" w:type="dxa"/>
        <w:jc w:val="right"/>
        <w:tblInd w:w="2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E6BEB" w:rsidRPr="00381EBC">
        <w:trPr>
          <w:tblHeader/>
          <w:jc w:val="right"/>
        </w:trPr>
        <w:tc>
          <w:tcPr>
            <w:tcW w:w="2988" w:type="dxa"/>
            <w:vMerge w:val="restart"/>
            <w:shd w:val="clear" w:color="auto" w:fill="8DB3E2"/>
            <w:vAlign w:val="center"/>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smallCaps/>
                <w:kern w:val="28"/>
                <w:lang w:eastAsia="fr-CH"/>
              </w:rPr>
            </w:pPr>
            <w:r w:rsidRPr="00381EBC">
              <w:rPr>
                <w:rFonts w:eastAsia="Times New Roman" w:cs="Times New Roman"/>
                <w:b/>
                <w:smallCaps/>
                <w:kern w:val="28"/>
                <w:lang w:eastAsia="fr-CH"/>
              </w:rPr>
              <w:t>M&amp;E Benchmarks/Timeline</w:t>
            </w:r>
          </w:p>
        </w:tc>
        <w:tc>
          <w:tcPr>
            <w:tcW w:w="1080" w:type="dxa"/>
            <w:gridSpan w:val="4"/>
            <w:tcBorders>
              <w:bottom w:val="single" w:sz="4" w:space="0" w:color="auto"/>
            </w:tcBorders>
            <w:shd w:val="clear" w:color="auto" w:fill="8DB3E2"/>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kern w:val="28"/>
                <w:lang w:eastAsia="fr-CH"/>
              </w:rPr>
            </w:pPr>
            <w:r w:rsidRPr="00381EBC">
              <w:rPr>
                <w:rFonts w:eastAsia="Times New Roman" w:cs="Times New Roman"/>
                <w:b/>
                <w:kern w:val="28"/>
                <w:lang w:eastAsia="fr-CH"/>
              </w:rPr>
              <w:t>2013</w:t>
            </w:r>
          </w:p>
        </w:tc>
        <w:tc>
          <w:tcPr>
            <w:tcW w:w="1080" w:type="dxa"/>
            <w:gridSpan w:val="4"/>
            <w:tcBorders>
              <w:bottom w:val="single" w:sz="4" w:space="0" w:color="auto"/>
            </w:tcBorders>
            <w:shd w:val="clear" w:color="auto" w:fill="8DB3E2"/>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kern w:val="28"/>
                <w:lang w:eastAsia="fr-CH"/>
              </w:rPr>
            </w:pPr>
            <w:r w:rsidRPr="00381EBC">
              <w:rPr>
                <w:rFonts w:eastAsia="Times New Roman" w:cs="Times New Roman"/>
                <w:b/>
                <w:kern w:val="28"/>
                <w:lang w:eastAsia="fr-CH"/>
              </w:rPr>
              <w:t>2014</w:t>
            </w:r>
          </w:p>
        </w:tc>
        <w:tc>
          <w:tcPr>
            <w:tcW w:w="1080" w:type="dxa"/>
            <w:gridSpan w:val="4"/>
            <w:tcBorders>
              <w:bottom w:val="single" w:sz="4" w:space="0" w:color="auto"/>
            </w:tcBorders>
            <w:shd w:val="clear" w:color="auto" w:fill="8DB3E2"/>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kern w:val="28"/>
                <w:lang w:eastAsia="fr-CH"/>
              </w:rPr>
            </w:pPr>
            <w:r w:rsidRPr="00381EBC">
              <w:rPr>
                <w:rFonts w:eastAsia="Times New Roman" w:cs="Times New Roman"/>
                <w:b/>
                <w:kern w:val="28"/>
                <w:lang w:eastAsia="fr-CH"/>
              </w:rPr>
              <w:t>2015</w:t>
            </w:r>
          </w:p>
        </w:tc>
        <w:tc>
          <w:tcPr>
            <w:tcW w:w="1080" w:type="dxa"/>
            <w:gridSpan w:val="4"/>
            <w:tcBorders>
              <w:bottom w:val="single" w:sz="4" w:space="0" w:color="auto"/>
            </w:tcBorders>
            <w:shd w:val="clear" w:color="auto" w:fill="8DB3E2"/>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kern w:val="28"/>
                <w:lang w:eastAsia="fr-CH"/>
              </w:rPr>
            </w:pPr>
            <w:r w:rsidRPr="00381EBC">
              <w:rPr>
                <w:rFonts w:eastAsia="Times New Roman" w:cs="Times New Roman"/>
                <w:b/>
                <w:kern w:val="28"/>
                <w:lang w:eastAsia="fr-CH"/>
              </w:rPr>
              <w:t>2013</w:t>
            </w:r>
          </w:p>
        </w:tc>
        <w:tc>
          <w:tcPr>
            <w:tcW w:w="1080" w:type="dxa"/>
            <w:gridSpan w:val="4"/>
            <w:tcBorders>
              <w:bottom w:val="single" w:sz="4" w:space="0" w:color="auto"/>
            </w:tcBorders>
            <w:shd w:val="clear" w:color="auto" w:fill="8DB3E2"/>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kern w:val="28"/>
                <w:lang w:eastAsia="fr-CH"/>
              </w:rPr>
            </w:pPr>
            <w:r w:rsidRPr="00381EBC">
              <w:rPr>
                <w:rFonts w:eastAsia="Times New Roman" w:cs="Times New Roman"/>
                <w:b/>
                <w:kern w:val="28"/>
                <w:lang w:eastAsia="fr-CH"/>
              </w:rPr>
              <w:t>2014</w:t>
            </w:r>
          </w:p>
        </w:tc>
        <w:tc>
          <w:tcPr>
            <w:tcW w:w="1080" w:type="dxa"/>
            <w:gridSpan w:val="4"/>
            <w:tcBorders>
              <w:bottom w:val="single" w:sz="4" w:space="0" w:color="auto"/>
            </w:tcBorders>
            <w:shd w:val="clear" w:color="auto" w:fill="8DB3E2"/>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b/>
                <w:kern w:val="28"/>
                <w:lang w:eastAsia="fr-CH"/>
              </w:rPr>
            </w:pPr>
            <w:r w:rsidRPr="00381EBC">
              <w:rPr>
                <w:rFonts w:eastAsia="Times New Roman" w:cs="Times New Roman"/>
                <w:b/>
                <w:kern w:val="28"/>
                <w:lang w:eastAsia="fr-CH"/>
              </w:rPr>
              <w:t>2016</w:t>
            </w:r>
          </w:p>
        </w:tc>
      </w:tr>
      <w:tr w:rsidR="00BB1520" w:rsidRPr="00381EBC">
        <w:trPr>
          <w:trHeight w:val="631"/>
          <w:tblHeader/>
          <w:jc w:val="right"/>
        </w:trPr>
        <w:tc>
          <w:tcPr>
            <w:tcW w:w="2988" w:type="dxa"/>
            <w:vMerge/>
            <w:shd w:val="clear" w:color="auto" w:fill="8DB3E2"/>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Q1</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Q1</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Q2</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Q1</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Q2</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Q3</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Q4</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Q1</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r w:rsidRPr="00381EBC">
              <w:rPr>
                <w:rFonts w:eastAsia="Times New Roman" w:cs="Times New Roman"/>
                <w:kern w:val="28"/>
                <w:sz w:val="18"/>
                <w:szCs w:val="18"/>
                <w:lang w:eastAsia="fr-CH"/>
              </w:rPr>
              <w:t>Q2</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Q3</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Q4</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Q3</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Q4</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Q1</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r w:rsidRPr="00381EBC">
              <w:rPr>
                <w:rFonts w:eastAsia="Times New Roman" w:cs="Times New Roman"/>
                <w:kern w:val="28"/>
                <w:sz w:val="18"/>
                <w:szCs w:val="18"/>
                <w:lang w:eastAsia="fr-CH"/>
              </w:rPr>
              <w:t>Q2</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Q3</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Q4</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Q2</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Q3</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Q4</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Q1</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r w:rsidRPr="00381EBC">
              <w:rPr>
                <w:rFonts w:eastAsia="Times New Roman" w:cs="Times New Roman"/>
                <w:kern w:val="28"/>
                <w:sz w:val="18"/>
                <w:szCs w:val="18"/>
                <w:lang w:eastAsia="fr-CH"/>
              </w:rPr>
              <w:t>Q2</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Q3</w:t>
            </w:r>
          </w:p>
        </w:tc>
        <w:tc>
          <w:tcPr>
            <w:tcW w:w="270" w:type="dxa"/>
            <w:tcBorders>
              <w:bottom w:val="single" w:sz="4" w:space="0" w:color="auto"/>
            </w:tcBorders>
            <w:shd w:val="clear" w:color="auto" w:fill="C6D9F1"/>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Q4</w:t>
            </w:r>
          </w:p>
        </w:tc>
      </w:tr>
      <w:tr w:rsidR="007E6BEB" w:rsidRPr="00381EBC">
        <w:trPr>
          <w:jc w:val="right"/>
        </w:trPr>
        <w:tc>
          <w:tcPr>
            <w:tcW w:w="2988" w:type="dxa"/>
            <w:tcBorders>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20"/>
                <w:szCs w:val="18"/>
                <w:lang w:eastAsia="fr-CH"/>
              </w:rPr>
            </w:pPr>
            <w:r w:rsidRPr="00381EBC">
              <w:rPr>
                <w:rFonts w:eastAsia="Times New Roman" w:cs="Times New Roman"/>
                <w:kern w:val="28"/>
                <w:sz w:val="20"/>
                <w:lang w:eastAsia="fr-CH"/>
              </w:rPr>
              <w:t xml:space="preserve">An </w:t>
            </w:r>
            <w:r w:rsidRPr="00381EBC">
              <w:rPr>
                <w:rFonts w:eastAsia="Times New Roman" w:cs="Times New Roman"/>
                <w:b/>
                <w:i/>
                <w:kern w:val="28"/>
                <w:sz w:val="20"/>
                <w:lang w:eastAsia="fr-CH"/>
              </w:rPr>
              <w:t>Issue Log</w:t>
            </w:r>
            <w:r w:rsidRPr="00381EBC">
              <w:rPr>
                <w:rFonts w:eastAsia="Times New Roman" w:cs="Times New Roman"/>
                <w:kern w:val="28"/>
                <w:sz w:val="20"/>
                <w:lang w:eastAsia="fr-CH"/>
              </w:rPr>
              <w:t xml:space="preserve"> will be updated to facilitate tracking and resolution of potential problems or requests for change.</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r>
      <w:tr w:rsidR="007E6BEB" w:rsidRPr="00381EBC">
        <w:trPr>
          <w:jc w:val="right"/>
        </w:trPr>
        <w:tc>
          <w:tcPr>
            <w:tcW w:w="2988" w:type="dxa"/>
            <w:tcBorders>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20"/>
                <w:lang w:eastAsia="fr-CH"/>
              </w:rPr>
            </w:pPr>
            <w:r w:rsidRPr="00381EBC">
              <w:rPr>
                <w:rFonts w:eastAsia="Times New Roman" w:cs="Times New Roman"/>
                <w:kern w:val="28"/>
                <w:sz w:val="20"/>
                <w:lang w:eastAsia="fr-CH"/>
              </w:rPr>
              <w:t xml:space="preserve">A </w:t>
            </w:r>
            <w:r w:rsidRPr="00381EBC">
              <w:rPr>
                <w:rFonts w:eastAsia="Times New Roman" w:cs="Times New Roman"/>
                <w:b/>
                <w:i/>
                <w:kern w:val="28"/>
                <w:sz w:val="20"/>
                <w:lang w:eastAsia="fr-CH"/>
              </w:rPr>
              <w:t>Risk Log</w:t>
            </w:r>
            <w:r w:rsidRPr="00381EBC">
              <w:rPr>
                <w:rFonts w:eastAsia="Times New Roman" w:cs="Times New Roman"/>
                <w:kern w:val="28"/>
                <w:sz w:val="20"/>
                <w:lang w:eastAsia="fr-CH"/>
              </w:rPr>
              <w:t xml:space="preserve"> will be regularly updated by reviewing the external environment that may affect the </w:t>
            </w:r>
            <w:r w:rsidR="002C1EDC">
              <w:rPr>
                <w:rFonts w:eastAsia="Times New Roman" w:cs="Times New Roman"/>
                <w:kern w:val="28"/>
                <w:sz w:val="20"/>
                <w:lang w:eastAsia="fr-CH"/>
              </w:rPr>
              <w:t>program</w:t>
            </w:r>
            <w:r w:rsidRPr="00381EBC">
              <w:rPr>
                <w:rFonts w:eastAsia="Times New Roman" w:cs="Times New Roman"/>
                <w:kern w:val="28"/>
                <w:sz w:val="20"/>
                <w:lang w:eastAsia="fr-CH"/>
              </w:rPr>
              <w:t xml:space="preserve"> implementation. </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r>
      <w:tr w:rsidR="007E6BEB" w:rsidRPr="00381EBC">
        <w:trPr>
          <w:jc w:val="right"/>
        </w:trPr>
        <w:tc>
          <w:tcPr>
            <w:tcW w:w="2988" w:type="dxa"/>
            <w:tcBorders>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20"/>
                <w:lang w:eastAsia="fr-CH"/>
              </w:rPr>
            </w:pPr>
            <w:r w:rsidRPr="00381EBC">
              <w:rPr>
                <w:rFonts w:eastAsia="Times New Roman" w:cs="Times New Roman"/>
                <w:kern w:val="28"/>
                <w:sz w:val="20"/>
                <w:lang w:eastAsia="fr-CH"/>
              </w:rPr>
              <w:t xml:space="preserve">A </w:t>
            </w:r>
            <w:r w:rsidR="002C1EDC">
              <w:rPr>
                <w:rFonts w:eastAsia="Times New Roman" w:cs="Times New Roman"/>
                <w:b/>
                <w:i/>
                <w:kern w:val="28"/>
                <w:sz w:val="20"/>
                <w:lang w:eastAsia="fr-CH"/>
              </w:rPr>
              <w:t>Program</w:t>
            </w:r>
            <w:r w:rsidRPr="00381EBC">
              <w:rPr>
                <w:rFonts w:eastAsia="Times New Roman" w:cs="Times New Roman"/>
                <w:b/>
                <w:i/>
                <w:kern w:val="28"/>
                <w:sz w:val="20"/>
                <w:lang w:eastAsia="fr-CH"/>
              </w:rPr>
              <w:t xml:space="preserve"> Lessons Learned Log</w:t>
            </w:r>
            <w:r w:rsidRPr="00381EBC">
              <w:rPr>
                <w:rFonts w:eastAsia="Times New Roman" w:cs="Times New Roman"/>
                <w:kern w:val="28"/>
                <w:sz w:val="20"/>
                <w:lang w:eastAsia="fr-CH"/>
              </w:rPr>
              <w:t xml:space="preserve"> will be activated and regularly updated to ensure on-going learning and adoption within the </w:t>
            </w:r>
            <w:r w:rsidR="00D57C54" w:rsidRPr="00381EBC">
              <w:rPr>
                <w:rFonts w:eastAsia="Times New Roman" w:cs="Times New Roman"/>
                <w:kern w:val="28"/>
                <w:sz w:val="20"/>
                <w:lang w:eastAsia="fr-CH"/>
              </w:rPr>
              <w:t>organization</w:t>
            </w:r>
            <w:r w:rsidRPr="00381EBC">
              <w:rPr>
                <w:rFonts w:eastAsia="Times New Roman" w:cs="Times New Roman"/>
                <w:kern w:val="28"/>
                <w:sz w:val="20"/>
                <w:lang w:eastAsia="fr-CH"/>
              </w:rPr>
              <w:t xml:space="preserve">, and to facilitate the </w:t>
            </w:r>
            <w:r w:rsidRPr="00381EBC">
              <w:rPr>
                <w:rFonts w:eastAsia="Times New Roman" w:cs="Times New Roman"/>
                <w:kern w:val="28"/>
                <w:sz w:val="20"/>
                <w:lang w:eastAsia="fr-CH"/>
              </w:rPr>
              <w:lastRenderedPageBreak/>
              <w:t xml:space="preserve">preparation of the Lessons Learned Report at the end of the </w:t>
            </w:r>
            <w:r w:rsidR="002C1EDC">
              <w:rPr>
                <w:rFonts w:eastAsia="Times New Roman" w:cs="Times New Roman"/>
                <w:kern w:val="28"/>
                <w:sz w:val="20"/>
                <w:lang w:eastAsia="fr-CH"/>
              </w:rPr>
              <w:t>Program</w:t>
            </w:r>
            <w:r w:rsidRPr="00381EBC">
              <w:rPr>
                <w:rFonts w:eastAsia="Times New Roman" w:cs="Times New Roman"/>
                <w:kern w:val="28"/>
                <w:sz w:val="20"/>
                <w:lang w:eastAsia="fr-CH"/>
              </w:rPr>
              <w:t>.</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r>
      <w:tr w:rsidR="007E6BEB" w:rsidRPr="00381EBC">
        <w:trPr>
          <w:jc w:val="right"/>
        </w:trPr>
        <w:tc>
          <w:tcPr>
            <w:tcW w:w="2988" w:type="dxa"/>
            <w:tcBorders>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20"/>
                <w:lang w:eastAsia="fr-CH"/>
              </w:rPr>
            </w:pPr>
            <w:r w:rsidRPr="00381EBC">
              <w:rPr>
                <w:rFonts w:eastAsia="Times New Roman" w:cs="Times New Roman"/>
                <w:kern w:val="28"/>
                <w:sz w:val="20"/>
                <w:lang w:eastAsia="fr-CH"/>
              </w:rPr>
              <w:lastRenderedPageBreak/>
              <w:t xml:space="preserve">A </w:t>
            </w:r>
            <w:r w:rsidRPr="00381EBC">
              <w:rPr>
                <w:rFonts w:eastAsia="Times New Roman" w:cs="Times New Roman"/>
                <w:b/>
                <w:i/>
                <w:kern w:val="28"/>
                <w:sz w:val="20"/>
                <w:lang w:eastAsia="fr-CH"/>
              </w:rPr>
              <w:t>Quality Log</w:t>
            </w:r>
            <w:r w:rsidRPr="00381EBC">
              <w:rPr>
                <w:rFonts w:eastAsia="Times New Roman" w:cs="Times New Roman"/>
                <w:kern w:val="28"/>
                <w:sz w:val="20"/>
                <w:lang w:eastAsia="fr-CH"/>
              </w:rPr>
              <w:t xml:space="preserve"> will record progress towards the completion of activities.</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r>
      <w:tr w:rsidR="007E6BEB" w:rsidRPr="00381EBC">
        <w:trPr>
          <w:jc w:val="right"/>
        </w:trPr>
        <w:tc>
          <w:tcPr>
            <w:tcW w:w="2988" w:type="dxa"/>
          </w:tcPr>
          <w:p w:rsidR="00551C3C" w:rsidRDefault="007E6BEB">
            <w:pPr>
              <w:widowControl w:val="0"/>
              <w:overflowPunct w:val="0"/>
              <w:autoSpaceDE w:val="0"/>
              <w:autoSpaceDN w:val="0"/>
              <w:adjustRightInd w:val="0"/>
              <w:spacing w:after="0" w:line="240" w:lineRule="auto"/>
              <w:rPr>
                <w:rFonts w:eastAsia="Times New Roman" w:cs="Times New Roman"/>
                <w:b/>
                <w:i/>
                <w:kern w:val="28"/>
                <w:sz w:val="20"/>
                <w:lang w:eastAsia="fr-CH"/>
              </w:rPr>
            </w:pPr>
            <w:r w:rsidRPr="00381EBC">
              <w:rPr>
                <w:rFonts w:eastAsia="Times New Roman" w:cs="Times New Roman"/>
                <w:b/>
                <w:i/>
                <w:color w:val="000000"/>
                <w:kern w:val="28"/>
                <w:sz w:val="20"/>
                <w:lang w:eastAsia="fr-CH"/>
              </w:rPr>
              <w:t xml:space="preserve">An annual </w:t>
            </w:r>
            <w:r w:rsidR="002C1EDC">
              <w:rPr>
                <w:rFonts w:eastAsia="Times New Roman" w:cs="Times New Roman"/>
                <w:b/>
                <w:i/>
                <w:color w:val="000000"/>
                <w:kern w:val="28"/>
                <w:sz w:val="20"/>
                <w:lang w:eastAsia="fr-CH"/>
              </w:rPr>
              <w:t>program</w:t>
            </w:r>
            <w:r w:rsidRPr="00381EBC">
              <w:rPr>
                <w:rFonts w:eastAsia="Times New Roman" w:cs="Times New Roman"/>
                <w:b/>
                <w:i/>
                <w:color w:val="000000"/>
                <w:kern w:val="28"/>
                <w:sz w:val="20"/>
                <w:lang w:eastAsia="fr-CH"/>
              </w:rPr>
              <w:t xml:space="preserve"> review</w:t>
            </w:r>
            <w:r w:rsidRPr="00381EBC">
              <w:rPr>
                <w:rFonts w:eastAsia="Times New Roman" w:cs="Times New Roman"/>
                <w:color w:val="000000"/>
                <w:kern w:val="28"/>
                <w:sz w:val="20"/>
                <w:lang w:eastAsia="fr-CH"/>
              </w:rPr>
              <w:t xml:space="preserve"> will be conducted by the </w:t>
            </w:r>
            <w:r w:rsidR="0058175B" w:rsidRPr="0058175B">
              <w:rPr>
                <w:rFonts w:eastAsia="Times New Roman" w:cs="Times New Roman"/>
                <w:color w:val="000000"/>
                <w:kern w:val="28"/>
                <w:sz w:val="20"/>
                <w:lang w:eastAsia="fr-CH"/>
              </w:rPr>
              <w:t>PEB</w:t>
            </w:r>
            <w:r w:rsidR="0058175B">
              <w:rPr>
                <w:rFonts w:eastAsia="Times New Roman" w:cs="Times New Roman"/>
                <w:color w:val="000000"/>
                <w:kern w:val="28"/>
                <w:sz w:val="20"/>
                <w:lang w:eastAsia="fr-CH"/>
              </w:rPr>
              <w:t xml:space="preserve"> d</w:t>
            </w:r>
            <w:r w:rsidRPr="00381EBC">
              <w:rPr>
                <w:rFonts w:eastAsia="Times New Roman" w:cs="Times New Roman"/>
                <w:color w:val="000000"/>
                <w:kern w:val="28"/>
                <w:sz w:val="20"/>
                <w:lang w:eastAsia="fr-CH"/>
              </w:rPr>
              <w:t xml:space="preserve">uring the fourth quarter of each year to assess the performance of the </w:t>
            </w:r>
            <w:r w:rsidR="002C1EDC">
              <w:rPr>
                <w:rFonts w:eastAsia="Times New Roman" w:cs="Times New Roman"/>
                <w:color w:val="000000"/>
                <w:kern w:val="28"/>
                <w:sz w:val="20"/>
                <w:lang w:eastAsia="fr-CH"/>
              </w:rPr>
              <w:t>program</w:t>
            </w:r>
            <w:r w:rsidRPr="00381EBC">
              <w:rPr>
                <w:rFonts w:eastAsia="Times New Roman" w:cs="Times New Roman"/>
                <w:color w:val="000000"/>
                <w:kern w:val="28"/>
                <w:sz w:val="20"/>
                <w:lang w:eastAsia="fr-CH"/>
              </w:rPr>
              <w:t xml:space="preserve">. The review will involve key </w:t>
            </w:r>
            <w:r w:rsidR="002C1EDC">
              <w:rPr>
                <w:rFonts w:eastAsia="Times New Roman" w:cs="Times New Roman"/>
                <w:color w:val="000000"/>
                <w:kern w:val="28"/>
                <w:sz w:val="20"/>
                <w:lang w:eastAsia="fr-CH"/>
              </w:rPr>
              <w:t>program</w:t>
            </w:r>
            <w:r w:rsidRPr="00381EBC">
              <w:rPr>
                <w:rFonts w:eastAsia="Times New Roman" w:cs="Times New Roman"/>
                <w:color w:val="000000"/>
                <w:kern w:val="28"/>
                <w:sz w:val="20"/>
                <w:lang w:eastAsia="fr-CH"/>
              </w:rPr>
              <w:t xml:space="preserve"> stakeholders (i.e. national partners, donors, UN agencies, </w:t>
            </w:r>
            <w:r w:rsidR="00BE186C" w:rsidRPr="00381EBC">
              <w:rPr>
                <w:rFonts w:eastAsia="Times New Roman" w:cs="Times New Roman"/>
                <w:color w:val="000000"/>
                <w:kern w:val="28"/>
                <w:sz w:val="20"/>
                <w:lang w:eastAsia="fr-CH"/>
              </w:rPr>
              <w:t>specialized</w:t>
            </w:r>
            <w:r w:rsidR="00F575EB">
              <w:rPr>
                <w:rFonts w:eastAsia="Times New Roman" w:cs="Times New Roman"/>
                <w:color w:val="000000"/>
                <w:kern w:val="28"/>
                <w:sz w:val="20"/>
                <w:lang w:eastAsia="fr-CH"/>
              </w:rPr>
              <w:t xml:space="preserve"> </w:t>
            </w:r>
            <w:r w:rsidR="00876BE2" w:rsidRPr="00381EBC">
              <w:rPr>
                <w:rFonts w:eastAsia="Times New Roman" w:cs="Times New Roman"/>
                <w:color w:val="000000"/>
                <w:kern w:val="28"/>
                <w:sz w:val="20"/>
                <w:lang w:eastAsia="fr-CH"/>
              </w:rPr>
              <w:t>organizations</w:t>
            </w:r>
            <w:r w:rsidRPr="00381EBC">
              <w:rPr>
                <w:rFonts w:eastAsia="Times New Roman" w:cs="Times New Roman"/>
                <w:color w:val="000000"/>
                <w:kern w:val="28"/>
                <w:sz w:val="20"/>
                <w:lang w:eastAsia="fr-CH"/>
              </w:rPr>
              <w:t>) and will focus on achievements, challenges and validation of annual work plans.</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r>
      <w:tr w:rsidR="007E6BEB" w:rsidRPr="00381EBC">
        <w:trPr>
          <w:jc w:val="right"/>
        </w:trPr>
        <w:tc>
          <w:tcPr>
            <w:tcW w:w="2988" w:type="dxa"/>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b/>
                <w:i/>
                <w:color w:val="000000"/>
                <w:kern w:val="28"/>
                <w:sz w:val="20"/>
                <w:lang w:eastAsia="fr-CH"/>
              </w:rPr>
            </w:pPr>
            <w:r w:rsidRPr="00381EBC">
              <w:rPr>
                <w:rFonts w:eastAsia="Times New Roman" w:cs="Times New Roman"/>
                <w:b/>
                <w:i/>
                <w:color w:val="000000"/>
                <w:kern w:val="28"/>
                <w:sz w:val="20"/>
                <w:lang w:eastAsia="fr-CH"/>
              </w:rPr>
              <w:t>Updates and briefings</w:t>
            </w:r>
            <w:r w:rsidRPr="00381EBC">
              <w:rPr>
                <w:rFonts w:eastAsia="Times New Roman" w:cs="Times New Roman"/>
                <w:color w:val="000000"/>
                <w:kern w:val="28"/>
                <w:sz w:val="20"/>
                <w:lang w:eastAsia="fr-CH"/>
              </w:rPr>
              <w:t xml:space="preserve"> will be provided on a rolling and regular basis to donor partners throughout the </w:t>
            </w:r>
            <w:r w:rsidR="002C1EDC">
              <w:rPr>
                <w:rFonts w:eastAsia="Times New Roman" w:cs="Times New Roman"/>
                <w:color w:val="000000"/>
                <w:kern w:val="28"/>
                <w:sz w:val="20"/>
                <w:lang w:eastAsia="fr-CH"/>
              </w:rPr>
              <w:t>program</w:t>
            </w:r>
            <w:r w:rsidR="00F575EB">
              <w:rPr>
                <w:rFonts w:eastAsia="Times New Roman" w:cs="Times New Roman"/>
                <w:color w:val="000000"/>
                <w:kern w:val="28"/>
                <w:sz w:val="20"/>
                <w:lang w:eastAsia="fr-CH"/>
              </w:rPr>
              <w:t xml:space="preserve"> </w:t>
            </w:r>
            <w:r w:rsidRPr="00381EBC">
              <w:rPr>
                <w:rFonts w:eastAsia="Times New Roman" w:cs="Times New Roman"/>
                <w:color w:val="000000"/>
                <w:kern w:val="28"/>
                <w:sz w:val="20"/>
                <w:lang w:eastAsia="fr-CH"/>
              </w:rPr>
              <w:t>life-cycle, including half-year strategic review and progress evaluation sessions.</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180" w:line="273" w:lineRule="auto"/>
              <w:rPr>
                <w:rFonts w:eastAsia="Times New Roman" w:cs="Times New Roman"/>
                <w:color w:val="000000"/>
                <w:kern w:val="28"/>
                <w:sz w:val="16"/>
                <w:szCs w:val="16"/>
                <w:lang w:eastAsia="fr-CH"/>
              </w:rPr>
            </w:pPr>
            <w:r w:rsidRPr="00381EBC">
              <w:rPr>
                <w:rFonts w:eastAsia="Times New Roman" w:cs="Times New Roman"/>
                <w:kern w:val="28"/>
                <w:sz w:val="18"/>
                <w:szCs w:val="18"/>
                <w:lang w:eastAsia="fr-CH"/>
              </w:rPr>
              <w:t>X</w:t>
            </w:r>
          </w:p>
        </w:tc>
      </w:tr>
      <w:tr w:rsidR="007E6BEB" w:rsidRPr="00381EBC">
        <w:trPr>
          <w:jc w:val="right"/>
        </w:trPr>
        <w:tc>
          <w:tcPr>
            <w:tcW w:w="2988" w:type="dxa"/>
          </w:tcPr>
          <w:p w:rsidR="007E6BEB" w:rsidRPr="00381EBC" w:rsidRDefault="007E6BEB" w:rsidP="00317B6C">
            <w:pPr>
              <w:widowControl w:val="0"/>
              <w:overflowPunct w:val="0"/>
              <w:autoSpaceDE w:val="0"/>
              <w:autoSpaceDN w:val="0"/>
              <w:adjustRightInd w:val="0"/>
              <w:spacing w:after="0" w:line="240" w:lineRule="auto"/>
              <w:rPr>
                <w:rFonts w:eastAsia="Times New Roman" w:cs="Times New Roman"/>
                <w:b/>
                <w:i/>
                <w:color w:val="000000"/>
                <w:kern w:val="28"/>
                <w:sz w:val="20"/>
                <w:lang w:eastAsia="fr-CH"/>
              </w:rPr>
            </w:pPr>
            <w:r w:rsidRPr="00381EBC">
              <w:rPr>
                <w:rFonts w:eastAsia="Times New Roman" w:cs="Times New Roman"/>
                <w:b/>
                <w:i/>
                <w:color w:val="000000"/>
                <w:kern w:val="28"/>
                <w:sz w:val="20"/>
                <w:lang w:eastAsia="fr-CH"/>
              </w:rPr>
              <w:t>An external mid-term review</w:t>
            </w:r>
            <w:r w:rsidRPr="00381EBC">
              <w:rPr>
                <w:rFonts w:eastAsia="Times New Roman" w:cs="Times New Roman"/>
                <w:color w:val="000000"/>
                <w:kern w:val="28"/>
                <w:sz w:val="20"/>
                <w:lang w:eastAsia="fr-CH"/>
              </w:rPr>
              <w:t xml:space="preserve"> will be conducted to review the successes and challenges of the </w:t>
            </w:r>
            <w:r w:rsidR="002C1EDC">
              <w:rPr>
                <w:rFonts w:eastAsia="Times New Roman" w:cs="Times New Roman"/>
                <w:color w:val="000000"/>
                <w:kern w:val="28"/>
                <w:sz w:val="20"/>
                <w:lang w:eastAsia="fr-CH"/>
              </w:rPr>
              <w:t>program</w:t>
            </w:r>
            <w:r w:rsidRPr="00381EBC">
              <w:rPr>
                <w:rFonts w:eastAsia="Times New Roman" w:cs="Times New Roman"/>
                <w:color w:val="000000"/>
                <w:kern w:val="28"/>
                <w:sz w:val="20"/>
                <w:lang w:eastAsia="fr-CH"/>
              </w:rPr>
              <w:t>’s implementation.</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p>
        </w:tc>
        <w:tc>
          <w:tcPr>
            <w:tcW w:w="270" w:type="dxa"/>
          </w:tcPr>
          <w:p w:rsidR="007E6BEB" w:rsidRPr="00381EBC" w:rsidRDefault="007E6BEB" w:rsidP="00317B6C">
            <w:pPr>
              <w:widowControl w:val="0"/>
              <w:overflowPunct w:val="0"/>
              <w:autoSpaceDE w:val="0"/>
              <w:autoSpaceDN w:val="0"/>
              <w:adjustRightInd w:val="0"/>
              <w:spacing w:after="0" w:line="240" w:lineRule="auto"/>
              <w:jc w:val="center"/>
              <w:rPr>
                <w:rFonts w:eastAsia="Times New Roman" w:cs="Times New Roman"/>
                <w:kern w:val="28"/>
                <w:sz w:val="18"/>
                <w:szCs w:val="18"/>
                <w:lang w:eastAsia="fr-CH"/>
              </w:rPr>
            </w:pPr>
            <w:r w:rsidRPr="00381EBC">
              <w:rPr>
                <w:rFonts w:eastAsia="Times New Roman" w:cs="Times New Roman"/>
                <w:kern w:val="28"/>
                <w:sz w:val="18"/>
                <w:szCs w:val="18"/>
                <w:lang w:eastAsia="fr-CH"/>
              </w:rPr>
              <w:t>X</w:t>
            </w:r>
          </w:p>
        </w:tc>
      </w:tr>
    </w:tbl>
    <w:p w:rsidR="007E6BEB" w:rsidRPr="00381EBC" w:rsidRDefault="007E6BEB" w:rsidP="007E6BEB">
      <w:pPr>
        <w:pStyle w:val="NoSpacing"/>
        <w:rPr>
          <w:rFonts w:ascii="Times New Roman" w:hAnsi="Times New Roman" w:cs="Times New Roman"/>
        </w:rPr>
      </w:pPr>
    </w:p>
    <w:p w:rsidR="007E6BEB" w:rsidRPr="00381EBC" w:rsidRDefault="00881195" w:rsidP="009776E8">
      <w:pPr>
        <w:pStyle w:val="Heading2"/>
      </w:pPr>
      <w:bookmarkStart w:id="118" w:name="_Toc326327524"/>
      <w:bookmarkStart w:id="119" w:name="_Toc227896952"/>
      <w:bookmarkStart w:id="120" w:name="_Toc227906086"/>
      <w:r>
        <w:t>10</w:t>
      </w:r>
      <w:r w:rsidR="00876BE2">
        <w:t xml:space="preserve">.2 </w:t>
      </w:r>
      <w:r w:rsidR="007E6BEB" w:rsidRPr="00381EBC">
        <w:t>Evaluations and Reviews</w:t>
      </w:r>
      <w:bookmarkEnd w:id="118"/>
      <w:bookmarkEnd w:id="119"/>
      <w:bookmarkEnd w:id="120"/>
    </w:p>
    <w:p w:rsidR="00120EA6" w:rsidRDefault="00BE186C" w:rsidP="00D731E1">
      <w:pPr>
        <w:pStyle w:val="NoSpacing"/>
        <w:numPr>
          <w:ilvl w:val="0"/>
          <w:numId w:val="32"/>
        </w:numPr>
        <w:rPr>
          <w:rFonts w:ascii="Times New Roman" w:hAnsi="Times New Roman" w:cs="Times New Roman"/>
        </w:rPr>
      </w:pPr>
      <w:r w:rsidRPr="00381EBC">
        <w:rPr>
          <w:rFonts w:ascii="Times New Roman" w:hAnsi="Times New Roman" w:cs="Times New Roman"/>
        </w:rPr>
        <w:t>The Project Board will conduct an annual program review</w:t>
      </w:r>
      <w:r w:rsidR="007E6BEB" w:rsidRPr="00381EBC">
        <w:rPr>
          <w:rFonts w:ascii="Times New Roman" w:hAnsi="Times New Roman" w:cs="Times New Roman"/>
        </w:rPr>
        <w:t xml:space="preserve"> during the fourth quarter of each year to assess the performance of the program. The review will involve key </w:t>
      </w:r>
      <w:r w:rsidR="002C1EDC">
        <w:rPr>
          <w:rFonts w:ascii="Times New Roman" w:hAnsi="Times New Roman" w:cs="Times New Roman"/>
        </w:rPr>
        <w:t>program</w:t>
      </w:r>
      <w:r w:rsidR="007E6BEB" w:rsidRPr="00381EBC">
        <w:rPr>
          <w:rFonts w:ascii="Times New Roman" w:hAnsi="Times New Roman" w:cs="Times New Roman"/>
        </w:rPr>
        <w:t xml:space="preserve"> stakeholders (i.e. national partners, donors, UN agencies, specialized organizations) and will focus on achievements, challenges and validation of annual work plans.</w:t>
      </w:r>
    </w:p>
    <w:p w:rsidR="00120EA6" w:rsidRDefault="007E6BEB" w:rsidP="00D731E1">
      <w:pPr>
        <w:pStyle w:val="NoSpacing"/>
        <w:numPr>
          <w:ilvl w:val="0"/>
          <w:numId w:val="32"/>
        </w:numPr>
        <w:rPr>
          <w:rFonts w:ascii="Times New Roman" w:hAnsi="Times New Roman" w:cs="Times New Roman"/>
        </w:rPr>
      </w:pPr>
      <w:r w:rsidRPr="00381EBC">
        <w:rPr>
          <w:rFonts w:ascii="Times New Roman" w:hAnsi="Times New Roman" w:cs="Times New Roman"/>
        </w:rPr>
        <w:t xml:space="preserve">Updates and briefings will be provided on a rolling and regular basis to donor partners throughout the </w:t>
      </w:r>
      <w:r w:rsidR="002C1EDC">
        <w:rPr>
          <w:rFonts w:ascii="Times New Roman" w:hAnsi="Times New Roman" w:cs="Times New Roman"/>
        </w:rPr>
        <w:t>program</w:t>
      </w:r>
      <w:r w:rsidR="00F575EB">
        <w:rPr>
          <w:rFonts w:ascii="Times New Roman" w:hAnsi="Times New Roman" w:cs="Times New Roman"/>
        </w:rPr>
        <w:t xml:space="preserve"> </w:t>
      </w:r>
      <w:r w:rsidRPr="00381EBC">
        <w:rPr>
          <w:rFonts w:ascii="Times New Roman" w:hAnsi="Times New Roman" w:cs="Times New Roman"/>
        </w:rPr>
        <w:t>life-cycle, including half-year strategic review and progress evaluation sessions.</w:t>
      </w:r>
    </w:p>
    <w:p w:rsidR="00120EA6" w:rsidRDefault="007E6BEB" w:rsidP="00D731E1">
      <w:pPr>
        <w:pStyle w:val="NoSpacing"/>
        <w:numPr>
          <w:ilvl w:val="0"/>
          <w:numId w:val="32"/>
        </w:numPr>
        <w:rPr>
          <w:rFonts w:ascii="Times New Roman" w:hAnsi="Times New Roman" w:cs="Times New Roman"/>
        </w:rPr>
      </w:pPr>
      <w:r w:rsidRPr="00381EBC">
        <w:rPr>
          <w:rFonts w:ascii="Times New Roman" w:hAnsi="Times New Roman" w:cs="Times New Roman"/>
        </w:rPr>
        <w:t xml:space="preserve">An external review will be conducted to measure success of the </w:t>
      </w:r>
      <w:r w:rsidR="002C1EDC">
        <w:rPr>
          <w:rFonts w:ascii="Times New Roman" w:hAnsi="Times New Roman" w:cs="Times New Roman"/>
        </w:rPr>
        <w:t>program</w:t>
      </w:r>
      <w:r w:rsidRPr="00381EBC">
        <w:rPr>
          <w:rFonts w:ascii="Times New Roman" w:hAnsi="Times New Roman" w:cs="Times New Roman"/>
        </w:rPr>
        <w:t xml:space="preserve"> at the end of 2015.</w:t>
      </w:r>
      <w:r w:rsidRPr="00381EBC">
        <w:rPr>
          <w:rFonts w:ascii="Times New Roman" w:hAnsi="Times New Roman" w:cs="Times New Roman"/>
        </w:rPr>
        <w:tab/>
      </w:r>
    </w:p>
    <w:p w:rsidR="007E6BEB" w:rsidRPr="00381EBC" w:rsidRDefault="007E6BEB" w:rsidP="007E6BEB">
      <w:pPr>
        <w:tabs>
          <w:tab w:val="left" w:pos="-720"/>
          <w:tab w:val="left" w:pos="0"/>
        </w:tabs>
        <w:suppressAutoHyphens/>
        <w:spacing w:line="240" w:lineRule="auto"/>
        <w:rPr>
          <w:rFonts w:cs="Times New Roman"/>
          <w:b/>
          <w:szCs w:val="20"/>
        </w:rPr>
      </w:pPr>
    </w:p>
    <w:p w:rsidR="000D6365" w:rsidRPr="00381EBC" w:rsidRDefault="00BE186C" w:rsidP="00F72391">
      <w:pPr>
        <w:jc w:val="left"/>
        <w:rPr>
          <w:rFonts w:cs="Times New Roman"/>
          <w:b/>
          <w:szCs w:val="20"/>
        </w:rPr>
      </w:pPr>
      <w:r>
        <w:rPr>
          <w:rFonts w:cs="Times New Roman"/>
          <w:b/>
          <w:szCs w:val="20"/>
        </w:rPr>
        <w:br w:type="page"/>
      </w:r>
    </w:p>
    <w:p w:rsidR="000D6365" w:rsidRPr="00381EBC" w:rsidRDefault="00881195" w:rsidP="00B65834">
      <w:pPr>
        <w:pStyle w:val="Heading1"/>
      </w:pPr>
      <w:bookmarkStart w:id="121" w:name="_Toc202263664"/>
      <w:bookmarkStart w:id="122" w:name="_Toc202263444"/>
      <w:bookmarkStart w:id="123" w:name="_Toc202263431"/>
      <w:bookmarkStart w:id="124" w:name="_Toc202263361"/>
      <w:bookmarkStart w:id="125" w:name="_Toc217374857"/>
      <w:bookmarkStart w:id="126" w:name="_Toc227906087"/>
      <w:r>
        <w:lastRenderedPageBreak/>
        <w:t>11</w:t>
      </w:r>
      <w:r w:rsidR="000D6365" w:rsidRPr="00381EBC">
        <w:t>.</w:t>
      </w:r>
      <w:r w:rsidR="000D6365" w:rsidRPr="00381EBC">
        <w:tab/>
        <w:t>Risks</w:t>
      </w:r>
      <w:bookmarkEnd w:id="121"/>
      <w:bookmarkEnd w:id="122"/>
      <w:bookmarkEnd w:id="123"/>
      <w:bookmarkEnd w:id="124"/>
      <w:bookmarkEnd w:id="125"/>
      <w:r w:rsidR="000D6365" w:rsidRPr="00381EBC">
        <w:t>, Assumptions and Preconditions</w:t>
      </w:r>
      <w:bookmarkEnd w:id="126"/>
    </w:p>
    <w:p w:rsidR="000D6365" w:rsidRPr="00381EBC" w:rsidRDefault="000D6365" w:rsidP="000D6365">
      <w:pPr>
        <w:tabs>
          <w:tab w:val="left" w:pos="-720"/>
          <w:tab w:val="left" w:pos="0"/>
        </w:tabs>
        <w:suppressAutoHyphens/>
        <w:spacing w:line="240" w:lineRule="auto"/>
        <w:rPr>
          <w:rFonts w:ascii="Times" w:hAnsi="Times" w:cs="Times New Roman"/>
          <w:szCs w:val="20"/>
        </w:rPr>
      </w:pPr>
    </w:p>
    <w:p w:rsidR="000D6365" w:rsidRPr="00381EBC" w:rsidRDefault="00881195" w:rsidP="009776E8">
      <w:pPr>
        <w:pStyle w:val="Heading2"/>
      </w:pPr>
      <w:bookmarkStart w:id="127" w:name="_Toc227896953"/>
      <w:bookmarkStart w:id="128" w:name="_Toc227906088"/>
      <w:r>
        <w:t>11</w:t>
      </w:r>
      <w:r w:rsidR="000D6365" w:rsidRPr="00381EBC">
        <w:t>.1</w:t>
      </w:r>
      <w:r w:rsidR="000D6365" w:rsidRPr="00381EBC">
        <w:tab/>
        <w:t>General observations</w:t>
      </w:r>
      <w:r w:rsidR="000D6365" w:rsidRPr="00381EBC">
        <w:rPr>
          <w:rStyle w:val="FootnoteReference"/>
          <w:rFonts w:ascii="Times" w:hAnsi="Times"/>
        </w:rPr>
        <w:footnoteReference w:id="21"/>
      </w:r>
      <w:bookmarkEnd w:id="127"/>
      <w:bookmarkEnd w:id="128"/>
    </w:p>
    <w:p w:rsidR="000D6365" w:rsidRPr="00381EBC" w:rsidRDefault="00CB0D1D" w:rsidP="000D6365">
      <w:pPr>
        <w:tabs>
          <w:tab w:val="left" w:pos="-720"/>
          <w:tab w:val="left" w:pos="0"/>
        </w:tabs>
        <w:suppressAutoHyphens/>
        <w:spacing w:line="240" w:lineRule="auto"/>
        <w:rPr>
          <w:rFonts w:ascii="Times" w:hAnsi="Times" w:cs="Times New Roman"/>
          <w:szCs w:val="20"/>
        </w:rPr>
      </w:pPr>
      <w:r w:rsidRPr="007D6FFF">
        <w:rPr>
          <w:rFonts w:ascii="Times" w:hAnsi="Times" w:cs="Times New Roman"/>
          <w:szCs w:val="20"/>
        </w:rPr>
        <w:t>Semi-a</w:t>
      </w:r>
      <w:r w:rsidR="000D6365" w:rsidRPr="007D6FFF">
        <w:rPr>
          <w:rFonts w:ascii="Times" w:hAnsi="Times" w:cs="Times New Roman"/>
          <w:szCs w:val="20"/>
        </w:rPr>
        <w:t>utonomous</w:t>
      </w:r>
      <w:r w:rsidR="000D6365" w:rsidRPr="00381EBC">
        <w:rPr>
          <w:rFonts w:ascii="Times" w:hAnsi="Times" w:cs="Times New Roman"/>
          <w:szCs w:val="20"/>
        </w:rPr>
        <w:t xml:space="preserve"> local governments with clearly defined resources and responsibilities and a committed local civil service enable a country to deliver public services locally in a more inclusive, efficient, accountable and sustainable manner. However, decentralization can also introduce the possibility of dissent and division, while the emphasis on l</w:t>
      </w:r>
      <w:r>
        <w:rPr>
          <w:rFonts w:ascii="Times" w:hAnsi="Times" w:cs="Times New Roman"/>
          <w:szCs w:val="20"/>
        </w:rPr>
        <w:t xml:space="preserve">ocal participation and priority </w:t>
      </w:r>
      <w:r w:rsidR="000D6365" w:rsidRPr="00381EBC">
        <w:rPr>
          <w:rFonts w:ascii="Times" w:hAnsi="Times" w:cs="Times New Roman"/>
          <w:szCs w:val="20"/>
        </w:rPr>
        <w:t xml:space="preserve">setting can slow down the implementation of </w:t>
      </w:r>
      <w:r>
        <w:rPr>
          <w:rFonts w:ascii="Times" w:hAnsi="Times" w:cs="Times New Roman"/>
          <w:szCs w:val="20"/>
        </w:rPr>
        <w:t>key</w:t>
      </w:r>
      <w:r w:rsidR="000D6365" w:rsidRPr="00381EBC">
        <w:rPr>
          <w:rFonts w:ascii="Times" w:hAnsi="Times" w:cs="Times New Roman"/>
          <w:szCs w:val="20"/>
        </w:rPr>
        <w:t xml:space="preserve"> development initiatives that are held to be strategic and beneficial to local communities. </w:t>
      </w:r>
      <w:r w:rsidR="00BE186C" w:rsidRPr="00381EBC">
        <w:rPr>
          <w:rFonts w:ascii="Times" w:hAnsi="Times" w:cs="Times New Roman"/>
          <w:szCs w:val="20"/>
        </w:rPr>
        <w:t>Decentralization</w:t>
      </w:r>
      <w:r w:rsidR="000D6365" w:rsidRPr="00381EBC">
        <w:rPr>
          <w:rFonts w:ascii="Times" w:hAnsi="Times" w:cs="Times New Roman"/>
          <w:szCs w:val="20"/>
        </w:rPr>
        <w:t xml:space="preserve"> may also “decentralize corruption” and be dominated by local elites’ interests to the detriment of poor, socially excluded and </w:t>
      </w:r>
      <w:r w:rsidR="00BE186C" w:rsidRPr="00381EBC">
        <w:rPr>
          <w:rFonts w:ascii="Times" w:hAnsi="Times" w:cs="Times New Roman"/>
          <w:szCs w:val="20"/>
        </w:rPr>
        <w:t>marginalized</w:t>
      </w:r>
      <w:r w:rsidR="000D6365" w:rsidRPr="00381EBC">
        <w:rPr>
          <w:rFonts w:ascii="Times" w:hAnsi="Times" w:cs="Times New Roman"/>
          <w:szCs w:val="20"/>
        </w:rPr>
        <w:t xml:space="preserve"> groups.</w:t>
      </w:r>
    </w:p>
    <w:p w:rsidR="000D6365" w:rsidRPr="00381EBC" w:rsidRDefault="000D6365" w:rsidP="000D6365">
      <w:pPr>
        <w:tabs>
          <w:tab w:val="left" w:pos="-720"/>
          <w:tab w:val="left" w:pos="0"/>
        </w:tabs>
        <w:suppressAutoHyphens/>
        <w:spacing w:line="240" w:lineRule="auto"/>
        <w:rPr>
          <w:rFonts w:ascii="Times" w:hAnsi="Times" w:cs="Times New Roman"/>
          <w:szCs w:val="20"/>
        </w:rPr>
      </w:pPr>
      <w:r w:rsidRPr="00381EBC">
        <w:rPr>
          <w:rFonts w:ascii="Times" w:hAnsi="Times" w:cs="Times New Roman"/>
          <w:szCs w:val="20"/>
        </w:rPr>
        <w:t>Three broad categories of major risks can be identified:</w:t>
      </w:r>
    </w:p>
    <w:p w:rsidR="000D6365" w:rsidRPr="00381EBC" w:rsidRDefault="000D6365" w:rsidP="00CB0D1D">
      <w:pPr>
        <w:pStyle w:val="ListParagraph"/>
        <w:numPr>
          <w:ilvl w:val="0"/>
          <w:numId w:val="38"/>
        </w:numPr>
        <w:tabs>
          <w:tab w:val="left" w:pos="-720"/>
          <w:tab w:val="left" w:pos="0"/>
        </w:tabs>
        <w:suppressAutoHyphens/>
        <w:spacing w:line="240" w:lineRule="auto"/>
        <w:jc w:val="left"/>
        <w:rPr>
          <w:rFonts w:ascii="Times" w:hAnsi="Times"/>
        </w:rPr>
      </w:pPr>
      <w:r w:rsidRPr="00381EBC">
        <w:rPr>
          <w:rFonts w:ascii="Times" w:hAnsi="Times"/>
        </w:rPr>
        <w:t xml:space="preserve">Those stemming from political and </w:t>
      </w:r>
      <w:r w:rsidR="00BE186C" w:rsidRPr="00381EBC">
        <w:rPr>
          <w:rFonts w:ascii="Times" w:hAnsi="Times"/>
        </w:rPr>
        <w:t>bureaucratic</w:t>
      </w:r>
      <w:r w:rsidRPr="00381EBC">
        <w:rPr>
          <w:rFonts w:ascii="Times" w:hAnsi="Times"/>
        </w:rPr>
        <w:t xml:space="preserve"> resistance to change and </w:t>
      </w:r>
      <w:r w:rsidR="00BE186C" w:rsidRPr="00381EBC">
        <w:rPr>
          <w:rFonts w:ascii="Times" w:hAnsi="Times"/>
        </w:rPr>
        <w:t>decentralization</w:t>
      </w:r>
      <w:r w:rsidR="00CB0D1D">
        <w:rPr>
          <w:rFonts w:ascii="Times" w:hAnsi="Times"/>
        </w:rPr>
        <w:t xml:space="preserve"> – particular, </w:t>
      </w:r>
      <w:r w:rsidRPr="00381EBC">
        <w:rPr>
          <w:rFonts w:ascii="Times" w:hAnsi="Times"/>
        </w:rPr>
        <w:t xml:space="preserve">but not </w:t>
      </w:r>
      <w:r w:rsidR="00CB0D1D">
        <w:rPr>
          <w:rFonts w:ascii="Times" w:hAnsi="Times"/>
        </w:rPr>
        <w:t>exclusively,</w:t>
      </w:r>
      <w:r w:rsidRPr="00381EBC">
        <w:rPr>
          <w:rFonts w:ascii="Times" w:hAnsi="Times"/>
        </w:rPr>
        <w:t xml:space="preserve"> at national levels</w:t>
      </w:r>
      <w:r w:rsidR="00CB0D1D">
        <w:rPr>
          <w:rFonts w:ascii="Times" w:hAnsi="Times"/>
        </w:rPr>
        <w:t>;</w:t>
      </w:r>
    </w:p>
    <w:p w:rsidR="000D6365" w:rsidRPr="00381EBC" w:rsidRDefault="000D6365" w:rsidP="00CB0D1D">
      <w:pPr>
        <w:pStyle w:val="ListParagraph"/>
        <w:numPr>
          <w:ilvl w:val="0"/>
          <w:numId w:val="38"/>
        </w:numPr>
        <w:tabs>
          <w:tab w:val="left" w:pos="-720"/>
          <w:tab w:val="left" w:pos="0"/>
        </w:tabs>
        <w:suppressAutoHyphens/>
        <w:spacing w:line="240" w:lineRule="auto"/>
        <w:jc w:val="left"/>
        <w:rPr>
          <w:rFonts w:ascii="Times" w:hAnsi="Times"/>
        </w:rPr>
      </w:pPr>
      <w:r w:rsidRPr="00381EBC">
        <w:rPr>
          <w:rFonts w:ascii="Times" w:hAnsi="Times"/>
        </w:rPr>
        <w:t xml:space="preserve">Those related to </w:t>
      </w:r>
      <w:r w:rsidR="002C1EDC">
        <w:rPr>
          <w:rFonts w:ascii="Times" w:hAnsi="Times"/>
        </w:rPr>
        <w:t>program</w:t>
      </w:r>
      <w:r w:rsidRPr="00381EBC">
        <w:rPr>
          <w:rFonts w:ascii="Times" w:hAnsi="Times"/>
        </w:rPr>
        <w:t xml:space="preserve"> implementation including incorrect sequencing of reform measures withi</w:t>
      </w:r>
      <w:r w:rsidR="00CB0D1D">
        <w:rPr>
          <w:rFonts w:ascii="Times" w:hAnsi="Times"/>
        </w:rPr>
        <w:t>n the sector and across sectors,</w:t>
      </w:r>
      <w:r w:rsidRPr="00381EBC">
        <w:rPr>
          <w:rFonts w:ascii="Times" w:hAnsi="Times"/>
        </w:rPr>
        <w:t xml:space="preserve"> failure to establish the appropriate capacities in local governments, </w:t>
      </w:r>
      <w:r w:rsidR="00CB0D1D">
        <w:rPr>
          <w:rFonts w:ascii="Times" w:hAnsi="Times"/>
        </w:rPr>
        <w:t xml:space="preserve">and </w:t>
      </w:r>
      <w:r w:rsidRPr="00381EBC">
        <w:rPr>
          <w:rFonts w:ascii="Times" w:hAnsi="Times"/>
        </w:rPr>
        <w:t>failure to provide the requi</w:t>
      </w:r>
      <w:r w:rsidR="00CB0D1D">
        <w:rPr>
          <w:rFonts w:ascii="Times" w:hAnsi="Times"/>
        </w:rPr>
        <w:t>site fiscal and human resources;</w:t>
      </w:r>
    </w:p>
    <w:p w:rsidR="000D6365" w:rsidRPr="00381EBC" w:rsidRDefault="000D6365" w:rsidP="00CB0D1D">
      <w:pPr>
        <w:pStyle w:val="ListParagraph"/>
        <w:numPr>
          <w:ilvl w:val="0"/>
          <w:numId w:val="38"/>
        </w:numPr>
        <w:tabs>
          <w:tab w:val="left" w:pos="-720"/>
          <w:tab w:val="left" w:pos="0"/>
        </w:tabs>
        <w:suppressAutoHyphens/>
        <w:spacing w:line="240" w:lineRule="auto"/>
        <w:jc w:val="left"/>
        <w:rPr>
          <w:rFonts w:ascii="Times" w:hAnsi="Times"/>
        </w:rPr>
      </w:pPr>
      <w:r w:rsidRPr="00381EBC">
        <w:rPr>
          <w:rFonts w:ascii="Times" w:hAnsi="Times"/>
        </w:rPr>
        <w:t xml:space="preserve">Those rooted in the national and policy environment for the </w:t>
      </w:r>
      <w:r w:rsidR="00BE186C" w:rsidRPr="00381EBC">
        <w:rPr>
          <w:rFonts w:ascii="Times" w:hAnsi="Times"/>
        </w:rPr>
        <w:t>decentralization</w:t>
      </w:r>
      <w:r w:rsidRPr="00381EBC">
        <w:rPr>
          <w:rFonts w:ascii="Times" w:hAnsi="Times"/>
        </w:rPr>
        <w:t xml:space="preserve"> reform agenda, only some of which can </w:t>
      </w:r>
      <w:r w:rsidR="00B87309">
        <w:rPr>
          <w:rFonts w:ascii="Times" w:hAnsi="Times"/>
        </w:rPr>
        <w:t xml:space="preserve">be </w:t>
      </w:r>
      <w:r w:rsidR="00BE186C" w:rsidRPr="00381EBC">
        <w:rPr>
          <w:rFonts w:ascii="Times" w:hAnsi="Times"/>
        </w:rPr>
        <w:t>mitigate</w:t>
      </w:r>
      <w:r w:rsidR="00BE186C">
        <w:rPr>
          <w:rFonts w:ascii="Times" w:hAnsi="Times"/>
        </w:rPr>
        <w:t>d</w:t>
      </w:r>
      <w:r w:rsidR="00F575EB">
        <w:rPr>
          <w:rFonts w:ascii="Times" w:hAnsi="Times"/>
        </w:rPr>
        <w:t xml:space="preserve"> </w:t>
      </w:r>
      <w:r w:rsidR="00F52DBC">
        <w:rPr>
          <w:rFonts w:ascii="Times" w:hAnsi="Times"/>
        </w:rPr>
        <w:t>against</w:t>
      </w:r>
      <w:r w:rsidR="00CB0D1D">
        <w:rPr>
          <w:rFonts w:ascii="Times" w:hAnsi="Times"/>
        </w:rPr>
        <w:t>.</w:t>
      </w:r>
    </w:p>
    <w:p w:rsidR="000D6365" w:rsidRPr="00381EBC" w:rsidRDefault="000D6365" w:rsidP="000D6365">
      <w:pPr>
        <w:tabs>
          <w:tab w:val="left" w:pos="-720"/>
          <w:tab w:val="left" w:pos="0"/>
        </w:tabs>
        <w:suppressAutoHyphens/>
        <w:spacing w:line="240" w:lineRule="auto"/>
        <w:rPr>
          <w:rFonts w:ascii="Times" w:hAnsi="Times" w:cs="Times New Roman"/>
          <w:szCs w:val="20"/>
        </w:rPr>
      </w:pPr>
      <w:r w:rsidRPr="00381EBC">
        <w:rPr>
          <w:rFonts w:ascii="Times" w:hAnsi="Times" w:cs="Times New Roman"/>
          <w:szCs w:val="20"/>
          <w:u w:val="single"/>
        </w:rPr>
        <w:t>Political and bureaucratic resistance</w:t>
      </w:r>
      <w:r w:rsidRPr="00381EBC">
        <w:rPr>
          <w:rFonts w:ascii="Times" w:hAnsi="Times" w:cs="Times New Roman"/>
          <w:szCs w:val="20"/>
        </w:rPr>
        <w:t>: Go</w:t>
      </w:r>
      <w:r w:rsidR="005B48FE">
        <w:rPr>
          <w:rFonts w:ascii="Times" w:hAnsi="Times" w:cs="Times New Roman"/>
          <w:szCs w:val="20"/>
        </w:rPr>
        <w:t>L,</w:t>
      </w:r>
      <w:r w:rsidRPr="00381EBC">
        <w:rPr>
          <w:rFonts w:ascii="Times" w:hAnsi="Times" w:cs="Times New Roman"/>
          <w:szCs w:val="20"/>
        </w:rPr>
        <w:t xml:space="preserve"> in collaboration with its partners</w:t>
      </w:r>
      <w:r w:rsidR="005B48FE">
        <w:rPr>
          <w:rFonts w:ascii="Times" w:hAnsi="Times" w:cs="Times New Roman"/>
          <w:szCs w:val="20"/>
        </w:rPr>
        <w:t>,</w:t>
      </w:r>
      <w:r w:rsidRPr="00381EBC">
        <w:rPr>
          <w:rFonts w:ascii="Times" w:hAnsi="Times" w:cs="Times New Roman"/>
          <w:szCs w:val="20"/>
        </w:rPr>
        <w:t xml:space="preserve"> ha</w:t>
      </w:r>
      <w:r w:rsidR="005B48FE">
        <w:rPr>
          <w:rFonts w:ascii="Times" w:hAnsi="Times" w:cs="Times New Roman"/>
          <w:szCs w:val="20"/>
        </w:rPr>
        <w:t>s taken positive strides toward</w:t>
      </w:r>
      <w:r w:rsidRPr="00381EBC">
        <w:rPr>
          <w:rFonts w:ascii="Times" w:hAnsi="Times" w:cs="Times New Roman"/>
          <w:szCs w:val="20"/>
        </w:rPr>
        <w:t xml:space="preserve"> ensuring political will, commitment and participation in development activities and dialogues at all levels. Go</w:t>
      </w:r>
      <w:r w:rsidR="005B48FE">
        <w:rPr>
          <w:rFonts w:ascii="Times" w:hAnsi="Times" w:cs="Times New Roman"/>
          <w:szCs w:val="20"/>
        </w:rPr>
        <w:t>L</w:t>
      </w:r>
      <w:r w:rsidRPr="00381EBC">
        <w:rPr>
          <w:rFonts w:ascii="Times" w:hAnsi="Times" w:cs="Times New Roman"/>
          <w:szCs w:val="20"/>
        </w:rPr>
        <w:t xml:space="preserve"> has endorsed the “Delivery as One” agenda bringing together all the key stakeholders at all lev</w:t>
      </w:r>
      <w:r w:rsidR="005B48FE">
        <w:rPr>
          <w:rFonts w:ascii="Times" w:hAnsi="Times" w:cs="Times New Roman"/>
          <w:szCs w:val="20"/>
        </w:rPr>
        <w:t>els in support of effective, co</w:t>
      </w:r>
      <w:r w:rsidRPr="00381EBC">
        <w:rPr>
          <w:rFonts w:ascii="Times" w:hAnsi="Times" w:cs="Times New Roman"/>
          <w:szCs w:val="20"/>
        </w:rPr>
        <w:t>ordinated and coherent</w:t>
      </w:r>
      <w:r w:rsidR="005B48FE">
        <w:rPr>
          <w:rFonts w:ascii="Times" w:hAnsi="Times" w:cs="Times New Roman"/>
          <w:szCs w:val="20"/>
        </w:rPr>
        <w:t xml:space="preserve"> development in Liberia. The ongoing County Development Co</w:t>
      </w:r>
      <w:r w:rsidRPr="00381EBC">
        <w:rPr>
          <w:rFonts w:ascii="Times" w:hAnsi="Times" w:cs="Times New Roman"/>
          <w:szCs w:val="20"/>
        </w:rPr>
        <w:t xml:space="preserve">ordination mechanisms through County Development Steering Committee Meetings will continue to promote participation and commitment on the part of the sub-national administration. The </w:t>
      </w:r>
      <w:r w:rsidR="00BE186C" w:rsidRPr="00381EBC">
        <w:rPr>
          <w:rFonts w:ascii="Times" w:hAnsi="Times" w:cs="Times New Roman"/>
          <w:szCs w:val="20"/>
        </w:rPr>
        <w:t>Decentralization</w:t>
      </w:r>
      <w:r w:rsidRPr="00381EBC">
        <w:rPr>
          <w:rFonts w:ascii="Times" w:hAnsi="Times" w:cs="Times New Roman"/>
          <w:szCs w:val="20"/>
        </w:rPr>
        <w:t xml:space="preserve"> Policy has been endorsed by </w:t>
      </w:r>
      <w:r w:rsidR="00E41E5B">
        <w:rPr>
          <w:rFonts w:ascii="Times" w:hAnsi="Times" w:cs="Times New Roman"/>
          <w:szCs w:val="20"/>
        </w:rPr>
        <w:t xml:space="preserve">the Legislature </w:t>
      </w:r>
      <w:r w:rsidRPr="00381EBC">
        <w:rPr>
          <w:rFonts w:ascii="Times" w:hAnsi="Times" w:cs="Times New Roman"/>
          <w:szCs w:val="20"/>
        </w:rPr>
        <w:t>and its implementation is well underway. There is growing cooperation and coordination among various actors working on governance reforms and a formal system to harmonize sector decentralization with the ongoing public sector reforms is in place</w:t>
      </w:r>
      <w:r w:rsidR="005B48FE">
        <w:rPr>
          <w:rFonts w:ascii="Times" w:hAnsi="Times" w:cs="Times New Roman"/>
          <w:szCs w:val="20"/>
        </w:rPr>
        <w:t>.</w:t>
      </w:r>
    </w:p>
    <w:p w:rsidR="000D6365" w:rsidRPr="00381EBC" w:rsidRDefault="002C1EDC" w:rsidP="000D6365">
      <w:pPr>
        <w:tabs>
          <w:tab w:val="left" w:pos="-720"/>
          <w:tab w:val="left" w:pos="0"/>
        </w:tabs>
        <w:suppressAutoHyphens/>
        <w:spacing w:line="240" w:lineRule="auto"/>
        <w:rPr>
          <w:rFonts w:ascii="Times" w:hAnsi="Times" w:cs="Times New Roman"/>
          <w:szCs w:val="20"/>
        </w:rPr>
      </w:pPr>
      <w:r>
        <w:rPr>
          <w:rFonts w:ascii="Times" w:hAnsi="Times" w:cs="Times New Roman"/>
          <w:szCs w:val="20"/>
          <w:u w:val="single"/>
        </w:rPr>
        <w:t>Program</w:t>
      </w:r>
      <w:r w:rsidR="000D6365" w:rsidRPr="00381EBC">
        <w:rPr>
          <w:rFonts w:ascii="Times" w:hAnsi="Times" w:cs="Times New Roman"/>
          <w:szCs w:val="20"/>
          <w:u w:val="single"/>
        </w:rPr>
        <w:t xml:space="preserve"> implementation</w:t>
      </w:r>
      <w:r w:rsidR="000D6365" w:rsidRPr="00381EBC">
        <w:rPr>
          <w:rFonts w:ascii="Times" w:hAnsi="Times" w:cs="Times New Roman"/>
          <w:szCs w:val="20"/>
        </w:rPr>
        <w:t xml:space="preserve">: Decentralization is a time consuming and costly undertaking. Inappropriate sequencing, ad hoc and partial implementation, weak institutional structures and capacities, among other things, may result in just the opposite of the intended benefits of inclusive, efficient, accountable and effective governance. The mitigation measures include formulating a National Decentralization Implementation Plan that is strategic and holistic in approach, promotes a rational sequencing in implementation, and possesses a strong monitoring and reporting </w:t>
      </w:r>
      <w:r w:rsidR="00BE186C" w:rsidRPr="00381EBC">
        <w:rPr>
          <w:rFonts w:ascii="Times" w:hAnsi="Times" w:cs="Times New Roman"/>
          <w:szCs w:val="20"/>
        </w:rPr>
        <w:t>requirement</w:t>
      </w:r>
      <w:r w:rsidR="000D6365" w:rsidRPr="00381EBC">
        <w:rPr>
          <w:rFonts w:ascii="Times" w:hAnsi="Times" w:cs="Times New Roman"/>
          <w:szCs w:val="20"/>
        </w:rPr>
        <w:t xml:space="preserve">. </w:t>
      </w:r>
    </w:p>
    <w:p w:rsidR="000D6365" w:rsidRPr="00381EBC" w:rsidRDefault="000D6365" w:rsidP="000D6365">
      <w:pPr>
        <w:tabs>
          <w:tab w:val="left" w:pos="-720"/>
          <w:tab w:val="left" w:pos="0"/>
        </w:tabs>
        <w:suppressAutoHyphens/>
        <w:spacing w:line="240" w:lineRule="auto"/>
        <w:rPr>
          <w:rFonts w:ascii="Times" w:hAnsi="Times" w:cs="Times New Roman"/>
          <w:szCs w:val="20"/>
        </w:rPr>
      </w:pPr>
      <w:r w:rsidRPr="00381EBC">
        <w:rPr>
          <w:rFonts w:ascii="Times" w:hAnsi="Times" w:cs="Times New Roman"/>
          <w:szCs w:val="20"/>
        </w:rPr>
        <w:t>The ability to develop and retain critical human skills and expertise in Liberia continues to be of major concern.  UNDP in collaboration with government (MIA and MPEA) has developed a 10 year capacity building plan which incorporates elements of MIA’s 2 year capacity building plan to address short term, medium term and long-term capacity development challenges.  The proposed project through the capacity building component will continue to deliver intensive trainings and Training of Trainers (TOTs) based on training needs and priorities from the 10 year National Capacity Building Plan.</w:t>
      </w:r>
    </w:p>
    <w:p w:rsidR="000D6365" w:rsidRPr="00381EBC" w:rsidRDefault="000D6365" w:rsidP="000D6365">
      <w:pPr>
        <w:tabs>
          <w:tab w:val="left" w:pos="-720"/>
          <w:tab w:val="left" w:pos="0"/>
        </w:tabs>
        <w:suppressAutoHyphens/>
        <w:spacing w:line="240" w:lineRule="auto"/>
        <w:rPr>
          <w:rFonts w:ascii="Times" w:hAnsi="Times" w:cs="Times New Roman"/>
          <w:szCs w:val="20"/>
        </w:rPr>
      </w:pPr>
      <w:r w:rsidRPr="00381EBC">
        <w:rPr>
          <w:rFonts w:ascii="Times" w:hAnsi="Times" w:cs="Times New Roman"/>
          <w:szCs w:val="20"/>
          <w:u w:val="single"/>
        </w:rPr>
        <w:lastRenderedPageBreak/>
        <w:t>National environment:</w:t>
      </w:r>
      <w:r w:rsidRPr="00381EBC">
        <w:rPr>
          <w:rFonts w:ascii="Times" w:hAnsi="Times" w:cs="Times New Roman"/>
          <w:szCs w:val="20"/>
        </w:rPr>
        <w:t xml:space="preserve"> The MIA and GC have had extensive consultation throughout Liberia creating citizenry awareness and broad-based support for </w:t>
      </w:r>
      <w:r w:rsidR="00876BE2" w:rsidRPr="00381EBC">
        <w:rPr>
          <w:rFonts w:ascii="Times" w:hAnsi="Times" w:cs="Times New Roman"/>
          <w:szCs w:val="20"/>
        </w:rPr>
        <w:t>decentralization. This</w:t>
      </w:r>
      <w:r w:rsidRPr="00381EBC">
        <w:rPr>
          <w:rFonts w:ascii="Times" w:hAnsi="Times" w:cs="Times New Roman"/>
          <w:szCs w:val="20"/>
        </w:rPr>
        <w:t xml:space="preserve"> is expected to be reflected in the results of the forthcoming referendum. In addition, the GoL has put in place a Constitution Review Committee (CRC) with a remit to propose constitutional amendments to be endorsed and passed by the House of Representatives.   </w:t>
      </w:r>
    </w:p>
    <w:p w:rsidR="000D6365" w:rsidRPr="00381EBC" w:rsidRDefault="000D6365" w:rsidP="000D6365">
      <w:pPr>
        <w:tabs>
          <w:tab w:val="left" w:pos="-720"/>
          <w:tab w:val="left" w:pos="0"/>
        </w:tabs>
        <w:suppressAutoHyphens/>
        <w:spacing w:line="240" w:lineRule="auto"/>
        <w:rPr>
          <w:rFonts w:ascii="Times" w:hAnsi="Times" w:cs="Times New Roman"/>
          <w:szCs w:val="20"/>
        </w:rPr>
      </w:pPr>
      <w:r w:rsidRPr="00381EBC">
        <w:rPr>
          <w:rFonts w:ascii="Times" w:hAnsi="Times" w:cs="Times New Roman"/>
          <w:szCs w:val="20"/>
        </w:rPr>
        <w:t xml:space="preserve">With respect to the broader political environment, the GoL in collaboration with UN, donors and other development partners recognize that consolidation of peace is a cornerstone of national development and crucial for ensuring that the nation never returns to war.  Government in collaboration with its development partners have put in place measures to ameliorate conflict and peace building in Liberia.  </w:t>
      </w:r>
    </w:p>
    <w:p w:rsidR="000D6365" w:rsidRPr="00381EBC" w:rsidRDefault="000D6365" w:rsidP="000D6365">
      <w:pPr>
        <w:tabs>
          <w:tab w:val="left" w:pos="-720"/>
          <w:tab w:val="left" w:pos="0"/>
          <w:tab w:val="left" w:pos="2431"/>
        </w:tabs>
        <w:suppressAutoHyphens/>
        <w:spacing w:line="240" w:lineRule="auto"/>
        <w:rPr>
          <w:rFonts w:ascii="Times" w:hAnsi="Times" w:cs="Times New Roman"/>
          <w:szCs w:val="20"/>
        </w:rPr>
      </w:pPr>
      <w:r w:rsidRPr="00381EBC">
        <w:rPr>
          <w:rFonts w:ascii="Times" w:hAnsi="Times" w:cs="Times New Roman"/>
          <w:szCs w:val="20"/>
        </w:rPr>
        <w:t xml:space="preserve">The Peace Building Commission has been launched in Liberia which focuses on three key components: Security Sector, Rule of Law and Access to justice- to promote access to justice and security at regional and county level in preparation for UNMIL transition. Justice and Security Hub have been established in Gbanga to address security and access to justice at sub-national level; National Reconciliation- enhancing social cohesion and youth empowerment. </w:t>
      </w:r>
      <w:r w:rsidR="00F75F06" w:rsidRPr="00381EBC">
        <w:rPr>
          <w:rFonts w:ascii="Times" w:hAnsi="Times" w:cs="Times New Roman"/>
          <w:szCs w:val="20"/>
        </w:rPr>
        <w:t>Decentralized</w:t>
      </w:r>
      <w:r w:rsidRPr="00381EBC">
        <w:rPr>
          <w:rFonts w:ascii="Times" w:hAnsi="Times" w:cs="Times New Roman"/>
          <w:szCs w:val="20"/>
        </w:rPr>
        <w:t xml:space="preserve"> government that engages the citizenry and brings government services to all communities, the socially excluded and </w:t>
      </w:r>
      <w:r w:rsidR="00F75F06" w:rsidRPr="00381EBC">
        <w:rPr>
          <w:rFonts w:ascii="Times" w:hAnsi="Times" w:cs="Times New Roman"/>
          <w:szCs w:val="20"/>
        </w:rPr>
        <w:t>marginalized</w:t>
      </w:r>
      <w:r w:rsidRPr="00381EBC">
        <w:rPr>
          <w:rFonts w:ascii="Times" w:hAnsi="Times" w:cs="Times New Roman"/>
          <w:szCs w:val="20"/>
        </w:rPr>
        <w:t xml:space="preserve"> in particular, is seen as a key and significant development to further this process.  </w:t>
      </w:r>
    </w:p>
    <w:p w:rsidR="000D6365" w:rsidRPr="00381EBC" w:rsidRDefault="000D6365" w:rsidP="000D6365">
      <w:pPr>
        <w:tabs>
          <w:tab w:val="left" w:pos="-720"/>
          <w:tab w:val="left" w:pos="0"/>
        </w:tabs>
        <w:suppressAutoHyphens/>
        <w:spacing w:line="240" w:lineRule="auto"/>
        <w:rPr>
          <w:rFonts w:ascii="Times" w:hAnsi="Times" w:cs="Times New Roman"/>
          <w:szCs w:val="20"/>
        </w:rPr>
      </w:pPr>
      <w:r w:rsidRPr="00381EBC">
        <w:rPr>
          <w:rFonts w:ascii="Times" w:hAnsi="Times" w:cs="Times New Roman"/>
          <w:szCs w:val="20"/>
        </w:rPr>
        <w:t xml:space="preserve">A summary of potential risks </w:t>
      </w:r>
      <w:r w:rsidR="00F75F06" w:rsidRPr="00381EBC">
        <w:rPr>
          <w:rFonts w:ascii="Times" w:hAnsi="Times" w:cs="Times New Roman"/>
          <w:szCs w:val="20"/>
        </w:rPr>
        <w:t>is summarized</w:t>
      </w:r>
      <w:r w:rsidRPr="00381EBC">
        <w:rPr>
          <w:rFonts w:ascii="Times" w:hAnsi="Times" w:cs="Times New Roman"/>
          <w:szCs w:val="20"/>
        </w:rPr>
        <w:t xml:space="preserve"> in the table below and </w:t>
      </w:r>
      <w:r w:rsidR="00F75F06" w:rsidRPr="00381EBC">
        <w:rPr>
          <w:rFonts w:ascii="Times" w:hAnsi="Times" w:cs="Times New Roman"/>
          <w:szCs w:val="20"/>
        </w:rPr>
        <w:t>mitigation</w:t>
      </w:r>
      <w:r w:rsidRPr="00381EBC">
        <w:rPr>
          <w:rFonts w:ascii="Times" w:hAnsi="Times" w:cs="Times New Roman"/>
          <w:szCs w:val="20"/>
        </w:rPr>
        <w:t xml:space="preserve"> measures suggested.</w:t>
      </w:r>
    </w:p>
    <w:p w:rsidR="000D6365" w:rsidRPr="00D43035" w:rsidRDefault="00D43035" w:rsidP="000D6365">
      <w:pPr>
        <w:tabs>
          <w:tab w:val="left" w:pos="-720"/>
          <w:tab w:val="left" w:pos="0"/>
        </w:tabs>
        <w:suppressAutoHyphens/>
        <w:spacing w:line="240" w:lineRule="auto"/>
        <w:rPr>
          <w:rFonts w:ascii="Times" w:hAnsi="Times" w:cs="Times New Roman"/>
          <w:b/>
          <w:szCs w:val="20"/>
        </w:rPr>
      </w:pPr>
      <w:r w:rsidRPr="00D43035">
        <w:rPr>
          <w:rFonts w:ascii="Times" w:hAnsi="Times" w:cs="Times New Roman"/>
          <w:b/>
          <w:szCs w:val="20"/>
        </w:rPr>
        <w:t>Table 4</w:t>
      </w:r>
      <w:r w:rsidR="000D6365" w:rsidRPr="00D43035">
        <w:rPr>
          <w:rFonts w:ascii="Times" w:hAnsi="Times" w:cs="Times New Roman"/>
          <w:b/>
          <w:szCs w:val="20"/>
        </w:rPr>
        <w:t>: Risks and Mitigation measures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4820"/>
      </w:tblGrid>
      <w:tr w:rsidR="000D6365" w:rsidRPr="00381EBC">
        <w:trPr>
          <w:trHeight w:val="386"/>
        </w:trPr>
        <w:tc>
          <w:tcPr>
            <w:tcW w:w="3652" w:type="dxa"/>
            <w:shd w:val="clear" w:color="auto" w:fill="99CCFF"/>
          </w:tcPr>
          <w:p w:rsidR="000D6365" w:rsidRPr="00381EBC" w:rsidRDefault="000D6365" w:rsidP="00D43035">
            <w:pPr>
              <w:rPr>
                <w:sz w:val="20"/>
              </w:rPr>
            </w:pPr>
            <w:r w:rsidRPr="00381EBC">
              <w:rPr>
                <w:sz w:val="20"/>
              </w:rPr>
              <w:t>Ris</w:t>
            </w:r>
            <w:r w:rsidR="00D43035">
              <w:rPr>
                <w:sz w:val="20"/>
              </w:rPr>
              <w:t>k</w:t>
            </w:r>
          </w:p>
        </w:tc>
        <w:tc>
          <w:tcPr>
            <w:tcW w:w="992" w:type="dxa"/>
            <w:shd w:val="clear" w:color="auto" w:fill="99CCFF"/>
          </w:tcPr>
          <w:p w:rsidR="000D6365" w:rsidRPr="00381EBC" w:rsidRDefault="000D6365" w:rsidP="008F5451">
            <w:pPr>
              <w:rPr>
                <w:sz w:val="20"/>
              </w:rPr>
            </w:pPr>
            <w:r w:rsidRPr="00381EBC">
              <w:rPr>
                <w:sz w:val="20"/>
              </w:rPr>
              <w:t>Level</w:t>
            </w:r>
          </w:p>
        </w:tc>
        <w:tc>
          <w:tcPr>
            <w:tcW w:w="4820" w:type="dxa"/>
            <w:shd w:val="clear" w:color="auto" w:fill="99CCFF"/>
          </w:tcPr>
          <w:p w:rsidR="000D6365" w:rsidRPr="00381EBC" w:rsidRDefault="000D6365" w:rsidP="008F5451">
            <w:pPr>
              <w:rPr>
                <w:sz w:val="20"/>
              </w:rPr>
            </w:pPr>
            <w:r w:rsidRPr="00381EBC">
              <w:rPr>
                <w:sz w:val="20"/>
              </w:rPr>
              <w:t>Mitigation Measure</w:t>
            </w:r>
          </w:p>
        </w:tc>
      </w:tr>
      <w:tr w:rsidR="000D6365" w:rsidRPr="00381EBC">
        <w:tc>
          <w:tcPr>
            <w:tcW w:w="3652" w:type="dxa"/>
            <w:shd w:val="clear" w:color="auto" w:fill="auto"/>
          </w:tcPr>
          <w:p w:rsidR="000D6365" w:rsidRPr="00381EBC" w:rsidRDefault="000D6365" w:rsidP="008F5451">
            <w:pPr>
              <w:rPr>
                <w:sz w:val="20"/>
              </w:rPr>
            </w:pPr>
            <w:r w:rsidRPr="00381EBC">
              <w:rPr>
                <w:sz w:val="20"/>
              </w:rPr>
              <w:t xml:space="preserve">There is a strong risk associated with a limited political will and commitment to move from policy to implementation. As the </w:t>
            </w:r>
            <w:r w:rsidR="002C1EDC">
              <w:rPr>
                <w:sz w:val="20"/>
              </w:rPr>
              <w:t>program</w:t>
            </w:r>
            <w:r w:rsidRPr="00381EBC">
              <w:rPr>
                <w:sz w:val="20"/>
              </w:rPr>
              <w:t xml:space="preserve"> is being implemented, the risk </w:t>
            </w:r>
            <w:r w:rsidR="00F75F06" w:rsidRPr="00381EBC">
              <w:rPr>
                <w:sz w:val="20"/>
              </w:rPr>
              <w:t>of opposition</w:t>
            </w:r>
            <w:r w:rsidRPr="00381EBC">
              <w:rPr>
                <w:sz w:val="20"/>
              </w:rPr>
              <w:t xml:space="preserve"> towards actual and practical devolution will increase in key areas affecting the overall </w:t>
            </w:r>
            <w:r w:rsidR="002C1EDC">
              <w:rPr>
                <w:sz w:val="20"/>
              </w:rPr>
              <w:t>program</w:t>
            </w:r>
            <w:r w:rsidRPr="00381EBC">
              <w:rPr>
                <w:sz w:val="20"/>
              </w:rPr>
              <w:t xml:space="preserve"> roll out</w:t>
            </w:r>
          </w:p>
        </w:tc>
        <w:tc>
          <w:tcPr>
            <w:tcW w:w="992" w:type="dxa"/>
            <w:shd w:val="clear" w:color="auto" w:fill="auto"/>
          </w:tcPr>
          <w:p w:rsidR="000D6365" w:rsidRPr="00381EBC" w:rsidRDefault="000D6365" w:rsidP="008F5451">
            <w:pPr>
              <w:rPr>
                <w:sz w:val="20"/>
              </w:rPr>
            </w:pPr>
            <w:r w:rsidRPr="00381EBC">
              <w:rPr>
                <w:sz w:val="20"/>
              </w:rPr>
              <w:t>Medium to High</w:t>
            </w:r>
          </w:p>
        </w:tc>
        <w:tc>
          <w:tcPr>
            <w:tcW w:w="4820" w:type="dxa"/>
            <w:shd w:val="clear" w:color="auto" w:fill="auto"/>
          </w:tcPr>
          <w:p w:rsidR="000D6365" w:rsidRPr="00381EBC" w:rsidRDefault="000D6365" w:rsidP="008F5451">
            <w:pPr>
              <w:rPr>
                <w:sz w:val="20"/>
              </w:rPr>
            </w:pPr>
            <w:r w:rsidRPr="00381EBC">
              <w:rPr>
                <w:sz w:val="20"/>
              </w:rPr>
              <w:t>The comprehensive Liberia Local Government Act under formulation would minimize risk.</w:t>
            </w:r>
          </w:p>
          <w:p w:rsidR="000D6365" w:rsidRPr="00381EBC" w:rsidRDefault="000D6365" w:rsidP="008F5451">
            <w:pPr>
              <w:rPr>
                <w:sz w:val="20"/>
              </w:rPr>
            </w:pPr>
            <w:r w:rsidRPr="00381EBC">
              <w:rPr>
                <w:sz w:val="20"/>
              </w:rPr>
              <w:t>Continuous dialogue with GoL to reaffirm commitment throughout the process (key line ministries, MIA, Presidency, etc.)</w:t>
            </w:r>
          </w:p>
          <w:p w:rsidR="000D6365" w:rsidRPr="00381EBC" w:rsidRDefault="000D6365" w:rsidP="008F5451">
            <w:pPr>
              <w:rPr>
                <w:sz w:val="20"/>
              </w:rPr>
            </w:pPr>
            <w:r w:rsidRPr="00381EBC">
              <w:rPr>
                <w:sz w:val="20"/>
              </w:rPr>
              <w:t>Communication between key stakeholders and information dissemination on the decentralization process to primary target group, as well as better information to local level administration of the work plan and activities.</w:t>
            </w:r>
          </w:p>
          <w:p w:rsidR="000D6365" w:rsidRPr="00381EBC" w:rsidRDefault="000D6365" w:rsidP="008F5451">
            <w:pPr>
              <w:rPr>
                <w:sz w:val="20"/>
              </w:rPr>
            </w:pPr>
            <w:r w:rsidRPr="00381EBC">
              <w:rPr>
                <w:sz w:val="20"/>
              </w:rPr>
              <w:t>Support to CSO advocacy efforts, for advocacy, monitoring and watch-dog functions.</w:t>
            </w:r>
          </w:p>
          <w:p w:rsidR="000D6365" w:rsidRPr="00381EBC" w:rsidRDefault="000D6365" w:rsidP="008F5451">
            <w:pPr>
              <w:rPr>
                <w:sz w:val="20"/>
              </w:rPr>
            </w:pPr>
            <w:r w:rsidRPr="00381EBC">
              <w:rPr>
                <w:sz w:val="20"/>
              </w:rPr>
              <w:t xml:space="preserve">Decentralization annual work plans prepared and shared with all stakeholders (CSO, local </w:t>
            </w:r>
            <w:r w:rsidR="00F75F06" w:rsidRPr="00381EBC">
              <w:rPr>
                <w:sz w:val="20"/>
              </w:rPr>
              <w:t>administration</w:t>
            </w:r>
            <w:r w:rsidRPr="00381EBC">
              <w:rPr>
                <w:sz w:val="20"/>
              </w:rPr>
              <w:t>, line-ministries), targets and timeframes clearly communicate including public meetings at local levels</w:t>
            </w:r>
            <w:r w:rsidR="000D18F1" w:rsidRPr="00381EBC">
              <w:rPr>
                <w:sz w:val="20"/>
              </w:rPr>
              <w:t>.</w:t>
            </w:r>
          </w:p>
        </w:tc>
      </w:tr>
      <w:tr w:rsidR="000D6365" w:rsidRPr="00381EBC">
        <w:trPr>
          <w:trHeight w:val="386"/>
        </w:trPr>
        <w:tc>
          <w:tcPr>
            <w:tcW w:w="3652" w:type="dxa"/>
            <w:shd w:val="clear" w:color="auto" w:fill="auto"/>
          </w:tcPr>
          <w:p w:rsidR="000D6365" w:rsidRPr="00381EBC" w:rsidRDefault="000D6365" w:rsidP="008F5451">
            <w:pPr>
              <w:rPr>
                <w:sz w:val="20"/>
              </w:rPr>
            </w:pPr>
            <w:r w:rsidRPr="00381EBC">
              <w:rPr>
                <w:sz w:val="20"/>
              </w:rPr>
              <w:t xml:space="preserve">Poor capacity in the implementing partners, poor financial management performance, failure to meet donor standards for national implementation could result in funds being frozen or </w:t>
            </w:r>
            <w:r w:rsidRPr="00381EBC">
              <w:rPr>
                <w:sz w:val="20"/>
              </w:rPr>
              <w:lastRenderedPageBreak/>
              <w:t>denied</w:t>
            </w:r>
          </w:p>
        </w:tc>
        <w:tc>
          <w:tcPr>
            <w:tcW w:w="992" w:type="dxa"/>
            <w:shd w:val="clear" w:color="auto" w:fill="auto"/>
          </w:tcPr>
          <w:p w:rsidR="000D6365" w:rsidRPr="00381EBC" w:rsidRDefault="000D6365" w:rsidP="008F5451">
            <w:pPr>
              <w:rPr>
                <w:sz w:val="20"/>
              </w:rPr>
            </w:pPr>
            <w:r w:rsidRPr="00381EBC">
              <w:rPr>
                <w:sz w:val="20"/>
              </w:rPr>
              <w:lastRenderedPageBreak/>
              <w:t>High</w:t>
            </w:r>
          </w:p>
        </w:tc>
        <w:tc>
          <w:tcPr>
            <w:tcW w:w="4820" w:type="dxa"/>
            <w:shd w:val="clear" w:color="auto" w:fill="auto"/>
          </w:tcPr>
          <w:p w:rsidR="000D6365" w:rsidRPr="00381EBC" w:rsidRDefault="000D6365" w:rsidP="000E2967">
            <w:pPr>
              <w:rPr>
                <w:sz w:val="20"/>
              </w:rPr>
            </w:pPr>
            <w:r w:rsidRPr="00381EBC">
              <w:rPr>
                <w:sz w:val="20"/>
              </w:rPr>
              <w:t xml:space="preserve">While maintaining the principle of strong government ownership, it is important that </w:t>
            </w:r>
            <w:r w:rsidR="00845D10">
              <w:rPr>
                <w:sz w:val="20"/>
              </w:rPr>
              <w:t xml:space="preserve">sound </w:t>
            </w:r>
            <w:r w:rsidRPr="00381EBC">
              <w:rPr>
                <w:sz w:val="20"/>
              </w:rPr>
              <w:t xml:space="preserve">financial management – maintenance of financial records, national and international procurement standards </w:t>
            </w:r>
            <w:r w:rsidR="000D18F1" w:rsidRPr="00381EBC">
              <w:rPr>
                <w:sz w:val="20"/>
              </w:rPr>
              <w:t>adopted and</w:t>
            </w:r>
            <w:r w:rsidRPr="00381EBC">
              <w:rPr>
                <w:sz w:val="20"/>
              </w:rPr>
              <w:t xml:space="preserve"> maintained, </w:t>
            </w:r>
            <w:r w:rsidR="000D18F1" w:rsidRPr="00381EBC">
              <w:rPr>
                <w:sz w:val="20"/>
              </w:rPr>
              <w:t>and satisfactory</w:t>
            </w:r>
            <w:r w:rsidRPr="00381EBC">
              <w:rPr>
                <w:sz w:val="20"/>
              </w:rPr>
              <w:t xml:space="preserve"> internal and external audits - is maintained to secure the integrity of the </w:t>
            </w:r>
            <w:r w:rsidR="002C1EDC">
              <w:rPr>
                <w:sz w:val="20"/>
              </w:rPr>
              <w:t>program</w:t>
            </w:r>
            <w:r w:rsidRPr="00381EBC">
              <w:rPr>
                <w:sz w:val="20"/>
              </w:rPr>
              <w:t xml:space="preserve"> and </w:t>
            </w:r>
            <w:r w:rsidRPr="00381EBC">
              <w:rPr>
                <w:sz w:val="20"/>
              </w:rPr>
              <w:lastRenderedPageBreak/>
              <w:t>the continuing support of donors.</w:t>
            </w:r>
          </w:p>
        </w:tc>
      </w:tr>
      <w:tr w:rsidR="000D6365" w:rsidRPr="00381EBC">
        <w:trPr>
          <w:trHeight w:val="386"/>
        </w:trPr>
        <w:tc>
          <w:tcPr>
            <w:tcW w:w="3652" w:type="dxa"/>
            <w:shd w:val="clear" w:color="auto" w:fill="auto"/>
          </w:tcPr>
          <w:p w:rsidR="000D6365" w:rsidRPr="00381EBC" w:rsidRDefault="000D6365" w:rsidP="008F5451">
            <w:pPr>
              <w:rPr>
                <w:sz w:val="20"/>
              </w:rPr>
            </w:pPr>
            <w:r w:rsidRPr="00381EBC">
              <w:rPr>
                <w:sz w:val="20"/>
              </w:rPr>
              <w:lastRenderedPageBreak/>
              <w:t xml:space="preserve">Cross-cutting issues risk not being incorporated strategically in the decentralization process. Tendencies to view gender, vulnerable groups, etc. as add-ons and unnecessary additional costs. In a highly competitive environment for funds the risk furthermore increases that cross-cutting issues will compete for the same scares funds. </w:t>
            </w:r>
          </w:p>
          <w:p w:rsidR="000D6365" w:rsidRPr="00381EBC" w:rsidRDefault="000D6365" w:rsidP="008F5451">
            <w:pPr>
              <w:rPr>
                <w:sz w:val="20"/>
              </w:rPr>
            </w:pPr>
            <w:r w:rsidRPr="00381EBC">
              <w:rPr>
                <w:sz w:val="20"/>
              </w:rPr>
              <w:t xml:space="preserve">Gender in particular is seen as a women’s issue most likely due to the previous strong focus on women’s lack of access to justice as part of the emergency crisis efforts. </w:t>
            </w:r>
          </w:p>
          <w:p w:rsidR="000D6365" w:rsidRPr="00381EBC" w:rsidRDefault="000D6365" w:rsidP="008F5451">
            <w:pPr>
              <w:rPr>
                <w:sz w:val="20"/>
              </w:rPr>
            </w:pPr>
          </w:p>
        </w:tc>
        <w:tc>
          <w:tcPr>
            <w:tcW w:w="992" w:type="dxa"/>
            <w:shd w:val="clear" w:color="auto" w:fill="auto"/>
          </w:tcPr>
          <w:p w:rsidR="000D6365" w:rsidRPr="00381EBC" w:rsidRDefault="000D6365" w:rsidP="008F5451">
            <w:pPr>
              <w:rPr>
                <w:sz w:val="20"/>
              </w:rPr>
            </w:pPr>
            <w:r w:rsidRPr="00381EBC">
              <w:rPr>
                <w:sz w:val="20"/>
              </w:rPr>
              <w:t>High</w:t>
            </w:r>
          </w:p>
        </w:tc>
        <w:tc>
          <w:tcPr>
            <w:tcW w:w="4820" w:type="dxa"/>
            <w:shd w:val="clear" w:color="auto" w:fill="auto"/>
          </w:tcPr>
          <w:p w:rsidR="000D6365" w:rsidRPr="00381EBC" w:rsidRDefault="000D6365" w:rsidP="008F5451">
            <w:pPr>
              <w:rPr>
                <w:sz w:val="20"/>
              </w:rPr>
            </w:pPr>
            <w:r w:rsidRPr="00381EBC">
              <w:rPr>
                <w:sz w:val="20"/>
              </w:rPr>
              <w:t xml:space="preserve">A stronger incorporation/integration of cross-cutting areas of interest into the main components of the </w:t>
            </w:r>
            <w:r w:rsidR="002C1EDC">
              <w:rPr>
                <w:sz w:val="20"/>
              </w:rPr>
              <w:t>program</w:t>
            </w:r>
            <w:r w:rsidRPr="00381EBC">
              <w:rPr>
                <w:sz w:val="20"/>
              </w:rPr>
              <w:t xml:space="preserve"> formulation will increase likeliness that cross-cutting issues are taken seriously.</w:t>
            </w:r>
          </w:p>
          <w:p w:rsidR="000D6365" w:rsidRPr="00381EBC" w:rsidRDefault="000D6365" w:rsidP="008F5451">
            <w:pPr>
              <w:rPr>
                <w:sz w:val="20"/>
              </w:rPr>
            </w:pPr>
            <w:r w:rsidRPr="00381EBC">
              <w:rPr>
                <w:sz w:val="20"/>
              </w:rPr>
              <w:t>Trainings with selected key implementing government institutions and local administration actors on a continuous basis about what these issues are, how they can play a strategic role in e.g. institutional capacity building, such as staff retention, savings, improved access to quality staff and more informed decision making will ensure a better understanding and implementation.</w:t>
            </w:r>
          </w:p>
          <w:p w:rsidR="000D6365" w:rsidRPr="00381EBC" w:rsidRDefault="000D6365" w:rsidP="008F5451">
            <w:pPr>
              <w:rPr>
                <w:sz w:val="20"/>
              </w:rPr>
            </w:pPr>
            <w:r w:rsidRPr="00381EBC">
              <w:rPr>
                <w:sz w:val="20"/>
              </w:rPr>
              <w:t>There is a need to work with gender equality from rights and efficiency perspectives. International lessons and experiences will provide valuable insights.</w:t>
            </w:r>
          </w:p>
          <w:p w:rsidR="000D6365" w:rsidRPr="00381EBC" w:rsidRDefault="000D6365" w:rsidP="008F5451">
            <w:pPr>
              <w:rPr>
                <w:sz w:val="20"/>
              </w:rPr>
            </w:pPr>
            <w:r w:rsidRPr="00381EBC">
              <w:rPr>
                <w:sz w:val="20"/>
              </w:rPr>
              <w:t>Invite and include MGD (state, gender focal points at line ministries, and UN Gender advisors (UNMIL, UNDP, UN</w:t>
            </w:r>
            <w:r w:rsidR="00F75F06">
              <w:rPr>
                <w:sz w:val="20"/>
              </w:rPr>
              <w:t>-</w:t>
            </w:r>
            <w:r w:rsidRPr="00381EBC">
              <w:rPr>
                <w:sz w:val="20"/>
              </w:rPr>
              <w:t>Women) in the process</w:t>
            </w:r>
          </w:p>
        </w:tc>
      </w:tr>
      <w:tr w:rsidR="000D6365" w:rsidRPr="00381EBC">
        <w:trPr>
          <w:trHeight w:val="1004"/>
        </w:trPr>
        <w:tc>
          <w:tcPr>
            <w:tcW w:w="3652" w:type="dxa"/>
            <w:shd w:val="clear" w:color="auto" w:fill="auto"/>
          </w:tcPr>
          <w:p w:rsidR="000D6365" w:rsidRPr="00381EBC" w:rsidRDefault="000D6365" w:rsidP="008F5451">
            <w:pPr>
              <w:rPr>
                <w:sz w:val="20"/>
              </w:rPr>
            </w:pPr>
            <w:r w:rsidRPr="00381EBC">
              <w:rPr>
                <w:sz w:val="20"/>
              </w:rPr>
              <w:t xml:space="preserve">Devolution of powers and resources might result in “decentralization of corruption” </w:t>
            </w:r>
          </w:p>
          <w:p w:rsidR="000D6365" w:rsidRPr="00381EBC" w:rsidRDefault="000D6365" w:rsidP="008F5451">
            <w:pPr>
              <w:rPr>
                <w:sz w:val="20"/>
              </w:rPr>
            </w:pPr>
            <w:r w:rsidRPr="00381EBC">
              <w:rPr>
                <w:sz w:val="20"/>
              </w:rPr>
              <w:t>As regards:</w:t>
            </w:r>
          </w:p>
          <w:p w:rsidR="000D6365" w:rsidRPr="00381EBC" w:rsidRDefault="000D6365" w:rsidP="008F5451">
            <w:pPr>
              <w:rPr>
                <w:sz w:val="20"/>
              </w:rPr>
            </w:pPr>
            <w:r w:rsidRPr="00381EBC">
              <w:rPr>
                <w:sz w:val="20"/>
              </w:rPr>
              <w:t>- Financial malpractice</w:t>
            </w:r>
          </w:p>
          <w:p w:rsidR="000D6365" w:rsidRPr="00381EBC" w:rsidRDefault="000D6365" w:rsidP="008F5451">
            <w:pPr>
              <w:rPr>
                <w:sz w:val="20"/>
              </w:rPr>
            </w:pPr>
            <w:r w:rsidRPr="00381EBC">
              <w:rPr>
                <w:sz w:val="20"/>
              </w:rPr>
              <w:t>- Staffing</w:t>
            </w:r>
          </w:p>
          <w:p w:rsidR="000D6365" w:rsidRPr="00381EBC" w:rsidRDefault="000D6365" w:rsidP="008F5451">
            <w:pPr>
              <w:rPr>
                <w:sz w:val="20"/>
              </w:rPr>
            </w:pPr>
            <w:r w:rsidRPr="00381EBC">
              <w:rPr>
                <w:sz w:val="20"/>
              </w:rPr>
              <w:t>- Service delivery</w:t>
            </w:r>
          </w:p>
        </w:tc>
        <w:tc>
          <w:tcPr>
            <w:tcW w:w="992" w:type="dxa"/>
            <w:shd w:val="clear" w:color="auto" w:fill="auto"/>
          </w:tcPr>
          <w:p w:rsidR="000D6365" w:rsidRPr="00381EBC" w:rsidRDefault="000D6365" w:rsidP="008F5451">
            <w:pPr>
              <w:rPr>
                <w:sz w:val="20"/>
              </w:rPr>
            </w:pPr>
            <w:r w:rsidRPr="00381EBC">
              <w:rPr>
                <w:sz w:val="20"/>
              </w:rPr>
              <w:t>High</w:t>
            </w:r>
          </w:p>
        </w:tc>
        <w:tc>
          <w:tcPr>
            <w:tcW w:w="4820" w:type="dxa"/>
            <w:shd w:val="clear" w:color="auto" w:fill="auto"/>
          </w:tcPr>
          <w:p w:rsidR="000D6365" w:rsidRPr="00381EBC" w:rsidRDefault="000D6365" w:rsidP="008F5451">
            <w:pPr>
              <w:rPr>
                <w:sz w:val="20"/>
              </w:rPr>
            </w:pPr>
            <w:r w:rsidRPr="00381EBC">
              <w:rPr>
                <w:sz w:val="20"/>
              </w:rPr>
              <w:t xml:space="preserve">The </w:t>
            </w:r>
            <w:r w:rsidR="002C1EDC">
              <w:rPr>
                <w:sz w:val="20"/>
              </w:rPr>
              <w:t>Program</w:t>
            </w:r>
            <w:r w:rsidRPr="00381EBC">
              <w:rPr>
                <w:sz w:val="20"/>
              </w:rPr>
              <w:t xml:space="preserve"> will support: 1) establishment of rules, systems and procedures for local administrations 2) design and implementation of works plan where anticorruption strategies are clearly embedded 3) targeted training on anticorruption measures and good administrative practices 4) set-up of whistle blower function 5) Development of clear HR management practices at central and local level 6) M and E system that measure who benefits from what services.</w:t>
            </w:r>
          </w:p>
        </w:tc>
      </w:tr>
      <w:tr w:rsidR="000D6365" w:rsidRPr="00381EBC">
        <w:trPr>
          <w:trHeight w:val="1970"/>
        </w:trPr>
        <w:tc>
          <w:tcPr>
            <w:tcW w:w="3652" w:type="dxa"/>
            <w:shd w:val="clear" w:color="auto" w:fill="auto"/>
          </w:tcPr>
          <w:p w:rsidR="000D6365" w:rsidRPr="00381EBC" w:rsidRDefault="000D6365" w:rsidP="008F5451">
            <w:pPr>
              <w:rPr>
                <w:sz w:val="20"/>
              </w:rPr>
            </w:pPr>
            <w:r w:rsidRPr="00381EBC">
              <w:rPr>
                <w:sz w:val="20"/>
              </w:rPr>
              <w:t xml:space="preserve">Decentralization could introduce the possibility of dissent and division and the emphasis on local participation and </w:t>
            </w:r>
            <w:r w:rsidR="00EB3A01" w:rsidRPr="00381EBC">
              <w:rPr>
                <w:sz w:val="20"/>
              </w:rPr>
              <w:t>priority setting</w:t>
            </w:r>
            <w:r w:rsidRPr="00381EBC">
              <w:rPr>
                <w:sz w:val="20"/>
              </w:rPr>
              <w:t xml:space="preserve"> can occasionally slow down the implementation of some top-down development initiatives that are strategic and generally considered beneficial.</w:t>
            </w:r>
          </w:p>
        </w:tc>
        <w:tc>
          <w:tcPr>
            <w:tcW w:w="992" w:type="dxa"/>
            <w:shd w:val="clear" w:color="auto" w:fill="auto"/>
          </w:tcPr>
          <w:p w:rsidR="000D6365" w:rsidRPr="00381EBC" w:rsidRDefault="000D6365" w:rsidP="008F5451">
            <w:pPr>
              <w:rPr>
                <w:sz w:val="20"/>
              </w:rPr>
            </w:pPr>
            <w:r w:rsidRPr="00381EBC">
              <w:rPr>
                <w:sz w:val="20"/>
              </w:rPr>
              <w:t>High</w:t>
            </w:r>
          </w:p>
        </w:tc>
        <w:tc>
          <w:tcPr>
            <w:tcW w:w="4820" w:type="dxa"/>
            <w:shd w:val="clear" w:color="auto" w:fill="auto"/>
          </w:tcPr>
          <w:p w:rsidR="000D6365" w:rsidRPr="00381EBC" w:rsidRDefault="000D6365" w:rsidP="008F5451">
            <w:pPr>
              <w:rPr>
                <w:sz w:val="20"/>
              </w:rPr>
            </w:pPr>
            <w:r w:rsidRPr="00381EBC">
              <w:rPr>
                <w:sz w:val="20"/>
              </w:rPr>
              <w:t>Adherence to the decentralization policy which clearly states that local governments should fully comply with national laws and policies and that all strategic mandates and functions rest with the national government and only development functions amenable for local level implementation are transferred to local governments.</w:t>
            </w:r>
          </w:p>
        </w:tc>
      </w:tr>
      <w:tr w:rsidR="000D6365" w:rsidRPr="00381EBC">
        <w:trPr>
          <w:trHeight w:val="1004"/>
        </w:trPr>
        <w:tc>
          <w:tcPr>
            <w:tcW w:w="3652" w:type="dxa"/>
            <w:shd w:val="clear" w:color="auto" w:fill="auto"/>
          </w:tcPr>
          <w:p w:rsidR="000D6365" w:rsidRPr="00381EBC" w:rsidRDefault="000D6365" w:rsidP="008F5451">
            <w:pPr>
              <w:rPr>
                <w:sz w:val="20"/>
              </w:rPr>
            </w:pPr>
            <w:r w:rsidRPr="00381EBC">
              <w:rPr>
                <w:sz w:val="20"/>
              </w:rPr>
              <w:t>The 2014 Referendum and the mid-term elections might lead to changes in positions regarding potentially difficult reforms.</w:t>
            </w:r>
          </w:p>
        </w:tc>
        <w:tc>
          <w:tcPr>
            <w:tcW w:w="992" w:type="dxa"/>
            <w:shd w:val="clear" w:color="auto" w:fill="auto"/>
          </w:tcPr>
          <w:p w:rsidR="000D6365" w:rsidRPr="00381EBC" w:rsidRDefault="000D6365" w:rsidP="008F5451">
            <w:pPr>
              <w:rPr>
                <w:sz w:val="20"/>
              </w:rPr>
            </w:pPr>
            <w:r w:rsidRPr="00381EBC">
              <w:rPr>
                <w:sz w:val="20"/>
              </w:rPr>
              <w:t>High</w:t>
            </w:r>
          </w:p>
        </w:tc>
        <w:tc>
          <w:tcPr>
            <w:tcW w:w="4820" w:type="dxa"/>
            <w:shd w:val="clear" w:color="auto" w:fill="auto"/>
          </w:tcPr>
          <w:p w:rsidR="00317B6C" w:rsidRPr="00381EBC" w:rsidRDefault="000D6365" w:rsidP="008F5451">
            <w:pPr>
              <w:rPr>
                <w:sz w:val="20"/>
              </w:rPr>
            </w:pPr>
            <w:r w:rsidRPr="00381EBC">
              <w:rPr>
                <w:sz w:val="20"/>
              </w:rPr>
              <w:t>Broad based stakeholder engagement will be undertaken to include non-state actors. Furthermore particular attention will be paid to build the capacity of technical staff.</w:t>
            </w:r>
          </w:p>
          <w:p w:rsidR="000D6365" w:rsidRPr="00381EBC" w:rsidRDefault="00317B6C" w:rsidP="008F5451">
            <w:pPr>
              <w:rPr>
                <w:sz w:val="20"/>
              </w:rPr>
            </w:pPr>
            <w:r w:rsidRPr="00381EBC">
              <w:rPr>
                <w:sz w:val="20"/>
              </w:rPr>
              <w:t xml:space="preserve">The CTA of the LDSP will attend the UN Constitutional Review Working Group (CRWG) to facilitate </w:t>
            </w:r>
            <w:r w:rsidRPr="00381EBC">
              <w:rPr>
                <w:sz w:val="20"/>
              </w:rPr>
              <w:lastRenderedPageBreak/>
              <w:t>information sharing and coordination of activities.</w:t>
            </w:r>
          </w:p>
        </w:tc>
      </w:tr>
      <w:tr w:rsidR="000D6365" w:rsidRPr="00381EBC">
        <w:trPr>
          <w:trHeight w:val="1873"/>
        </w:trPr>
        <w:tc>
          <w:tcPr>
            <w:tcW w:w="3652" w:type="dxa"/>
            <w:shd w:val="clear" w:color="auto" w:fill="auto"/>
          </w:tcPr>
          <w:p w:rsidR="000D6365" w:rsidRPr="00381EBC" w:rsidRDefault="000D6365" w:rsidP="008F5451">
            <w:pPr>
              <w:rPr>
                <w:sz w:val="20"/>
              </w:rPr>
            </w:pPr>
            <w:r w:rsidRPr="00381EBC">
              <w:rPr>
                <w:sz w:val="20"/>
              </w:rPr>
              <w:lastRenderedPageBreak/>
              <w:t>Decentralization is a time consuming and costly undertaking. Inappropriate sequencing, ad-hoc and partial implementation, weak institutional structures and capacity, among other things, may result in just the opposite of the intended benefits of shared, accountable and participatory governance.</w:t>
            </w:r>
          </w:p>
        </w:tc>
        <w:tc>
          <w:tcPr>
            <w:tcW w:w="992" w:type="dxa"/>
            <w:shd w:val="clear" w:color="auto" w:fill="auto"/>
          </w:tcPr>
          <w:p w:rsidR="000D6365" w:rsidRPr="00381EBC" w:rsidRDefault="000D6365" w:rsidP="008F5451">
            <w:pPr>
              <w:rPr>
                <w:sz w:val="20"/>
              </w:rPr>
            </w:pPr>
            <w:r w:rsidRPr="00381EBC">
              <w:rPr>
                <w:sz w:val="20"/>
              </w:rPr>
              <w:t>Medium</w:t>
            </w:r>
          </w:p>
        </w:tc>
        <w:tc>
          <w:tcPr>
            <w:tcW w:w="4820" w:type="dxa"/>
            <w:shd w:val="clear" w:color="auto" w:fill="auto"/>
          </w:tcPr>
          <w:p w:rsidR="000D6365" w:rsidRPr="00381EBC" w:rsidRDefault="000D6365" w:rsidP="008F5451">
            <w:pPr>
              <w:rPr>
                <w:sz w:val="20"/>
              </w:rPr>
            </w:pPr>
            <w:r w:rsidRPr="00381EBC">
              <w:rPr>
                <w:sz w:val="20"/>
              </w:rPr>
              <w:t>Formulation of a national decentralization implementation plan strategically and holistically with rational sequencing and embedding conditions to succeed with a strong monitoring component and benefiting from international best practices and lessons learned</w:t>
            </w:r>
          </w:p>
          <w:p w:rsidR="000D6365" w:rsidRPr="00381EBC" w:rsidRDefault="000D6365" w:rsidP="008F5451">
            <w:pPr>
              <w:rPr>
                <w:sz w:val="20"/>
              </w:rPr>
            </w:pPr>
          </w:p>
        </w:tc>
      </w:tr>
      <w:tr w:rsidR="000D6365" w:rsidRPr="00381EBC">
        <w:tc>
          <w:tcPr>
            <w:tcW w:w="3652" w:type="dxa"/>
            <w:shd w:val="clear" w:color="auto" w:fill="auto"/>
          </w:tcPr>
          <w:p w:rsidR="000D6365" w:rsidRPr="00381EBC" w:rsidRDefault="000D6365" w:rsidP="008F5451">
            <w:pPr>
              <w:rPr>
                <w:sz w:val="20"/>
              </w:rPr>
            </w:pPr>
            <w:r w:rsidRPr="00381EBC">
              <w:rPr>
                <w:sz w:val="20"/>
              </w:rPr>
              <w:t>Over-staffing of administrative functions and civil service where assignment of functions has not been undertaken rationally</w:t>
            </w:r>
          </w:p>
        </w:tc>
        <w:tc>
          <w:tcPr>
            <w:tcW w:w="992" w:type="dxa"/>
            <w:shd w:val="clear" w:color="auto" w:fill="auto"/>
          </w:tcPr>
          <w:p w:rsidR="000D6365" w:rsidRPr="00381EBC" w:rsidRDefault="000D6365" w:rsidP="008F5451">
            <w:pPr>
              <w:rPr>
                <w:sz w:val="20"/>
              </w:rPr>
            </w:pPr>
            <w:r w:rsidRPr="00381EBC">
              <w:rPr>
                <w:sz w:val="20"/>
              </w:rPr>
              <w:t>Medium</w:t>
            </w:r>
          </w:p>
        </w:tc>
        <w:tc>
          <w:tcPr>
            <w:tcW w:w="4820" w:type="dxa"/>
            <w:shd w:val="clear" w:color="auto" w:fill="auto"/>
          </w:tcPr>
          <w:p w:rsidR="000D6365" w:rsidRPr="00381EBC" w:rsidRDefault="000D6365" w:rsidP="008F5451">
            <w:pPr>
              <w:rPr>
                <w:sz w:val="20"/>
              </w:rPr>
            </w:pPr>
            <w:r w:rsidRPr="00381EBC">
              <w:rPr>
                <w:sz w:val="20"/>
              </w:rPr>
              <w:t>Dovetail implementation of decentralization with ongoing public sector reforms (mandate and functions reviews, Civil Service Reforms, PFM Reforms etc.)</w:t>
            </w:r>
          </w:p>
        </w:tc>
      </w:tr>
      <w:tr w:rsidR="000D6365" w:rsidRPr="00381EBC">
        <w:tc>
          <w:tcPr>
            <w:tcW w:w="3652" w:type="dxa"/>
            <w:shd w:val="clear" w:color="auto" w:fill="auto"/>
          </w:tcPr>
          <w:p w:rsidR="000D6365" w:rsidRPr="00381EBC" w:rsidRDefault="000D6365" w:rsidP="008F5451">
            <w:pPr>
              <w:rPr>
                <w:sz w:val="20"/>
              </w:rPr>
            </w:pPr>
            <w:r w:rsidRPr="00381EBC">
              <w:rPr>
                <w:sz w:val="20"/>
              </w:rPr>
              <w:t>Re-occurrence of civil strife, possibly resulting in a major economic, social and political setback and an ability to re-establish the presence and work of local government in remoter/affected areas.</w:t>
            </w:r>
          </w:p>
        </w:tc>
        <w:tc>
          <w:tcPr>
            <w:tcW w:w="992" w:type="dxa"/>
            <w:shd w:val="clear" w:color="auto" w:fill="auto"/>
          </w:tcPr>
          <w:p w:rsidR="000D6365" w:rsidRPr="00381EBC" w:rsidRDefault="000D6365" w:rsidP="008F5451">
            <w:pPr>
              <w:rPr>
                <w:sz w:val="20"/>
              </w:rPr>
            </w:pPr>
            <w:r w:rsidRPr="00381EBC">
              <w:rPr>
                <w:sz w:val="20"/>
              </w:rPr>
              <w:t>Low</w:t>
            </w:r>
          </w:p>
        </w:tc>
        <w:tc>
          <w:tcPr>
            <w:tcW w:w="4820" w:type="dxa"/>
            <w:shd w:val="clear" w:color="auto" w:fill="auto"/>
          </w:tcPr>
          <w:p w:rsidR="000D6365" w:rsidRPr="00381EBC" w:rsidRDefault="000D6365" w:rsidP="008F5451">
            <w:pPr>
              <w:rPr>
                <w:sz w:val="20"/>
              </w:rPr>
            </w:pPr>
            <w:r w:rsidRPr="00381EBC">
              <w:rPr>
                <w:sz w:val="20"/>
              </w:rPr>
              <w:t xml:space="preserve">The political situation is constantly monitored and the political dialogue is open to </w:t>
            </w:r>
            <w:r w:rsidR="001421DD" w:rsidRPr="00381EBC">
              <w:rPr>
                <w:sz w:val="20"/>
              </w:rPr>
              <w:t>analyze</w:t>
            </w:r>
            <w:r w:rsidRPr="00381EBC">
              <w:rPr>
                <w:sz w:val="20"/>
              </w:rPr>
              <w:t xml:space="preserve"> constructive diplomatic solutions in case of potential crisis, in order to avoid escalation. The President of the Republic, several times reaffirmed her strong commitment to maintain the stability of the country to the benefit of the social and economic recovery achieved so far.</w:t>
            </w:r>
          </w:p>
        </w:tc>
      </w:tr>
    </w:tbl>
    <w:p w:rsidR="000D6365" w:rsidRPr="00381EBC" w:rsidRDefault="000D6365" w:rsidP="000D6365">
      <w:pPr>
        <w:keepLines/>
        <w:tabs>
          <w:tab w:val="left" w:pos="-720"/>
          <w:tab w:val="left" w:pos="0"/>
        </w:tabs>
        <w:suppressAutoHyphens/>
        <w:spacing w:line="240" w:lineRule="auto"/>
        <w:rPr>
          <w:rFonts w:ascii="Times" w:hAnsi="Times" w:cs="Times New Roman"/>
          <w:b/>
        </w:rPr>
      </w:pPr>
    </w:p>
    <w:p w:rsidR="000D6365" w:rsidRPr="00381EBC" w:rsidRDefault="00881195" w:rsidP="009776E8">
      <w:pPr>
        <w:pStyle w:val="Heading2"/>
      </w:pPr>
      <w:bookmarkStart w:id="129" w:name="_Toc227896954"/>
      <w:bookmarkStart w:id="130" w:name="_Toc227906089"/>
      <w:r>
        <w:t>11</w:t>
      </w:r>
      <w:r w:rsidR="000D6365" w:rsidRPr="00381EBC">
        <w:t>.2   Assumptions and Preconditions</w:t>
      </w:r>
      <w:bookmarkEnd w:id="129"/>
      <w:bookmarkEnd w:id="130"/>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 xml:space="preserve">Liberia will remain stable and peaceful and continue on its present trajectory away from conflict and civil war. </w:t>
      </w:r>
    </w:p>
    <w:p w:rsidR="00120EA6" w:rsidRDefault="000D18F1"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Pr>
          <w:rFonts w:ascii="Times" w:hAnsi="Times" w:cs="Times New Roman"/>
        </w:rPr>
        <w:t xml:space="preserve">The </w:t>
      </w:r>
      <w:r w:rsidRPr="00381EBC">
        <w:rPr>
          <w:rFonts w:ascii="Times" w:hAnsi="Times" w:cs="Times New Roman"/>
        </w:rPr>
        <w:t xml:space="preserve">Government </w:t>
      </w:r>
      <w:r>
        <w:rPr>
          <w:rFonts w:ascii="Times" w:hAnsi="Times" w:cs="Times New Roman"/>
        </w:rPr>
        <w:t xml:space="preserve">of </w:t>
      </w:r>
      <w:r w:rsidR="000A4E02" w:rsidRPr="00381EBC">
        <w:rPr>
          <w:rFonts w:ascii="Times" w:hAnsi="Times" w:cs="Times New Roman"/>
        </w:rPr>
        <w:t>Liberia</w:t>
      </w:r>
      <w:r w:rsidR="000D6365" w:rsidRPr="00381EBC">
        <w:rPr>
          <w:rFonts w:ascii="Times" w:hAnsi="Times" w:cs="Times New Roman"/>
        </w:rPr>
        <w:t xml:space="preserve"> remains committed </w:t>
      </w:r>
      <w:r w:rsidR="000A4E02" w:rsidRPr="00381EBC">
        <w:rPr>
          <w:rFonts w:ascii="Times" w:hAnsi="Times" w:cs="Times New Roman"/>
        </w:rPr>
        <w:t>to decentralization</w:t>
      </w:r>
      <w:r w:rsidR="000D6365" w:rsidRPr="00381EBC">
        <w:rPr>
          <w:rFonts w:ascii="Times" w:hAnsi="Times" w:cs="Times New Roman"/>
        </w:rPr>
        <w:t xml:space="preserve"> reform, to improve governance and prudent economic and public </w:t>
      </w:r>
      <w:r w:rsidR="001421DD" w:rsidRPr="00381EBC">
        <w:rPr>
          <w:rFonts w:ascii="Times" w:hAnsi="Times" w:cs="Times New Roman"/>
        </w:rPr>
        <w:t>financial</w:t>
      </w:r>
      <w:r w:rsidR="00F575EB">
        <w:rPr>
          <w:rFonts w:ascii="Times" w:hAnsi="Times" w:cs="Times New Roman"/>
        </w:rPr>
        <w:t xml:space="preserve"> </w:t>
      </w:r>
      <w:r w:rsidR="001421DD" w:rsidRPr="00381EBC">
        <w:rPr>
          <w:rFonts w:ascii="Times" w:hAnsi="Times" w:cs="Times New Roman"/>
        </w:rPr>
        <w:t>management</w:t>
      </w:r>
      <w:r w:rsidR="000D6365" w:rsidRPr="00381EBC">
        <w:rPr>
          <w:rFonts w:ascii="Times" w:hAnsi="Times" w:cs="Times New Roman"/>
        </w:rPr>
        <w:t xml:space="preserve"> and to implement the </w:t>
      </w:r>
      <w:r w:rsidR="001421DD" w:rsidRPr="00381EBC">
        <w:rPr>
          <w:rFonts w:ascii="Times" w:hAnsi="Times" w:cs="Times New Roman"/>
        </w:rPr>
        <w:t>decentralization</w:t>
      </w:r>
      <w:r w:rsidR="000D6365" w:rsidRPr="00381EBC">
        <w:rPr>
          <w:rFonts w:ascii="Times" w:hAnsi="Times" w:cs="Times New Roman"/>
        </w:rPr>
        <w:t xml:space="preserve"> reform agenda</w:t>
      </w:r>
      <w:r w:rsidR="00845D10">
        <w:rPr>
          <w:rFonts w:ascii="Times" w:hAnsi="Times" w:cs="Times New Roman"/>
        </w:rPr>
        <w:t>.</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The constitutional referendum is held, establishing the basis for holding local elections in 2015</w:t>
      </w:r>
      <w:r w:rsidR="00845D10">
        <w:rPr>
          <w:rFonts w:ascii="Times" w:hAnsi="Times" w:cs="Times New Roman"/>
        </w:rPr>
        <w:t>.</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That the civic and political situation of the country will thereafter remain stable to allow a decentralized governance system to be firmly embedded in the minds of the population and in the institutional framework of the country.</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 xml:space="preserve">That capacity of the central and local government will be adequately built and sustained during and after the decentralization </w:t>
      </w:r>
      <w:r w:rsidR="002C1EDC">
        <w:rPr>
          <w:rFonts w:ascii="Times" w:hAnsi="Times" w:cs="Times New Roman"/>
        </w:rPr>
        <w:t>program</w:t>
      </w:r>
      <w:r w:rsidR="001421DD">
        <w:rPr>
          <w:rFonts w:ascii="Times" w:hAnsi="Times" w:cs="Times New Roman"/>
        </w:rPr>
        <w:t xml:space="preserve"> i</w:t>
      </w:r>
      <w:r w:rsidRPr="00381EBC">
        <w:rPr>
          <w:rFonts w:ascii="Times" w:hAnsi="Times" w:cs="Times New Roman"/>
        </w:rPr>
        <w:t>ncluding qualified staff being recruited or assigned to support the decentralization process at central and local levels.</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 xml:space="preserve">MIA secures its financial management capacity to perform at national and international accepted levels and that </w:t>
      </w:r>
      <w:r w:rsidR="001421DD" w:rsidRPr="00381EBC">
        <w:rPr>
          <w:rFonts w:ascii="Times" w:hAnsi="Times" w:cs="Times New Roman"/>
        </w:rPr>
        <w:t>procurement</w:t>
      </w:r>
      <w:r w:rsidRPr="00381EBC">
        <w:rPr>
          <w:rFonts w:ascii="Times" w:hAnsi="Times" w:cs="Times New Roman"/>
        </w:rPr>
        <w:t xml:space="preserve"> services are maintained as transparent and fully compliant with </w:t>
      </w:r>
      <w:r w:rsidR="001421DD" w:rsidRPr="00381EBC">
        <w:rPr>
          <w:rFonts w:ascii="Times" w:hAnsi="Times" w:cs="Times New Roman"/>
        </w:rPr>
        <w:t>nationally</w:t>
      </w:r>
      <w:r w:rsidRPr="00381EBC">
        <w:rPr>
          <w:rFonts w:ascii="Times" w:hAnsi="Times" w:cs="Times New Roman"/>
        </w:rPr>
        <w:t xml:space="preserve"> approved rules and regulations.</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Interest and actions vested in cross-cutting issues as defined by the Government of Liberia (gender equity, Human Rights, youth and women, vulnerable and physically challenged persons, people living with HIV/AIDS, social inclusion, anti-corruption, peace building, conflict sensitivity and environment)</w:t>
      </w:r>
      <w:r w:rsidR="00A16C85">
        <w:rPr>
          <w:rFonts w:ascii="Times" w:hAnsi="Times" w:cs="Times New Roman"/>
        </w:rPr>
        <w:t>,</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The GoL will provide adequate financing for county/districts offices functioning.</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lastRenderedPageBreak/>
        <w:t>That government will continue to be successful in using dialogue with donors as a strategy for obtaining high donors cooperation for resource mobilization for the decentralization process.</w:t>
      </w:r>
    </w:p>
    <w:p w:rsidR="00120EA6" w:rsidRDefault="000D6365" w:rsidP="00E2679B">
      <w:pPr>
        <w:pStyle w:val="ListParagraph"/>
        <w:numPr>
          <w:ilvl w:val="0"/>
          <w:numId w:val="30"/>
        </w:numPr>
        <w:tabs>
          <w:tab w:val="left" w:pos="-720"/>
          <w:tab w:val="left" w:pos="0"/>
        </w:tabs>
        <w:suppressAutoHyphens/>
        <w:spacing w:line="240" w:lineRule="auto"/>
        <w:ind w:left="1305"/>
        <w:jc w:val="left"/>
        <w:rPr>
          <w:rFonts w:ascii="Times" w:hAnsi="Times" w:cs="Times New Roman"/>
        </w:rPr>
      </w:pPr>
      <w:r w:rsidRPr="00381EBC">
        <w:rPr>
          <w:rFonts w:ascii="Times" w:hAnsi="Times" w:cs="Times New Roman"/>
        </w:rPr>
        <w:t xml:space="preserve">That the role of paramount and other chiefs with respect to local government is aligned with the functions and roles of local councils in ways that are acceptable to the needs of </w:t>
      </w:r>
      <w:r w:rsidR="000A4E02" w:rsidRPr="00381EBC">
        <w:rPr>
          <w:rFonts w:ascii="Times" w:hAnsi="Times" w:cs="Times New Roman"/>
        </w:rPr>
        <w:t>decentralized</w:t>
      </w:r>
      <w:r w:rsidRPr="00381EBC">
        <w:rPr>
          <w:rFonts w:ascii="Times" w:hAnsi="Times" w:cs="Times New Roman"/>
        </w:rPr>
        <w:t xml:space="preserve"> government and the citizens and communities that they serve and not contrary to their traditional and cultural norms of governance.</w:t>
      </w:r>
    </w:p>
    <w:p w:rsidR="00886D7C" w:rsidRPr="00381EBC" w:rsidRDefault="00886D7C" w:rsidP="00886D7C">
      <w:pPr>
        <w:spacing w:after="0"/>
        <w:rPr>
          <w:rFonts w:cs="Times New Roman"/>
        </w:rPr>
      </w:pPr>
    </w:p>
    <w:sectPr w:rsidR="00886D7C" w:rsidRPr="00381EBC" w:rsidSect="00EB4A3C">
      <w:footerReference w:type="defaul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1" w:author="nessie.golakai" w:date="2014-06-05T13:46:00Z" w:initials="n">
    <w:p w:rsidR="007741D3" w:rsidRDefault="007741D3">
      <w:pPr>
        <w:pStyle w:val="CommentText"/>
      </w:pPr>
      <w:r>
        <w:rPr>
          <w:rStyle w:val="CommentReference"/>
        </w:rPr>
        <w:annotationRef/>
      </w:r>
      <w:r>
        <w:t>Are we still maintaining this timeline given thatenabling  constitutional provision may not be passed until 2015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E6" w:rsidRDefault="00632FE6" w:rsidP="00886D7C">
      <w:pPr>
        <w:spacing w:after="0" w:line="240" w:lineRule="auto"/>
      </w:pPr>
      <w:r>
        <w:separator/>
      </w:r>
    </w:p>
  </w:endnote>
  <w:endnote w:type="continuationSeparator" w:id="1">
    <w:p w:rsidR="00632FE6" w:rsidRDefault="00632FE6" w:rsidP="0088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0" w:rsidRDefault="00CB5420">
    <w:pPr>
      <w:pStyle w:val="Footer"/>
      <w:pBdr>
        <w:top w:val="thinThickSmallGap" w:sz="24" w:space="1" w:color="622423" w:themeColor="accent2" w:themeShade="7F"/>
      </w:pBdr>
      <w:rPr>
        <w:rFonts w:asciiTheme="majorHAnsi" w:hAnsiTheme="majorHAnsi"/>
      </w:rPr>
    </w:pPr>
    <w:r>
      <w:rPr>
        <w:rFonts w:asciiTheme="majorHAnsi" w:hAnsiTheme="majorHAnsi"/>
      </w:rPr>
      <w:t xml:space="preserve">Liberia Decentralization Support Program (LDSP) </w:t>
    </w:r>
    <w:r>
      <w:rPr>
        <w:rFonts w:asciiTheme="majorHAnsi" w:hAnsiTheme="majorHAnsi"/>
      </w:rPr>
      <w:ptab w:relativeTo="margin" w:alignment="right" w:leader="none"/>
    </w:r>
    <w:r>
      <w:rPr>
        <w:rFonts w:asciiTheme="majorHAnsi" w:hAnsiTheme="majorHAnsi"/>
      </w:rPr>
      <w:t xml:space="preserve">Page </w:t>
    </w:r>
    <w:r w:rsidRPr="005E5285">
      <w:fldChar w:fldCharType="begin"/>
    </w:r>
    <w:r>
      <w:instrText xml:space="preserve"> PAGE   \* MERGEFORMAT </w:instrText>
    </w:r>
    <w:r w:rsidRPr="005E5285">
      <w:fldChar w:fldCharType="separate"/>
    </w:r>
    <w:r w:rsidR="00D974DB" w:rsidRPr="00D974DB">
      <w:rPr>
        <w:rFonts w:asciiTheme="majorHAnsi" w:hAnsiTheme="majorHAnsi"/>
        <w:noProof/>
      </w:rPr>
      <w:t>21</w:t>
    </w:r>
    <w:r>
      <w:rPr>
        <w:rFonts w:asciiTheme="majorHAnsi" w:hAnsiTheme="majorHAnsi"/>
        <w:noProof/>
      </w:rPr>
      <w:fldChar w:fldCharType="end"/>
    </w:r>
  </w:p>
  <w:p w:rsidR="00CB5420" w:rsidRDefault="00CB5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E6" w:rsidRDefault="00632FE6" w:rsidP="00886D7C">
      <w:pPr>
        <w:spacing w:after="0" w:line="240" w:lineRule="auto"/>
      </w:pPr>
      <w:r>
        <w:separator/>
      </w:r>
    </w:p>
  </w:footnote>
  <w:footnote w:type="continuationSeparator" w:id="1">
    <w:p w:rsidR="00632FE6" w:rsidRDefault="00632FE6" w:rsidP="00886D7C">
      <w:pPr>
        <w:spacing w:after="0" w:line="240" w:lineRule="auto"/>
      </w:pPr>
      <w:r>
        <w:continuationSeparator/>
      </w:r>
    </w:p>
  </w:footnote>
  <w:footnote w:id="2">
    <w:p w:rsidR="00CB5420" w:rsidRPr="00C9526B" w:rsidRDefault="00CB5420" w:rsidP="00C9526B">
      <w:pPr>
        <w:pStyle w:val="FootnoteText"/>
        <w:rPr>
          <w:lang w:val="en-US"/>
        </w:rPr>
      </w:pPr>
      <w:r w:rsidRPr="00C9526B">
        <w:rPr>
          <w:rStyle w:val="FootnoteReference"/>
        </w:rPr>
        <w:footnoteRef/>
      </w:r>
      <w:r w:rsidRPr="00C9526B">
        <w:t xml:space="preserve">Government of Liberia, draftAgenda for Transformation, 2012; National MDG Report, 2010; Global Human Development Report, UNDP, 2011. </w:t>
      </w:r>
    </w:p>
  </w:footnote>
  <w:footnote w:id="3">
    <w:p w:rsidR="00CB5420" w:rsidRPr="00781B3D" w:rsidRDefault="00CB5420" w:rsidP="00C9526B">
      <w:pPr>
        <w:pStyle w:val="FootnoteText"/>
      </w:pPr>
      <w:r>
        <w:rPr>
          <w:rStyle w:val="FootnoteReference"/>
        </w:rPr>
        <w:footnoteRef/>
      </w:r>
      <w:r w:rsidRPr="002830DD">
        <w:t xml:space="preserve">With a human development index (HDI) value of 0.329 in 2011, Liberia ranked 182 out of 187 countries, reflecting a lack of progress in human development over the long term. </w:t>
      </w:r>
      <w:r>
        <w:t xml:space="preserve"> Three quarters of the population of 3.48 million is below 35 years of age and most are either unemployed or “vulnerably employed” (78.8</w:t>
      </w:r>
      <w:r w:rsidRPr="002830DD">
        <w:t>per cent</w:t>
      </w:r>
      <w:r>
        <w:t>).</w:t>
      </w:r>
    </w:p>
  </w:footnote>
  <w:footnote w:id="4">
    <w:p w:rsidR="00CB5420" w:rsidRDefault="00CB5420" w:rsidP="00C9526B">
      <w:pPr>
        <w:pStyle w:val="FootnoteText"/>
      </w:pPr>
      <w:r>
        <w:rPr>
          <w:rStyle w:val="FootnoteReference"/>
        </w:rPr>
        <w:footnoteRef/>
      </w:r>
      <w:r>
        <w:t xml:space="preserve"> It will be henceforth referred to in this document as “the Decentralization Policy” or “the Policy”.</w:t>
      </w:r>
    </w:p>
  </w:footnote>
  <w:footnote w:id="5">
    <w:p w:rsidR="00CB5420" w:rsidRPr="001E33A4" w:rsidRDefault="00CB5420" w:rsidP="00886D7C">
      <w:pPr>
        <w:pStyle w:val="NoSpacing"/>
        <w:rPr>
          <w:rFonts w:ascii="Times New Roman" w:hAnsi="Times New Roman" w:cs="Times New Roman"/>
          <w:sz w:val="20"/>
          <w:szCs w:val="20"/>
        </w:rPr>
      </w:pPr>
      <w:r w:rsidRPr="001E33A4">
        <w:rPr>
          <w:rStyle w:val="FootnoteReference"/>
          <w:rFonts w:ascii="Times New Roman" w:hAnsi="Times New Roman" w:cs="Times New Roman"/>
          <w:sz w:val="20"/>
          <w:szCs w:val="20"/>
        </w:rPr>
        <w:footnoteRef/>
      </w:r>
      <w:r w:rsidRPr="001E33A4">
        <w:rPr>
          <w:rFonts w:ascii="Times New Roman" w:hAnsi="Times New Roman" w:cs="Times New Roman"/>
          <w:sz w:val="20"/>
          <w:szCs w:val="20"/>
        </w:rPr>
        <w:t xml:space="preserve"> UNDP(2012) Governance for Peace: Securing the Social Contract</w:t>
      </w:r>
    </w:p>
  </w:footnote>
  <w:footnote w:id="6">
    <w:p w:rsidR="00CB5420" w:rsidRPr="00F73F5E" w:rsidRDefault="00CB5420" w:rsidP="00733C99">
      <w:pPr>
        <w:pStyle w:val="FootnoteText"/>
      </w:pPr>
      <w:r>
        <w:rPr>
          <w:rStyle w:val="FootnoteReference"/>
        </w:rPr>
        <w:footnoteRef/>
      </w:r>
      <w:r w:rsidRPr="00F73F5E">
        <w:t>Liberia is ranked 91/183 on the Transparency International index. According to public opinion polls on corruption people in Liberia see corruption to be particular severe within police (ranked 4.1 out of 5) education (3.8), parliament (3.8), judiciary (3.7), and public officials (3.6), all institutions that are central for the decentralization process in different ways. The poll also shows that 1/2 of the interviewed believe the corruption is increasing, 1/4 that it is decreasing and the last 1/4 that it is unchanged the last five years.</w:t>
      </w:r>
    </w:p>
  </w:footnote>
  <w:footnote w:id="7">
    <w:p w:rsidR="00CB5420" w:rsidRPr="00F73F5E" w:rsidRDefault="00CB5420" w:rsidP="00476EBA">
      <w:pPr>
        <w:pStyle w:val="FootnoteText"/>
        <w:rPr>
          <w:sz w:val="18"/>
          <w:szCs w:val="18"/>
        </w:rPr>
      </w:pPr>
      <w:r w:rsidRPr="00C223FF">
        <w:rPr>
          <w:rStyle w:val="FootnoteReference"/>
          <w:sz w:val="18"/>
          <w:szCs w:val="18"/>
        </w:rPr>
        <w:footnoteRef/>
      </w:r>
      <w:r w:rsidRPr="004016C4">
        <w:t xml:space="preserve">“Gender equity, human rights, protection of youth and women interests, protecting the vulnerable and physically challenged, </w:t>
      </w:r>
      <w:r w:rsidRPr="004016C4">
        <w:rPr>
          <w:lang w:eastAsia="sv-SE"/>
        </w:rPr>
        <w:t>people</w:t>
      </w:r>
      <w:r w:rsidRPr="004016C4">
        <w:t xml:space="preserve"> living with HIV/AIDS, social inclusion, anti-corruption enforcement, capacity building, peace-building and conflict sensitivity and the environment </w:t>
      </w:r>
      <w:r w:rsidRPr="00B65834">
        <w:t>and climate</w:t>
      </w:r>
      <w:r w:rsidRPr="004016C4">
        <w:t xml:space="preserve"> are key issues that must be addressed with a decentralized governance system”, from LDIP 2013-17 (document in progress).</w:t>
      </w:r>
    </w:p>
  </w:footnote>
  <w:footnote w:id="8">
    <w:p w:rsidR="00CB5420" w:rsidRPr="0070469D" w:rsidRDefault="00CB5420" w:rsidP="00C9526B">
      <w:pPr>
        <w:pStyle w:val="FootnoteText"/>
      </w:pPr>
      <w:r w:rsidRPr="00C223FF">
        <w:rPr>
          <w:rStyle w:val="FootnoteReference"/>
          <w:sz w:val="18"/>
          <w:szCs w:val="18"/>
        </w:rPr>
        <w:footnoteRef/>
      </w:r>
      <w:r w:rsidRPr="00C223FF">
        <w:t xml:space="preserve"> “</w:t>
      </w:r>
      <w:r w:rsidRPr="00C223FF">
        <w:rPr>
          <w:lang w:eastAsia="sv-SE"/>
        </w:rPr>
        <w:t>Gender refers to what it means to be a woman or a man, a girl or a boy, in a given context. Gender is socially constructed and changes and varies over time, culture and geographical location. Gender consequently impacts on the identity, the role ascribed, the possibilities and limitations for what is possible to be or do as a woman or a man, a girl or a boy. Gender is cross-cut by other social variables such as ethnicity, age, class, disability, and religion” Sida (2009): Gender Equality in Practice.</w:t>
      </w:r>
    </w:p>
  </w:footnote>
  <w:footnote w:id="9">
    <w:p w:rsidR="00CB5420" w:rsidRDefault="00CB5420" w:rsidP="00C9526B">
      <w:pPr>
        <w:pStyle w:val="FootnoteText"/>
      </w:pPr>
      <w:r w:rsidRPr="0023613F">
        <w:rPr>
          <w:rStyle w:val="FootnoteReference"/>
        </w:rPr>
        <w:footnoteRef/>
      </w:r>
      <w:r w:rsidRPr="0023613F">
        <w:rPr>
          <w:lang w:eastAsia="sv-SE"/>
        </w:rPr>
        <w:t>According</w:t>
      </w:r>
      <w:r w:rsidRPr="0023613F">
        <w:t xml:space="preserve"> to the Liberian Youth Charter, people </w:t>
      </w:r>
      <w:r>
        <w:t>are considered youth from 15-35 years of age and</w:t>
      </w:r>
      <w:r w:rsidRPr="0023613F">
        <w:t xml:space="preserve"> people under 35 years constitute 70% of </w:t>
      </w:r>
      <w:r>
        <w:t xml:space="preserve">Liberia’s </w:t>
      </w:r>
      <w:r w:rsidRPr="0023613F">
        <w:t>population.</w:t>
      </w:r>
    </w:p>
  </w:footnote>
  <w:footnote w:id="10">
    <w:p w:rsidR="00CB5420" w:rsidRDefault="00CB5420" w:rsidP="00476EBA">
      <w:pPr>
        <w:pStyle w:val="FootnoteText"/>
        <w:rPr>
          <w:color w:val="262626"/>
          <w:sz w:val="18"/>
          <w:szCs w:val="18"/>
        </w:rPr>
      </w:pPr>
      <w:r w:rsidRPr="00C223FF">
        <w:rPr>
          <w:rStyle w:val="FootnoteReference"/>
          <w:sz w:val="18"/>
          <w:szCs w:val="18"/>
        </w:rPr>
        <w:footnoteRef/>
      </w:r>
      <w:r w:rsidRPr="00476EBA">
        <w:t xml:space="preserve">The </w:t>
      </w:r>
      <w:r w:rsidRPr="00476EBA">
        <w:rPr>
          <w:iCs/>
        </w:rPr>
        <w:t xml:space="preserve">Protocol </w:t>
      </w:r>
      <w:r w:rsidRPr="00476EBA">
        <w:t xml:space="preserve">was adopted in Maputo on 11 July 2003. Entry into force on 25 November 2005. The Protocal is also known as the </w:t>
      </w:r>
      <w:r w:rsidRPr="00476EBA">
        <w:rPr>
          <w:iCs/>
        </w:rPr>
        <w:t xml:space="preserve">Maputo </w:t>
      </w:r>
      <w:r w:rsidRPr="00476EBA">
        <w:t>Protocol. It was ratified by Liberia 14 of December 2007.</w:t>
      </w:r>
    </w:p>
  </w:footnote>
  <w:footnote w:id="11">
    <w:p w:rsidR="00CB5420" w:rsidRPr="0070469D" w:rsidRDefault="00CB5420" w:rsidP="00C9526B">
      <w:pPr>
        <w:pStyle w:val="FootnoteText"/>
      </w:pPr>
      <w:r w:rsidRPr="00C223FF">
        <w:rPr>
          <w:rStyle w:val="FootnoteReference"/>
          <w:sz w:val="18"/>
          <w:szCs w:val="18"/>
        </w:rPr>
        <w:footnoteRef/>
      </w:r>
      <w:r w:rsidRPr="00C223FF">
        <w:rPr>
          <w:lang w:eastAsia="sv-SE"/>
        </w:rPr>
        <w:t xml:space="preserve">Adopted by the Security </w:t>
      </w:r>
      <w:r w:rsidRPr="00C223FF">
        <w:t>Council</w:t>
      </w:r>
      <w:r w:rsidRPr="00C223FF">
        <w:rPr>
          <w:lang w:eastAsia="sv-SE"/>
        </w:rPr>
        <w:t xml:space="preserve"> at i</w:t>
      </w:r>
      <w:r>
        <w:rPr>
          <w:lang w:eastAsia="sv-SE"/>
        </w:rPr>
        <w:t>ts 4213th meeting, on</w:t>
      </w:r>
      <w:r w:rsidRPr="00C223FF">
        <w:rPr>
          <w:lang w:eastAsia="sv-SE"/>
        </w:rPr>
        <w:t xml:space="preserve"> 31 October 2000.</w:t>
      </w:r>
    </w:p>
  </w:footnote>
  <w:footnote w:id="12">
    <w:p w:rsidR="00CB5420" w:rsidRPr="00D6688F" w:rsidRDefault="00CB5420" w:rsidP="00C9526B">
      <w:pPr>
        <w:pStyle w:val="FootnoteText"/>
      </w:pPr>
      <w:r w:rsidRPr="00C223FF">
        <w:rPr>
          <w:rStyle w:val="FootnoteReference"/>
          <w:sz w:val="18"/>
          <w:szCs w:val="18"/>
        </w:rPr>
        <w:footnoteRef/>
      </w:r>
      <w:r w:rsidRPr="00C223FF">
        <w:rPr>
          <w:lang w:eastAsia="sv-SE"/>
        </w:rPr>
        <w:t xml:space="preserve">The plan </w:t>
      </w:r>
      <w:r w:rsidRPr="00C223FF">
        <w:t>builds</w:t>
      </w:r>
      <w:r w:rsidRPr="00C223FF">
        <w:rPr>
          <w:lang w:eastAsia="sv-SE"/>
        </w:rPr>
        <w:t xml:space="preserve"> on four pillars: 1. Protection of women and children from S/GBV, 2. Prevention of S/GBV, 3. Promotion of women's human rights and 4. their participation in peace processes, as stipulated by the resolution</w:t>
      </w:r>
      <w:r w:rsidRPr="00C223FF">
        <w:t>.</w:t>
      </w:r>
    </w:p>
  </w:footnote>
  <w:footnote w:id="13">
    <w:p w:rsidR="00CB5420" w:rsidRPr="0070469D" w:rsidRDefault="00CB5420" w:rsidP="00C9526B">
      <w:pPr>
        <w:pStyle w:val="FootnoteText"/>
      </w:pPr>
      <w:r w:rsidRPr="00C223FF">
        <w:rPr>
          <w:rStyle w:val="FootnoteReference"/>
          <w:sz w:val="18"/>
          <w:szCs w:val="18"/>
        </w:rPr>
        <w:footnoteRef/>
      </w:r>
      <w:r w:rsidRPr="00C223FF">
        <w:t xml:space="preserve"> Policy in Brief – The National Gender Policy.</w:t>
      </w:r>
    </w:p>
  </w:footnote>
  <w:footnote w:id="14">
    <w:p w:rsidR="00CB5420" w:rsidRPr="0070469D" w:rsidRDefault="00CB5420" w:rsidP="00C9526B">
      <w:pPr>
        <w:pStyle w:val="FootnoteText"/>
      </w:pPr>
      <w:r w:rsidRPr="00C223FF">
        <w:rPr>
          <w:rStyle w:val="FootnoteReference"/>
          <w:sz w:val="18"/>
          <w:szCs w:val="18"/>
        </w:rPr>
        <w:footnoteRef/>
      </w:r>
      <w:r w:rsidRPr="00F53AE8">
        <w:t xml:space="preserve">Liberia’s population is young, with approximately 52.7% of the population under the age of 20 years. The relatively young </w:t>
      </w:r>
      <w:r w:rsidRPr="00F53AE8">
        <w:rPr>
          <w:lang w:eastAsia="sv-SE"/>
        </w:rPr>
        <w:t>population</w:t>
      </w:r>
      <w:r w:rsidRPr="00F53AE8">
        <w:t>, combined with factors such as high rates of teenage pregnancy (32%) and low levels of contraceptive prevalence (11% overall; 7% in rural areas) contribute to Liberia’s high total fertility rate of 5.9 children per woman.</w:t>
      </w:r>
      <w:r w:rsidRPr="00C223FF">
        <w:t xml:space="preserve"> WHO: http://www.aho.afro.who.int/profiles_information/index.php/Liberia:Introduction_to_Country_Context</w:t>
      </w:r>
    </w:p>
  </w:footnote>
  <w:footnote w:id="15">
    <w:p w:rsidR="00CB5420" w:rsidRPr="00B57317" w:rsidRDefault="00CB5420" w:rsidP="00C9526B">
      <w:pPr>
        <w:pStyle w:val="FootnoteText"/>
      </w:pPr>
      <w:r w:rsidRPr="00B57317">
        <w:rPr>
          <w:rStyle w:val="FootnoteReference"/>
        </w:rPr>
        <w:footnoteRef/>
      </w:r>
      <w:r w:rsidRPr="00B57317">
        <w:t xml:space="preserve"> Search for Common Ground (2012): Youth to youth: Measuring Youth engagement.</w:t>
      </w:r>
    </w:p>
  </w:footnote>
  <w:footnote w:id="16">
    <w:p w:rsidR="00CB5420" w:rsidRPr="0023613F" w:rsidRDefault="00CB5420" w:rsidP="00C9526B">
      <w:pPr>
        <w:pStyle w:val="FootnoteText"/>
      </w:pPr>
      <w:r w:rsidRPr="00C223FF">
        <w:rPr>
          <w:rStyle w:val="FootnoteReference"/>
          <w:sz w:val="18"/>
          <w:szCs w:val="18"/>
        </w:rPr>
        <w:footnoteRef/>
      </w:r>
      <w:r w:rsidRPr="00C223FF">
        <w:t xml:space="preserve"> From the Policy (approved January 2012): 2.1 </w:t>
      </w:r>
      <w:r w:rsidRPr="00C223FF">
        <w:rPr>
          <w:bCs/>
          <w:lang w:eastAsia="sv-SE"/>
        </w:rPr>
        <w:t>County Legislative Branch</w:t>
      </w:r>
      <w:r w:rsidRPr="00C223FF">
        <w:rPr>
          <w:lang w:eastAsia="sv-SE"/>
        </w:rPr>
        <w:t>: The county legislative branch shall be called the County Legislative Assembly (CLA). The County Legislative Assembly shall comprise of one (1) representative elected by the citizens of each county administrative district; and the paramount chief of each chiefdom within the county. To ensure gender equity, two positions of members-at-large shall be set-aside exclusively for women. Only female candidates shall be elected to fill these positions</w:t>
      </w:r>
      <w:r w:rsidRPr="00C223FF">
        <w:rPr>
          <w:b/>
          <w:bCs/>
          <w:lang w:eastAsia="sv-SE"/>
        </w:rPr>
        <w:t xml:space="preserve">. </w:t>
      </w:r>
      <w:r w:rsidRPr="00C223FF">
        <w:rPr>
          <w:lang w:eastAsia="sv-SE"/>
        </w:rPr>
        <w:t>They shall exercise the same prerogatives and enjoy the same privileges as other members of the CLA.</w:t>
      </w:r>
    </w:p>
  </w:footnote>
  <w:footnote w:id="17">
    <w:p w:rsidR="00CB5420" w:rsidRPr="00C849A1" w:rsidRDefault="00CB5420" w:rsidP="00C9526B">
      <w:pPr>
        <w:pStyle w:val="FootnoteText"/>
      </w:pPr>
      <w:r>
        <w:rPr>
          <w:rStyle w:val="FootnoteReference"/>
        </w:rPr>
        <w:footnoteRef/>
      </w:r>
      <w:r w:rsidRPr="00C849A1">
        <w:t xml:space="preserve"> The </w:t>
      </w:r>
      <w:r>
        <w:t xml:space="preserve">GC is currently undertaking </w:t>
      </w:r>
      <w:r w:rsidRPr="00C849A1">
        <w:t xml:space="preserve">a substantive review and analysis of gaps and opportunities </w:t>
      </w:r>
      <w:r>
        <w:t xml:space="preserve">in ensuring that </w:t>
      </w:r>
      <w:r w:rsidRPr="00C849A1">
        <w:t xml:space="preserve">the process of national decentralization </w:t>
      </w:r>
      <w:r>
        <w:t xml:space="preserve">is </w:t>
      </w:r>
      <w:r w:rsidRPr="00C849A1">
        <w:t>gender-responsive, and harness</w:t>
      </w:r>
      <w:r>
        <w:t>es</w:t>
      </w:r>
      <w:r w:rsidRPr="00C849A1">
        <w:t xml:space="preserve"> the full potential of women. To effectively implement </w:t>
      </w:r>
      <w:r>
        <w:t>this objective</w:t>
      </w:r>
      <w:r w:rsidRPr="00C849A1">
        <w:t xml:space="preserve">, the Governance Commission, in collaboration with the Ministry of Gender and Development, </w:t>
      </w:r>
      <w:r w:rsidRPr="005A27E8">
        <w:t>will hire</w:t>
      </w:r>
      <w:r w:rsidRPr="007272C2">
        <w:t xml:space="preserve"> a</w:t>
      </w:r>
      <w:r w:rsidRPr="00C849A1">
        <w:t xml:space="preserve"> team of two consultants (one international and one national) to undertake a study, the results of which will facilitate development of a framework for integrating a gender-perspective in local governance in Liberia</w:t>
      </w:r>
    </w:p>
  </w:footnote>
  <w:footnote w:id="18">
    <w:p w:rsidR="00CB5420" w:rsidRPr="002B7117" w:rsidRDefault="00CB5420" w:rsidP="00C9526B">
      <w:pPr>
        <w:pStyle w:val="FootnoteText"/>
        <w:rPr>
          <w:lang w:val="pt-PT"/>
        </w:rPr>
      </w:pPr>
      <w:r w:rsidRPr="00C223FF">
        <w:rPr>
          <w:rStyle w:val="FootnoteReference"/>
          <w:sz w:val="18"/>
          <w:szCs w:val="18"/>
        </w:rPr>
        <w:footnoteRef/>
      </w:r>
      <w:r w:rsidRPr="002B7117">
        <w:rPr>
          <w:lang w:val="pt-PT"/>
        </w:rPr>
        <w:t xml:space="preserve"> CIDH (http://www.cidh.es/en/social-inclusion.html)</w:t>
      </w:r>
    </w:p>
  </w:footnote>
  <w:footnote w:id="19">
    <w:p w:rsidR="00CB5420" w:rsidRPr="002B7117" w:rsidRDefault="00CB5420" w:rsidP="00C9526B">
      <w:pPr>
        <w:pStyle w:val="FootnoteText"/>
      </w:pPr>
      <w:r w:rsidRPr="00C223FF">
        <w:rPr>
          <w:rStyle w:val="FootnoteReference"/>
          <w:sz w:val="18"/>
          <w:szCs w:val="18"/>
        </w:rPr>
        <w:footnoteRef/>
      </w:r>
      <w:r w:rsidRPr="00C223FF">
        <w:t xml:space="preserve"> USAID (2012): “An assessment of decentralization and local governance in Liberia”</w:t>
      </w:r>
    </w:p>
  </w:footnote>
  <w:footnote w:id="20">
    <w:p w:rsidR="00CB5420" w:rsidRPr="00E13273" w:rsidRDefault="00CB5420" w:rsidP="00C9526B">
      <w:pPr>
        <w:pStyle w:val="FootnoteText"/>
        <w:rPr>
          <w:lang w:val="en-US"/>
        </w:rPr>
      </w:pPr>
      <w:r>
        <w:rPr>
          <w:rStyle w:val="FootnoteReference"/>
        </w:rPr>
        <w:footnoteRef/>
      </w:r>
      <w:r>
        <w:rPr>
          <w:i/>
          <w:iCs/>
        </w:rPr>
        <w:t>New Deal for Engagement in Fragile States:</w:t>
      </w:r>
      <w:r>
        <w:rPr>
          <w:color w:val="0000FF"/>
        </w:rPr>
        <w:t>http://www.g7plus.org/storage/New%20Deal%20English.pdf</w:t>
      </w:r>
      <w:r>
        <w:t>, November 2011.</w:t>
      </w:r>
    </w:p>
  </w:footnote>
  <w:footnote w:id="21">
    <w:p w:rsidR="00CB5420" w:rsidRPr="00C12F87" w:rsidRDefault="00CB5420" w:rsidP="00C9526B">
      <w:pPr>
        <w:pStyle w:val="FootnoteText"/>
      </w:pPr>
      <w:r>
        <w:rPr>
          <w:rStyle w:val="FootnoteReference"/>
        </w:rPr>
        <w:footnoteRef/>
      </w:r>
      <w:r w:rsidRPr="004008AA">
        <w:t>Risks are the probability that an event or action may adversely affect the achievement of a project objectives or activities. Risks are composed of factors internal and external to the project. Assumptions are here defined as external factors that have the potential to influence (or even determine) the success of a project but lie outside the control of the project managers.</w:t>
      </w:r>
    </w:p>
    <w:p w:rsidR="00CB5420" w:rsidRDefault="00CB5420" w:rsidP="00C9526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F77"/>
    <w:multiLevelType w:val="hybridMultilevel"/>
    <w:tmpl w:val="BFAA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E06B2"/>
    <w:multiLevelType w:val="hybridMultilevel"/>
    <w:tmpl w:val="32E4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0271"/>
    <w:multiLevelType w:val="hybridMultilevel"/>
    <w:tmpl w:val="0AA6E646"/>
    <w:lvl w:ilvl="0" w:tplc="72B63FD8">
      <w:start w:val="1"/>
      <w:numFmt w:val="upperRoman"/>
      <w:lvlText w:val="%1."/>
      <w:lvlJc w:val="left"/>
      <w:pPr>
        <w:ind w:left="1080" w:hanging="720"/>
      </w:pPr>
      <w:rPr>
        <w:rFonts w:hint="default"/>
      </w:rPr>
    </w:lvl>
    <w:lvl w:ilvl="1" w:tplc="A9F24DE8">
      <w:start w:val="1"/>
      <w:numFmt w:val="lowerLetter"/>
      <w:lvlText w:val="%2."/>
      <w:lvlJc w:val="left"/>
      <w:pPr>
        <w:ind w:left="1440" w:hanging="360"/>
      </w:pPr>
      <w:rPr>
        <w:b/>
      </w:rPr>
    </w:lvl>
    <w:lvl w:ilvl="2" w:tplc="272C0616">
      <w:start w:val="3"/>
      <w:numFmt w:val="upperRoman"/>
      <w:lvlText w:val="%3&gt;"/>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15C6F"/>
    <w:multiLevelType w:val="hybridMultilevel"/>
    <w:tmpl w:val="CB1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43EF8"/>
    <w:multiLevelType w:val="hybridMultilevel"/>
    <w:tmpl w:val="BD363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9025F"/>
    <w:multiLevelType w:val="hybridMultilevel"/>
    <w:tmpl w:val="287A2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2E45ED0"/>
    <w:multiLevelType w:val="hybridMultilevel"/>
    <w:tmpl w:val="1A7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206E8"/>
    <w:multiLevelType w:val="hybridMultilevel"/>
    <w:tmpl w:val="45F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27796"/>
    <w:multiLevelType w:val="hybridMultilevel"/>
    <w:tmpl w:val="8A76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80321E"/>
    <w:multiLevelType w:val="hybridMultilevel"/>
    <w:tmpl w:val="05C4B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D86A95"/>
    <w:multiLevelType w:val="hybridMultilevel"/>
    <w:tmpl w:val="BA2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22DD4"/>
    <w:multiLevelType w:val="hybridMultilevel"/>
    <w:tmpl w:val="E0269B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654E2"/>
    <w:multiLevelType w:val="hybridMultilevel"/>
    <w:tmpl w:val="46E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41B06"/>
    <w:multiLevelType w:val="hybridMultilevel"/>
    <w:tmpl w:val="108E9BBC"/>
    <w:lvl w:ilvl="0" w:tplc="BCB620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F341FE"/>
    <w:multiLevelType w:val="hybridMultilevel"/>
    <w:tmpl w:val="D4BCD8B6"/>
    <w:lvl w:ilvl="0" w:tplc="8B9ED7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31565EB5"/>
    <w:multiLevelType w:val="hybridMultilevel"/>
    <w:tmpl w:val="418ABDB4"/>
    <w:lvl w:ilvl="0" w:tplc="D84096B0">
      <w:start w:val="1"/>
      <w:numFmt w:val="bullet"/>
      <w:lvlText w:val=""/>
      <w:lvlJc w:val="left"/>
      <w:pPr>
        <w:ind w:left="720" w:hanging="360"/>
      </w:pPr>
      <w:rPr>
        <w:rFonts w:ascii="Symbol" w:hAnsi="Symbol" w:hint="default"/>
        <w:color w:val="0000CC"/>
        <w:sz w:val="18"/>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14E6B"/>
    <w:multiLevelType w:val="hybridMultilevel"/>
    <w:tmpl w:val="DC5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D37F9"/>
    <w:multiLevelType w:val="hybridMultilevel"/>
    <w:tmpl w:val="352E9228"/>
    <w:lvl w:ilvl="0" w:tplc="041D000F">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8">
    <w:nsid w:val="3F542E31"/>
    <w:multiLevelType w:val="hybridMultilevel"/>
    <w:tmpl w:val="9D62457A"/>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891035"/>
    <w:multiLevelType w:val="hybridMultilevel"/>
    <w:tmpl w:val="C9B01B7E"/>
    <w:lvl w:ilvl="0" w:tplc="041D000F">
      <w:start w:val="1"/>
      <w:numFmt w:val="bullet"/>
      <w:lvlText w:val=""/>
      <w:lvlJc w:val="left"/>
      <w:pPr>
        <w:ind w:left="720" w:hanging="360"/>
      </w:pPr>
      <w:rPr>
        <w:rFonts w:ascii="Symbol" w:hAnsi="Symbol" w:hint="default"/>
        <w:color w:val="0000CC"/>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4E265A0"/>
    <w:multiLevelType w:val="hybridMultilevel"/>
    <w:tmpl w:val="0CD0D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5B43C3"/>
    <w:multiLevelType w:val="hybridMultilevel"/>
    <w:tmpl w:val="F3B2BB9E"/>
    <w:lvl w:ilvl="0" w:tplc="0888AA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A0F65"/>
    <w:multiLevelType w:val="hybridMultilevel"/>
    <w:tmpl w:val="957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621FB"/>
    <w:multiLevelType w:val="hybridMultilevel"/>
    <w:tmpl w:val="5C967BA4"/>
    <w:lvl w:ilvl="0" w:tplc="3C5CE38E">
      <w:start w:val="1"/>
      <w:numFmt w:val="decimal"/>
      <w:lvlText w:val="%1."/>
      <w:lvlJc w:val="left"/>
      <w:pPr>
        <w:ind w:left="1665" w:hanging="13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89282C"/>
    <w:multiLevelType w:val="hybridMultilevel"/>
    <w:tmpl w:val="A5BE0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301AA1"/>
    <w:multiLevelType w:val="hybridMultilevel"/>
    <w:tmpl w:val="7E16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E8228E"/>
    <w:multiLevelType w:val="hybridMultilevel"/>
    <w:tmpl w:val="C18A4EC2"/>
    <w:lvl w:ilvl="0" w:tplc="041D0001">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5A717345"/>
    <w:multiLevelType w:val="hybridMultilevel"/>
    <w:tmpl w:val="F40C0CF0"/>
    <w:lvl w:ilvl="0" w:tplc="041D0003">
      <w:start w:val="1"/>
      <w:numFmt w:val="bullet"/>
      <w:lvlText w:val=""/>
      <w:lvlJc w:val="left"/>
      <w:pPr>
        <w:ind w:left="720" w:hanging="360"/>
      </w:pPr>
      <w:rPr>
        <w:rFonts w:ascii="Symbol" w:hAnsi="Symbol" w:hint="default"/>
        <w:color w:val="0000CC"/>
        <w:sz w:val="18"/>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79434C"/>
    <w:multiLevelType w:val="hybridMultilevel"/>
    <w:tmpl w:val="1B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378B0"/>
    <w:multiLevelType w:val="hybridMultilevel"/>
    <w:tmpl w:val="A6349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DDD2C5D"/>
    <w:multiLevelType w:val="hybridMultilevel"/>
    <w:tmpl w:val="0E6475CC"/>
    <w:lvl w:ilvl="0" w:tplc="08090001">
      <w:start w:val="1"/>
      <w:numFmt w:val="bullet"/>
      <w:lvlText w:val=""/>
      <w:lvlJc w:val="left"/>
      <w:pPr>
        <w:tabs>
          <w:tab w:val="num" w:pos="1080"/>
        </w:tabs>
        <w:ind w:left="108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Arial" w:hint="default"/>
        <w:sz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0B67D27"/>
    <w:multiLevelType w:val="hybridMultilevel"/>
    <w:tmpl w:val="4CC0F91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2">
    <w:nsid w:val="63393F96"/>
    <w:multiLevelType w:val="hybridMultilevel"/>
    <w:tmpl w:val="AEA2EA6C"/>
    <w:lvl w:ilvl="0" w:tplc="041D0001">
      <w:start w:val="1"/>
      <w:numFmt w:val="bullet"/>
      <w:lvlText w:val=""/>
      <w:lvlJc w:val="left"/>
      <w:pPr>
        <w:ind w:left="720" w:hanging="360"/>
      </w:pPr>
      <w:rPr>
        <w:rFonts w:ascii="Symbol" w:hAnsi="Symbol" w:hint="default"/>
        <w:color w:val="0000CC"/>
        <w:sz w:val="18"/>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460745C"/>
    <w:multiLevelType w:val="hybridMultilevel"/>
    <w:tmpl w:val="88F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852195"/>
    <w:multiLevelType w:val="hybridMultilevel"/>
    <w:tmpl w:val="CFA237B0"/>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698605C8"/>
    <w:multiLevelType w:val="hybridMultilevel"/>
    <w:tmpl w:val="F9E43B82"/>
    <w:lvl w:ilvl="0" w:tplc="08090019">
      <w:start w:val="1"/>
      <w:numFmt w:val="bullet"/>
      <w:lvlText w:val="-"/>
      <w:lvlJc w:val="left"/>
      <w:pPr>
        <w:ind w:left="360" w:hanging="360"/>
      </w:pPr>
      <w:rPr>
        <w:rFonts w:ascii="Times New Roman" w:eastAsia="Arial Unicode MS" w:hAnsi="Times New Roman" w:cs="Times New Roman" w:hint="default"/>
      </w:rPr>
    </w:lvl>
    <w:lvl w:ilvl="1" w:tplc="08090019" w:tentative="1">
      <w:start w:val="1"/>
      <w:numFmt w:val="bullet"/>
      <w:lvlText w:val="o"/>
      <w:lvlJc w:val="left"/>
      <w:pPr>
        <w:ind w:left="1080" w:hanging="360"/>
      </w:pPr>
      <w:rPr>
        <w:rFonts w:ascii="Courier New" w:hAnsi="Courier New" w:cs="Symbol"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Symbol"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Symbol" w:hint="default"/>
      </w:rPr>
    </w:lvl>
    <w:lvl w:ilvl="8" w:tplc="0809001B" w:tentative="1">
      <w:start w:val="1"/>
      <w:numFmt w:val="bullet"/>
      <w:lvlText w:val=""/>
      <w:lvlJc w:val="left"/>
      <w:pPr>
        <w:ind w:left="6120" w:hanging="360"/>
      </w:pPr>
      <w:rPr>
        <w:rFonts w:ascii="Wingdings" w:hAnsi="Wingdings" w:hint="default"/>
      </w:rPr>
    </w:lvl>
  </w:abstractNum>
  <w:abstractNum w:abstractNumId="36">
    <w:nsid w:val="6A18602C"/>
    <w:multiLevelType w:val="hybridMultilevel"/>
    <w:tmpl w:val="946A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3312C"/>
    <w:multiLevelType w:val="hybridMultilevel"/>
    <w:tmpl w:val="D1B0F7CE"/>
    <w:lvl w:ilvl="0" w:tplc="041D0001">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start w:val="1"/>
      <w:numFmt w:val="decimal"/>
      <w:lvlText w:val="%4."/>
      <w:lvlJc w:val="left"/>
      <w:pPr>
        <w:ind w:left="3960" w:hanging="360"/>
      </w:pPr>
    </w:lvl>
    <w:lvl w:ilvl="4" w:tplc="041D0019">
      <w:start w:val="1"/>
      <w:numFmt w:val="lowerLetter"/>
      <w:lvlText w:val="%5."/>
      <w:lvlJc w:val="left"/>
      <w:pPr>
        <w:ind w:left="4680" w:hanging="360"/>
      </w:pPr>
    </w:lvl>
    <w:lvl w:ilvl="5" w:tplc="041D001B">
      <w:start w:val="1"/>
      <w:numFmt w:val="lowerRoman"/>
      <w:lvlText w:val="%6."/>
      <w:lvlJc w:val="right"/>
      <w:pPr>
        <w:ind w:left="5400" w:hanging="180"/>
      </w:pPr>
    </w:lvl>
    <w:lvl w:ilvl="6" w:tplc="041D000F">
      <w:start w:val="1"/>
      <w:numFmt w:val="decimal"/>
      <w:lvlText w:val="%7."/>
      <w:lvlJc w:val="left"/>
      <w:pPr>
        <w:ind w:left="6120" w:hanging="360"/>
      </w:pPr>
    </w:lvl>
    <w:lvl w:ilvl="7" w:tplc="041D0019">
      <w:start w:val="1"/>
      <w:numFmt w:val="lowerLetter"/>
      <w:lvlText w:val="%8."/>
      <w:lvlJc w:val="left"/>
      <w:pPr>
        <w:ind w:left="6840" w:hanging="360"/>
      </w:pPr>
    </w:lvl>
    <w:lvl w:ilvl="8" w:tplc="041D001B">
      <w:start w:val="1"/>
      <w:numFmt w:val="lowerRoman"/>
      <w:lvlText w:val="%9."/>
      <w:lvlJc w:val="right"/>
      <w:pPr>
        <w:ind w:left="7560" w:hanging="180"/>
      </w:pPr>
    </w:lvl>
  </w:abstractNum>
  <w:abstractNum w:abstractNumId="38">
    <w:nsid w:val="73DF7093"/>
    <w:multiLevelType w:val="hybridMultilevel"/>
    <w:tmpl w:val="F738D128"/>
    <w:lvl w:ilvl="0" w:tplc="1250EAD0">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39">
    <w:nsid w:val="76D764E5"/>
    <w:multiLevelType w:val="hybridMultilevel"/>
    <w:tmpl w:val="E3F00964"/>
    <w:lvl w:ilvl="0" w:tplc="041D0001">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cs="Arial"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Arial"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Arial" w:hint="default"/>
      </w:rPr>
    </w:lvl>
    <w:lvl w:ilvl="8" w:tplc="041D001B" w:tentative="1">
      <w:start w:val="1"/>
      <w:numFmt w:val="bullet"/>
      <w:lvlText w:val=""/>
      <w:lvlJc w:val="left"/>
      <w:pPr>
        <w:ind w:left="6480" w:hanging="360"/>
      </w:pPr>
      <w:rPr>
        <w:rFonts w:ascii="Wingdings" w:hAnsi="Wingdings" w:hint="default"/>
      </w:rPr>
    </w:lvl>
  </w:abstractNum>
  <w:abstractNum w:abstractNumId="40">
    <w:nsid w:val="7D697FAD"/>
    <w:multiLevelType w:val="hybridMultilevel"/>
    <w:tmpl w:val="D8968A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7D6F672C"/>
    <w:multiLevelType w:val="hybridMultilevel"/>
    <w:tmpl w:val="8FDA2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7"/>
  </w:num>
  <w:num w:numId="5">
    <w:abstractNumId w:val="32"/>
  </w:num>
  <w:num w:numId="6">
    <w:abstractNumId w:val="15"/>
  </w:num>
  <w:num w:numId="7">
    <w:abstractNumId w:val="39"/>
  </w:num>
  <w:num w:numId="8">
    <w:abstractNumId w:val="17"/>
  </w:num>
  <w:num w:numId="9">
    <w:abstractNumId w:val="3"/>
  </w:num>
  <w:num w:numId="10">
    <w:abstractNumId w:val="9"/>
  </w:num>
  <w:num w:numId="11">
    <w:abstractNumId w:val="13"/>
  </w:num>
  <w:num w:numId="12">
    <w:abstractNumId w:val="38"/>
  </w:num>
  <w:num w:numId="13">
    <w:abstractNumId w:val="18"/>
  </w:num>
  <w:num w:numId="14">
    <w:abstractNumId w:val="26"/>
  </w:num>
  <w:num w:numId="15">
    <w:abstractNumId w:val="0"/>
  </w:num>
  <w:num w:numId="16">
    <w:abstractNumId w:val="28"/>
  </w:num>
  <w:num w:numId="17">
    <w:abstractNumId w:val="16"/>
  </w:num>
  <w:num w:numId="18">
    <w:abstractNumId w:val="14"/>
  </w:num>
  <w:num w:numId="19">
    <w:abstractNumId w:val="41"/>
  </w:num>
  <w:num w:numId="20">
    <w:abstractNumId w:val="12"/>
  </w:num>
  <w:num w:numId="21">
    <w:abstractNumId w:val="33"/>
  </w:num>
  <w:num w:numId="22">
    <w:abstractNumId w:val="40"/>
  </w:num>
  <w:num w:numId="23">
    <w:abstractNumId w:val="10"/>
  </w:num>
  <w:num w:numId="24">
    <w:abstractNumId w:val="11"/>
  </w:num>
  <w:num w:numId="25">
    <w:abstractNumId w:val="34"/>
  </w:num>
  <w:num w:numId="26">
    <w:abstractNumId w:val="4"/>
  </w:num>
  <w:num w:numId="27">
    <w:abstractNumId w:val="29"/>
  </w:num>
  <w:num w:numId="28">
    <w:abstractNumId w:val="37"/>
  </w:num>
  <w:num w:numId="29">
    <w:abstractNumId w:val="35"/>
  </w:num>
  <w:num w:numId="30">
    <w:abstractNumId w:val="23"/>
  </w:num>
  <w:num w:numId="31">
    <w:abstractNumId w:val="22"/>
  </w:num>
  <w:num w:numId="32">
    <w:abstractNumId w:val="24"/>
  </w:num>
  <w:num w:numId="33">
    <w:abstractNumId w:val="31"/>
  </w:num>
  <w:num w:numId="34">
    <w:abstractNumId w:val="21"/>
  </w:num>
  <w:num w:numId="35">
    <w:abstractNumId w:val="6"/>
  </w:num>
  <w:num w:numId="36">
    <w:abstractNumId w:val="5"/>
  </w:num>
  <w:num w:numId="37">
    <w:abstractNumId w:val="1"/>
  </w:num>
  <w:num w:numId="38">
    <w:abstractNumId w:val="25"/>
  </w:num>
  <w:num w:numId="39">
    <w:abstractNumId w:val="7"/>
  </w:num>
  <w:num w:numId="40">
    <w:abstractNumId w:val="36"/>
  </w:num>
  <w:num w:numId="41">
    <w:abstractNumId w:val="20"/>
  </w:num>
  <w:num w:numId="42">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20"/>
  <w:hyphenationZone w:val="425"/>
  <w:characterSpacingControl w:val="doNotCompress"/>
  <w:hdrShapeDefaults>
    <o:shapedefaults v:ext="edit" spidmax="17410"/>
  </w:hdrShapeDefaults>
  <w:footnotePr>
    <w:footnote w:id="0"/>
    <w:footnote w:id="1"/>
  </w:footnotePr>
  <w:endnotePr>
    <w:endnote w:id="0"/>
    <w:endnote w:id="1"/>
  </w:endnotePr>
  <w:compat/>
  <w:docVars>
    <w:docVar w:name="LW_DocType" w:val="NORMAL"/>
  </w:docVars>
  <w:rsids>
    <w:rsidRoot w:val="00886D7C"/>
    <w:rsid w:val="00000803"/>
    <w:rsid w:val="000024A1"/>
    <w:rsid w:val="00004712"/>
    <w:rsid w:val="00007627"/>
    <w:rsid w:val="00007DC0"/>
    <w:rsid w:val="00010997"/>
    <w:rsid w:val="00013D04"/>
    <w:rsid w:val="000151B8"/>
    <w:rsid w:val="00017EDE"/>
    <w:rsid w:val="0002093A"/>
    <w:rsid w:val="000270B9"/>
    <w:rsid w:val="00031634"/>
    <w:rsid w:val="0003299A"/>
    <w:rsid w:val="00033BDD"/>
    <w:rsid w:val="00035E31"/>
    <w:rsid w:val="00037DA7"/>
    <w:rsid w:val="00040134"/>
    <w:rsid w:val="00046A5E"/>
    <w:rsid w:val="00052511"/>
    <w:rsid w:val="00061854"/>
    <w:rsid w:val="00063D53"/>
    <w:rsid w:val="00073936"/>
    <w:rsid w:val="00073B13"/>
    <w:rsid w:val="00073C60"/>
    <w:rsid w:val="00073F86"/>
    <w:rsid w:val="000740A1"/>
    <w:rsid w:val="000752CD"/>
    <w:rsid w:val="00093D96"/>
    <w:rsid w:val="000971FA"/>
    <w:rsid w:val="00097275"/>
    <w:rsid w:val="000A1001"/>
    <w:rsid w:val="000A3F54"/>
    <w:rsid w:val="000A3FAB"/>
    <w:rsid w:val="000A4049"/>
    <w:rsid w:val="000A4E02"/>
    <w:rsid w:val="000A60C6"/>
    <w:rsid w:val="000B1226"/>
    <w:rsid w:val="000B1B88"/>
    <w:rsid w:val="000C0D68"/>
    <w:rsid w:val="000C6B42"/>
    <w:rsid w:val="000C6F24"/>
    <w:rsid w:val="000D00E6"/>
    <w:rsid w:val="000D18F1"/>
    <w:rsid w:val="000D2045"/>
    <w:rsid w:val="000D4B82"/>
    <w:rsid w:val="000D5168"/>
    <w:rsid w:val="000D6365"/>
    <w:rsid w:val="000D6BCE"/>
    <w:rsid w:val="000E104F"/>
    <w:rsid w:val="000E2967"/>
    <w:rsid w:val="000E6254"/>
    <w:rsid w:val="000E645C"/>
    <w:rsid w:val="000E7A58"/>
    <w:rsid w:val="000F2C3B"/>
    <w:rsid w:val="000F4B26"/>
    <w:rsid w:val="000F6726"/>
    <w:rsid w:val="000F6A8B"/>
    <w:rsid w:val="00101C21"/>
    <w:rsid w:val="00113126"/>
    <w:rsid w:val="00120BBB"/>
    <w:rsid w:val="00120EA6"/>
    <w:rsid w:val="0012142B"/>
    <w:rsid w:val="00122C33"/>
    <w:rsid w:val="00122FB8"/>
    <w:rsid w:val="00125740"/>
    <w:rsid w:val="001279E0"/>
    <w:rsid w:val="001315A7"/>
    <w:rsid w:val="00133B77"/>
    <w:rsid w:val="001372EF"/>
    <w:rsid w:val="00137669"/>
    <w:rsid w:val="001418B6"/>
    <w:rsid w:val="00141B04"/>
    <w:rsid w:val="001421DD"/>
    <w:rsid w:val="0014329A"/>
    <w:rsid w:val="00146152"/>
    <w:rsid w:val="00147D5C"/>
    <w:rsid w:val="00151A08"/>
    <w:rsid w:val="00154BD8"/>
    <w:rsid w:val="00155278"/>
    <w:rsid w:val="00162374"/>
    <w:rsid w:val="00162EA0"/>
    <w:rsid w:val="00165A6E"/>
    <w:rsid w:val="001708A8"/>
    <w:rsid w:val="00172139"/>
    <w:rsid w:val="001721C2"/>
    <w:rsid w:val="00172DBB"/>
    <w:rsid w:val="00174AEA"/>
    <w:rsid w:val="0017778F"/>
    <w:rsid w:val="001961B8"/>
    <w:rsid w:val="00196249"/>
    <w:rsid w:val="001967FA"/>
    <w:rsid w:val="001A05BB"/>
    <w:rsid w:val="001A53D4"/>
    <w:rsid w:val="001A579C"/>
    <w:rsid w:val="001B1028"/>
    <w:rsid w:val="001B205B"/>
    <w:rsid w:val="001B37B9"/>
    <w:rsid w:val="001B4EA7"/>
    <w:rsid w:val="001B6D20"/>
    <w:rsid w:val="001C308E"/>
    <w:rsid w:val="001C384E"/>
    <w:rsid w:val="001C47BA"/>
    <w:rsid w:val="001C741A"/>
    <w:rsid w:val="001D6DE0"/>
    <w:rsid w:val="001D758F"/>
    <w:rsid w:val="001E02D9"/>
    <w:rsid w:val="001E33A4"/>
    <w:rsid w:val="001E4255"/>
    <w:rsid w:val="001E6BC2"/>
    <w:rsid w:val="001E7614"/>
    <w:rsid w:val="001F1983"/>
    <w:rsid w:val="001F3B4B"/>
    <w:rsid w:val="0020025E"/>
    <w:rsid w:val="00201408"/>
    <w:rsid w:val="00205DA8"/>
    <w:rsid w:val="00210840"/>
    <w:rsid w:val="00213AAA"/>
    <w:rsid w:val="00213F4D"/>
    <w:rsid w:val="00226785"/>
    <w:rsid w:val="002269C8"/>
    <w:rsid w:val="0023053F"/>
    <w:rsid w:val="00233A9A"/>
    <w:rsid w:val="00233CFA"/>
    <w:rsid w:val="00234376"/>
    <w:rsid w:val="00240A57"/>
    <w:rsid w:val="00241BFF"/>
    <w:rsid w:val="00253AE5"/>
    <w:rsid w:val="00256A84"/>
    <w:rsid w:val="00263CA1"/>
    <w:rsid w:val="00265247"/>
    <w:rsid w:val="0026660F"/>
    <w:rsid w:val="0027093C"/>
    <w:rsid w:val="002775AB"/>
    <w:rsid w:val="002803D6"/>
    <w:rsid w:val="00280AC7"/>
    <w:rsid w:val="00287DBB"/>
    <w:rsid w:val="00292EDA"/>
    <w:rsid w:val="00293E4E"/>
    <w:rsid w:val="0029511E"/>
    <w:rsid w:val="0029534F"/>
    <w:rsid w:val="00297920"/>
    <w:rsid w:val="00297CB7"/>
    <w:rsid w:val="002A539A"/>
    <w:rsid w:val="002A591B"/>
    <w:rsid w:val="002A6E8C"/>
    <w:rsid w:val="002B2124"/>
    <w:rsid w:val="002B551F"/>
    <w:rsid w:val="002B5991"/>
    <w:rsid w:val="002B7117"/>
    <w:rsid w:val="002C1259"/>
    <w:rsid w:val="002C1EDC"/>
    <w:rsid w:val="002D2A7B"/>
    <w:rsid w:val="002E1A0E"/>
    <w:rsid w:val="002E234E"/>
    <w:rsid w:val="002E6A14"/>
    <w:rsid w:val="002E6F51"/>
    <w:rsid w:val="002F09DB"/>
    <w:rsid w:val="002F13C0"/>
    <w:rsid w:val="002F1BF3"/>
    <w:rsid w:val="00300852"/>
    <w:rsid w:val="00302D6D"/>
    <w:rsid w:val="00312C9B"/>
    <w:rsid w:val="003144D2"/>
    <w:rsid w:val="00317B6C"/>
    <w:rsid w:val="00322BC6"/>
    <w:rsid w:val="00324073"/>
    <w:rsid w:val="00340C0B"/>
    <w:rsid w:val="00343DC2"/>
    <w:rsid w:val="003533E4"/>
    <w:rsid w:val="00362732"/>
    <w:rsid w:val="00364F25"/>
    <w:rsid w:val="003656C0"/>
    <w:rsid w:val="003672D2"/>
    <w:rsid w:val="00370FE8"/>
    <w:rsid w:val="00371860"/>
    <w:rsid w:val="00375A90"/>
    <w:rsid w:val="00375E85"/>
    <w:rsid w:val="00376811"/>
    <w:rsid w:val="00377776"/>
    <w:rsid w:val="00381EBC"/>
    <w:rsid w:val="003820AF"/>
    <w:rsid w:val="003913E8"/>
    <w:rsid w:val="003961CD"/>
    <w:rsid w:val="003973AA"/>
    <w:rsid w:val="003A0959"/>
    <w:rsid w:val="003A0B49"/>
    <w:rsid w:val="003A12CE"/>
    <w:rsid w:val="003A2435"/>
    <w:rsid w:val="003B2FE8"/>
    <w:rsid w:val="003B6FF7"/>
    <w:rsid w:val="003B789C"/>
    <w:rsid w:val="003C4A73"/>
    <w:rsid w:val="003C6FC8"/>
    <w:rsid w:val="003C732C"/>
    <w:rsid w:val="003D3B76"/>
    <w:rsid w:val="003E1361"/>
    <w:rsid w:val="003E2451"/>
    <w:rsid w:val="003E2FDE"/>
    <w:rsid w:val="003E3D55"/>
    <w:rsid w:val="003E5719"/>
    <w:rsid w:val="003E62B1"/>
    <w:rsid w:val="003E69D4"/>
    <w:rsid w:val="003E75A9"/>
    <w:rsid w:val="003F1712"/>
    <w:rsid w:val="0040020E"/>
    <w:rsid w:val="004016C4"/>
    <w:rsid w:val="00401A26"/>
    <w:rsid w:val="00411038"/>
    <w:rsid w:val="00411C8F"/>
    <w:rsid w:val="00412EFD"/>
    <w:rsid w:val="004133DE"/>
    <w:rsid w:val="00414159"/>
    <w:rsid w:val="0042527B"/>
    <w:rsid w:val="0042717C"/>
    <w:rsid w:val="0043048B"/>
    <w:rsid w:val="004304A0"/>
    <w:rsid w:val="00431AA1"/>
    <w:rsid w:val="0043372A"/>
    <w:rsid w:val="0044505F"/>
    <w:rsid w:val="00450848"/>
    <w:rsid w:val="00451963"/>
    <w:rsid w:val="00452AC3"/>
    <w:rsid w:val="00454E77"/>
    <w:rsid w:val="0045790E"/>
    <w:rsid w:val="00461DB6"/>
    <w:rsid w:val="00462ECF"/>
    <w:rsid w:val="0046318E"/>
    <w:rsid w:val="0047003F"/>
    <w:rsid w:val="004737E2"/>
    <w:rsid w:val="00475076"/>
    <w:rsid w:val="004767C4"/>
    <w:rsid w:val="00476B4D"/>
    <w:rsid w:val="00476EBA"/>
    <w:rsid w:val="004778AF"/>
    <w:rsid w:val="00477A84"/>
    <w:rsid w:val="004828B8"/>
    <w:rsid w:val="00484DD9"/>
    <w:rsid w:val="00485CEF"/>
    <w:rsid w:val="004949EC"/>
    <w:rsid w:val="00496A53"/>
    <w:rsid w:val="00496FDF"/>
    <w:rsid w:val="004A1B7A"/>
    <w:rsid w:val="004B22A2"/>
    <w:rsid w:val="004B2A71"/>
    <w:rsid w:val="004C11B7"/>
    <w:rsid w:val="004C1705"/>
    <w:rsid w:val="004C353E"/>
    <w:rsid w:val="004D0155"/>
    <w:rsid w:val="004D36A5"/>
    <w:rsid w:val="004E20FC"/>
    <w:rsid w:val="004E4B29"/>
    <w:rsid w:val="004F1B50"/>
    <w:rsid w:val="004F34A5"/>
    <w:rsid w:val="005036B8"/>
    <w:rsid w:val="00510294"/>
    <w:rsid w:val="0051062A"/>
    <w:rsid w:val="0051084E"/>
    <w:rsid w:val="00512573"/>
    <w:rsid w:val="00512846"/>
    <w:rsid w:val="00513E3F"/>
    <w:rsid w:val="0051710F"/>
    <w:rsid w:val="00525185"/>
    <w:rsid w:val="00525FFC"/>
    <w:rsid w:val="00526620"/>
    <w:rsid w:val="00526752"/>
    <w:rsid w:val="005270BD"/>
    <w:rsid w:val="0052793D"/>
    <w:rsid w:val="00534047"/>
    <w:rsid w:val="00537176"/>
    <w:rsid w:val="00542049"/>
    <w:rsid w:val="00542199"/>
    <w:rsid w:val="0054474E"/>
    <w:rsid w:val="00545E30"/>
    <w:rsid w:val="005470D2"/>
    <w:rsid w:val="00547DDD"/>
    <w:rsid w:val="00551C3C"/>
    <w:rsid w:val="00552564"/>
    <w:rsid w:val="00555F27"/>
    <w:rsid w:val="00557759"/>
    <w:rsid w:val="00557DA2"/>
    <w:rsid w:val="00567002"/>
    <w:rsid w:val="005807F8"/>
    <w:rsid w:val="0058175B"/>
    <w:rsid w:val="00581E88"/>
    <w:rsid w:val="005869A8"/>
    <w:rsid w:val="00591EB0"/>
    <w:rsid w:val="00592FDB"/>
    <w:rsid w:val="00593242"/>
    <w:rsid w:val="00595EE7"/>
    <w:rsid w:val="00597F27"/>
    <w:rsid w:val="005A1F84"/>
    <w:rsid w:val="005A27E8"/>
    <w:rsid w:val="005A3B96"/>
    <w:rsid w:val="005A5EF6"/>
    <w:rsid w:val="005B0976"/>
    <w:rsid w:val="005B48FE"/>
    <w:rsid w:val="005B6F95"/>
    <w:rsid w:val="005B77FE"/>
    <w:rsid w:val="005B7813"/>
    <w:rsid w:val="005C0C43"/>
    <w:rsid w:val="005C0F51"/>
    <w:rsid w:val="005C32EB"/>
    <w:rsid w:val="005C4061"/>
    <w:rsid w:val="005D3904"/>
    <w:rsid w:val="005E3BEC"/>
    <w:rsid w:val="005E5285"/>
    <w:rsid w:val="005E667E"/>
    <w:rsid w:val="005F09BE"/>
    <w:rsid w:val="005F2653"/>
    <w:rsid w:val="005F42B6"/>
    <w:rsid w:val="005F42FD"/>
    <w:rsid w:val="005F4EFA"/>
    <w:rsid w:val="005F57BF"/>
    <w:rsid w:val="0060034C"/>
    <w:rsid w:val="006018F0"/>
    <w:rsid w:val="00606AE7"/>
    <w:rsid w:val="00616338"/>
    <w:rsid w:val="00631915"/>
    <w:rsid w:val="00632FE6"/>
    <w:rsid w:val="0063313E"/>
    <w:rsid w:val="00633D3E"/>
    <w:rsid w:val="006372FF"/>
    <w:rsid w:val="0063745F"/>
    <w:rsid w:val="00640749"/>
    <w:rsid w:val="00646C29"/>
    <w:rsid w:val="00651C76"/>
    <w:rsid w:val="00651FAB"/>
    <w:rsid w:val="0065747D"/>
    <w:rsid w:val="00657770"/>
    <w:rsid w:val="0066199A"/>
    <w:rsid w:val="006638B2"/>
    <w:rsid w:val="006661F9"/>
    <w:rsid w:val="00667710"/>
    <w:rsid w:val="00676F08"/>
    <w:rsid w:val="00680F64"/>
    <w:rsid w:val="006820E6"/>
    <w:rsid w:val="0068403E"/>
    <w:rsid w:val="00685F61"/>
    <w:rsid w:val="0068641A"/>
    <w:rsid w:val="006923E8"/>
    <w:rsid w:val="0069373A"/>
    <w:rsid w:val="006951D6"/>
    <w:rsid w:val="00697C56"/>
    <w:rsid w:val="006A00B5"/>
    <w:rsid w:val="006A15D9"/>
    <w:rsid w:val="006A2EC1"/>
    <w:rsid w:val="006B0B0D"/>
    <w:rsid w:val="006B2335"/>
    <w:rsid w:val="006B35A3"/>
    <w:rsid w:val="006B4161"/>
    <w:rsid w:val="006B6A62"/>
    <w:rsid w:val="006B6D56"/>
    <w:rsid w:val="006C0BBF"/>
    <w:rsid w:val="006D49F3"/>
    <w:rsid w:val="006D6921"/>
    <w:rsid w:val="006D7EA9"/>
    <w:rsid w:val="006E10C3"/>
    <w:rsid w:val="006F2759"/>
    <w:rsid w:val="006F42A6"/>
    <w:rsid w:val="006F4491"/>
    <w:rsid w:val="006F49E4"/>
    <w:rsid w:val="00700A71"/>
    <w:rsid w:val="00702C45"/>
    <w:rsid w:val="00702CD7"/>
    <w:rsid w:val="0070790B"/>
    <w:rsid w:val="00707C80"/>
    <w:rsid w:val="0071113E"/>
    <w:rsid w:val="00712621"/>
    <w:rsid w:val="00714771"/>
    <w:rsid w:val="00717562"/>
    <w:rsid w:val="007207BC"/>
    <w:rsid w:val="00721449"/>
    <w:rsid w:val="0072333D"/>
    <w:rsid w:val="007272C2"/>
    <w:rsid w:val="00733C99"/>
    <w:rsid w:val="0073496B"/>
    <w:rsid w:val="00735137"/>
    <w:rsid w:val="0073640A"/>
    <w:rsid w:val="0073792D"/>
    <w:rsid w:val="0074487C"/>
    <w:rsid w:val="0076008D"/>
    <w:rsid w:val="007636AF"/>
    <w:rsid w:val="007675FF"/>
    <w:rsid w:val="007741D3"/>
    <w:rsid w:val="00774EBE"/>
    <w:rsid w:val="00775EFA"/>
    <w:rsid w:val="007776C2"/>
    <w:rsid w:val="00781B3D"/>
    <w:rsid w:val="007867B4"/>
    <w:rsid w:val="00790471"/>
    <w:rsid w:val="00792D27"/>
    <w:rsid w:val="00796DA5"/>
    <w:rsid w:val="007A25BA"/>
    <w:rsid w:val="007A6CE6"/>
    <w:rsid w:val="007B25B2"/>
    <w:rsid w:val="007B275F"/>
    <w:rsid w:val="007B39F1"/>
    <w:rsid w:val="007B3B77"/>
    <w:rsid w:val="007B4779"/>
    <w:rsid w:val="007B6EB7"/>
    <w:rsid w:val="007D2558"/>
    <w:rsid w:val="007D3EC9"/>
    <w:rsid w:val="007D6FFF"/>
    <w:rsid w:val="007E1901"/>
    <w:rsid w:val="007E4E1C"/>
    <w:rsid w:val="007E6BEB"/>
    <w:rsid w:val="007E7515"/>
    <w:rsid w:val="007F4586"/>
    <w:rsid w:val="007F581B"/>
    <w:rsid w:val="00800830"/>
    <w:rsid w:val="00804485"/>
    <w:rsid w:val="00805CF2"/>
    <w:rsid w:val="00806BB6"/>
    <w:rsid w:val="00812A47"/>
    <w:rsid w:val="00813075"/>
    <w:rsid w:val="00817F0B"/>
    <w:rsid w:val="008212BF"/>
    <w:rsid w:val="008226A5"/>
    <w:rsid w:val="0082475D"/>
    <w:rsid w:val="00827934"/>
    <w:rsid w:val="00830D44"/>
    <w:rsid w:val="008326E9"/>
    <w:rsid w:val="00836E4C"/>
    <w:rsid w:val="00840856"/>
    <w:rsid w:val="008413A8"/>
    <w:rsid w:val="0084311C"/>
    <w:rsid w:val="00844568"/>
    <w:rsid w:val="00845D10"/>
    <w:rsid w:val="00846BA1"/>
    <w:rsid w:val="00850DA0"/>
    <w:rsid w:val="0085145F"/>
    <w:rsid w:val="0085214E"/>
    <w:rsid w:val="0085553D"/>
    <w:rsid w:val="0086145E"/>
    <w:rsid w:val="00867B1F"/>
    <w:rsid w:val="00874082"/>
    <w:rsid w:val="00876BE2"/>
    <w:rsid w:val="00881195"/>
    <w:rsid w:val="00886D7C"/>
    <w:rsid w:val="008944C6"/>
    <w:rsid w:val="00896EFF"/>
    <w:rsid w:val="00897A2B"/>
    <w:rsid w:val="008A0175"/>
    <w:rsid w:val="008A2B38"/>
    <w:rsid w:val="008B24D1"/>
    <w:rsid w:val="008B30AD"/>
    <w:rsid w:val="008B73AC"/>
    <w:rsid w:val="008B7C38"/>
    <w:rsid w:val="008C25C3"/>
    <w:rsid w:val="008C4421"/>
    <w:rsid w:val="008C5125"/>
    <w:rsid w:val="008C5DA3"/>
    <w:rsid w:val="008C6F4B"/>
    <w:rsid w:val="008C7509"/>
    <w:rsid w:val="008D04AD"/>
    <w:rsid w:val="008D067A"/>
    <w:rsid w:val="008D58AB"/>
    <w:rsid w:val="008E0379"/>
    <w:rsid w:val="008F2423"/>
    <w:rsid w:val="008F34FC"/>
    <w:rsid w:val="008F5451"/>
    <w:rsid w:val="008F66FC"/>
    <w:rsid w:val="00901860"/>
    <w:rsid w:val="00905C8E"/>
    <w:rsid w:val="00912AEA"/>
    <w:rsid w:val="009149C5"/>
    <w:rsid w:val="009161AD"/>
    <w:rsid w:val="0092096E"/>
    <w:rsid w:val="00932CFE"/>
    <w:rsid w:val="00937859"/>
    <w:rsid w:val="0094243F"/>
    <w:rsid w:val="00942630"/>
    <w:rsid w:val="00944AF4"/>
    <w:rsid w:val="00947AF4"/>
    <w:rsid w:val="0095004A"/>
    <w:rsid w:val="0095616F"/>
    <w:rsid w:val="00956602"/>
    <w:rsid w:val="00956893"/>
    <w:rsid w:val="00960561"/>
    <w:rsid w:val="009638C8"/>
    <w:rsid w:val="009670E3"/>
    <w:rsid w:val="00970C1A"/>
    <w:rsid w:val="009715D1"/>
    <w:rsid w:val="00972B92"/>
    <w:rsid w:val="00973FCD"/>
    <w:rsid w:val="00975C4B"/>
    <w:rsid w:val="00976419"/>
    <w:rsid w:val="009769A2"/>
    <w:rsid w:val="009776E8"/>
    <w:rsid w:val="00980042"/>
    <w:rsid w:val="00980E94"/>
    <w:rsid w:val="00983CB1"/>
    <w:rsid w:val="00984FEE"/>
    <w:rsid w:val="009850F8"/>
    <w:rsid w:val="00987468"/>
    <w:rsid w:val="00990E72"/>
    <w:rsid w:val="0099209D"/>
    <w:rsid w:val="00995CF8"/>
    <w:rsid w:val="00996FBD"/>
    <w:rsid w:val="009A0420"/>
    <w:rsid w:val="009A28F3"/>
    <w:rsid w:val="009A2CB6"/>
    <w:rsid w:val="009A3C08"/>
    <w:rsid w:val="009A435D"/>
    <w:rsid w:val="009B6667"/>
    <w:rsid w:val="009C0481"/>
    <w:rsid w:val="009C1190"/>
    <w:rsid w:val="009C50CC"/>
    <w:rsid w:val="009C6B76"/>
    <w:rsid w:val="009D2484"/>
    <w:rsid w:val="009D45F6"/>
    <w:rsid w:val="009D7CA4"/>
    <w:rsid w:val="009D7E78"/>
    <w:rsid w:val="009E44F6"/>
    <w:rsid w:val="009E5416"/>
    <w:rsid w:val="009E55FE"/>
    <w:rsid w:val="009E78C2"/>
    <w:rsid w:val="009F0590"/>
    <w:rsid w:val="009F0D1E"/>
    <w:rsid w:val="009F58A4"/>
    <w:rsid w:val="009F625B"/>
    <w:rsid w:val="00A020A6"/>
    <w:rsid w:val="00A057C9"/>
    <w:rsid w:val="00A15E03"/>
    <w:rsid w:val="00A16C85"/>
    <w:rsid w:val="00A2075D"/>
    <w:rsid w:val="00A23767"/>
    <w:rsid w:val="00A304D4"/>
    <w:rsid w:val="00A30B51"/>
    <w:rsid w:val="00A326E1"/>
    <w:rsid w:val="00A37070"/>
    <w:rsid w:val="00A41257"/>
    <w:rsid w:val="00A41B78"/>
    <w:rsid w:val="00A41E6E"/>
    <w:rsid w:val="00A46C19"/>
    <w:rsid w:val="00A51D7B"/>
    <w:rsid w:val="00A52F31"/>
    <w:rsid w:val="00A6499F"/>
    <w:rsid w:val="00A727A3"/>
    <w:rsid w:val="00A754A2"/>
    <w:rsid w:val="00A804FD"/>
    <w:rsid w:val="00A80A5C"/>
    <w:rsid w:val="00A81F02"/>
    <w:rsid w:val="00A8362C"/>
    <w:rsid w:val="00A839A9"/>
    <w:rsid w:val="00A86D74"/>
    <w:rsid w:val="00A9180E"/>
    <w:rsid w:val="00A95180"/>
    <w:rsid w:val="00AA3CA2"/>
    <w:rsid w:val="00AB2020"/>
    <w:rsid w:val="00AB42D2"/>
    <w:rsid w:val="00AB624B"/>
    <w:rsid w:val="00AC09EB"/>
    <w:rsid w:val="00AC3EE1"/>
    <w:rsid w:val="00AC4B39"/>
    <w:rsid w:val="00AC526A"/>
    <w:rsid w:val="00AD26CC"/>
    <w:rsid w:val="00AD354C"/>
    <w:rsid w:val="00AD5526"/>
    <w:rsid w:val="00AD6103"/>
    <w:rsid w:val="00AE1C4C"/>
    <w:rsid w:val="00AE1D56"/>
    <w:rsid w:val="00AE2364"/>
    <w:rsid w:val="00AF0DF6"/>
    <w:rsid w:val="00AF1C8C"/>
    <w:rsid w:val="00AF73C5"/>
    <w:rsid w:val="00B00EDB"/>
    <w:rsid w:val="00B01034"/>
    <w:rsid w:val="00B06175"/>
    <w:rsid w:val="00B11C09"/>
    <w:rsid w:val="00B12733"/>
    <w:rsid w:val="00B1325D"/>
    <w:rsid w:val="00B2510C"/>
    <w:rsid w:val="00B253AD"/>
    <w:rsid w:val="00B25667"/>
    <w:rsid w:val="00B33635"/>
    <w:rsid w:val="00B4075F"/>
    <w:rsid w:val="00B4214B"/>
    <w:rsid w:val="00B46028"/>
    <w:rsid w:val="00B478E1"/>
    <w:rsid w:val="00B53789"/>
    <w:rsid w:val="00B54662"/>
    <w:rsid w:val="00B55B74"/>
    <w:rsid w:val="00B5794D"/>
    <w:rsid w:val="00B60172"/>
    <w:rsid w:val="00B63B41"/>
    <w:rsid w:val="00B648AE"/>
    <w:rsid w:val="00B65834"/>
    <w:rsid w:val="00B66A11"/>
    <w:rsid w:val="00B672BA"/>
    <w:rsid w:val="00B67B7C"/>
    <w:rsid w:val="00B702F8"/>
    <w:rsid w:val="00B71075"/>
    <w:rsid w:val="00B751BD"/>
    <w:rsid w:val="00B763F8"/>
    <w:rsid w:val="00B778D9"/>
    <w:rsid w:val="00B813CE"/>
    <w:rsid w:val="00B8498F"/>
    <w:rsid w:val="00B8541E"/>
    <w:rsid w:val="00B87309"/>
    <w:rsid w:val="00B93A97"/>
    <w:rsid w:val="00B93DB2"/>
    <w:rsid w:val="00BA05D6"/>
    <w:rsid w:val="00BA23EC"/>
    <w:rsid w:val="00BA4110"/>
    <w:rsid w:val="00BA4295"/>
    <w:rsid w:val="00BA6A36"/>
    <w:rsid w:val="00BA6F73"/>
    <w:rsid w:val="00BB1520"/>
    <w:rsid w:val="00BB29E7"/>
    <w:rsid w:val="00BD0AE5"/>
    <w:rsid w:val="00BD427F"/>
    <w:rsid w:val="00BD75E1"/>
    <w:rsid w:val="00BE186C"/>
    <w:rsid w:val="00BE4D16"/>
    <w:rsid w:val="00BF1586"/>
    <w:rsid w:val="00BF6D81"/>
    <w:rsid w:val="00C037C4"/>
    <w:rsid w:val="00C03B3B"/>
    <w:rsid w:val="00C0731C"/>
    <w:rsid w:val="00C1239F"/>
    <w:rsid w:val="00C12D6D"/>
    <w:rsid w:val="00C16451"/>
    <w:rsid w:val="00C20AEA"/>
    <w:rsid w:val="00C24778"/>
    <w:rsid w:val="00C25C8F"/>
    <w:rsid w:val="00C3492D"/>
    <w:rsid w:val="00C42EB8"/>
    <w:rsid w:val="00C441FC"/>
    <w:rsid w:val="00C44813"/>
    <w:rsid w:val="00C50A0F"/>
    <w:rsid w:val="00C5127A"/>
    <w:rsid w:val="00C56DB6"/>
    <w:rsid w:val="00C577E0"/>
    <w:rsid w:val="00C60D25"/>
    <w:rsid w:val="00C61A30"/>
    <w:rsid w:val="00C624C9"/>
    <w:rsid w:val="00C632CA"/>
    <w:rsid w:val="00C73C28"/>
    <w:rsid w:val="00C74E42"/>
    <w:rsid w:val="00C74FFD"/>
    <w:rsid w:val="00C75BA5"/>
    <w:rsid w:val="00C76A71"/>
    <w:rsid w:val="00C849A1"/>
    <w:rsid w:val="00C86393"/>
    <w:rsid w:val="00C9239E"/>
    <w:rsid w:val="00C9339C"/>
    <w:rsid w:val="00C94BCF"/>
    <w:rsid w:val="00C9526B"/>
    <w:rsid w:val="00C97DE3"/>
    <w:rsid w:val="00CA0767"/>
    <w:rsid w:val="00CA3DEC"/>
    <w:rsid w:val="00CA64F7"/>
    <w:rsid w:val="00CA70FA"/>
    <w:rsid w:val="00CB0D1D"/>
    <w:rsid w:val="00CB0E5F"/>
    <w:rsid w:val="00CB5420"/>
    <w:rsid w:val="00CB70FA"/>
    <w:rsid w:val="00CC0BE3"/>
    <w:rsid w:val="00CC2469"/>
    <w:rsid w:val="00CC439B"/>
    <w:rsid w:val="00CC466D"/>
    <w:rsid w:val="00CC6F5A"/>
    <w:rsid w:val="00CC70E4"/>
    <w:rsid w:val="00CD33B8"/>
    <w:rsid w:val="00CE15E6"/>
    <w:rsid w:val="00CE5C5C"/>
    <w:rsid w:val="00CF46F6"/>
    <w:rsid w:val="00CF56FA"/>
    <w:rsid w:val="00D06458"/>
    <w:rsid w:val="00D0757A"/>
    <w:rsid w:val="00D11800"/>
    <w:rsid w:val="00D12E6D"/>
    <w:rsid w:val="00D13359"/>
    <w:rsid w:val="00D13BA5"/>
    <w:rsid w:val="00D13DF5"/>
    <w:rsid w:val="00D13E71"/>
    <w:rsid w:val="00D147F4"/>
    <w:rsid w:val="00D15031"/>
    <w:rsid w:val="00D156EF"/>
    <w:rsid w:val="00D169C9"/>
    <w:rsid w:val="00D17689"/>
    <w:rsid w:val="00D2047E"/>
    <w:rsid w:val="00D22F4B"/>
    <w:rsid w:val="00D24C86"/>
    <w:rsid w:val="00D314FE"/>
    <w:rsid w:val="00D31547"/>
    <w:rsid w:val="00D334C8"/>
    <w:rsid w:val="00D363A3"/>
    <w:rsid w:val="00D4084C"/>
    <w:rsid w:val="00D41EE9"/>
    <w:rsid w:val="00D43035"/>
    <w:rsid w:val="00D44455"/>
    <w:rsid w:val="00D44777"/>
    <w:rsid w:val="00D50042"/>
    <w:rsid w:val="00D5006E"/>
    <w:rsid w:val="00D57C54"/>
    <w:rsid w:val="00D63C46"/>
    <w:rsid w:val="00D640C1"/>
    <w:rsid w:val="00D65646"/>
    <w:rsid w:val="00D6688F"/>
    <w:rsid w:val="00D67171"/>
    <w:rsid w:val="00D7059B"/>
    <w:rsid w:val="00D707C0"/>
    <w:rsid w:val="00D731E1"/>
    <w:rsid w:val="00D74BD3"/>
    <w:rsid w:val="00D82FA1"/>
    <w:rsid w:val="00D85DC5"/>
    <w:rsid w:val="00D945E5"/>
    <w:rsid w:val="00D974DB"/>
    <w:rsid w:val="00DB09A4"/>
    <w:rsid w:val="00DB0DC4"/>
    <w:rsid w:val="00DB546C"/>
    <w:rsid w:val="00DB6E75"/>
    <w:rsid w:val="00DC1D94"/>
    <w:rsid w:val="00DC24A5"/>
    <w:rsid w:val="00DC3747"/>
    <w:rsid w:val="00DC62E2"/>
    <w:rsid w:val="00DD43FD"/>
    <w:rsid w:val="00DD57A1"/>
    <w:rsid w:val="00DD57B2"/>
    <w:rsid w:val="00DE2043"/>
    <w:rsid w:val="00DE59E3"/>
    <w:rsid w:val="00DE7F4B"/>
    <w:rsid w:val="00DF4469"/>
    <w:rsid w:val="00DF45A9"/>
    <w:rsid w:val="00DF5447"/>
    <w:rsid w:val="00DF585A"/>
    <w:rsid w:val="00DF6517"/>
    <w:rsid w:val="00E04CE0"/>
    <w:rsid w:val="00E06D3A"/>
    <w:rsid w:val="00E10FA6"/>
    <w:rsid w:val="00E12945"/>
    <w:rsid w:val="00E12F79"/>
    <w:rsid w:val="00E1446F"/>
    <w:rsid w:val="00E14660"/>
    <w:rsid w:val="00E14AAA"/>
    <w:rsid w:val="00E22306"/>
    <w:rsid w:val="00E22F90"/>
    <w:rsid w:val="00E2646A"/>
    <w:rsid w:val="00E2679B"/>
    <w:rsid w:val="00E32124"/>
    <w:rsid w:val="00E41E5B"/>
    <w:rsid w:val="00E42785"/>
    <w:rsid w:val="00E42D99"/>
    <w:rsid w:val="00E52C88"/>
    <w:rsid w:val="00E53E1D"/>
    <w:rsid w:val="00E54BCA"/>
    <w:rsid w:val="00E5632C"/>
    <w:rsid w:val="00E57AE7"/>
    <w:rsid w:val="00E61B94"/>
    <w:rsid w:val="00E61FC1"/>
    <w:rsid w:val="00E62B41"/>
    <w:rsid w:val="00E64975"/>
    <w:rsid w:val="00E651BE"/>
    <w:rsid w:val="00E67C29"/>
    <w:rsid w:val="00E7100D"/>
    <w:rsid w:val="00E71E66"/>
    <w:rsid w:val="00E722D2"/>
    <w:rsid w:val="00E73878"/>
    <w:rsid w:val="00E769DF"/>
    <w:rsid w:val="00E76DF9"/>
    <w:rsid w:val="00E801CA"/>
    <w:rsid w:val="00E81A94"/>
    <w:rsid w:val="00E8206D"/>
    <w:rsid w:val="00E93BCB"/>
    <w:rsid w:val="00E94C2E"/>
    <w:rsid w:val="00E95DC7"/>
    <w:rsid w:val="00E962F4"/>
    <w:rsid w:val="00EB0264"/>
    <w:rsid w:val="00EB30B8"/>
    <w:rsid w:val="00EB36D2"/>
    <w:rsid w:val="00EB393C"/>
    <w:rsid w:val="00EB3A01"/>
    <w:rsid w:val="00EB4A3C"/>
    <w:rsid w:val="00EC04D6"/>
    <w:rsid w:val="00EC54D2"/>
    <w:rsid w:val="00EC5C98"/>
    <w:rsid w:val="00EC6E71"/>
    <w:rsid w:val="00EC6FDC"/>
    <w:rsid w:val="00ED0727"/>
    <w:rsid w:val="00EE4AE7"/>
    <w:rsid w:val="00EE6D6D"/>
    <w:rsid w:val="00EF0E67"/>
    <w:rsid w:val="00EF162A"/>
    <w:rsid w:val="00EF3C5E"/>
    <w:rsid w:val="00F0294A"/>
    <w:rsid w:val="00F0711A"/>
    <w:rsid w:val="00F072D5"/>
    <w:rsid w:val="00F078E9"/>
    <w:rsid w:val="00F145B2"/>
    <w:rsid w:val="00F21287"/>
    <w:rsid w:val="00F268B9"/>
    <w:rsid w:val="00F3615A"/>
    <w:rsid w:val="00F40566"/>
    <w:rsid w:val="00F419EF"/>
    <w:rsid w:val="00F434D7"/>
    <w:rsid w:val="00F52DBC"/>
    <w:rsid w:val="00F539EB"/>
    <w:rsid w:val="00F53AE8"/>
    <w:rsid w:val="00F57186"/>
    <w:rsid w:val="00F575EB"/>
    <w:rsid w:val="00F60573"/>
    <w:rsid w:val="00F6491C"/>
    <w:rsid w:val="00F66929"/>
    <w:rsid w:val="00F7018C"/>
    <w:rsid w:val="00F70940"/>
    <w:rsid w:val="00F72391"/>
    <w:rsid w:val="00F73F5E"/>
    <w:rsid w:val="00F75F06"/>
    <w:rsid w:val="00F77ACE"/>
    <w:rsid w:val="00F8037D"/>
    <w:rsid w:val="00F80690"/>
    <w:rsid w:val="00F8108A"/>
    <w:rsid w:val="00F86BD2"/>
    <w:rsid w:val="00F905DE"/>
    <w:rsid w:val="00F937A0"/>
    <w:rsid w:val="00F9396A"/>
    <w:rsid w:val="00F94578"/>
    <w:rsid w:val="00F96284"/>
    <w:rsid w:val="00FA0511"/>
    <w:rsid w:val="00FA2290"/>
    <w:rsid w:val="00FA3546"/>
    <w:rsid w:val="00FA5328"/>
    <w:rsid w:val="00FB24E8"/>
    <w:rsid w:val="00FB53D5"/>
    <w:rsid w:val="00FB6F4F"/>
    <w:rsid w:val="00FC2027"/>
    <w:rsid w:val="00FC781A"/>
    <w:rsid w:val="00FD0D17"/>
    <w:rsid w:val="00FD2A0D"/>
    <w:rsid w:val="00FD3CAA"/>
    <w:rsid w:val="00FD5307"/>
    <w:rsid w:val="00FE279E"/>
    <w:rsid w:val="00FE6A74"/>
    <w:rsid w:val="00FF4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Strong" w:uiPriority="22" w:qFormat="1"/>
    <w:lsdException w:name="Balloon Text" w:uiPriority="99"/>
    <w:lsdException w:name="Table Grid" w:uiPriority="59"/>
    <w:lsdException w:name="List Paragraph" w:uiPriority="34" w:qFormat="1"/>
    <w:lsdException w:name="TOC Heading" w:uiPriority="39" w:qFormat="1"/>
  </w:latentStyles>
  <w:style w:type="paragraph" w:default="1" w:styleId="Normal">
    <w:name w:val="Normal"/>
    <w:qFormat/>
    <w:rsid w:val="00886D7C"/>
    <w:pPr>
      <w:jc w:val="both"/>
    </w:pPr>
    <w:rPr>
      <w:rFonts w:ascii="Times New Roman" w:hAnsi="Times New Roman"/>
    </w:rPr>
  </w:style>
  <w:style w:type="paragraph" w:styleId="Heading1">
    <w:name w:val="heading 1"/>
    <w:aliases w:val="(Section)"/>
    <w:basedOn w:val="Normal"/>
    <w:next w:val="Normal"/>
    <w:link w:val="Heading1Char"/>
    <w:autoRedefine/>
    <w:uiPriority w:val="9"/>
    <w:qFormat/>
    <w:rsid w:val="00B65834"/>
    <w:pPr>
      <w:keepNext/>
      <w:keepLines/>
      <w:pBdr>
        <w:bottom w:val="single" w:sz="4" w:space="1" w:color="auto"/>
      </w:pBdr>
      <w:tabs>
        <w:tab w:val="left" w:pos="720"/>
        <w:tab w:val="left" w:pos="1440"/>
        <w:tab w:val="left" w:pos="2160"/>
        <w:tab w:val="left" w:pos="2880"/>
        <w:tab w:val="left" w:pos="3857"/>
      </w:tabs>
      <w:spacing w:before="480"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9776E8"/>
    <w:pPr>
      <w:keepNext/>
      <w:keepLines/>
      <w:spacing w:before="200" w:after="0"/>
      <w:outlineLvl w:val="1"/>
    </w:pPr>
    <w:rPr>
      <w:rFonts w:eastAsia="Times New Roman" w:cstheme="majorBidi"/>
      <w:b/>
      <w:bCs/>
      <w:szCs w:val="24"/>
    </w:rPr>
  </w:style>
  <w:style w:type="paragraph" w:styleId="Heading3">
    <w:name w:val="heading 3"/>
    <w:basedOn w:val="Normal"/>
    <w:next w:val="Normal"/>
    <w:link w:val="Heading3Char"/>
    <w:qFormat/>
    <w:rsid w:val="00886D7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unhideWhenUsed/>
    <w:qFormat/>
    <w:rsid w:val="00886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7"/>
    <w:qFormat/>
    <w:rsid w:val="00886D7C"/>
    <w:pPr>
      <w:keepNext/>
      <w:spacing w:after="0" w:line="264" w:lineRule="auto"/>
      <w:jc w:val="left"/>
      <w:outlineLvl w:val="4"/>
    </w:pPr>
    <w:rPr>
      <w:rFonts w:eastAsia="SimSun" w:cs="Times New Roman"/>
      <w:i/>
      <w:sz w:val="24"/>
      <w:szCs w:val="20"/>
    </w:rPr>
  </w:style>
  <w:style w:type="paragraph" w:styleId="Heading6">
    <w:name w:val="heading 6"/>
    <w:basedOn w:val="Normal"/>
    <w:next w:val="Normal"/>
    <w:link w:val="Heading6Char"/>
    <w:uiPriority w:val="8"/>
    <w:qFormat/>
    <w:rsid w:val="00886D7C"/>
    <w:pPr>
      <w:spacing w:after="0" w:line="264" w:lineRule="auto"/>
      <w:jc w:val="left"/>
      <w:outlineLvl w:val="5"/>
    </w:pPr>
    <w:rPr>
      <w:rFonts w:eastAsia="SimSun" w:cs="Times New Roman"/>
      <w:sz w:val="24"/>
      <w:szCs w:val="20"/>
    </w:rPr>
  </w:style>
  <w:style w:type="paragraph" w:styleId="Heading7">
    <w:name w:val="heading 7"/>
    <w:basedOn w:val="Normal"/>
    <w:next w:val="Normal"/>
    <w:link w:val="Heading7Char"/>
    <w:uiPriority w:val="8"/>
    <w:qFormat/>
    <w:rsid w:val="00886D7C"/>
    <w:pPr>
      <w:spacing w:after="0" w:line="264" w:lineRule="auto"/>
      <w:jc w:val="left"/>
      <w:outlineLvl w:val="6"/>
    </w:pPr>
    <w:rPr>
      <w:rFonts w:eastAsia="SimSun" w:cs="Times New Roman"/>
      <w:sz w:val="24"/>
      <w:szCs w:val="20"/>
    </w:rPr>
  </w:style>
  <w:style w:type="paragraph" w:styleId="Heading8">
    <w:name w:val="heading 8"/>
    <w:basedOn w:val="Normal"/>
    <w:next w:val="Normal"/>
    <w:link w:val="Heading8Char"/>
    <w:uiPriority w:val="8"/>
    <w:qFormat/>
    <w:rsid w:val="00886D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8"/>
    <w:qFormat/>
    <w:rsid w:val="00886D7C"/>
    <w:pPr>
      <w:spacing w:after="0" w:line="264" w:lineRule="auto"/>
      <w:jc w:val="left"/>
      <w:outlineLvl w:val="8"/>
    </w:pPr>
    <w:rPr>
      <w:rFonts w:eastAsia="SimSu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6D7C"/>
    <w:pPr>
      <w:spacing w:after="0" w:line="240" w:lineRule="auto"/>
    </w:pPr>
    <w:rPr>
      <w:rFonts w:ascii="Tahoma" w:hAnsi="Tahoma" w:cs="Tahoma"/>
      <w:sz w:val="16"/>
      <w:szCs w:val="16"/>
    </w:rPr>
  </w:style>
  <w:style w:type="character" w:customStyle="1" w:styleId="MarkeringsbobletekstTegn1">
    <w:name w:val="Markeringsbobletekst Tegn1"/>
    <w:basedOn w:val="DefaultParagraphFont"/>
    <w:uiPriority w:val="99"/>
    <w:semiHidden/>
    <w:rsid w:val="00EF3AE9"/>
    <w:rPr>
      <w:rFonts w:ascii="Lucida Grande" w:hAnsi="Lucida Grande"/>
      <w:sz w:val="18"/>
      <w:szCs w:val="18"/>
    </w:rPr>
  </w:style>
  <w:style w:type="character" w:customStyle="1" w:styleId="MarkeringsbobletekstTegn">
    <w:name w:val="Markeringsbobletekst Tegn"/>
    <w:basedOn w:val="DefaultParagraphFont"/>
    <w:uiPriority w:val="99"/>
    <w:semiHidden/>
    <w:rsid w:val="00834101"/>
    <w:rPr>
      <w:rFonts w:ascii="Lucida Grande" w:hAnsi="Lucida Grande"/>
      <w:sz w:val="18"/>
      <w:szCs w:val="18"/>
    </w:rPr>
  </w:style>
  <w:style w:type="character" w:customStyle="1" w:styleId="Heading1Char">
    <w:name w:val="Heading 1 Char"/>
    <w:aliases w:val="(Section) Char"/>
    <w:basedOn w:val="DefaultParagraphFont"/>
    <w:link w:val="Heading1"/>
    <w:uiPriority w:val="9"/>
    <w:rsid w:val="00B65834"/>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776E8"/>
    <w:rPr>
      <w:rFonts w:ascii="Times New Roman" w:eastAsia="Times New Roman" w:hAnsi="Times New Roman" w:cstheme="majorBidi"/>
      <w:b/>
      <w:bCs/>
      <w:szCs w:val="24"/>
    </w:rPr>
  </w:style>
  <w:style w:type="character" w:customStyle="1" w:styleId="Heading3Char">
    <w:name w:val="Heading 3 Char"/>
    <w:basedOn w:val="DefaultParagraphFont"/>
    <w:link w:val="Heading3"/>
    <w:rsid w:val="00886D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886D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7"/>
    <w:rsid w:val="00886D7C"/>
    <w:rPr>
      <w:rFonts w:ascii="Times New Roman" w:eastAsia="SimSun" w:hAnsi="Times New Roman" w:cs="Times New Roman"/>
      <w:i/>
      <w:sz w:val="24"/>
      <w:szCs w:val="20"/>
    </w:rPr>
  </w:style>
  <w:style w:type="character" w:customStyle="1" w:styleId="Heading6Char">
    <w:name w:val="Heading 6 Char"/>
    <w:basedOn w:val="DefaultParagraphFont"/>
    <w:link w:val="Heading6"/>
    <w:uiPriority w:val="8"/>
    <w:rsid w:val="00886D7C"/>
    <w:rPr>
      <w:rFonts w:ascii="Times New Roman" w:eastAsia="SimSun" w:hAnsi="Times New Roman" w:cs="Times New Roman"/>
      <w:sz w:val="24"/>
      <w:szCs w:val="20"/>
    </w:rPr>
  </w:style>
  <w:style w:type="character" w:customStyle="1" w:styleId="Heading7Char">
    <w:name w:val="Heading 7 Char"/>
    <w:basedOn w:val="DefaultParagraphFont"/>
    <w:link w:val="Heading7"/>
    <w:uiPriority w:val="8"/>
    <w:rsid w:val="00886D7C"/>
    <w:rPr>
      <w:rFonts w:ascii="Times New Roman" w:eastAsia="SimSun" w:hAnsi="Times New Roman" w:cs="Times New Roman"/>
      <w:sz w:val="24"/>
      <w:szCs w:val="20"/>
    </w:rPr>
  </w:style>
  <w:style w:type="character" w:customStyle="1" w:styleId="Heading8Char">
    <w:name w:val="Heading 8 Char"/>
    <w:basedOn w:val="DefaultParagraphFont"/>
    <w:link w:val="Heading8"/>
    <w:rsid w:val="00886D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8"/>
    <w:rsid w:val="00886D7C"/>
    <w:rPr>
      <w:rFonts w:ascii="Times New Roman" w:eastAsia="SimSun" w:hAnsi="Times New Roman" w:cs="Times New Roman"/>
      <w:sz w:val="24"/>
      <w:szCs w:val="20"/>
    </w:rPr>
  </w:style>
  <w:style w:type="character" w:customStyle="1" w:styleId="BalloonTextChar">
    <w:name w:val="Balloon Text Char"/>
    <w:basedOn w:val="DefaultParagraphFont"/>
    <w:link w:val="BalloonText"/>
    <w:uiPriority w:val="99"/>
    <w:rsid w:val="00886D7C"/>
    <w:rPr>
      <w:rFonts w:ascii="Tahoma" w:hAnsi="Tahoma" w:cs="Tahoma"/>
      <w:sz w:val="16"/>
      <w:szCs w:val="16"/>
    </w:rPr>
  </w:style>
  <w:style w:type="table" w:styleId="TableGrid">
    <w:name w:val="Table Grid"/>
    <w:basedOn w:val="TableNormal"/>
    <w:uiPriority w:val="59"/>
    <w:rsid w:val="0088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86D7C"/>
    <w:pPr>
      <w:spacing w:after="0" w:line="240" w:lineRule="auto"/>
    </w:pPr>
  </w:style>
  <w:style w:type="character" w:customStyle="1" w:styleId="NoSpacingChar">
    <w:name w:val="No Spacing Char"/>
    <w:basedOn w:val="DefaultParagraphFont"/>
    <w:link w:val="NoSpacing"/>
    <w:uiPriority w:val="1"/>
    <w:locked/>
    <w:rsid w:val="00886D7C"/>
  </w:style>
  <w:style w:type="paragraph" w:styleId="ListParagraph">
    <w:name w:val="List Paragraph"/>
    <w:basedOn w:val="Normal"/>
    <w:link w:val="ListParagraphChar"/>
    <w:uiPriority w:val="34"/>
    <w:qFormat/>
    <w:rsid w:val="00886D7C"/>
    <w:pPr>
      <w:ind w:left="720"/>
      <w:contextualSpacing/>
    </w:pPr>
  </w:style>
  <w:style w:type="character" w:customStyle="1" w:styleId="ListParagraphChar">
    <w:name w:val="List Paragraph Char"/>
    <w:basedOn w:val="DefaultParagraphFont"/>
    <w:link w:val="ListParagraph"/>
    <w:uiPriority w:val="34"/>
    <w:locked/>
    <w:rsid w:val="00886D7C"/>
    <w:rPr>
      <w:rFonts w:ascii="Times New Roman" w:hAnsi="Times New Roman"/>
    </w:rPr>
  </w:style>
  <w:style w:type="paragraph" w:styleId="BodyText">
    <w:name w:val="Body Text"/>
    <w:basedOn w:val="Normal"/>
    <w:link w:val="BodyTextChar"/>
    <w:uiPriority w:val="99"/>
    <w:rsid w:val="00886D7C"/>
    <w:pPr>
      <w:widowControl w:val="0"/>
      <w:overflowPunct w:val="0"/>
      <w:autoSpaceDE w:val="0"/>
      <w:autoSpaceDN w:val="0"/>
      <w:adjustRightInd w:val="0"/>
      <w:spacing w:after="120" w:line="273" w:lineRule="auto"/>
    </w:pPr>
    <w:rPr>
      <w:rFonts w:ascii="Gill Sans MT" w:eastAsia="Times New Roman" w:hAnsi="Gill Sans MT" w:cs="Gill Sans MT"/>
      <w:color w:val="000000"/>
      <w:kern w:val="28"/>
      <w:sz w:val="16"/>
      <w:szCs w:val="16"/>
      <w:lang w:val="fr-CH" w:eastAsia="fr-CH"/>
    </w:rPr>
  </w:style>
  <w:style w:type="character" w:customStyle="1" w:styleId="BodyTextChar">
    <w:name w:val="Body Text Char"/>
    <w:basedOn w:val="DefaultParagraphFont"/>
    <w:link w:val="BodyText"/>
    <w:uiPriority w:val="99"/>
    <w:rsid w:val="00886D7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unhideWhenUsed/>
    <w:rsid w:val="00886D7C"/>
    <w:pPr>
      <w:spacing w:after="120"/>
    </w:pPr>
    <w:rPr>
      <w:sz w:val="16"/>
      <w:szCs w:val="16"/>
    </w:rPr>
  </w:style>
  <w:style w:type="character" w:customStyle="1" w:styleId="BodyText3Char">
    <w:name w:val="Body Text 3 Char"/>
    <w:basedOn w:val="DefaultParagraphFont"/>
    <w:link w:val="BodyText3"/>
    <w:rsid w:val="00886D7C"/>
    <w:rPr>
      <w:rFonts w:ascii="Times New Roman" w:hAnsi="Times New Roman"/>
      <w:sz w:val="16"/>
      <w:szCs w:val="16"/>
    </w:rPr>
  </w:style>
  <w:style w:type="character" w:styleId="CommentReference">
    <w:name w:val="annotation reference"/>
    <w:rsid w:val="00886D7C"/>
    <w:rPr>
      <w:sz w:val="16"/>
      <w:szCs w:val="16"/>
    </w:rPr>
  </w:style>
  <w:style w:type="paragraph" w:styleId="CommentText">
    <w:name w:val="annotation text"/>
    <w:basedOn w:val="Normal"/>
    <w:link w:val="CommentTextChar"/>
    <w:uiPriority w:val="99"/>
    <w:rsid w:val="00886D7C"/>
    <w:pPr>
      <w:spacing w:after="60" w:line="240" w:lineRule="auto"/>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886D7C"/>
    <w:rPr>
      <w:rFonts w:ascii="Arial" w:eastAsia="Times New Roman" w:hAnsi="Arial" w:cs="Times New Roman"/>
      <w:szCs w:val="20"/>
      <w:lang w:val="en-GB"/>
    </w:rPr>
  </w:style>
  <w:style w:type="character" w:customStyle="1" w:styleId="A4">
    <w:name w:val="A4"/>
    <w:uiPriority w:val="99"/>
    <w:rsid w:val="00886D7C"/>
    <w:rPr>
      <w:color w:val="000000"/>
      <w:sz w:val="22"/>
      <w:szCs w:val="22"/>
    </w:rPr>
  </w:style>
  <w:style w:type="paragraph" w:customStyle="1" w:styleId="Pa1">
    <w:name w:val="Pa1"/>
    <w:basedOn w:val="Normal"/>
    <w:next w:val="Normal"/>
    <w:uiPriority w:val="99"/>
    <w:rsid w:val="00886D7C"/>
    <w:pPr>
      <w:autoSpaceDE w:val="0"/>
      <w:autoSpaceDN w:val="0"/>
      <w:adjustRightInd w:val="0"/>
      <w:spacing w:after="0" w:line="200" w:lineRule="atLeast"/>
    </w:pPr>
    <w:rPr>
      <w:rFonts w:ascii="Arial" w:hAnsi="Arial" w:cs="Arial"/>
      <w:sz w:val="24"/>
      <w:szCs w:val="24"/>
    </w:rPr>
  </w:style>
  <w:style w:type="paragraph" w:styleId="EndnoteText">
    <w:name w:val="endnote text"/>
    <w:basedOn w:val="Normal"/>
    <w:link w:val="EndnoteTextChar"/>
    <w:rsid w:val="00886D7C"/>
    <w:pPr>
      <w:widowControl w:val="0"/>
      <w:spacing w:after="0" w:line="240" w:lineRule="auto"/>
    </w:pPr>
    <w:rPr>
      <w:rFonts w:ascii="Courier New" w:eastAsia="SimSun" w:hAnsi="Courier New" w:cs="Times New Roman"/>
      <w:sz w:val="20"/>
      <w:szCs w:val="20"/>
    </w:rPr>
  </w:style>
  <w:style w:type="character" w:customStyle="1" w:styleId="EndnoteTextChar">
    <w:name w:val="Endnote Text Char"/>
    <w:basedOn w:val="DefaultParagraphFont"/>
    <w:link w:val="EndnoteText"/>
    <w:rsid w:val="00886D7C"/>
    <w:rPr>
      <w:rFonts w:ascii="Courier New" w:eastAsia="SimSun" w:hAnsi="Courier New" w:cs="Times New Roman"/>
      <w:sz w:val="20"/>
      <w:szCs w:val="20"/>
    </w:rPr>
  </w:style>
  <w:style w:type="character" w:styleId="EndnoteReference">
    <w:name w:val="endnote reference"/>
    <w:basedOn w:val="DefaultParagraphFont"/>
    <w:rsid w:val="00886D7C"/>
    <w:rPr>
      <w:vertAlign w:val="superscript"/>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autoRedefine/>
    <w:rsid w:val="00C9526B"/>
    <w:pPr>
      <w:widowControl w:val="0"/>
      <w:spacing w:after="0" w:line="240" w:lineRule="auto"/>
      <w:ind w:left="180" w:hanging="180"/>
    </w:pPr>
    <w:rPr>
      <w:rFonts w:eastAsiaTheme="majorEastAsia" w:cs="Times New Roman"/>
      <w:sz w:val="20"/>
      <w:szCs w:val="20"/>
      <w:lang w:val="en-GB"/>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rsid w:val="00C9526B"/>
    <w:rPr>
      <w:rFonts w:ascii="Times New Roman" w:eastAsiaTheme="majorEastAsia" w:hAnsi="Times New Roman" w:cs="Times New Roman"/>
      <w:sz w:val="20"/>
      <w:szCs w:val="20"/>
      <w:lang w:val="en-GB"/>
    </w:rPr>
  </w:style>
  <w:style w:type="character" w:styleId="FootnoteReference">
    <w:name w:val="footnote reference"/>
    <w:aliases w:val="fr,ftref,16 Point,Superscript 6 Point,ftref Char Car Char,ftref Char Char Char Char Char Car Char,ftref Char Char Char Char Char Char Char Char Char Car Car Char Char,ftref Char Char,ftref Char Char Char Char Char Char,fussnote"/>
    <w:basedOn w:val="DefaultParagraphFont"/>
    <w:rsid w:val="00886D7C"/>
    <w:rPr>
      <w:vertAlign w:val="superscript"/>
    </w:rPr>
  </w:style>
  <w:style w:type="character" w:styleId="Hyperlink">
    <w:name w:val="Hyperlink"/>
    <w:basedOn w:val="DefaultParagraphFont"/>
    <w:uiPriority w:val="99"/>
    <w:unhideWhenUsed/>
    <w:rsid w:val="00886D7C"/>
    <w:rPr>
      <w:color w:val="0000FF"/>
      <w:u w:val="single"/>
    </w:rPr>
  </w:style>
  <w:style w:type="paragraph" w:styleId="Header">
    <w:name w:val="header"/>
    <w:basedOn w:val="Normal"/>
    <w:link w:val="HeaderChar"/>
    <w:unhideWhenUsed/>
    <w:rsid w:val="00886D7C"/>
    <w:pPr>
      <w:tabs>
        <w:tab w:val="center" w:pos="4320"/>
        <w:tab w:val="right" w:pos="8640"/>
      </w:tabs>
      <w:spacing w:after="0" w:line="240" w:lineRule="auto"/>
    </w:pPr>
    <w:rPr>
      <w:rFonts w:eastAsia="Times New Roman" w:cs="Times New Roman"/>
      <w:sz w:val="24"/>
      <w:szCs w:val="20"/>
      <w:lang w:val="en-GB"/>
    </w:rPr>
  </w:style>
  <w:style w:type="character" w:customStyle="1" w:styleId="HeaderChar">
    <w:name w:val="Header Char"/>
    <w:basedOn w:val="DefaultParagraphFont"/>
    <w:link w:val="Header"/>
    <w:rsid w:val="00886D7C"/>
    <w:rPr>
      <w:rFonts w:ascii="Times New Roman" w:eastAsia="Times New Roman" w:hAnsi="Times New Roman" w:cs="Times New Roman"/>
      <w:sz w:val="24"/>
      <w:szCs w:val="20"/>
      <w:lang w:val="en-GB"/>
    </w:rPr>
  </w:style>
  <w:style w:type="paragraph" w:customStyle="1" w:styleId="Memoheading">
    <w:name w:val="Memo heading"/>
    <w:rsid w:val="00886D7C"/>
    <w:pPr>
      <w:spacing w:after="0" w:line="240" w:lineRule="auto"/>
    </w:pPr>
    <w:rPr>
      <w:rFonts w:ascii="Times New Roman" w:eastAsia="Times New Roman" w:hAnsi="Times New Roman" w:cs="Times New Roman"/>
      <w:noProof/>
      <w:sz w:val="20"/>
      <w:szCs w:val="20"/>
    </w:rPr>
  </w:style>
  <w:style w:type="paragraph" w:customStyle="1" w:styleId="footnote-text-a">
    <w:name w:val="footnote-text-a"/>
    <w:basedOn w:val="Normal"/>
    <w:autoRedefine/>
    <w:qFormat/>
    <w:rsid w:val="00886D7C"/>
  </w:style>
  <w:style w:type="paragraph" w:customStyle="1" w:styleId="Normal-text">
    <w:name w:val="Normal-text"/>
    <w:basedOn w:val="Normal"/>
    <w:autoRedefine/>
    <w:qFormat/>
    <w:rsid w:val="00886D7C"/>
    <w:pPr>
      <w:tabs>
        <w:tab w:val="left" w:pos="2835"/>
      </w:tabs>
    </w:pPr>
    <w:rPr>
      <w:rFonts w:ascii="Calibri" w:hAnsi="Calibri"/>
    </w:rPr>
  </w:style>
  <w:style w:type="paragraph" w:styleId="TOC1">
    <w:name w:val="toc 1"/>
    <w:basedOn w:val="Normal"/>
    <w:next w:val="Normal"/>
    <w:autoRedefine/>
    <w:uiPriority w:val="39"/>
    <w:rsid w:val="0095004A"/>
    <w:pPr>
      <w:spacing w:before="240" w:after="120"/>
      <w:jc w:val="left"/>
    </w:pPr>
    <w:rPr>
      <w:rFonts w:asciiTheme="minorHAnsi" w:hAnsiTheme="minorHAnsi"/>
      <w:b/>
      <w:caps/>
      <w:u w:val="single"/>
    </w:rPr>
  </w:style>
  <w:style w:type="paragraph" w:styleId="TOC2">
    <w:name w:val="toc 2"/>
    <w:basedOn w:val="Normal"/>
    <w:next w:val="Normal"/>
    <w:autoRedefine/>
    <w:uiPriority w:val="39"/>
    <w:rsid w:val="0095004A"/>
    <w:pPr>
      <w:spacing w:after="0"/>
      <w:jc w:val="left"/>
    </w:pPr>
    <w:rPr>
      <w:rFonts w:asciiTheme="minorHAnsi" w:hAnsiTheme="minorHAnsi"/>
      <w:b/>
      <w:smallCaps/>
    </w:rPr>
  </w:style>
  <w:style w:type="paragraph" w:styleId="TOC3">
    <w:name w:val="toc 3"/>
    <w:basedOn w:val="Normal"/>
    <w:next w:val="Normal"/>
    <w:autoRedefine/>
    <w:uiPriority w:val="39"/>
    <w:rsid w:val="00886D7C"/>
    <w:pPr>
      <w:spacing w:after="0"/>
      <w:jc w:val="left"/>
    </w:pPr>
    <w:rPr>
      <w:rFonts w:asciiTheme="minorHAnsi" w:hAnsiTheme="minorHAnsi"/>
      <w:smallCaps/>
    </w:rPr>
  </w:style>
  <w:style w:type="paragraph" w:styleId="TOC4">
    <w:name w:val="toc 4"/>
    <w:basedOn w:val="Normal"/>
    <w:next w:val="Normal"/>
    <w:autoRedefine/>
    <w:uiPriority w:val="39"/>
    <w:rsid w:val="00886D7C"/>
    <w:pPr>
      <w:spacing w:after="0"/>
      <w:jc w:val="left"/>
    </w:pPr>
    <w:rPr>
      <w:rFonts w:asciiTheme="minorHAnsi" w:hAnsiTheme="minorHAnsi"/>
    </w:rPr>
  </w:style>
  <w:style w:type="paragraph" w:styleId="TOC5">
    <w:name w:val="toc 5"/>
    <w:basedOn w:val="Normal"/>
    <w:next w:val="Normal"/>
    <w:autoRedefine/>
    <w:uiPriority w:val="39"/>
    <w:rsid w:val="00886D7C"/>
    <w:pPr>
      <w:spacing w:after="0"/>
      <w:jc w:val="left"/>
    </w:pPr>
    <w:rPr>
      <w:rFonts w:asciiTheme="minorHAnsi" w:hAnsiTheme="minorHAnsi"/>
    </w:rPr>
  </w:style>
  <w:style w:type="paragraph" w:styleId="TOC6">
    <w:name w:val="toc 6"/>
    <w:basedOn w:val="Normal"/>
    <w:next w:val="Normal"/>
    <w:autoRedefine/>
    <w:uiPriority w:val="39"/>
    <w:rsid w:val="00886D7C"/>
    <w:pPr>
      <w:spacing w:after="0"/>
      <w:jc w:val="left"/>
    </w:pPr>
    <w:rPr>
      <w:rFonts w:asciiTheme="minorHAnsi" w:hAnsiTheme="minorHAnsi"/>
    </w:rPr>
  </w:style>
  <w:style w:type="paragraph" w:styleId="TOC7">
    <w:name w:val="toc 7"/>
    <w:basedOn w:val="Normal"/>
    <w:next w:val="Normal"/>
    <w:autoRedefine/>
    <w:uiPriority w:val="39"/>
    <w:rsid w:val="00886D7C"/>
    <w:pPr>
      <w:spacing w:after="0"/>
      <w:jc w:val="left"/>
    </w:pPr>
    <w:rPr>
      <w:rFonts w:asciiTheme="minorHAnsi" w:hAnsiTheme="minorHAnsi"/>
    </w:rPr>
  </w:style>
  <w:style w:type="paragraph" w:styleId="TOC8">
    <w:name w:val="toc 8"/>
    <w:basedOn w:val="Normal"/>
    <w:next w:val="Normal"/>
    <w:autoRedefine/>
    <w:uiPriority w:val="39"/>
    <w:rsid w:val="00886D7C"/>
    <w:pPr>
      <w:spacing w:after="0"/>
      <w:jc w:val="left"/>
    </w:pPr>
    <w:rPr>
      <w:rFonts w:asciiTheme="minorHAnsi" w:hAnsiTheme="minorHAnsi"/>
    </w:rPr>
  </w:style>
  <w:style w:type="paragraph" w:styleId="TOC9">
    <w:name w:val="toc 9"/>
    <w:basedOn w:val="Normal"/>
    <w:next w:val="Normal"/>
    <w:autoRedefine/>
    <w:uiPriority w:val="39"/>
    <w:rsid w:val="00886D7C"/>
    <w:pPr>
      <w:spacing w:after="0"/>
      <w:jc w:val="left"/>
    </w:pPr>
    <w:rPr>
      <w:rFonts w:asciiTheme="minorHAnsi" w:hAnsiTheme="minorHAnsi"/>
    </w:rPr>
  </w:style>
  <w:style w:type="paragraph" w:styleId="Footer">
    <w:name w:val="footer"/>
    <w:basedOn w:val="Normal"/>
    <w:link w:val="FooterChar"/>
    <w:uiPriority w:val="99"/>
    <w:rsid w:val="00886D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6D7C"/>
    <w:rPr>
      <w:rFonts w:ascii="Times New Roman" w:hAnsi="Times New Roman"/>
    </w:rPr>
  </w:style>
  <w:style w:type="character" w:styleId="PageNumber">
    <w:name w:val="page number"/>
    <w:basedOn w:val="DefaultParagraphFont"/>
    <w:rsid w:val="00886D7C"/>
  </w:style>
  <w:style w:type="paragraph" w:styleId="CommentSubject">
    <w:name w:val="annotation subject"/>
    <w:basedOn w:val="CommentText"/>
    <w:next w:val="CommentText"/>
    <w:link w:val="CommentSubjectChar"/>
    <w:rsid w:val="00886D7C"/>
    <w:pPr>
      <w:spacing w:after="200"/>
    </w:pPr>
    <w:rPr>
      <w:rFonts w:ascii="Times New Roman" w:eastAsiaTheme="minorHAnsi" w:hAnsi="Times New Roman" w:cstheme="minorBidi"/>
      <w:b/>
      <w:bCs/>
      <w:sz w:val="20"/>
      <w:lang w:val="en-US"/>
    </w:rPr>
  </w:style>
  <w:style w:type="character" w:customStyle="1" w:styleId="CommentSubjectChar">
    <w:name w:val="Comment Subject Char"/>
    <w:basedOn w:val="CommentTextChar"/>
    <w:link w:val="CommentSubject"/>
    <w:rsid w:val="00886D7C"/>
    <w:rPr>
      <w:rFonts w:ascii="Times New Roman" w:eastAsia="Times New Roman" w:hAnsi="Times New Roman" w:cs="Times New Roman"/>
      <w:b/>
      <w:bCs/>
      <w:sz w:val="20"/>
      <w:szCs w:val="20"/>
      <w:lang w:val="en-GB"/>
    </w:rPr>
  </w:style>
  <w:style w:type="paragraph" w:customStyle="1" w:styleId="Indent">
    <w:name w:val="Indent"/>
    <w:basedOn w:val="Normal"/>
    <w:uiPriority w:val="8"/>
    <w:qFormat/>
    <w:rsid w:val="00886D7C"/>
    <w:pPr>
      <w:spacing w:after="0" w:line="264" w:lineRule="auto"/>
      <w:ind w:left="720" w:hanging="720"/>
      <w:jc w:val="left"/>
    </w:pPr>
    <w:rPr>
      <w:rFonts w:eastAsia="SimSun" w:cs="Times New Roman"/>
      <w:sz w:val="24"/>
      <w:szCs w:val="20"/>
    </w:rPr>
  </w:style>
  <w:style w:type="paragraph" w:styleId="ListBullet">
    <w:name w:val="List Bullet"/>
    <w:basedOn w:val="Normal"/>
    <w:qFormat/>
    <w:rsid w:val="00886D7C"/>
    <w:pPr>
      <w:spacing w:after="240" w:line="264" w:lineRule="auto"/>
      <w:ind w:left="720" w:hanging="720"/>
      <w:jc w:val="left"/>
    </w:pPr>
    <w:rPr>
      <w:rFonts w:eastAsia="SimSun" w:cs="Times New Roman"/>
      <w:sz w:val="24"/>
      <w:szCs w:val="20"/>
    </w:rPr>
  </w:style>
  <w:style w:type="paragraph" w:customStyle="1" w:styleId="ParagraphNumbering">
    <w:name w:val="Paragraph Numbering"/>
    <w:basedOn w:val="Normal"/>
    <w:uiPriority w:val="1"/>
    <w:qFormat/>
    <w:rsid w:val="00886D7C"/>
    <w:pPr>
      <w:tabs>
        <w:tab w:val="num" w:pos="360"/>
      </w:tabs>
      <w:spacing w:after="240" w:line="264" w:lineRule="auto"/>
      <w:jc w:val="left"/>
    </w:pPr>
    <w:rPr>
      <w:rFonts w:eastAsia="SimSun" w:cs="Times New Roman"/>
      <w:sz w:val="24"/>
      <w:szCs w:val="24"/>
    </w:rPr>
  </w:style>
  <w:style w:type="paragraph" w:styleId="TableofFigures">
    <w:name w:val="table of figures"/>
    <w:basedOn w:val="Normal"/>
    <w:next w:val="Normal"/>
    <w:uiPriority w:val="99"/>
    <w:rsid w:val="00886D7C"/>
    <w:pPr>
      <w:tabs>
        <w:tab w:val="right" w:leader="dot" w:pos="9000"/>
      </w:tabs>
      <w:spacing w:after="0" w:line="264" w:lineRule="auto"/>
      <w:jc w:val="left"/>
    </w:pPr>
    <w:rPr>
      <w:rFonts w:eastAsia="SimSun" w:cs="Times New Roman"/>
      <w:sz w:val="24"/>
      <w:szCs w:val="20"/>
    </w:rPr>
  </w:style>
  <w:style w:type="paragraph" w:customStyle="1" w:styleId="UnnumberedHeading1">
    <w:name w:val="Unnumbered Heading 1"/>
    <w:basedOn w:val="Normal"/>
    <w:rsid w:val="00886D7C"/>
    <w:pPr>
      <w:spacing w:after="0" w:line="264" w:lineRule="auto"/>
      <w:jc w:val="center"/>
    </w:pPr>
    <w:rPr>
      <w:rFonts w:eastAsia="SimSun" w:cs="Times New Roman"/>
      <w:b/>
      <w:smallCaps/>
      <w:sz w:val="24"/>
      <w:szCs w:val="20"/>
    </w:rPr>
  </w:style>
  <w:style w:type="paragraph" w:customStyle="1" w:styleId="Appendix">
    <w:name w:val="Appendix"/>
    <w:basedOn w:val="Normal"/>
    <w:next w:val="Normal"/>
    <w:uiPriority w:val="8"/>
    <w:qFormat/>
    <w:rsid w:val="00886D7C"/>
    <w:pPr>
      <w:spacing w:before="120" w:after="120" w:line="264" w:lineRule="auto"/>
      <w:jc w:val="center"/>
    </w:pPr>
    <w:rPr>
      <w:rFonts w:eastAsia="SimSun" w:cs="Times New Roman"/>
      <w:b/>
      <w:sz w:val="24"/>
      <w:szCs w:val="20"/>
    </w:rPr>
  </w:style>
  <w:style w:type="paragraph" w:styleId="Caption">
    <w:name w:val="caption"/>
    <w:basedOn w:val="Normal"/>
    <w:next w:val="Normal"/>
    <w:qFormat/>
    <w:rsid w:val="00886D7C"/>
    <w:pPr>
      <w:tabs>
        <w:tab w:val="left" w:pos="720"/>
        <w:tab w:val="left" w:pos="1152"/>
        <w:tab w:val="left" w:pos="1584"/>
        <w:tab w:val="right" w:pos="9346"/>
      </w:tabs>
      <w:spacing w:after="0" w:line="264" w:lineRule="auto"/>
      <w:jc w:val="left"/>
      <w:outlineLvl w:val="0"/>
    </w:pPr>
    <w:rPr>
      <w:rFonts w:eastAsia="SimSun" w:cs="Times New Roman"/>
      <w:sz w:val="24"/>
      <w:szCs w:val="20"/>
    </w:rPr>
  </w:style>
  <w:style w:type="paragraph" w:styleId="TableofAuthorities">
    <w:name w:val="table of authorities"/>
    <w:basedOn w:val="Normal"/>
    <w:next w:val="Normal"/>
    <w:rsid w:val="00886D7C"/>
    <w:pPr>
      <w:spacing w:after="0" w:line="264" w:lineRule="auto"/>
      <w:ind w:left="240" w:hanging="240"/>
      <w:jc w:val="left"/>
    </w:pPr>
    <w:rPr>
      <w:rFonts w:eastAsia="SimSun" w:cs="Times New Roman"/>
      <w:sz w:val="24"/>
      <w:szCs w:val="20"/>
    </w:rPr>
  </w:style>
  <w:style w:type="paragraph" w:styleId="Index7">
    <w:name w:val="index 7"/>
    <w:basedOn w:val="Normal"/>
    <w:next w:val="Normal"/>
    <w:uiPriority w:val="8"/>
    <w:rsid w:val="00886D7C"/>
    <w:pPr>
      <w:spacing w:after="0" w:line="264" w:lineRule="auto"/>
      <w:ind w:left="1680" w:hanging="240"/>
      <w:jc w:val="left"/>
    </w:pPr>
    <w:rPr>
      <w:rFonts w:eastAsia="Times New Roman" w:cs="Times New Roman"/>
      <w:sz w:val="24"/>
      <w:szCs w:val="24"/>
    </w:rPr>
  </w:style>
  <w:style w:type="paragraph" w:styleId="ListBullet2">
    <w:name w:val="List Bullet 2"/>
    <w:basedOn w:val="Normal"/>
    <w:uiPriority w:val="8"/>
    <w:rsid w:val="00886D7C"/>
    <w:pPr>
      <w:tabs>
        <w:tab w:val="num" w:pos="720"/>
      </w:tabs>
      <w:spacing w:after="0" w:line="264" w:lineRule="auto"/>
      <w:ind w:left="720" w:hanging="360"/>
      <w:jc w:val="left"/>
    </w:pPr>
    <w:rPr>
      <w:rFonts w:cs="Times New Roman"/>
      <w:sz w:val="24"/>
      <w:szCs w:val="24"/>
    </w:rPr>
  </w:style>
  <w:style w:type="paragraph" w:styleId="Index1">
    <w:name w:val="index 1"/>
    <w:basedOn w:val="Normal"/>
    <w:next w:val="Normal"/>
    <w:uiPriority w:val="8"/>
    <w:rsid w:val="00886D7C"/>
    <w:pPr>
      <w:spacing w:after="0" w:line="264" w:lineRule="auto"/>
      <w:ind w:left="240" w:hanging="240"/>
      <w:jc w:val="left"/>
    </w:pPr>
    <w:rPr>
      <w:rFonts w:cs="Times New Roman"/>
      <w:sz w:val="24"/>
      <w:szCs w:val="24"/>
    </w:rPr>
  </w:style>
  <w:style w:type="paragraph" w:styleId="Index2">
    <w:name w:val="index 2"/>
    <w:basedOn w:val="Normal"/>
    <w:next w:val="Normal"/>
    <w:uiPriority w:val="8"/>
    <w:rsid w:val="00886D7C"/>
    <w:pPr>
      <w:spacing w:after="0" w:line="264" w:lineRule="auto"/>
      <w:ind w:left="480" w:hanging="240"/>
      <w:jc w:val="left"/>
    </w:pPr>
    <w:rPr>
      <w:rFonts w:cs="Times New Roman"/>
      <w:sz w:val="24"/>
      <w:szCs w:val="24"/>
    </w:rPr>
  </w:style>
  <w:style w:type="paragraph" w:styleId="Index3">
    <w:name w:val="index 3"/>
    <w:basedOn w:val="Normal"/>
    <w:next w:val="Normal"/>
    <w:uiPriority w:val="8"/>
    <w:rsid w:val="00886D7C"/>
    <w:pPr>
      <w:spacing w:after="0" w:line="264" w:lineRule="auto"/>
      <w:ind w:left="720" w:hanging="240"/>
      <w:jc w:val="left"/>
    </w:pPr>
    <w:rPr>
      <w:rFonts w:cs="Times New Roman"/>
      <w:sz w:val="24"/>
      <w:szCs w:val="24"/>
    </w:rPr>
  </w:style>
  <w:style w:type="paragraph" w:styleId="Index4">
    <w:name w:val="index 4"/>
    <w:basedOn w:val="Normal"/>
    <w:next w:val="Normal"/>
    <w:uiPriority w:val="8"/>
    <w:rsid w:val="00886D7C"/>
    <w:pPr>
      <w:spacing w:after="0" w:line="264" w:lineRule="auto"/>
      <w:ind w:left="960" w:hanging="240"/>
      <w:jc w:val="left"/>
    </w:pPr>
    <w:rPr>
      <w:rFonts w:cs="Times New Roman"/>
      <w:sz w:val="24"/>
      <w:szCs w:val="24"/>
    </w:rPr>
  </w:style>
  <w:style w:type="paragraph" w:styleId="Index5">
    <w:name w:val="index 5"/>
    <w:basedOn w:val="Normal"/>
    <w:next w:val="Normal"/>
    <w:uiPriority w:val="8"/>
    <w:rsid w:val="00886D7C"/>
    <w:pPr>
      <w:spacing w:after="0" w:line="264" w:lineRule="auto"/>
      <w:ind w:left="1200" w:hanging="240"/>
      <w:jc w:val="left"/>
    </w:pPr>
    <w:rPr>
      <w:rFonts w:cs="Times New Roman"/>
      <w:sz w:val="24"/>
      <w:szCs w:val="24"/>
    </w:rPr>
  </w:style>
  <w:style w:type="paragraph" w:styleId="Index6">
    <w:name w:val="index 6"/>
    <w:basedOn w:val="Normal"/>
    <w:next w:val="Normal"/>
    <w:uiPriority w:val="8"/>
    <w:rsid w:val="00886D7C"/>
    <w:pPr>
      <w:spacing w:after="0" w:line="264" w:lineRule="auto"/>
      <w:ind w:left="1440" w:hanging="240"/>
      <w:jc w:val="left"/>
    </w:pPr>
    <w:rPr>
      <w:rFonts w:cs="Times New Roman"/>
      <w:sz w:val="24"/>
      <w:szCs w:val="24"/>
    </w:rPr>
  </w:style>
  <w:style w:type="paragraph" w:styleId="Index8">
    <w:name w:val="index 8"/>
    <w:basedOn w:val="Normal"/>
    <w:next w:val="Normal"/>
    <w:uiPriority w:val="8"/>
    <w:rsid w:val="00886D7C"/>
    <w:pPr>
      <w:spacing w:after="0" w:line="264" w:lineRule="auto"/>
      <w:ind w:left="1920" w:hanging="240"/>
      <w:jc w:val="left"/>
    </w:pPr>
    <w:rPr>
      <w:rFonts w:cs="Times New Roman"/>
      <w:sz w:val="24"/>
      <w:szCs w:val="24"/>
    </w:rPr>
  </w:style>
  <w:style w:type="paragraph" w:styleId="Index9">
    <w:name w:val="index 9"/>
    <w:basedOn w:val="Normal"/>
    <w:next w:val="Normal"/>
    <w:uiPriority w:val="8"/>
    <w:rsid w:val="00886D7C"/>
    <w:pPr>
      <w:spacing w:after="0" w:line="264" w:lineRule="auto"/>
      <w:ind w:left="2160" w:hanging="240"/>
      <w:jc w:val="left"/>
    </w:pPr>
    <w:rPr>
      <w:rFonts w:cs="Times New Roman"/>
      <w:sz w:val="24"/>
      <w:szCs w:val="24"/>
    </w:rPr>
  </w:style>
  <w:style w:type="paragraph" w:styleId="ListBullet3">
    <w:name w:val="List Bullet 3"/>
    <w:basedOn w:val="Normal"/>
    <w:uiPriority w:val="8"/>
    <w:rsid w:val="00886D7C"/>
    <w:pPr>
      <w:tabs>
        <w:tab w:val="num" w:pos="1080"/>
      </w:tabs>
      <w:spacing w:after="0" w:line="264" w:lineRule="auto"/>
      <w:ind w:left="1080" w:hanging="360"/>
      <w:jc w:val="left"/>
    </w:pPr>
    <w:rPr>
      <w:rFonts w:cs="Times New Roman"/>
      <w:sz w:val="24"/>
      <w:szCs w:val="24"/>
    </w:rPr>
  </w:style>
  <w:style w:type="paragraph" w:styleId="ListBullet4">
    <w:name w:val="List Bullet 4"/>
    <w:basedOn w:val="Normal"/>
    <w:uiPriority w:val="8"/>
    <w:rsid w:val="00886D7C"/>
    <w:pPr>
      <w:tabs>
        <w:tab w:val="num" w:pos="1440"/>
      </w:tabs>
      <w:spacing w:after="0" w:line="264" w:lineRule="auto"/>
      <w:ind w:left="1440" w:hanging="360"/>
      <w:jc w:val="left"/>
    </w:pPr>
    <w:rPr>
      <w:rFonts w:cs="Times New Roman"/>
      <w:sz w:val="24"/>
      <w:szCs w:val="24"/>
    </w:rPr>
  </w:style>
  <w:style w:type="paragraph" w:styleId="ListBullet5">
    <w:name w:val="List Bullet 5"/>
    <w:basedOn w:val="Normal"/>
    <w:uiPriority w:val="8"/>
    <w:rsid w:val="00886D7C"/>
    <w:pPr>
      <w:tabs>
        <w:tab w:val="num" w:pos="1800"/>
      </w:tabs>
      <w:spacing w:after="0" w:line="264" w:lineRule="auto"/>
      <w:ind w:left="1800" w:hanging="360"/>
      <w:jc w:val="left"/>
    </w:pPr>
    <w:rPr>
      <w:rFonts w:cs="Times New Roman"/>
      <w:sz w:val="24"/>
      <w:szCs w:val="24"/>
    </w:rPr>
  </w:style>
  <w:style w:type="paragraph" w:styleId="Title">
    <w:name w:val="Title"/>
    <w:basedOn w:val="Normal"/>
    <w:link w:val="TitleChar"/>
    <w:uiPriority w:val="8"/>
    <w:rsid w:val="00886D7C"/>
    <w:pPr>
      <w:spacing w:before="240" w:after="60" w:line="264"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86D7C"/>
    <w:rPr>
      <w:rFonts w:ascii="Arial" w:hAnsi="Arial" w:cs="Arial"/>
      <w:b/>
      <w:bCs/>
      <w:kern w:val="28"/>
      <w:sz w:val="32"/>
      <w:szCs w:val="32"/>
    </w:rPr>
  </w:style>
  <w:style w:type="paragraph" w:customStyle="1" w:styleId="UnNumberedHeading10">
    <w:name w:val="UnNumbered Heading 1"/>
    <w:basedOn w:val="Normal"/>
    <w:next w:val="Normal"/>
    <w:uiPriority w:val="8"/>
    <w:rsid w:val="00886D7C"/>
    <w:pPr>
      <w:spacing w:after="0" w:line="264" w:lineRule="auto"/>
      <w:jc w:val="center"/>
    </w:pPr>
    <w:rPr>
      <w:rFonts w:cs="Times New Roman"/>
      <w:b/>
      <w:smallCaps/>
      <w:sz w:val="24"/>
      <w:szCs w:val="24"/>
    </w:rPr>
  </w:style>
  <w:style w:type="paragraph" w:styleId="ListNumber">
    <w:name w:val="List Number"/>
    <w:basedOn w:val="Normal"/>
    <w:uiPriority w:val="8"/>
    <w:rsid w:val="00886D7C"/>
    <w:pPr>
      <w:tabs>
        <w:tab w:val="num" w:pos="360"/>
      </w:tabs>
      <w:spacing w:after="0" w:line="264" w:lineRule="auto"/>
      <w:ind w:left="360" w:hanging="360"/>
      <w:contextualSpacing/>
      <w:jc w:val="left"/>
    </w:pPr>
    <w:rPr>
      <w:rFonts w:cs="Times New Roman"/>
      <w:sz w:val="24"/>
      <w:szCs w:val="24"/>
    </w:rPr>
  </w:style>
  <w:style w:type="paragraph" w:customStyle="1" w:styleId="Default">
    <w:name w:val="Default"/>
    <w:rsid w:val="00886D7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rsid w:val="00886D7C"/>
    <w:pPr>
      <w:spacing w:after="0" w:line="240" w:lineRule="auto"/>
    </w:pPr>
    <w:rPr>
      <w:rFonts w:ascii="Times New Roman" w:hAnsi="Times New Roman"/>
    </w:rPr>
  </w:style>
  <w:style w:type="paragraph" w:customStyle="1" w:styleId="Liststycke1">
    <w:name w:val="Liststycke1"/>
    <w:basedOn w:val="Normal"/>
    <w:rsid w:val="00886D7C"/>
    <w:pPr>
      <w:spacing w:after="0" w:line="240" w:lineRule="auto"/>
      <w:ind w:left="720"/>
      <w:contextualSpacing/>
      <w:jc w:val="left"/>
    </w:pPr>
    <w:rPr>
      <w:rFonts w:ascii="Calibri" w:eastAsia="Times New Roman" w:hAnsi="Calibri" w:cs="Times New Roman"/>
    </w:rPr>
  </w:style>
  <w:style w:type="paragraph" w:customStyle="1" w:styleId="yiv297322468msonormal">
    <w:name w:val="yiv297322468msonormal"/>
    <w:basedOn w:val="Normal"/>
    <w:rsid w:val="00886D7C"/>
    <w:pPr>
      <w:spacing w:beforeLines="1" w:afterLines="1" w:line="240" w:lineRule="auto"/>
      <w:jc w:val="left"/>
    </w:pPr>
    <w:rPr>
      <w:rFonts w:ascii="Times" w:hAnsi="Times"/>
      <w:sz w:val="20"/>
      <w:szCs w:val="20"/>
      <w:lang w:val="da-DK" w:eastAsia="da-DK"/>
    </w:rPr>
  </w:style>
  <w:style w:type="character" w:customStyle="1" w:styleId="apple-converted-space">
    <w:name w:val="apple-converted-space"/>
    <w:basedOn w:val="DefaultParagraphFont"/>
    <w:rsid w:val="00E1446F"/>
  </w:style>
  <w:style w:type="character" w:customStyle="1" w:styleId="A5">
    <w:name w:val="A5"/>
    <w:uiPriority w:val="99"/>
    <w:rsid w:val="00017EDE"/>
    <w:rPr>
      <w:color w:val="000000"/>
      <w:sz w:val="22"/>
      <w:szCs w:val="22"/>
    </w:rPr>
  </w:style>
  <w:style w:type="paragraph" w:styleId="DocumentMap">
    <w:name w:val="Document Map"/>
    <w:basedOn w:val="Normal"/>
    <w:link w:val="DocumentMapChar"/>
    <w:rsid w:val="009500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004A"/>
    <w:rPr>
      <w:rFonts w:ascii="Tahoma" w:hAnsi="Tahoma" w:cs="Tahoma"/>
      <w:sz w:val="16"/>
      <w:szCs w:val="16"/>
    </w:rPr>
  </w:style>
  <w:style w:type="character" w:styleId="Strong">
    <w:name w:val="Strong"/>
    <w:basedOn w:val="DefaultParagraphFont"/>
    <w:uiPriority w:val="22"/>
    <w:qFormat/>
    <w:rsid w:val="00606AE7"/>
    <w:rPr>
      <w:b/>
      <w:bCs/>
    </w:rPr>
  </w:style>
  <w:style w:type="character" w:styleId="PlaceholderText">
    <w:name w:val="Placeholder Text"/>
    <w:basedOn w:val="DefaultParagraphFont"/>
    <w:rsid w:val="003B2FE8"/>
    <w:rPr>
      <w:color w:val="808080"/>
    </w:rPr>
  </w:style>
  <w:style w:type="paragraph" w:styleId="TOCHeading">
    <w:name w:val="TOC Heading"/>
    <w:basedOn w:val="Heading1"/>
    <w:next w:val="Normal"/>
    <w:uiPriority w:val="39"/>
    <w:unhideWhenUsed/>
    <w:qFormat/>
    <w:rsid w:val="00EB393C"/>
    <w:pPr>
      <w:pBdr>
        <w:bottom w:val="none" w:sz="0" w:space="0" w:color="auto"/>
      </w:pBdr>
      <w:tabs>
        <w:tab w:val="clear" w:pos="720"/>
        <w:tab w:val="clear" w:pos="1440"/>
        <w:tab w:val="clear" w:pos="2160"/>
        <w:tab w:val="clear" w:pos="2880"/>
        <w:tab w:val="clear" w:pos="3857"/>
      </w:tabs>
      <w:jc w:val="left"/>
      <w:outlineLvl w:val="9"/>
    </w:pPr>
    <w:rPr>
      <w:rFonts w:asciiTheme="majorHAnsi" w:hAnsiTheme="majorHAnsi"/>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Strong" w:uiPriority="22" w:qFormat="1"/>
    <w:lsdException w:name="Balloon Text" w:uiPriority="99"/>
    <w:lsdException w:name="Table Grid" w:uiPriority="59"/>
    <w:lsdException w:name="List Paragraph" w:uiPriority="34" w:qFormat="1"/>
    <w:lsdException w:name="TOC Heading" w:uiPriority="39" w:qFormat="1"/>
  </w:latentStyles>
  <w:style w:type="paragraph" w:default="1" w:styleId="Normal">
    <w:name w:val="Normal"/>
    <w:qFormat/>
    <w:rsid w:val="00886D7C"/>
    <w:pPr>
      <w:jc w:val="both"/>
    </w:pPr>
    <w:rPr>
      <w:rFonts w:ascii="Times New Roman" w:hAnsi="Times New Roman"/>
    </w:rPr>
  </w:style>
  <w:style w:type="paragraph" w:styleId="Heading1">
    <w:name w:val="heading 1"/>
    <w:aliases w:val="(Section)"/>
    <w:basedOn w:val="Normal"/>
    <w:next w:val="Normal"/>
    <w:link w:val="Heading1Char"/>
    <w:autoRedefine/>
    <w:uiPriority w:val="9"/>
    <w:qFormat/>
    <w:rsid w:val="00B65834"/>
    <w:pPr>
      <w:keepNext/>
      <w:keepLines/>
      <w:pBdr>
        <w:bottom w:val="single" w:sz="4" w:space="1" w:color="auto"/>
      </w:pBdr>
      <w:tabs>
        <w:tab w:val="left" w:pos="720"/>
        <w:tab w:val="left" w:pos="1440"/>
        <w:tab w:val="left" w:pos="2160"/>
        <w:tab w:val="left" w:pos="2880"/>
        <w:tab w:val="left" w:pos="3857"/>
      </w:tabs>
      <w:spacing w:before="480"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9776E8"/>
    <w:pPr>
      <w:keepNext/>
      <w:keepLines/>
      <w:spacing w:before="200" w:after="0"/>
      <w:outlineLvl w:val="1"/>
    </w:pPr>
    <w:rPr>
      <w:rFonts w:eastAsia="Times New Roman" w:cstheme="majorBidi"/>
      <w:b/>
      <w:bCs/>
      <w:szCs w:val="24"/>
    </w:rPr>
  </w:style>
  <w:style w:type="paragraph" w:styleId="Heading3">
    <w:name w:val="heading 3"/>
    <w:basedOn w:val="Normal"/>
    <w:next w:val="Normal"/>
    <w:link w:val="Heading3Char"/>
    <w:qFormat/>
    <w:rsid w:val="00886D7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unhideWhenUsed/>
    <w:qFormat/>
    <w:rsid w:val="00886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7"/>
    <w:qFormat/>
    <w:rsid w:val="00886D7C"/>
    <w:pPr>
      <w:keepNext/>
      <w:spacing w:after="0" w:line="264" w:lineRule="auto"/>
      <w:jc w:val="left"/>
      <w:outlineLvl w:val="4"/>
    </w:pPr>
    <w:rPr>
      <w:rFonts w:eastAsia="SimSun" w:cs="Times New Roman"/>
      <w:i/>
      <w:sz w:val="24"/>
      <w:szCs w:val="20"/>
    </w:rPr>
  </w:style>
  <w:style w:type="paragraph" w:styleId="Heading6">
    <w:name w:val="heading 6"/>
    <w:basedOn w:val="Normal"/>
    <w:next w:val="Normal"/>
    <w:link w:val="Heading6Char"/>
    <w:uiPriority w:val="8"/>
    <w:qFormat/>
    <w:rsid w:val="00886D7C"/>
    <w:pPr>
      <w:spacing w:after="0" w:line="264" w:lineRule="auto"/>
      <w:jc w:val="left"/>
      <w:outlineLvl w:val="5"/>
    </w:pPr>
    <w:rPr>
      <w:rFonts w:eastAsia="SimSun" w:cs="Times New Roman"/>
      <w:sz w:val="24"/>
      <w:szCs w:val="20"/>
    </w:rPr>
  </w:style>
  <w:style w:type="paragraph" w:styleId="Heading7">
    <w:name w:val="heading 7"/>
    <w:basedOn w:val="Normal"/>
    <w:next w:val="Normal"/>
    <w:link w:val="Heading7Char"/>
    <w:uiPriority w:val="8"/>
    <w:qFormat/>
    <w:rsid w:val="00886D7C"/>
    <w:pPr>
      <w:spacing w:after="0" w:line="264" w:lineRule="auto"/>
      <w:jc w:val="left"/>
      <w:outlineLvl w:val="6"/>
    </w:pPr>
    <w:rPr>
      <w:rFonts w:eastAsia="SimSun" w:cs="Times New Roman"/>
      <w:sz w:val="24"/>
      <w:szCs w:val="20"/>
    </w:rPr>
  </w:style>
  <w:style w:type="paragraph" w:styleId="Heading8">
    <w:name w:val="heading 8"/>
    <w:basedOn w:val="Normal"/>
    <w:next w:val="Normal"/>
    <w:link w:val="Heading8Char"/>
    <w:uiPriority w:val="8"/>
    <w:qFormat/>
    <w:rsid w:val="00886D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8"/>
    <w:qFormat/>
    <w:rsid w:val="00886D7C"/>
    <w:pPr>
      <w:spacing w:after="0" w:line="264" w:lineRule="auto"/>
      <w:jc w:val="left"/>
      <w:outlineLvl w:val="8"/>
    </w:pPr>
    <w:rPr>
      <w:rFonts w:eastAsia="SimSu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6D7C"/>
    <w:pPr>
      <w:spacing w:after="0" w:line="240" w:lineRule="auto"/>
    </w:pPr>
    <w:rPr>
      <w:rFonts w:ascii="Tahoma" w:hAnsi="Tahoma" w:cs="Tahoma"/>
      <w:sz w:val="16"/>
      <w:szCs w:val="16"/>
    </w:rPr>
  </w:style>
  <w:style w:type="character" w:customStyle="1" w:styleId="MarkeringsbobletekstTegn1">
    <w:name w:val="Markeringsbobletekst Tegn1"/>
    <w:basedOn w:val="DefaultParagraphFont"/>
    <w:uiPriority w:val="99"/>
    <w:semiHidden/>
    <w:rsid w:val="00EF3AE9"/>
    <w:rPr>
      <w:rFonts w:ascii="Lucida Grande" w:hAnsi="Lucida Grande"/>
      <w:sz w:val="18"/>
      <w:szCs w:val="18"/>
    </w:rPr>
  </w:style>
  <w:style w:type="character" w:customStyle="1" w:styleId="MarkeringsbobletekstTegn">
    <w:name w:val="Markeringsbobletekst Tegn"/>
    <w:basedOn w:val="DefaultParagraphFont"/>
    <w:uiPriority w:val="99"/>
    <w:semiHidden/>
    <w:rsid w:val="00834101"/>
    <w:rPr>
      <w:rFonts w:ascii="Lucida Grande" w:hAnsi="Lucida Grande"/>
      <w:sz w:val="18"/>
      <w:szCs w:val="18"/>
    </w:rPr>
  </w:style>
  <w:style w:type="character" w:customStyle="1" w:styleId="Heading1Char">
    <w:name w:val="Heading 1 Char"/>
    <w:aliases w:val="(Section) Char"/>
    <w:basedOn w:val="DefaultParagraphFont"/>
    <w:link w:val="Heading1"/>
    <w:uiPriority w:val="9"/>
    <w:rsid w:val="00B65834"/>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776E8"/>
    <w:rPr>
      <w:rFonts w:ascii="Times New Roman" w:eastAsia="Times New Roman" w:hAnsi="Times New Roman" w:cstheme="majorBidi"/>
      <w:b/>
      <w:bCs/>
      <w:szCs w:val="24"/>
    </w:rPr>
  </w:style>
  <w:style w:type="character" w:customStyle="1" w:styleId="Heading3Char">
    <w:name w:val="Heading 3 Char"/>
    <w:basedOn w:val="DefaultParagraphFont"/>
    <w:link w:val="Heading3"/>
    <w:rsid w:val="00886D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886D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7"/>
    <w:rsid w:val="00886D7C"/>
    <w:rPr>
      <w:rFonts w:ascii="Times New Roman" w:eastAsia="SimSun" w:hAnsi="Times New Roman" w:cs="Times New Roman"/>
      <w:i/>
      <w:sz w:val="24"/>
      <w:szCs w:val="20"/>
    </w:rPr>
  </w:style>
  <w:style w:type="character" w:customStyle="1" w:styleId="Heading6Char">
    <w:name w:val="Heading 6 Char"/>
    <w:basedOn w:val="DefaultParagraphFont"/>
    <w:link w:val="Heading6"/>
    <w:uiPriority w:val="8"/>
    <w:rsid w:val="00886D7C"/>
    <w:rPr>
      <w:rFonts w:ascii="Times New Roman" w:eastAsia="SimSun" w:hAnsi="Times New Roman" w:cs="Times New Roman"/>
      <w:sz w:val="24"/>
      <w:szCs w:val="20"/>
    </w:rPr>
  </w:style>
  <w:style w:type="character" w:customStyle="1" w:styleId="Heading7Char">
    <w:name w:val="Heading 7 Char"/>
    <w:basedOn w:val="DefaultParagraphFont"/>
    <w:link w:val="Heading7"/>
    <w:uiPriority w:val="8"/>
    <w:rsid w:val="00886D7C"/>
    <w:rPr>
      <w:rFonts w:ascii="Times New Roman" w:eastAsia="SimSun" w:hAnsi="Times New Roman" w:cs="Times New Roman"/>
      <w:sz w:val="24"/>
      <w:szCs w:val="20"/>
    </w:rPr>
  </w:style>
  <w:style w:type="character" w:customStyle="1" w:styleId="Heading8Char">
    <w:name w:val="Heading 8 Char"/>
    <w:basedOn w:val="DefaultParagraphFont"/>
    <w:link w:val="Heading8"/>
    <w:rsid w:val="00886D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8"/>
    <w:rsid w:val="00886D7C"/>
    <w:rPr>
      <w:rFonts w:ascii="Times New Roman" w:eastAsia="SimSun" w:hAnsi="Times New Roman" w:cs="Times New Roman"/>
      <w:sz w:val="24"/>
      <w:szCs w:val="20"/>
    </w:rPr>
  </w:style>
  <w:style w:type="character" w:customStyle="1" w:styleId="BalloonTextChar">
    <w:name w:val="Balloon Text Char"/>
    <w:basedOn w:val="DefaultParagraphFont"/>
    <w:link w:val="BalloonText"/>
    <w:uiPriority w:val="99"/>
    <w:rsid w:val="00886D7C"/>
    <w:rPr>
      <w:rFonts w:ascii="Tahoma" w:hAnsi="Tahoma" w:cs="Tahoma"/>
      <w:sz w:val="16"/>
      <w:szCs w:val="16"/>
    </w:rPr>
  </w:style>
  <w:style w:type="table" w:styleId="TableGrid">
    <w:name w:val="Table Grid"/>
    <w:basedOn w:val="TableNormal"/>
    <w:uiPriority w:val="59"/>
    <w:rsid w:val="0088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86D7C"/>
    <w:pPr>
      <w:spacing w:after="0" w:line="240" w:lineRule="auto"/>
    </w:pPr>
  </w:style>
  <w:style w:type="character" w:customStyle="1" w:styleId="NoSpacingChar">
    <w:name w:val="No Spacing Char"/>
    <w:basedOn w:val="DefaultParagraphFont"/>
    <w:link w:val="NoSpacing"/>
    <w:uiPriority w:val="1"/>
    <w:locked/>
    <w:rsid w:val="00886D7C"/>
  </w:style>
  <w:style w:type="paragraph" w:styleId="ListParagraph">
    <w:name w:val="List Paragraph"/>
    <w:basedOn w:val="Normal"/>
    <w:link w:val="ListParagraphChar"/>
    <w:uiPriority w:val="34"/>
    <w:qFormat/>
    <w:rsid w:val="00886D7C"/>
    <w:pPr>
      <w:ind w:left="720"/>
      <w:contextualSpacing/>
    </w:pPr>
  </w:style>
  <w:style w:type="character" w:customStyle="1" w:styleId="ListParagraphChar">
    <w:name w:val="List Paragraph Char"/>
    <w:basedOn w:val="DefaultParagraphFont"/>
    <w:link w:val="ListParagraph"/>
    <w:uiPriority w:val="34"/>
    <w:locked/>
    <w:rsid w:val="00886D7C"/>
    <w:rPr>
      <w:rFonts w:ascii="Times New Roman" w:hAnsi="Times New Roman"/>
    </w:rPr>
  </w:style>
  <w:style w:type="paragraph" w:styleId="BodyText">
    <w:name w:val="Body Text"/>
    <w:basedOn w:val="Normal"/>
    <w:link w:val="BodyTextChar"/>
    <w:uiPriority w:val="99"/>
    <w:rsid w:val="00886D7C"/>
    <w:pPr>
      <w:widowControl w:val="0"/>
      <w:overflowPunct w:val="0"/>
      <w:autoSpaceDE w:val="0"/>
      <w:autoSpaceDN w:val="0"/>
      <w:adjustRightInd w:val="0"/>
      <w:spacing w:after="120" w:line="273" w:lineRule="auto"/>
    </w:pPr>
    <w:rPr>
      <w:rFonts w:ascii="Gill Sans MT" w:eastAsia="Times New Roman" w:hAnsi="Gill Sans MT" w:cs="Gill Sans MT"/>
      <w:color w:val="000000"/>
      <w:kern w:val="28"/>
      <w:sz w:val="16"/>
      <w:szCs w:val="16"/>
      <w:lang w:val="fr-CH" w:eastAsia="fr-CH"/>
    </w:rPr>
  </w:style>
  <w:style w:type="character" w:customStyle="1" w:styleId="BodyTextChar">
    <w:name w:val="Body Text Char"/>
    <w:basedOn w:val="DefaultParagraphFont"/>
    <w:link w:val="BodyText"/>
    <w:uiPriority w:val="99"/>
    <w:rsid w:val="00886D7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unhideWhenUsed/>
    <w:rsid w:val="00886D7C"/>
    <w:pPr>
      <w:spacing w:after="120"/>
    </w:pPr>
    <w:rPr>
      <w:sz w:val="16"/>
      <w:szCs w:val="16"/>
    </w:rPr>
  </w:style>
  <w:style w:type="character" w:customStyle="1" w:styleId="BodyText3Char">
    <w:name w:val="Body Text 3 Char"/>
    <w:basedOn w:val="DefaultParagraphFont"/>
    <w:link w:val="BodyText3"/>
    <w:rsid w:val="00886D7C"/>
    <w:rPr>
      <w:rFonts w:ascii="Times New Roman" w:hAnsi="Times New Roman"/>
      <w:sz w:val="16"/>
      <w:szCs w:val="16"/>
    </w:rPr>
  </w:style>
  <w:style w:type="character" w:styleId="CommentReference">
    <w:name w:val="annotation reference"/>
    <w:rsid w:val="00886D7C"/>
    <w:rPr>
      <w:sz w:val="16"/>
      <w:szCs w:val="16"/>
    </w:rPr>
  </w:style>
  <w:style w:type="paragraph" w:styleId="CommentText">
    <w:name w:val="annotation text"/>
    <w:basedOn w:val="Normal"/>
    <w:link w:val="CommentTextChar"/>
    <w:uiPriority w:val="99"/>
    <w:rsid w:val="00886D7C"/>
    <w:pPr>
      <w:spacing w:after="60" w:line="240" w:lineRule="auto"/>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886D7C"/>
    <w:rPr>
      <w:rFonts w:ascii="Arial" w:eastAsia="Times New Roman" w:hAnsi="Arial" w:cs="Times New Roman"/>
      <w:szCs w:val="20"/>
      <w:lang w:val="en-GB"/>
    </w:rPr>
  </w:style>
  <w:style w:type="character" w:customStyle="1" w:styleId="A4">
    <w:name w:val="A4"/>
    <w:uiPriority w:val="99"/>
    <w:rsid w:val="00886D7C"/>
    <w:rPr>
      <w:color w:val="000000"/>
      <w:sz w:val="22"/>
      <w:szCs w:val="22"/>
    </w:rPr>
  </w:style>
  <w:style w:type="paragraph" w:customStyle="1" w:styleId="Pa1">
    <w:name w:val="Pa1"/>
    <w:basedOn w:val="Normal"/>
    <w:next w:val="Normal"/>
    <w:uiPriority w:val="99"/>
    <w:rsid w:val="00886D7C"/>
    <w:pPr>
      <w:autoSpaceDE w:val="0"/>
      <w:autoSpaceDN w:val="0"/>
      <w:adjustRightInd w:val="0"/>
      <w:spacing w:after="0" w:line="200" w:lineRule="atLeast"/>
    </w:pPr>
    <w:rPr>
      <w:rFonts w:ascii="Arial" w:hAnsi="Arial" w:cs="Arial"/>
      <w:sz w:val="24"/>
      <w:szCs w:val="24"/>
    </w:rPr>
  </w:style>
  <w:style w:type="paragraph" w:styleId="EndnoteText">
    <w:name w:val="endnote text"/>
    <w:basedOn w:val="Normal"/>
    <w:link w:val="EndnoteTextChar"/>
    <w:rsid w:val="00886D7C"/>
    <w:pPr>
      <w:widowControl w:val="0"/>
      <w:spacing w:after="0" w:line="240" w:lineRule="auto"/>
    </w:pPr>
    <w:rPr>
      <w:rFonts w:ascii="Courier New" w:eastAsia="SimSun" w:hAnsi="Courier New" w:cs="Times New Roman"/>
      <w:sz w:val="20"/>
      <w:szCs w:val="20"/>
    </w:rPr>
  </w:style>
  <w:style w:type="character" w:customStyle="1" w:styleId="EndnoteTextChar">
    <w:name w:val="Endnote Text Char"/>
    <w:basedOn w:val="DefaultParagraphFont"/>
    <w:link w:val="EndnoteText"/>
    <w:rsid w:val="00886D7C"/>
    <w:rPr>
      <w:rFonts w:ascii="Courier New" w:eastAsia="SimSun" w:hAnsi="Courier New" w:cs="Times New Roman"/>
      <w:sz w:val="20"/>
      <w:szCs w:val="20"/>
    </w:rPr>
  </w:style>
  <w:style w:type="character" w:styleId="EndnoteReference">
    <w:name w:val="endnote reference"/>
    <w:basedOn w:val="DefaultParagraphFont"/>
    <w:rsid w:val="00886D7C"/>
    <w:rPr>
      <w:vertAlign w:val="superscript"/>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autoRedefine/>
    <w:rsid w:val="00C9526B"/>
    <w:pPr>
      <w:widowControl w:val="0"/>
      <w:spacing w:after="0" w:line="240" w:lineRule="auto"/>
      <w:ind w:left="180" w:hanging="180"/>
    </w:pPr>
    <w:rPr>
      <w:rFonts w:eastAsiaTheme="majorEastAsia" w:cs="Times New Roman"/>
      <w:sz w:val="20"/>
      <w:szCs w:val="20"/>
      <w:lang w:val="en-GB"/>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rsid w:val="00C9526B"/>
    <w:rPr>
      <w:rFonts w:ascii="Times New Roman" w:eastAsiaTheme="majorEastAsia" w:hAnsi="Times New Roman" w:cs="Times New Roman"/>
      <w:sz w:val="20"/>
      <w:szCs w:val="20"/>
      <w:lang w:val="en-GB"/>
    </w:rPr>
  </w:style>
  <w:style w:type="character" w:styleId="FootnoteReference">
    <w:name w:val="footnote reference"/>
    <w:aliases w:val="fr,ftref,16 Point,Superscript 6 Point,ftref Char Car Char,ftref Char Char Char Char Char Car Char,ftref Char Char Char Char Char Char Char Char Char Car Car Char Char,ftref Char Char,ftref Char Char Char Char Char Char,fussnote"/>
    <w:basedOn w:val="DefaultParagraphFont"/>
    <w:rsid w:val="00886D7C"/>
    <w:rPr>
      <w:vertAlign w:val="superscript"/>
    </w:rPr>
  </w:style>
  <w:style w:type="character" w:styleId="Hyperlink">
    <w:name w:val="Hyperlink"/>
    <w:basedOn w:val="DefaultParagraphFont"/>
    <w:uiPriority w:val="99"/>
    <w:unhideWhenUsed/>
    <w:rsid w:val="00886D7C"/>
    <w:rPr>
      <w:color w:val="0000FF"/>
      <w:u w:val="single"/>
    </w:rPr>
  </w:style>
  <w:style w:type="paragraph" w:styleId="Header">
    <w:name w:val="header"/>
    <w:basedOn w:val="Normal"/>
    <w:link w:val="HeaderChar"/>
    <w:unhideWhenUsed/>
    <w:rsid w:val="00886D7C"/>
    <w:pPr>
      <w:tabs>
        <w:tab w:val="center" w:pos="4320"/>
        <w:tab w:val="right" w:pos="8640"/>
      </w:tabs>
      <w:spacing w:after="0" w:line="240" w:lineRule="auto"/>
    </w:pPr>
    <w:rPr>
      <w:rFonts w:eastAsia="Times New Roman" w:cs="Times New Roman"/>
      <w:sz w:val="24"/>
      <w:szCs w:val="20"/>
      <w:lang w:val="en-GB"/>
    </w:rPr>
  </w:style>
  <w:style w:type="character" w:customStyle="1" w:styleId="HeaderChar">
    <w:name w:val="Header Char"/>
    <w:basedOn w:val="DefaultParagraphFont"/>
    <w:link w:val="Header"/>
    <w:rsid w:val="00886D7C"/>
    <w:rPr>
      <w:rFonts w:ascii="Times New Roman" w:eastAsia="Times New Roman" w:hAnsi="Times New Roman" w:cs="Times New Roman"/>
      <w:sz w:val="24"/>
      <w:szCs w:val="20"/>
      <w:lang w:val="en-GB"/>
    </w:rPr>
  </w:style>
  <w:style w:type="paragraph" w:customStyle="1" w:styleId="Memoheading">
    <w:name w:val="Memo heading"/>
    <w:rsid w:val="00886D7C"/>
    <w:pPr>
      <w:spacing w:after="0" w:line="240" w:lineRule="auto"/>
    </w:pPr>
    <w:rPr>
      <w:rFonts w:ascii="Times New Roman" w:eastAsia="Times New Roman" w:hAnsi="Times New Roman" w:cs="Times New Roman"/>
      <w:noProof/>
      <w:sz w:val="20"/>
      <w:szCs w:val="20"/>
    </w:rPr>
  </w:style>
  <w:style w:type="paragraph" w:customStyle="1" w:styleId="footnote-text-a">
    <w:name w:val="footnote-text-a"/>
    <w:basedOn w:val="Normal"/>
    <w:autoRedefine/>
    <w:qFormat/>
    <w:rsid w:val="00886D7C"/>
  </w:style>
  <w:style w:type="paragraph" w:customStyle="1" w:styleId="Normal-text">
    <w:name w:val="Normal-text"/>
    <w:basedOn w:val="Normal"/>
    <w:autoRedefine/>
    <w:qFormat/>
    <w:rsid w:val="00886D7C"/>
    <w:pPr>
      <w:tabs>
        <w:tab w:val="left" w:pos="2835"/>
      </w:tabs>
    </w:pPr>
    <w:rPr>
      <w:rFonts w:ascii="Calibri" w:hAnsi="Calibri"/>
    </w:rPr>
  </w:style>
  <w:style w:type="paragraph" w:styleId="TOC1">
    <w:name w:val="toc 1"/>
    <w:basedOn w:val="Normal"/>
    <w:next w:val="Normal"/>
    <w:autoRedefine/>
    <w:uiPriority w:val="39"/>
    <w:rsid w:val="0095004A"/>
    <w:pPr>
      <w:spacing w:before="240" w:after="120"/>
      <w:jc w:val="left"/>
    </w:pPr>
    <w:rPr>
      <w:rFonts w:asciiTheme="minorHAnsi" w:hAnsiTheme="minorHAnsi"/>
      <w:b/>
      <w:caps/>
      <w:u w:val="single"/>
    </w:rPr>
  </w:style>
  <w:style w:type="paragraph" w:styleId="TOC2">
    <w:name w:val="toc 2"/>
    <w:basedOn w:val="Normal"/>
    <w:next w:val="Normal"/>
    <w:autoRedefine/>
    <w:uiPriority w:val="39"/>
    <w:rsid w:val="0095004A"/>
    <w:pPr>
      <w:spacing w:after="0"/>
      <w:jc w:val="left"/>
    </w:pPr>
    <w:rPr>
      <w:rFonts w:asciiTheme="minorHAnsi" w:hAnsiTheme="minorHAnsi"/>
      <w:b/>
      <w:smallCaps/>
    </w:rPr>
  </w:style>
  <w:style w:type="paragraph" w:styleId="TOC3">
    <w:name w:val="toc 3"/>
    <w:basedOn w:val="Normal"/>
    <w:next w:val="Normal"/>
    <w:autoRedefine/>
    <w:uiPriority w:val="39"/>
    <w:rsid w:val="00886D7C"/>
    <w:pPr>
      <w:spacing w:after="0"/>
      <w:jc w:val="left"/>
    </w:pPr>
    <w:rPr>
      <w:rFonts w:asciiTheme="minorHAnsi" w:hAnsiTheme="minorHAnsi"/>
      <w:smallCaps/>
    </w:rPr>
  </w:style>
  <w:style w:type="paragraph" w:styleId="TOC4">
    <w:name w:val="toc 4"/>
    <w:basedOn w:val="Normal"/>
    <w:next w:val="Normal"/>
    <w:autoRedefine/>
    <w:uiPriority w:val="39"/>
    <w:rsid w:val="00886D7C"/>
    <w:pPr>
      <w:spacing w:after="0"/>
      <w:jc w:val="left"/>
    </w:pPr>
    <w:rPr>
      <w:rFonts w:asciiTheme="minorHAnsi" w:hAnsiTheme="minorHAnsi"/>
    </w:rPr>
  </w:style>
  <w:style w:type="paragraph" w:styleId="TOC5">
    <w:name w:val="toc 5"/>
    <w:basedOn w:val="Normal"/>
    <w:next w:val="Normal"/>
    <w:autoRedefine/>
    <w:uiPriority w:val="39"/>
    <w:rsid w:val="00886D7C"/>
    <w:pPr>
      <w:spacing w:after="0"/>
      <w:jc w:val="left"/>
    </w:pPr>
    <w:rPr>
      <w:rFonts w:asciiTheme="minorHAnsi" w:hAnsiTheme="minorHAnsi"/>
    </w:rPr>
  </w:style>
  <w:style w:type="paragraph" w:styleId="TOC6">
    <w:name w:val="toc 6"/>
    <w:basedOn w:val="Normal"/>
    <w:next w:val="Normal"/>
    <w:autoRedefine/>
    <w:uiPriority w:val="39"/>
    <w:rsid w:val="00886D7C"/>
    <w:pPr>
      <w:spacing w:after="0"/>
      <w:jc w:val="left"/>
    </w:pPr>
    <w:rPr>
      <w:rFonts w:asciiTheme="minorHAnsi" w:hAnsiTheme="minorHAnsi"/>
    </w:rPr>
  </w:style>
  <w:style w:type="paragraph" w:styleId="TOC7">
    <w:name w:val="toc 7"/>
    <w:basedOn w:val="Normal"/>
    <w:next w:val="Normal"/>
    <w:autoRedefine/>
    <w:uiPriority w:val="39"/>
    <w:rsid w:val="00886D7C"/>
    <w:pPr>
      <w:spacing w:after="0"/>
      <w:jc w:val="left"/>
    </w:pPr>
    <w:rPr>
      <w:rFonts w:asciiTheme="minorHAnsi" w:hAnsiTheme="minorHAnsi"/>
    </w:rPr>
  </w:style>
  <w:style w:type="paragraph" w:styleId="TOC8">
    <w:name w:val="toc 8"/>
    <w:basedOn w:val="Normal"/>
    <w:next w:val="Normal"/>
    <w:autoRedefine/>
    <w:uiPriority w:val="39"/>
    <w:rsid w:val="00886D7C"/>
    <w:pPr>
      <w:spacing w:after="0"/>
      <w:jc w:val="left"/>
    </w:pPr>
    <w:rPr>
      <w:rFonts w:asciiTheme="minorHAnsi" w:hAnsiTheme="minorHAnsi"/>
    </w:rPr>
  </w:style>
  <w:style w:type="paragraph" w:styleId="TOC9">
    <w:name w:val="toc 9"/>
    <w:basedOn w:val="Normal"/>
    <w:next w:val="Normal"/>
    <w:autoRedefine/>
    <w:uiPriority w:val="39"/>
    <w:rsid w:val="00886D7C"/>
    <w:pPr>
      <w:spacing w:after="0"/>
      <w:jc w:val="left"/>
    </w:pPr>
    <w:rPr>
      <w:rFonts w:asciiTheme="minorHAnsi" w:hAnsiTheme="minorHAnsi"/>
    </w:rPr>
  </w:style>
  <w:style w:type="paragraph" w:styleId="Footer">
    <w:name w:val="footer"/>
    <w:basedOn w:val="Normal"/>
    <w:link w:val="FooterChar"/>
    <w:uiPriority w:val="99"/>
    <w:rsid w:val="00886D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6D7C"/>
    <w:rPr>
      <w:rFonts w:ascii="Times New Roman" w:hAnsi="Times New Roman"/>
    </w:rPr>
  </w:style>
  <w:style w:type="character" w:styleId="PageNumber">
    <w:name w:val="page number"/>
    <w:basedOn w:val="DefaultParagraphFont"/>
    <w:rsid w:val="00886D7C"/>
  </w:style>
  <w:style w:type="paragraph" w:styleId="CommentSubject">
    <w:name w:val="annotation subject"/>
    <w:basedOn w:val="CommentText"/>
    <w:next w:val="CommentText"/>
    <w:link w:val="CommentSubjectChar"/>
    <w:rsid w:val="00886D7C"/>
    <w:pPr>
      <w:spacing w:after="200"/>
    </w:pPr>
    <w:rPr>
      <w:rFonts w:ascii="Times New Roman" w:eastAsiaTheme="minorHAnsi" w:hAnsi="Times New Roman" w:cstheme="minorBidi"/>
      <w:b/>
      <w:bCs/>
      <w:sz w:val="20"/>
      <w:lang w:val="en-US"/>
    </w:rPr>
  </w:style>
  <w:style w:type="character" w:customStyle="1" w:styleId="CommentSubjectChar">
    <w:name w:val="Comment Subject Char"/>
    <w:basedOn w:val="CommentTextChar"/>
    <w:link w:val="CommentSubject"/>
    <w:rsid w:val="00886D7C"/>
    <w:rPr>
      <w:rFonts w:ascii="Times New Roman" w:eastAsia="Times New Roman" w:hAnsi="Times New Roman" w:cs="Times New Roman"/>
      <w:b/>
      <w:bCs/>
      <w:sz w:val="20"/>
      <w:szCs w:val="20"/>
      <w:lang w:val="en-GB"/>
    </w:rPr>
  </w:style>
  <w:style w:type="paragraph" w:customStyle="1" w:styleId="Indent">
    <w:name w:val="Indent"/>
    <w:basedOn w:val="Normal"/>
    <w:uiPriority w:val="8"/>
    <w:qFormat/>
    <w:rsid w:val="00886D7C"/>
    <w:pPr>
      <w:spacing w:after="0" w:line="264" w:lineRule="auto"/>
      <w:ind w:left="720" w:hanging="720"/>
      <w:jc w:val="left"/>
    </w:pPr>
    <w:rPr>
      <w:rFonts w:eastAsia="SimSun" w:cs="Times New Roman"/>
      <w:sz w:val="24"/>
      <w:szCs w:val="20"/>
    </w:rPr>
  </w:style>
  <w:style w:type="paragraph" w:styleId="ListBullet">
    <w:name w:val="List Bullet"/>
    <w:basedOn w:val="Normal"/>
    <w:qFormat/>
    <w:rsid w:val="00886D7C"/>
    <w:pPr>
      <w:spacing w:after="240" w:line="264" w:lineRule="auto"/>
      <w:ind w:left="720" w:hanging="720"/>
      <w:jc w:val="left"/>
    </w:pPr>
    <w:rPr>
      <w:rFonts w:eastAsia="SimSun" w:cs="Times New Roman"/>
      <w:sz w:val="24"/>
      <w:szCs w:val="20"/>
    </w:rPr>
  </w:style>
  <w:style w:type="paragraph" w:customStyle="1" w:styleId="ParagraphNumbering">
    <w:name w:val="Paragraph Numbering"/>
    <w:basedOn w:val="Normal"/>
    <w:uiPriority w:val="1"/>
    <w:qFormat/>
    <w:rsid w:val="00886D7C"/>
    <w:pPr>
      <w:tabs>
        <w:tab w:val="num" w:pos="360"/>
      </w:tabs>
      <w:spacing w:after="240" w:line="264" w:lineRule="auto"/>
      <w:jc w:val="left"/>
    </w:pPr>
    <w:rPr>
      <w:rFonts w:eastAsia="SimSun" w:cs="Times New Roman"/>
      <w:sz w:val="24"/>
      <w:szCs w:val="24"/>
    </w:rPr>
  </w:style>
  <w:style w:type="paragraph" w:styleId="TableofFigures">
    <w:name w:val="table of figures"/>
    <w:basedOn w:val="Normal"/>
    <w:next w:val="Normal"/>
    <w:uiPriority w:val="99"/>
    <w:rsid w:val="00886D7C"/>
    <w:pPr>
      <w:tabs>
        <w:tab w:val="right" w:leader="dot" w:pos="9000"/>
      </w:tabs>
      <w:spacing w:after="0" w:line="264" w:lineRule="auto"/>
      <w:jc w:val="left"/>
    </w:pPr>
    <w:rPr>
      <w:rFonts w:eastAsia="SimSun" w:cs="Times New Roman"/>
      <w:sz w:val="24"/>
      <w:szCs w:val="20"/>
    </w:rPr>
  </w:style>
  <w:style w:type="paragraph" w:customStyle="1" w:styleId="UnnumberedHeading1">
    <w:name w:val="Unnumbered Heading 1"/>
    <w:basedOn w:val="Normal"/>
    <w:rsid w:val="00886D7C"/>
    <w:pPr>
      <w:spacing w:after="0" w:line="264" w:lineRule="auto"/>
      <w:jc w:val="center"/>
    </w:pPr>
    <w:rPr>
      <w:rFonts w:eastAsia="SimSun" w:cs="Times New Roman"/>
      <w:b/>
      <w:smallCaps/>
      <w:sz w:val="24"/>
      <w:szCs w:val="20"/>
    </w:rPr>
  </w:style>
  <w:style w:type="paragraph" w:customStyle="1" w:styleId="Appendix">
    <w:name w:val="Appendix"/>
    <w:basedOn w:val="Normal"/>
    <w:next w:val="Normal"/>
    <w:uiPriority w:val="8"/>
    <w:qFormat/>
    <w:rsid w:val="00886D7C"/>
    <w:pPr>
      <w:spacing w:before="120" w:after="120" w:line="264" w:lineRule="auto"/>
      <w:jc w:val="center"/>
    </w:pPr>
    <w:rPr>
      <w:rFonts w:eastAsia="SimSun" w:cs="Times New Roman"/>
      <w:b/>
      <w:sz w:val="24"/>
      <w:szCs w:val="20"/>
    </w:rPr>
  </w:style>
  <w:style w:type="paragraph" w:styleId="Caption">
    <w:name w:val="caption"/>
    <w:basedOn w:val="Normal"/>
    <w:next w:val="Normal"/>
    <w:qFormat/>
    <w:rsid w:val="00886D7C"/>
    <w:pPr>
      <w:tabs>
        <w:tab w:val="left" w:pos="720"/>
        <w:tab w:val="left" w:pos="1152"/>
        <w:tab w:val="left" w:pos="1584"/>
        <w:tab w:val="right" w:pos="9346"/>
      </w:tabs>
      <w:spacing w:after="0" w:line="264" w:lineRule="auto"/>
      <w:jc w:val="left"/>
      <w:outlineLvl w:val="0"/>
    </w:pPr>
    <w:rPr>
      <w:rFonts w:eastAsia="SimSun" w:cs="Times New Roman"/>
      <w:sz w:val="24"/>
      <w:szCs w:val="20"/>
    </w:rPr>
  </w:style>
  <w:style w:type="paragraph" w:styleId="TableofAuthorities">
    <w:name w:val="table of authorities"/>
    <w:basedOn w:val="Normal"/>
    <w:next w:val="Normal"/>
    <w:rsid w:val="00886D7C"/>
    <w:pPr>
      <w:spacing w:after="0" w:line="264" w:lineRule="auto"/>
      <w:ind w:left="240" w:hanging="240"/>
      <w:jc w:val="left"/>
    </w:pPr>
    <w:rPr>
      <w:rFonts w:eastAsia="SimSun" w:cs="Times New Roman"/>
      <w:sz w:val="24"/>
      <w:szCs w:val="20"/>
    </w:rPr>
  </w:style>
  <w:style w:type="paragraph" w:styleId="Index7">
    <w:name w:val="index 7"/>
    <w:basedOn w:val="Normal"/>
    <w:next w:val="Normal"/>
    <w:uiPriority w:val="8"/>
    <w:rsid w:val="00886D7C"/>
    <w:pPr>
      <w:spacing w:after="0" w:line="264" w:lineRule="auto"/>
      <w:ind w:left="1680" w:hanging="240"/>
      <w:jc w:val="left"/>
    </w:pPr>
    <w:rPr>
      <w:rFonts w:eastAsia="Times New Roman" w:cs="Times New Roman"/>
      <w:sz w:val="24"/>
      <w:szCs w:val="24"/>
    </w:rPr>
  </w:style>
  <w:style w:type="paragraph" w:styleId="ListBullet2">
    <w:name w:val="List Bullet 2"/>
    <w:basedOn w:val="Normal"/>
    <w:uiPriority w:val="8"/>
    <w:rsid w:val="00886D7C"/>
    <w:pPr>
      <w:tabs>
        <w:tab w:val="num" w:pos="720"/>
      </w:tabs>
      <w:spacing w:after="0" w:line="264" w:lineRule="auto"/>
      <w:ind w:left="720" w:hanging="360"/>
      <w:jc w:val="left"/>
    </w:pPr>
    <w:rPr>
      <w:rFonts w:cs="Times New Roman"/>
      <w:sz w:val="24"/>
      <w:szCs w:val="24"/>
    </w:rPr>
  </w:style>
  <w:style w:type="paragraph" w:styleId="Index1">
    <w:name w:val="index 1"/>
    <w:basedOn w:val="Normal"/>
    <w:next w:val="Normal"/>
    <w:uiPriority w:val="8"/>
    <w:rsid w:val="00886D7C"/>
    <w:pPr>
      <w:spacing w:after="0" w:line="264" w:lineRule="auto"/>
      <w:ind w:left="240" w:hanging="240"/>
      <w:jc w:val="left"/>
    </w:pPr>
    <w:rPr>
      <w:rFonts w:cs="Times New Roman"/>
      <w:sz w:val="24"/>
      <w:szCs w:val="24"/>
    </w:rPr>
  </w:style>
  <w:style w:type="paragraph" w:styleId="Index2">
    <w:name w:val="index 2"/>
    <w:basedOn w:val="Normal"/>
    <w:next w:val="Normal"/>
    <w:uiPriority w:val="8"/>
    <w:rsid w:val="00886D7C"/>
    <w:pPr>
      <w:spacing w:after="0" w:line="264" w:lineRule="auto"/>
      <w:ind w:left="480" w:hanging="240"/>
      <w:jc w:val="left"/>
    </w:pPr>
    <w:rPr>
      <w:rFonts w:cs="Times New Roman"/>
      <w:sz w:val="24"/>
      <w:szCs w:val="24"/>
    </w:rPr>
  </w:style>
  <w:style w:type="paragraph" w:styleId="Index3">
    <w:name w:val="index 3"/>
    <w:basedOn w:val="Normal"/>
    <w:next w:val="Normal"/>
    <w:uiPriority w:val="8"/>
    <w:rsid w:val="00886D7C"/>
    <w:pPr>
      <w:spacing w:after="0" w:line="264" w:lineRule="auto"/>
      <w:ind w:left="720" w:hanging="240"/>
      <w:jc w:val="left"/>
    </w:pPr>
    <w:rPr>
      <w:rFonts w:cs="Times New Roman"/>
      <w:sz w:val="24"/>
      <w:szCs w:val="24"/>
    </w:rPr>
  </w:style>
  <w:style w:type="paragraph" w:styleId="Index4">
    <w:name w:val="index 4"/>
    <w:basedOn w:val="Normal"/>
    <w:next w:val="Normal"/>
    <w:uiPriority w:val="8"/>
    <w:rsid w:val="00886D7C"/>
    <w:pPr>
      <w:spacing w:after="0" w:line="264" w:lineRule="auto"/>
      <w:ind w:left="960" w:hanging="240"/>
      <w:jc w:val="left"/>
    </w:pPr>
    <w:rPr>
      <w:rFonts w:cs="Times New Roman"/>
      <w:sz w:val="24"/>
      <w:szCs w:val="24"/>
    </w:rPr>
  </w:style>
  <w:style w:type="paragraph" w:styleId="Index5">
    <w:name w:val="index 5"/>
    <w:basedOn w:val="Normal"/>
    <w:next w:val="Normal"/>
    <w:uiPriority w:val="8"/>
    <w:rsid w:val="00886D7C"/>
    <w:pPr>
      <w:spacing w:after="0" w:line="264" w:lineRule="auto"/>
      <w:ind w:left="1200" w:hanging="240"/>
      <w:jc w:val="left"/>
    </w:pPr>
    <w:rPr>
      <w:rFonts w:cs="Times New Roman"/>
      <w:sz w:val="24"/>
      <w:szCs w:val="24"/>
    </w:rPr>
  </w:style>
  <w:style w:type="paragraph" w:styleId="Index6">
    <w:name w:val="index 6"/>
    <w:basedOn w:val="Normal"/>
    <w:next w:val="Normal"/>
    <w:uiPriority w:val="8"/>
    <w:rsid w:val="00886D7C"/>
    <w:pPr>
      <w:spacing w:after="0" w:line="264" w:lineRule="auto"/>
      <w:ind w:left="1440" w:hanging="240"/>
      <w:jc w:val="left"/>
    </w:pPr>
    <w:rPr>
      <w:rFonts w:cs="Times New Roman"/>
      <w:sz w:val="24"/>
      <w:szCs w:val="24"/>
    </w:rPr>
  </w:style>
  <w:style w:type="paragraph" w:styleId="Index8">
    <w:name w:val="index 8"/>
    <w:basedOn w:val="Normal"/>
    <w:next w:val="Normal"/>
    <w:uiPriority w:val="8"/>
    <w:rsid w:val="00886D7C"/>
    <w:pPr>
      <w:spacing w:after="0" w:line="264" w:lineRule="auto"/>
      <w:ind w:left="1920" w:hanging="240"/>
      <w:jc w:val="left"/>
    </w:pPr>
    <w:rPr>
      <w:rFonts w:cs="Times New Roman"/>
      <w:sz w:val="24"/>
      <w:szCs w:val="24"/>
    </w:rPr>
  </w:style>
  <w:style w:type="paragraph" w:styleId="Index9">
    <w:name w:val="index 9"/>
    <w:basedOn w:val="Normal"/>
    <w:next w:val="Normal"/>
    <w:uiPriority w:val="8"/>
    <w:rsid w:val="00886D7C"/>
    <w:pPr>
      <w:spacing w:after="0" w:line="264" w:lineRule="auto"/>
      <w:ind w:left="2160" w:hanging="240"/>
      <w:jc w:val="left"/>
    </w:pPr>
    <w:rPr>
      <w:rFonts w:cs="Times New Roman"/>
      <w:sz w:val="24"/>
      <w:szCs w:val="24"/>
    </w:rPr>
  </w:style>
  <w:style w:type="paragraph" w:styleId="ListBullet3">
    <w:name w:val="List Bullet 3"/>
    <w:basedOn w:val="Normal"/>
    <w:uiPriority w:val="8"/>
    <w:rsid w:val="00886D7C"/>
    <w:pPr>
      <w:tabs>
        <w:tab w:val="num" w:pos="1080"/>
      </w:tabs>
      <w:spacing w:after="0" w:line="264" w:lineRule="auto"/>
      <w:ind w:left="1080" w:hanging="360"/>
      <w:jc w:val="left"/>
    </w:pPr>
    <w:rPr>
      <w:rFonts w:cs="Times New Roman"/>
      <w:sz w:val="24"/>
      <w:szCs w:val="24"/>
    </w:rPr>
  </w:style>
  <w:style w:type="paragraph" w:styleId="ListBullet4">
    <w:name w:val="List Bullet 4"/>
    <w:basedOn w:val="Normal"/>
    <w:uiPriority w:val="8"/>
    <w:rsid w:val="00886D7C"/>
    <w:pPr>
      <w:tabs>
        <w:tab w:val="num" w:pos="1440"/>
      </w:tabs>
      <w:spacing w:after="0" w:line="264" w:lineRule="auto"/>
      <w:ind w:left="1440" w:hanging="360"/>
      <w:jc w:val="left"/>
    </w:pPr>
    <w:rPr>
      <w:rFonts w:cs="Times New Roman"/>
      <w:sz w:val="24"/>
      <w:szCs w:val="24"/>
    </w:rPr>
  </w:style>
  <w:style w:type="paragraph" w:styleId="ListBullet5">
    <w:name w:val="List Bullet 5"/>
    <w:basedOn w:val="Normal"/>
    <w:uiPriority w:val="8"/>
    <w:rsid w:val="00886D7C"/>
    <w:pPr>
      <w:tabs>
        <w:tab w:val="num" w:pos="1800"/>
      </w:tabs>
      <w:spacing w:after="0" w:line="264" w:lineRule="auto"/>
      <w:ind w:left="1800" w:hanging="360"/>
      <w:jc w:val="left"/>
    </w:pPr>
    <w:rPr>
      <w:rFonts w:cs="Times New Roman"/>
      <w:sz w:val="24"/>
      <w:szCs w:val="24"/>
    </w:rPr>
  </w:style>
  <w:style w:type="paragraph" w:styleId="Title">
    <w:name w:val="Title"/>
    <w:basedOn w:val="Normal"/>
    <w:link w:val="TitleChar"/>
    <w:uiPriority w:val="8"/>
    <w:rsid w:val="00886D7C"/>
    <w:pPr>
      <w:spacing w:before="240" w:after="60" w:line="264"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86D7C"/>
    <w:rPr>
      <w:rFonts w:ascii="Arial" w:hAnsi="Arial" w:cs="Arial"/>
      <w:b/>
      <w:bCs/>
      <w:kern w:val="28"/>
      <w:sz w:val="32"/>
      <w:szCs w:val="32"/>
    </w:rPr>
  </w:style>
  <w:style w:type="paragraph" w:customStyle="1" w:styleId="UnNumberedHeading10">
    <w:name w:val="UnNumbered Heading 1"/>
    <w:basedOn w:val="Normal"/>
    <w:next w:val="Normal"/>
    <w:uiPriority w:val="8"/>
    <w:rsid w:val="00886D7C"/>
    <w:pPr>
      <w:spacing w:after="0" w:line="264" w:lineRule="auto"/>
      <w:jc w:val="center"/>
    </w:pPr>
    <w:rPr>
      <w:rFonts w:cs="Times New Roman"/>
      <w:b/>
      <w:smallCaps/>
      <w:sz w:val="24"/>
      <w:szCs w:val="24"/>
    </w:rPr>
  </w:style>
  <w:style w:type="paragraph" w:styleId="ListNumber">
    <w:name w:val="List Number"/>
    <w:basedOn w:val="Normal"/>
    <w:uiPriority w:val="8"/>
    <w:rsid w:val="00886D7C"/>
    <w:pPr>
      <w:tabs>
        <w:tab w:val="num" w:pos="360"/>
      </w:tabs>
      <w:spacing w:after="0" w:line="264" w:lineRule="auto"/>
      <w:ind w:left="360" w:hanging="360"/>
      <w:contextualSpacing/>
      <w:jc w:val="left"/>
    </w:pPr>
    <w:rPr>
      <w:rFonts w:cs="Times New Roman"/>
      <w:sz w:val="24"/>
      <w:szCs w:val="24"/>
    </w:rPr>
  </w:style>
  <w:style w:type="paragraph" w:customStyle="1" w:styleId="Default">
    <w:name w:val="Default"/>
    <w:rsid w:val="00886D7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rsid w:val="00886D7C"/>
    <w:pPr>
      <w:spacing w:after="0" w:line="240" w:lineRule="auto"/>
    </w:pPr>
    <w:rPr>
      <w:rFonts w:ascii="Times New Roman" w:hAnsi="Times New Roman"/>
    </w:rPr>
  </w:style>
  <w:style w:type="paragraph" w:customStyle="1" w:styleId="Liststycke1">
    <w:name w:val="Liststycke1"/>
    <w:basedOn w:val="Normal"/>
    <w:rsid w:val="00886D7C"/>
    <w:pPr>
      <w:spacing w:after="0" w:line="240" w:lineRule="auto"/>
      <w:ind w:left="720"/>
      <w:contextualSpacing/>
      <w:jc w:val="left"/>
    </w:pPr>
    <w:rPr>
      <w:rFonts w:ascii="Calibri" w:eastAsia="Times New Roman" w:hAnsi="Calibri" w:cs="Times New Roman"/>
    </w:rPr>
  </w:style>
  <w:style w:type="paragraph" w:customStyle="1" w:styleId="yiv297322468msonormal">
    <w:name w:val="yiv297322468msonormal"/>
    <w:basedOn w:val="Normal"/>
    <w:rsid w:val="00886D7C"/>
    <w:pPr>
      <w:spacing w:beforeLines="1" w:afterLines="1" w:line="240" w:lineRule="auto"/>
      <w:jc w:val="left"/>
    </w:pPr>
    <w:rPr>
      <w:rFonts w:ascii="Times" w:hAnsi="Times"/>
      <w:sz w:val="20"/>
      <w:szCs w:val="20"/>
      <w:lang w:val="da-DK" w:eastAsia="da-DK"/>
    </w:rPr>
  </w:style>
  <w:style w:type="character" w:customStyle="1" w:styleId="apple-converted-space">
    <w:name w:val="apple-converted-space"/>
    <w:basedOn w:val="DefaultParagraphFont"/>
    <w:rsid w:val="00E1446F"/>
  </w:style>
  <w:style w:type="character" w:customStyle="1" w:styleId="A5">
    <w:name w:val="A5"/>
    <w:uiPriority w:val="99"/>
    <w:rsid w:val="00017EDE"/>
    <w:rPr>
      <w:color w:val="000000"/>
      <w:sz w:val="22"/>
      <w:szCs w:val="22"/>
    </w:rPr>
  </w:style>
  <w:style w:type="paragraph" w:styleId="DocumentMap">
    <w:name w:val="Document Map"/>
    <w:basedOn w:val="Normal"/>
    <w:link w:val="DocumentMapChar"/>
    <w:rsid w:val="009500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004A"/>
    <w:rPr>
      <w:rFonts w:ascii="Tahoma" w:hAnsi="Tahoma" w:cs="Tahoma"/>
      <w:sz w:val="16"/>
      <w:szCs w:val="16"/>
    </w:rPr>
  </w:style>
  <w:style w:type="character" w:styleId="Strong">
    <w:name w:val="Strong"/>
    <w:basedOn w:val="DefaultParagraphFont"/>
    <w:uiPriority w:val="22"/>
    <w:qFormat/>
    <w:rsid w:val="00606AE7"/>
    <w:rPr>
      <w:b/>
      <w:bCs/>
    </w:rPr>
  </w:style>
  <w:style w:type="character" w:styleId="PlaceholderText">
    <w:name w:val="Placeholder Text"/>
    <w:basedOn w:val="DefaultParagraphFont"/>
    <w:rsid w:val="003B2FE8"/>
    <w:rPr>
      <w:color w:val="808080"/>
    </w:rPr>
  </w:style>
  <w:style w:type="paragraph" w:styleId="TOCHeading">
    <w:name w:val="TOC Heading"/>
    <w:basedOn w:val="Heading1"/>
    <w:next w:val="Normal"/>
    <w:uiPriority w:val="39"/>
    <w:unhideWhenUsed/>
    <w:qFormat/>
    <w:rsid w:val="00EB393C"/>
    <w:pPr>
      <w:pBdr>
        <w:bottom w:val="none" w:sz="0" w:space="0" w:color="auto"/>
      </w:pBdr>
      <w:tabs>
        <w:tab w:val="clear" w:pos="720"/>
        <w:tab w:val="clear" w:pos="1440"/>
        <w:tab w:val="clear" w:pos="2160"/>
        <w:tab w:val="clear" w:pos="2880"/>
        <w:tab w:val="clear" w:pos="3857"/>
      </w:tabs>
      <w:jc w:val="left"/>
      <w:outlineLvl w:val="9"/>
    </w:pPr>
    <w:rPr>
      <w:rFonts w:asciiTheme="majorHAnsi" w:hAnsiTheme="majorHAnsi"/>
      <w:color w:val="365F91" w:themeColor="accent1" w:themeShade="BF"/>
      <w:sz w:val="28"/>
    </w:rPr>
  </w:style>
</w:styles>
</file>

<file path=word/webSettings.xml><?xml version="1.0" encoding="utf-8"?>
<w:webSettings xmlns:r="http://schemas.openxmlformats.org/officeDocument/2006/relationships" xmlns:w="http://schemas.openxmlformats.org/wordprocessingml/2006/main">
  <w:divs>
    <w:div w:id="261644124">
      <w:bodyDiv w:val="1"/>
      <w:marLeft w:val="0"/>
      <w:marRight w:val="0"/>
      <w:marTop w:val="0"/>
      <w:marBottom w:val="0"/>
      <w:divBdr>
        <w:top w:val="none" w:sz="0" w:space="0" w:color="auto"/>
        <w:left w:val="none" w:sz="0" w:space="0" w:color="auto"/>
        <w:bottom w:val="none" w:sz="0" w:space="0" w:color="auto"/>
        <w:right w:val="none" w:sz="0" w:space="0" w:color="auto"/>
      </w:divBdr>
    </w:div>
    <w:div w:id="390732654">
      <w:bodyDiv w:val="1"/>
      <w:marLeft w:val="0"/>
      <w:marRight w:val="0"/>
      <w:marTop w:val="0"/>
      <w:marBottom w:val="0"/>
      <w:divBdr>
        <w:top w:val="none" w:sz="0" w:space="0" w:color="auto"/>
        <w:left w:val="none" w:sz="0" w:space="0" w:color="auto"/>
        <w:bottom w:val="none" w:sz="0" w:space="0" w:color="auto"/>
        <w:right w:val="none" w:sz="0" w:space="0" w:color="auto"/>
      </w:divBdr>
    </w:div>
    <w:div w:id="931358643">
      <w:bodyDiv w:val="1"/>
      <w:marLeft w:val="0"/>
      <w:marRight w:val="0"/>
      <w:marTop w:val="0"/>
      <w:marBottom w:val="0"/>
      <w:divBdr>
        <w:top w:val="none" w:sz="0" w:space="0" w:color="auto"/>
        <w:left w:val="none" w:sz="0" w:space="0" w:color="auto"/>
        <w:bottom w:val="none" w:sz="0" w:space="0" w:color="auto"/>
        <w:right w:val="none" w:sz="0" w:space="0" w:color="auto"/>
      </w:divBdr>
    </w:div>
    <w:div w:id="1786925274">
      <w:bodyDiv w:val="1"/>
      <w:marLeft w:val="0"/>
      <w:marRight w:val="0"/>
      <w:marTop w:val="0"/>
      <w:marBottom w:val="0"/>
      <w:divBdr>
        <w:top w:val="none" w:sz="0" w:space="0" w:color="auto"/>
        <w:left w:val="none" w:sz="0" w:space="0" w:color="auto"/>
        <w:bottom w:val="none" w:sz="0" w:space="0" w:color="auto"/>
        <w:right w:val="none" w:sz="0" w:space="0" w:color="auto"/>
      </w:divBdr>
    </w:div>
    <w:div w:id="2090224424">
      <w:bodyDiv w:val="1"/>
      <w:marLeft w:val="0"/>
      <w:marRight w:val="0"/>
      <w:marTop w:val="0"/>
      <w:marBottom w:val="0"/>
      <w:divBdr>
        <w:top w:val="none" w:sz="0" w:space="0" w:color="auto"/>
        <w:left w:val="none" w:sz="0" w:space="0" w:color="auto"/>
        <w:bottom w:val="none" w:sz="0" w:space="0" w:color="auto"/>
        <w:right w:val="none" w:sz="0" w:space="0" w:color="auto"/>
      </w:divBdr>
      <w:divsChild>
        <w:div w:id="81952055">
          <w:marLeft w:val="720"/>
          <w:marRight w:val="0"/>
          <w:marTop w:val="280"/>
          <w:marBottom w:val="280"/>
          <w:divBdr>
            <w:top w:val="none" w:sz="0" w:space="0" w:color="auto"/>
            <w:left w:val="none" w:sz="0" w:space="0" w:color="auto"/>
            <w:bottom w:val="none" w:sz="0" w:space="0" w:color="auto"/>
            <w:right w:val="none" w:sz="0" w:space="0" w:color="auto"/>
          </w:divBdr>
        </w:div>
        <w:div w:id="231550911">
          <w:marLeft w:val="720"/>
          <w:marRight w:val="0"/>
          <w:marTop w:val="280"/>
          <w:marBottom w:val="280"/>
          <w:divBdr>
            <w:top w:val="none" w:sz="0" w:space="0" w:color="auto"/>
            <w:left w:val="none" w:sz="0" w:space="0" w:color="auto"/>
            <w:bottom w:val="none" w:sz="0" w:space="0" w:color="auto"/>
            <w:right w:val="none" w:sz="0" w:space="0" w:color="auto"/>
          </w:divBdr>
        </w:div>
        <w:div w:id="317462656">
          <w:marLeft w:val="0"/>
          <w:marRight w:val="0"/>
          <w:marTop w:val="280"/>
          <w:marBottom w:val="280"/>
          <w:divBdr>
            <w:top w:val="none" w:sz="0" w:space="0" w:color="auto"/>
            <w:left w:val="none" w:sz="0" w:space="0" w:color="auto"/>
            <w:bottom w:val="none" w:sz="0" w:space="0" w:color="auto"/>
            <w:right w:val="none" w:sz="0" w:space="0" w:color="auto"/>
          </w:divBdr>
        </w:div>
        <w:div w:id="397939226">
          <w:marLeft w:val="720"/>
          <w:marRight w:val="0"/>
          <w:marTop w:val="280"/>
          <w:marBottom w:val="280"/>
          <w:divBdr>
            <w:top w:val="none" w:sz="0" w:space="0" w:color="auto"/>
            <w:left w:val="none" w:sz="0" w:space="0" w:color="auto"/>
            <w:bottom w:val="none" w:sz="0" w:space="0" w:color="auto"/>
            <w:right w:val="none" w:sz="0" w:space="0" w:color="auto"/>
          </w:divBdr>
        </w:div>
        <w:div w:id="454442725">
          <w:marLeft w:val="0"/>
          <w:marRight w:val="0"/>
          <w:marTop w:val="280"/>
          <w:marBottom w:val="280"/>
          <w:divBdr>
            <w:top w:val="none" w:sz="0" w:space="0" w:color="auto"/>
            <w:left w:val="none" w:sz="0" w:space="0" w:color="auto"/>
            <w:bottom w:val="none" w:sz="0" w:space="0" w:color="auto"/>
            <w:right w:val="none" w:sz="0" w:space="0" w:color="auto"/>
          </w:divBdr>
        </w:div>
        <w:div w:id="669481763">
          <w:marLeft w:val="720"/>
          <w:marRight w:val="0"/>
          <w:marTop w:val="280"/>
          <w:marBottom w:val="280"/>
          <w:divBdr>
            <w:top w:val="none" w:sz="0" w:space="0" w:color="auto"/>
            <w:left w:val="none" w:sz="0" w:space="0" w:color="auto"/>
            <w:bottom w:val="none" w:sz="0" w:space="0" w:color="auto"/>
            <w:right w:val="none" w:sz="0" w:space="0" w:color="auto"/>
          </w:divBdr>
        </w:div>
        <w:div w:id="698431679">
          <w:marLeft w:val="720"/>
          <w:marRight w:val="0"/>
          <w:marTop w:val="280"/>
          <w:marBottom w:val="280"/>
          <w:divBdr>
            <w:top w:val="none" w:sz="0" w:space="0" w:color="auto"/>
            <w:left w:val="none" w:sz="0" w:space="0" w:color="auto"/>
            <w:bottom w:val="none" w:sz="0" w:space="0" w:color="auto"/>
            <w:right w:val="none" w:sz="0" w:space="0" w:color="auto"/>
          </w:divBdr>
        </w:div>
        <w:div w:id="1019161448">
          <w:marLeft w:val="720"/>
          <w:marRight w:val="0"/>
          <w:marTop w:val="280"/>
          <w:marBottom w:val="280"/>
          <w:divBdr>
            <w:top w:val="none" w:sz="0" w:space="0" w:color="auto"/>
            <w:left w:val="none" w:sz="0" w:space="0" w:color="auto"/>
            <w:bottom w:val="none" w:sz="0" w:space="0" w:color="auto"/>
            <w:right w:val="none" w:sz="0" w:space="0" w:color="auto"/>
          </w:divBdr>
        </w:div>
        <w:div w:id="1032808396">
          <w:marLeft w:val="720"/>
          <w:marRight w:val="0"/>
          <w:marTop w:val="280"/>
          <w:marBottom w:val="280"/>
          <w:divBdr>
            <w:top w:val="none" w:sz="0" w:space="0" w:color="auto"/>
            <w:left w:val="none" w:sz="0" w:space="0" w:color="auto"/>
            <w:bottom w:val="none" w:sz="0" w:space="0" w:color="auto"/>
            <w:right w:val="none" w:sz="0" w:space="0" w:color="auto"/>
          </w:divBdr>
        </w:div>
        <w:div w:id="1295791298">
          <w:marLeft w:val="720"/>
          <w:marRight w:val="0"/>
          <w:marTop w:val="280"/>
          <w:marBottom w:val="280"/>
          <w:divBdr>
            <w:top w:val="none" w:sz="0" w:space="0" w:color="auto"/>
            <w:left w:val="none" w:sz="0" w:space="0" w:color="auto"/>
            <w:bottom w:val="none" w:sz="0" w:space="0" w:color="auto"/>
            <w:right w:val="none" w:sz="0" w:space="0" w:color="auto"/>
          </w:divBdr>
        </w:div>
        <w:div w:id="1632593138">
          <w:marLeft w:val="720"/>
          <w:marRight w:val="0"/>
          <w:marTop w:val="280"/>
          <w:marBottom w:val="280"/>
          <w:divBdr>
            <w:top w:val="none" w:sz="0" w:space="0" w:color="auto"/>
            <w:left w:val="none" w:sz="0" w:space="0" w:color="auto"/>
            <w:bottom w:val="none" w:sz="0" w:space="0" w:color="auto"/>
            <w:right w:val="none" w:sz="0" w:space="0" w:color="auto"/>
          </w:divBdr>
        </w:div>
        <w:div w:id="1816682494">
          <w:marLeft w:val="720"/>
          <w:marRight w:val="0"/>
          <w:marTop w:val="280"/>
          <w:marBottom w:val="280"/>
          <w:divBdr>
            <w:top w:val="none" w:sz="0" w:space="0" w:color="auto"/>
            <w:left w:val="none" w:sz="0" w:space="0" w:color="auto"/>
            <w:bottom w:val="none" w:sz="0" w:space="0" w:color="auto"/>
            <w:right w:val="none" w:sz="0" w:space="0" w:color="auto"/>
          </w:divBdr>
        </w:div>
        <w:div w:id="2033651290">
          <w:marLeft w:val="720"/>
          <w:marRight w:val="0"/>
          <w:marTop w:val="280"/>
          <w:marBottom w:val="280"/>
          <w:divBdr>
            <w:top w:val="none" w:sz="0" w:space="0" w:color="auto"/>
            <w:left w:val="none" w:sz="0" w:space="0" w:color="auto"/>
            <w:bottom w:val="none" w:sz="0" w:space="0" w:color="auto"/>
            <w:right w:val="none" w:sz="0" w:space="0" w:color="auto"/>
          </w:divBdr>
        </w:div>
        <w:div w:id="213150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Governance recovery</TermName>
          <TermId xmlns="http://schemas.microsoft.com/office/infopath/2007/PartnerControls">bc87b121-3e71-4569-b81f-8fd42db76bc6</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Liberia</TermName>
          <TermId xmlns="http://schemas.microsoft.com/office/infopath/2007/PartnerControls">4bfbb113-475a-4f0d-89d4-992aab5d844c</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ATLASPDC-4-39890</_dlc_DocId>
    <TaxCatchAll xmlns="1ed4137b-41b2-488b-8250-6d369ec27664">
      <Value>1495</Value>
      <Value>763</Value>
      <Value>1440</Value>
      <Value>434</Value>
      <Value>1110</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2015-09-29T14:00:00+00:00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00086820</UndpProjectNo>
    <_dlc_DocIdUrl xmlns="f1161f5b-24a3-4c2d-bc81-44cb9325e8ee">
      <Url>https://info.undp.org/docs/pdc/_layouts/DocIdRedir.aspx?ID=ATLASPDC-4-39890</Url>
      <Description>ATLASPDC-4-39890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E5AECC-08FB-45AD-96C3-E3CC640ED10C}"/>
</file>

<file path=customXml/itemProps2.xml><?xml version="1.0" encoding="utf-8"?>
<ds:datastoreItem xmlns:ds="http://schemas.openxmlformats.org/officeDocument/2006/customXml" ds:itemID="{1086761E-E79B-48B5-A137-55D9D96DCE8B}"/>
</file>

<file path=customXml/itemProps3.xml><?xml version="1.0" encoding="utf-8"?>
<ds:datastoreItem xmlns:ds="http://schemas.openxmlformats.org/officeDocument/2006/customXml" ds:itemID="{FDEA8A5A-D0D2-43DC-9DD7-622958B65149}"/>
</file>

<file path=customXml/itemProps4.xml><?xml version="1.0" encoding="utf-8"?>
<ds:datastoreItem xmlns:ds="http://schemas.openxmlformats.org/officeDocument/2006/customXml" ds:itemID="{7809EEF5-BA4B-4BA8-8052-D96166704EF0}"/>
</file>

<file path=customXml/itemProps5.xml><?xml version="1.0" encoding="utf-8"?>
<ds:datastoreItem xmlns:ds="http://schemas.openxmlformats.org/officeDocument/2006/customXml" ds:itemID="{88148E38-2FAB-47E8-998F-8C48D1F86F33}"/>
</file>

<file path=customXml/itemProps6.xml><?xml version="1.0" encoding="utf-8"?>
<ds:datastoreItem xmlns:ds="http://schemas.openxmlformats.org/officeDocument/2006/customXml" ds:itemID="{BBD1193F-F1DC-4551-9937-16713E430B77}"/>
</file>

<file path=docProps/app.xml><?xml version="1.0" encoding="utf-8"?>
<Properties xmlns="http://schemas.openxmlformats.org/officeDocument/2006/extended-properties" xmlns:vt="http://schemas.openxmlformats.org/officeDocument/2006/docPropsVTypes">
  <Template>Normal</Template>
  <TotalTime>276</TotalTime>
  <Pages>45</Pages>
  <Words>17384</Words>
  <Characters>99091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jago.salmon</dc:creator>
  <cp:lastModifiedBy>nessie.golakai</cp:lastModifiedBy>
  <cp:revision>3</cp:revision>
  <cp:lastPrinted>2013-03-25T11:48:00Z</cp:lastPrinted>
  <dcterms:created xsi:type="dcterms:W3CDTF">2014-05-28T18:06:00Z</dcterms:created>
  <dcterms:modified xsi:type="dcterms:W3CDTF">2014-06-05T15:40:00Z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1495;#Liberia|4bfbb113-475a-4f0d-89d4-992aab5d844c</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1" name="_dlc_DocIdItemGuid">
    <vt:lpwstr>96f5d14d-b006-475f-86c2-043f3ffb82a2</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434;#Governance recovery|bc87b121-3e71-4569-b81f-8fd42db76bc6</vt:lpwstr>
  </property>
  <property fmtid="{D5CDD505-2E9C-101B-9397-08002B2CF9AE}" pid="17" name="DocumentSetDescription">
    <vt:lpwstr/>
  </property>
  <property fmtid="{D5CDD505-2E9C-101B-9397-08002B2CF9AE}" pid="18" name="URL">
    <vt:lpwstr/>
  </property>
</Properties>
</file>