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4AA30" w14:textId="77777777" w:rsidR="00FB5D83" w:rsidRDefault="00523B5F">
      <w:pPr>
        <w:shd w:val="clear" w:color="auto" w:fill="BDD6EE"/>
        <w:spacing w:after="0" w:line="276" w:lineRule="auto"/>
        <w:jc w:val="center"/>
        <w:rPr>
          <w:b/>
          <w:bCs/>
        </w:rPr>
      </w:pPr>
      <w:bookmarkStart w:id="0" w:name="_GoBack"/>
      <w:bookmarkEnd w:id="0"/>
      <w:r>
        <w:rPr>
          <w:b/>
          <w:bCs/>
        </w:rPr>
        <w:t xml:space="preserve">LPAC  </w:t>
      </w:r>
    </w:p>
    <w:p w14:paraId="62B1B81C" w14:textId="77777777" w:rsidR="00FB5D83" w:rsidRDefault="00523B5F">
      <w:pPr>
        <w:shd w:val="clear" w:color="auto" w:fill="BDD6EE"/>
        <w:spacing w:after="0" w:line="276" w:lineRule="auto"/>
        <w:jc w:val="center"/>
        <w:rPr>
          <w:b/>
          <w:bCs/>
        </w:rPr>
      </w:pPr>
      <w:r>
        <w:rPr>
          <w:b/>
          <w:bCs/>
        </w:rPr>
        <w:t xml:space="preserve">Reconciliation </w:t>
      </w:r>
    </w:p>
    <w:p w14:paraId="56F0E309" w14:textId="77777777" w:rsidR="00FB5D83" w:rsidRDefault="00523B5F">
      <w:pPr>
        <w:shd w:val="clear" w:color="auto" w:fill="BDD6EE"/>
        <w:spacing w:after="0" w:line="276" w:lineRule="auto"/>
        <w:jc w:val="center"/>
      </w:pPr>
      <w:r>
        <w:rPr>
          <w:b/>
          <w:bCs/>
        </w:rPr>
        <w:t>Date: 30</w:t>
      </w:r>
      <w:r>
        <w:rPr>
          <w:b/>
          <w:bCs/>
          <w:vertAlign w:val="superscript"/>
        </w:rPr>
        <w:t>th</w:t>
      </w:r>
      <w:r>
        <w:rPr>
          <w:b/>
          <w:bCs/>
        </w:rPr>
        <w:t xml:space="preserve"> November 2016  </w:t>
      </w:r>
    </w:p>
    <w:p w14:paraId="7242BA71" w14:textId="77777777" w:rsidR="00FB5D83" w:rsidRDefault="00523B5F">
      <w:pPr>
        <w:shd w:val="clear" w:color="auto" w:fill="BDD6EE"/>
        <w:spacing w:after="0" w:line="276" w:lineRule="auto"/>
        <w:jc w:val="center"/>
        <w:rPr>
          <w:b/>
          <w:bCs/>
        </w:rPr>
      </w:pPr>
      <w:r>
        <w:rPr>
          <w:b/>
          <w:bCs/>
        </w:rPr>
        <w:t xml:space="preserve">Venue: UNDP Conference Room, </w:t>
      </w:r>
    </w:p>
    <w:p w14:paraId="04F769A8" w14:textId="77777777" w:rsidR="00FB5D83" w:rsidRDefault="00523B5F">
      <w:pPr>
        <w:shd w:val="clear" w:color="auto" w:fill="BDD6EE"/>
        <w:spacing w:after="0" w:line="276" w:lineRule="auto"/>
        <w:jc w:val="center"/>
        <w:rPr>
          <w:b/>
          <w:bCs/>
        </w:rPr>
      </w:pPr>
      <w:r>
        <w:rPr>
          <w:b/>
          <w:bCs/>
        </w:rPr>
        <w:t xml:space="preserve">Tunis, Tunisia </w:t>
      </w:r>
    </w:p>
    <w:p w14:paraId="229CF506" w14:textId="77777777" w:rsidR="00FB5D83" w:rsidRDefault="00FB5D83">
      <w:pPr>
        <w:jc w:val="right"/>
      </w:pPr>
    </w:p>
    <w:p w14:paraId="7A70BA59" w14:textId="77777777" w:rsidR="00FB5D83" w:rsidRDefault="00523B5F">
      <w:pPr>
        <w:spacing w:after="0" w:line="276" w:lineRule="auto"/>
        <w:rPr>
          <w:rFonts w:ascii="Times New Roman" w:hAnsi="Times New Roman"/>
          <w:b/>
          <w:bCs/>
          <w:sz w:val="24"/>
        </w:rPr>
      </w:pPr>
      <w:r>
        <w:rPr>
          <w:rFonts w:ascii="Times New Roman" w:hAnsi="Times New Roman"/>
          <w:b/>
          <w:bCs/>
          <w:sz w:val="24"/>
        </w:rPr>
        <w:t xml:space="preserve">Present: </w:t>
      </w:r>
    </w:p>
    <w:p w14:paraId="51A9D9FF" w14:textId="77777777" w:rsidR="00FB5D83" w:rsidRDefault="00523B5F">
      <w:pPr>
        <w:pStyle w:val="ListParagraph"/>
        <w:numPr>
          <w:ilvl w:val="0"/>
          <w:numId w:val="1"/>
        </w:numPr>
        <w:spacing w:after="0" w:line="276" w:lineRule="auto"/>
        <w:rPr>
          <w:rFonts w:ascii="Times New Roman" w:hAnsi="Times New Roman"/>
          <w:sz w:val="24"/>
        </w:rPr>
      </w:pPr>
      <w:r>
        <w:rPr>
          <w:rFonts w:ascii="Times New Roman" w:hAnsi="Times New Roman"/>
          <w:sz w:val="24"/>
        </w:rPr>
        <w:t xml:space="preserve">Noura Hamladji, </w:t>
      </w:r>
      <w:r>
        <w:rPr>
          <w:rFonts w:ascii="Times New Roman" w:hAnsi="Times New Roman"/>
          <w:sz w:val="24"/>
        </w:rPr>
        <w:tab/>
        <w:t xml:space="preserve">Country Director, UNDP Libya  </w:t>
      </w:r>
    </w:p>
    <w:p w14:paraId="7C1CFA9A" w14:textId="77777777" w:rsidR="00FB5D83" w:rsidRDefault="00523B5F">
      <w:pPr>
        <w:pStyle w:val="ListParagraph"/>
        <w:numPr>
          <w:ilvl w:val="0"/>
          <w:numId w:val="1"/>
        </w:numPr>
        <w:spacing w:after="0" w:line="276" w:lineRule="auto"/>
        <w:rPr>
          <w:rFonts w:ascii="Times New Roman" w:hAnsi="Times New Roman"/>
          <w:sz w:val="24"/>
        </w:rPr>
      </w:pPr>
      <w:r>
        <w:rPr>
          <w:rFonts w:ascii="Times New Roman" w:hAnsi="Times New Roman"/>
          <w:sz w:val="24"/>
        </w:rPr>
        <w:t xml:space="preserve">Mr Esam Graba, </w:t>
      </w:r>
      <w:r>
        <w:rPr>
          <w:rFonts w:ascii="Times New Roman" w:hAnsi="Times New Roman"/>
          <w:sz w:val="24"/>
        </w:rPr>
        <w:tab/>
        <w:t xml:space="preserve">Director, International Cooperation Department, Ministry of Planning </w:t>
      </w:r>
    </w:p>
    <w:p w14:paraId="7EC6E685" w14:textId="77777777" w:rsidR="00FB5D83" w:rsidRDefault="00523B5F">
      <w:pPr>
        <w:pStyle w:val="ListParagraph"/>
        <w:numPr>
          <w:ilvl w:val="0"/>
          <w:numId w:val="1"/>
        </w:numPr>
        <w:spacing w:after="0" w:line="276" w:lineRule="auto"/>
        <w:rPr>
          <w:rFonts w:ascii="Times New Roman" w:hAnsi="Times New Roman"/>
          <w:sz w:val="24"/>
        </w:rPr>
      </w:pPr>
      <w:r>
        <w:rPr>
          <w:rFonts w:ascii="Times New Roman" w:hAnsi="Times New Roman"/>
          <w:sz w:val="24"/>
        </w:rPr>
        <w:t xml:space="preserve">Mohammed Salih, </w:t>
      </w:r>
      <w:r>
        <w:rPr>
          <w:rFonts w:ascii="Times New Roman" w:hAnsi="Times New Roman"/>
          <w:sz w:val="24"/>
        </w:rPr>
        <w:tab/>
        <w:t xml:space="preserve">Programme Coordinator, UNDP Libya </w:t>
      </w:r>
    </w:p>
    <w:p w14:paraId="2F8670D5" w14:textId="77777777" w:rsidR="00FB5D83" w:rsidRDefault="00FB5D83">
      <w:pPr>
        <w:spacing w:after="0" w:line="276" w:lineRule="auto"/>
        <w:rPr>
          <w:rFonts w:ascii="Times New Roman" w:hAnsi="Times New Roman"/>
          <w:sz w:val="24"/>
        </w:rPr>
      </w:pPr>
    </w:p>
    <w:p w14:paraId="53A3603D" w14:textId="77777777" w:rsidR="00FB5D83" w:rsidRDefault="00523B5F">
      <w:pPr>
        <w:spacing w:after="0" w:line="276" w:lineRule="auto"/>
        <w:rPr>
          <w:rFonts w:ascii="Times New Roman" w:hAnsi="Times New Roman"/>
          <w:b/>
          <w:bCs/>
          <w:sz w:val="24"/>
        </w:rPr>
      </w:pPr>
      <w:r>
        <w:rPr>
          <w:rFonts w:ascii="Times New Roman" w:hAnsi="Times New Roman"/>
          <w:b/>
          <w:bCs/>
          <w:sz w:val="24"/>
        </w:rPr>
        <w:t>Agenda:</w:t>
      </w:r>
    </w:p>
    <w:p w14:paraId="3DAFDB3A" w14:textId="77777777" w:rsidR="00FB5D83" w:rsidRDefault="00523B5F">
      <w:pPr>
        <w:pStyle w:val="ListParagraph"/>
        <w:numPr>
          <w:ilvl w:val="0"/>
          <w:numId w:val="2"/>
        </w:numPr>
        <w:spacing w:after="0" w:line="276" w:lineRule="auto"/>
        <w:rPr>
          <w:rFonts w:ascii="Times New Roman" w:hAnsi="Times New Roman"/>
          <w:sz w:val="24"/>
        </w:rPr>
      </w:pPr>
      <w:r>
        <w:rPr>
          <w:rFonts w:ascii="Times New Roman" w:hAnsi="Times New Roman"/>
          <w:sz w:val="24"/>
        </w:rPr>
        <w:t>Consultative meeting on new reconciliation project</w:t>
      </w:r>
    </w:p>
    <w:p w14:paraId="1E7A1C76" w14:textId="77777777" w:rsidR="00FB5D83" w:rsidRDefault="00FB5D83">
      <w:pPr>
        <w:spacing w:after="0" w:line="276" w:lineRule="auto"/>
        <w:rPr>
          <w:rFonts w:ascii="Times New Roman" w:hAnsi="Times New Roman"/>
          <w:sz w:val="24"/>
        </w:rPr>
      </w:pPr>
    </w:p>
    <w:p w14:paraId="4DA28CEB" w14:textId="77777777" w:rsidR="00FB5D83" w:rsidRDefault="00523B5F">
      <w:pPr>
        <w:spacing w:after="0" w:line="276" w:lineRule="auto"/>
        <w:rPr>
          <w:rFonts w:ascii="Times New Roman" w:hAnsi="Times New Roman"/>
          <w:sz w:val="24"/>
        </w:rPr>
      </w:pPr>
      <w:r>
        <w:rPr>
          <w:rFonts w:ascii="Times New Roman" w:hAnsi="Times New Roman"/>
          <w:sz w:val="24"/>
        </w:rPr>
        <w:t xml:space="preserve">The UNDP Country Director, Noura Hamladji opened the consultative Local Programme Appraisal Committee (LPAC) meeting by welcoming the Ministry of Planning for accepting the invitation to meet and discuss about the new reconciliation project That UNDP is planning to launch in January 2017. </w:t>
      </w:r>
    </w:p>
    <w:p w14:paraId="7004FA18" w14:textId="77777777" w:rsidR="00FB5D83" w:rsidRDefault="00FB5D83">
      <w:pPr>
        <w:spacing w:after="0" w:line="276" w:lineRule="auto"/>
        <w:rPr>
          <w:rFonts w:ascii="Times New Roman" w:hAnsi="Times New Roman"/>
          <w:sz w:val="24"/>
        </w:rPr>
      </w:pPr>
    </w:p>
    <w:p w14:paraId="09FB6C0C" w14:textId="77777777" w:rsidR="00FB5D83" w:rsidRDefault="00523B5F">
      <w:pPr>
        <w:spacing w:after="0" w:line="276" w:lineRule="auto"/>
        <w:rPr>
          <w:rFonts w:ascii="Times New Roman" w:hAnsi="Times New Roman"/>
          <w:sz w:val="24"/>
        </w:rPr>
      </w:pPr>
      <w:r>
        <w:rPr>
          <w:rFonts w:ascii="Times New Roman" w:hAnsi="Times New Roman"/>
          <w:sz w:val="24"/>
        </w:rPr>
        <w:t xml:space="preserve">Programme Coordinator, Mohammed Salih (MS) briefly presented the objective, relevance and funding of the proposed project. He explained that transforming the political culture has been challenging in Libya and the ongoing political dialogue process focuses on top level mediation. The gap between the local and national level mediation processes imply the need for local level or bottom-up reconciliation process.   </w:t>
      </w:r>
    </w:p>
    <w:p w14:paraId="0D6CCF9F" w14:textId="77777777" w:rsidR="00FB5D83" w:rsidRDefault="00FB5D83">
      <w:pPr>
        <w:spacing w:after="0" w:line="276" w:lineRule="auto"/>
        <w:rPr>
          <w:rFonts w:ascii="Times New Roman" w:hAnsi="Times New Roman"/>
          <w:sz w:val="24"/>
        </w:rPr>
      </w:pPr>
    </w:p>
    <w:p w14:paraId="2265B046" w14:textId="77777777" w:rsidR="00FB5D83" w:rsidRDefault="00523B5F">
      <w:r>
        <w:rPr>
          <w:rFonts w:ascii="Times New Roman" w:hAnsi="Times New Roman"/>
          <w:sz w:val="24"/>
        </w:rPr>
        <w:t xml:space="preserve">The main objective of the project is to assist local level peace initiatives and provide support to national and local authorities, CSOs and other partners in their efforts to promote peace at national reconciliation. Through the project, stakeholders will receive support to implement national reconciliation strategy that will adequately contribute to the democratic process and compliment to the national in Libya.   As part of the transitional governance programme of UNDP with the intention of supporting the peace building initiatives in Libya, it is the first of its kind to launch reconciliation project that will complement the overall national peace process. </w:t>
      </w:r>
    </w:p>
    <w:p w14:paraId="32283909" w14:textId="77777777" w:rsidR="00FB5D83" w:rsidRDefault="00523B5F">
      <w:pPr>
        <w:spacing w:after="0" w:line="276" w:lineRule="auto"/>
        <w:rPr>
          <w:rFonts w:ascii="Times New Roman" w:hAnsi="Times New Roman"/>
          <w:sz w:val="24"/>
        </w:rPr>
      </w:pPr>
      <w:r>
        <w:rPr>
          <w:rFonts w:ascii="Times New Roman" w:hAnsi="Times New Roman"/>
          <w:sz w:val="24"/>
        </w:rPr>
        <w:t>During the meeting the Ministry of Planning made observation on the following points:</w:t>
      </w:r>
    </w:p>
    <w:p w14:paraId="4C20CC4F" w14:textId="77777777" w:rsidR="00FB5D83" w:rsidRDefault="00523B5F">
      <w:pPr>
        <w:pStyle w:val="ListParagraph"/>
        <w:numPr>
          <w:ilvl w:val="0"/>
          <w:numId w:val="2"/>
        </w:numPr>
        <w:spacing w:after="0" w:line="276" w:lineRule="auto"/>
        <w:rPr>
          <w:rFonts w:ascii="Times New Roman" w:hAnsi="Times New Roman"/>
          <w:sz w:val="24"/>
        </w:rPr>
      </w:pPr>
      <w:r>
        <w:rPr>
          <w:rFonts w:ascii="Times New Roman" w:hAnsi="Times New Roman"/>
          <w:sz w:val="24"/>
        </w:rPr>
        <w:t xml:space="preserve">The project should have clear methodology and implementation strategy </w:t>
      </w:r>
    </w:p>
    <w:p w14:paraId="214ADBD3" w14:textId="77777777" w:rsidR="00FB5D83" w:rsidRDefault="00523B5F">
      <w:pPr>
        <w:pStyle w:val="ListParagraph"/>
        <w:numPr>
          <w:ilvl w:val="0"/>
          <w:numId w:val="2"/>
        </w:numPr>
        <w:spacing w:after="0" w:line="276" w:lineRule="auto"/>
        <w:rPr>
          <w:rFonts w:ascii="Times New Roman" w:hAnsi="Times New Roman"/>
          <w:sz w:val="24"/>
        </w:rPr>
      </w:pPr>
      <w:r>
        <w:rPr>
          <w:rFonts w:ascii="Times New Roman" w:hAnsi="Times New Roman"/>
          <w:sz w:val="24"/>
        </w:rPr>
        <w:t>Any intervention to provide support on reconciliation should try to look on the factors that prevents peace deal in Libya. Assessment s need to be done.</w:t>
      </w:r>
    </w:p>
    <w:p w14:paraId="4FE0016C" w14:textId="77777777" w:rsidR="00FB5D83" w:rsidRDefault="00523B5F">
      <w:pPr>
        <w:pStyle w:val="ListParagraph"/>
        <w:numPr>
          <w:ilvl w:val="0"/>
          <w:numId w:val="2"/>
        </w:numPr>
        <w:spacing w:after="0" w:line="276" w:lineRule="auto"/>
        <w:rPr>
          <w:rFonts w:ascii="Times New Roman" w:hAnsi="Times New Roman"/>
          <w:sz w:val="24"/>
        </w:rPr>
      </w:pPr>
      <w:r>
        <w:rPr>
          <w:rFonts w:ascii="Times New Roman" w:hAnsi="Times New Roman"/>
          <w:sz w:val="24"/>
        </w:rPr>
        <w:t xml:space="preserve">The project should have clear strategy and vision </w:t>
      </w:r>
    </w:p>
    <w:p w14:paraId="5FA368EB" w14:textId="77777777" w:rsidR="00FB5D83" w:rsidRDefault="00523B5F">
      <w:pPr>
        <w:pStyle w:val="ListParagraph"/>
        <w:numPr>
          <w:ilvl w:val="0"/>
          <w:numId w:val="2"/>
        </w:numPr>
        <w:spacing w:after="0" w:line="276" w:lineRule="auto"/>
        <w:rPr>
          <w:rFonts w:ascii="Times New Roman" w:hAnsi="Times New Roman"/>
          <w:sz w:val="24"/>
        </w:rPr>
      </w:pPr>
      <w:r>
        <w:rPr>
          <w:rFonts w:ascii="Times New Roman" w:hAnsi="Times New Roman"/>
          <w:sz w:val="24"/>
        </w:rPr>
        <w:t xml:space="preserve">The national reconciliation strategy should have clear vison on the challenges facing the country. The benefit of coexistence and cohesion of the Libyans and the pros dividing should be spelled out in the national strategy.      </w:t>
      </w:r>
    </w:p>
    <w:p w14:paraId="1AFCF3AA" w14:textId="77777777" w:rsidR="00FB5D83" w:rsidRDefault="00FB5D83">
      <w:pPr>
        <w:spacing w:after="0" w:line="276" w:lineRule="auto"/>
        <w:rPr>
          <w:rFonts w:ascii="Times New Roman" w:hAnsi="Times New Roman"/>
          <w:sz w:val="24"/>
        </w:rPr>
      </w:pPr>
    </w:p>
    <w:p w14:paraId="751C70A2" w14:textId="77777777" w:rsidR="00FB5D83" w:rsidRDefault="00523B5F">
      <w:pPr>
        <w:spacing w:after="0" w:line="276" w:lineRule="auto"/>
        <w:rPr>
          <w:rFonts w:ascii="Times New Roman" w:hAnsi="Times New Roman"/>
          <w:sz w:val="24"/>
        </w:rPr>
      </w:pPr>
      <w:r>
        <w:rPr>
          <w:rFonts w:ascii="Times New Roman" w:hAnsi="Times New Roman"/>
          <w:sz w:val="24"/>
        </w:rPr>
        <w:t xml:space="preserve">Noura Hamladji </w:t>
      </w:r>
    </w:p>
    <w:p w14:paraId="5F19F9AD" w14:textId="77777777" w:rsidR="00FB5D83" w:rsidRDefault="00523B5F">
      <w:pPr>
        <w:spacing w:after="0" w:line="276" w:lineRule="auto"/>
      </w:pPr>
      <w:r>
        <w:rPr>
          <w:rFonts w:ascii="Times New Roman" w:hAnsi="Times New Roman"/>
          <w:sz w:val="24"/>
        </w:rPr>
        <w:t xml:space="preserve">UNDP Libya, Country Director </w:t>
      </w:r>
    </w:p>
    <w:sectPr w:rsidR="00FB5D8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80AC6" w14:textId="77777777" w:rsidR="00A72A97" w:rsidRDefault="00A72A97">
      <w:pPr>
        <w:spacing w:after="0"/>
      </w:pPr>
      <w:r>
        <w:separator/>
      </w:r>
    </w:p>
  </w:endnote>
  <w:endnote w:type="continuationSeparator" w:id="0">
    <w:p w14:paraId="7A2A8651" w14:textId="77777777" w:rsidR="00A72A97" w:rsidRDefault="00A72A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6E98D" w14:textId="77777777" w:rsidR="00A72A97" w:rsidRDefault="00A72A97">
      <w:pPr>
        <w:spacing w:after="0"/>
      </w:pPr>
      <w:r>
        <w:rPr>
          <w:color w:val="000000"/>
        </w:rPr>
        <w:separator/>
      </w:r>
    </w:p>
  </w:footnote>
  <w:footnote w:type="continuationSeparator" w:id="0">
    <w:p w14:paraId="02675FA7" w14:textId="77777777" w:rsidR="00A72A97" w:rsidRDefault="00A72A9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491D"/>
    <w:multiLevelType w:val="multilevel"/>
    <w:tmpl w:val="52785E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D786E43"/>
    <w:multiLevelType w:val="multilevel"/>
    <w:tmpl w:val="83E08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D83"/>
    <w:rsid w:val="0047747E"/>
    <w:rsid w:val="00523B5F"/>
    <w:rsid w:val="008D25DD"/>
    <w:rsid w:val="00A72A97"/>
    <w:rsid w:val="00FB5D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C5AA1F5"/>
  <w15:docId w15:val="{473DE868-BD04-41BF-AFEE-58FE4C81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spacing w:after="60" w:line="240" w:lineRule="auto"/>
      <w:jc w:val="both"/>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2017-01-09T20:00:00+00:00</UNDPPublishedDate>
    <UNDPCountryTaxHTField0 xmlns="1ed4137b-41b2-488b-8250-6d369ec27664">
      <Terms xmlns="http://schemas.microsoft.com/office/infopath/2007/PartnerControls"/>
    </UNDPCountryTaxHTField0>
    <UndpOUCode xmlns="1ed4137b-41b2-488b-8250-6d369ec27664">LBY</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National implementation</TermName>
          <TermId xmlns="http://schemas.microsoft.com/office/infopath/2007/PartnerControls">50339ed5-c094-4663-9603-c796fbc9139e</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Impact Appraisal</TermName>
          <TermId xmlns="http://schemas.microsoft.com/office/infopath/2007/PartnerControls">02f9d4e2-2db3-480f-80ec-089f7c60d36e</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1119</Value>
      <Value>1479</Value>
      <Value>443</Value>
      <Value>1</Value>
      <Value>763</Value>
    </TaxCatchAll>
    <c4e2ab2cc9354bbf9064eeb465a566ea xmlns="1ed4137b-41b2-488b-8250-6d369ec27664">
      <Terms xmlns="http://schemas.microsoft.com/office/infopath/2007/PartnerControls"/>
    </c4e2ab2cc9354bbf9064eeb465a566ea>
    <UndpProjectNo xmlns="1ed4137b-41b2-488b-8250-6d369ec27664">00099570</UndpProjectNo>
    <UndpDocStatus xmlns="1ed4137b-41b2-488b-8250-6d369ec27664">Approved</UndpDocStatus>
    <Outcome1 xmlns="f1161f5b-24a3-4c2d-bc81-44cb9325e8ee">00102866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LBY</TermName>
          <TermId xmlns="http://schemas.microsoft.com/office/infopath/2007/PartnerControls">aae4ffe6-e7a9-4060-9847-b64a408470ca</TermId>
        </TermInfo>
      </Terms>
    </gc6531b704974d528487414686b72f6f>
    <_dlc_DocId xmlns="f1161f5b-24a3-4c2d-bc81-44cb9325e8ee">ATLASPDC-4-58822</_dlc_DocId>
    <_dlc_DocIdUrl xmlns="f1161f5b-24a3-4c2d-bc81-44cb9325e8ee">
      <Url>https://info.undp.org/docs/pdc/_layouts/DocIdRedir.aspx?ID=ATLASPDC-4-58822</Url>
      <Description>ATLASPDC-4-58822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98660BE-536F-4B0A-8263-F2B0B66FBB35}"/>
</file>

<file path=customXml/itemProps2.xml><?xml version="1.0" encoding="utf-8"?>
<ds:datastoreItem xmlns:ds="http://schemas.openxmlformats.org/officeDocument/2006/customXml" ds:itemID="{0D2D4507-B22E-4256-AE73-BC86C5A7364E}"/>
</file>

<file path=customXml/itemProps3.xml><?xml version="1.0" encoding="utf-8"?>
<ds:datastoreItem xmlns:ds="http://schemas.openxmlformats.org/officeDocument/2006/customXml" ds:itemID="{11F72665-8FD2-4F8A-B846-EE1F1C388664}"/>
</file>

<file path=customXml/itemProps4.xml><?xml version="1.0" encoding="utf-8"?>
<ds:datastoreItem xmlns:ds="http://schemas.openxmlformats.org/officeDocument/2006/customXml" ds:itemID="{6FCF738D-4B6B-4BDB-B07C-5E097123AB6D}"/>
</file>

<file path=customXml/itemProps5.xml><?xml version="1.0" encoding="utf-8"?>
<ds:datastoreItem xmlns:ds="http://schemas.openxmlformats.org/officeDocument/2006/customXml" ds:itemID="{29AFF7B9-CEB6-477E-AFA8-142F914B37D2}"/>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Macintosh Word</Application>
  <DocSecurity>0</DocSecurity>
  <Lines>16</Lines>
  <Paragraphs>4</Paragraphs>
  <ScaleCrop>false</ScaleCrop>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Reconciliation</dc:title>
  <dc:subject/>
  <dc:creator>Mohammed Salih</dc:creator>
  <dc:description/>
  <cp:lastModifiedBy>momenat al-khateeb</cp:lastModifiedBy>
  <cp:revision>2</cp:revision>
  <dcterms:created xsi:type="dcterms:W3CDTF">2016-12-16T09:33:00Z</dcterms:created>
  <dcterms:modified xsi:type="dcterms:W3CDTF">2016-12-16T09:33:00Z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1479;#LBY|aae4ffe6-e7a9-4060-9847-b64a408470ca</vt:lpwstr>
  </property>
  <property fmtid="{D5CDD505-2E9C-101B-9397-08002B2CF9AE}" pid="8" name="Atlas Document Status">
    <vt:lpwstr>763;#Draft|121d40a5-e62e-4d42-82e4-d6d12003de0a</vt:lpwstr>
  </property>
  <property fmtid="{D5CDD505-2E9C-101B-9397-08002B2CF9AE}" pid="9" name="Atlas Document Type">
    <vt:lpwstr>1119;#Impact Appraisal|02f9d4e2-2db3-480f-80ec-089f7c60d36e</vt:lpwstr>
  </property>
  <property fmtid="{D5CDD505-2E9C-101B-9397-08002B2CF9AE}" pid="10" name="eRegFilingCodeMM">
    <vt:lpwstr/>
  </property>
  <property fmtid="{D5CDD505-2E9C-101B-9397-08002B2CF9AE}" pid="11" name="UndpUnitMM">
    <vt:lpwstr/>
  </property>
  <property fmtid="{D5CDD505-2E9C-101B-9397-08002B2CF9AE}" pid="12" name="UNDPFocusAreas">
    <vt:lpwstr>443;#National implementation|50339ed5-c094-4663-9603-c796fbc9139e</vt:lpwstr>
  </property>
  <property fmtid="{D5CDD505-2E9C-101B-9397-08002B2CF9AE}" pid="13" name="_dlc_DocIdItemGuid">
    <vt:lpwstr>f37bb745-cdbf-415a-9f53-75f9ed3e0814</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