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63" w:rsidRDefault="00214F71" w:rsidP="00F43184">
      <w:pPr>
        <w:spacing w:after="60" w:line="240" w:lineRule="auto"/>
        <w:jc w:val="both"/>
        <w:rPr>
          <w:rFonts w:ascii="Arial" w:hAnsi="Arial"/>
          <w:szCs w:val="24"/>
          <w:lang w:val="en-GB"/>
        </w:rPr>
      </w:pPr>
      <w:r>
        <w:rPr>
          <w:noProof/>
        </w:rPr>
        <w:drawing>
          <wp:anchor distT="0" distB="0" distL="114300" distR="114300" simplePos="0" relativeHeight="251657728" behindDoc="1" locked="0" layoutInCell="1" allowOverlap="1">
            <wp:simplePos x="0" y="0"/>
            <wp:positionH relativeFrom="column">
              <wp:posOffset>4526280</wp:posOffset>
            </wp:positionH>
            <wp:positionV relativeFrom="paragraph">
              <wp:posOffset>-303530</wp:posOffset>
            </wp:positionV>
            <wp:extent cx="533400" cy="1022985"/>
            <wp:effectExtent l="0" t="0" r="0" b="5715"/>
            <wp:wrapNone/>
            <wp:docPr id="24" name="Image 31"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undp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02298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-559435</wp:posOffset>
            </wp:positionH>
            <wp:positionV relativeFrom="paragraph">
              <wp:posOffset>29210</wp:posOffset>
            </wp:positionV>
            <wp:extent cx="914400" cy="603885"/>
            <wp:effectExtent l="0" t="0" r="0" b="5715"/>
            <wp:wrapSquare wrapText="right"/>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03885"/>
                    </a:xfrm>
                    <a:prstGeom prst="rect">
                      <a:avLst/>
                    </a:prstGeom>
                    <a:noFill/>
                  </pic:spPr>
                </pic:pic>
              </a:graphicData>
            </a:graphic>
          </wp:anchor>
        </w:drawing>
      </w:r>
    </w:p>
    <w:p w:rsidR="00826163" w:rsidRPr="00F43184" w:rsidRDefault="00826163" w:rsidP="00F43184">
      <w:pPr>
        <w:spacing w:after="60" w:line="240" w:lineRule="auto"/>
        <w:jc w:val="both"/>
        <w:rPr>
          <w:rFonts w:ascii="Arial" w:hAnsi="Arial"/>
          <w:szCs w:val="24"/>
          <w:lang w:val="en-GB"/>
        </w:rPr>
      </w:pPr>
    </w:p>
    <w:p w:rsidR="00826163" w:rsidRPr="00F43184" w:rsidRDefault="00826163" w:rsidP="00F43184">
      <w:pPr>
        <w:tabs>
          <w:tab w:val="left" w:pos="8222"/>
        </w:tabs>
        <w:spacing w:after="60" w:line="240" w:lineRule="auto"/>
        <w:ind w:left="1134" w:right="1395"/>
        <w:jc w:val="center"/>
        <w:rPr>
          <w:rFonts w:ascii="Times New Roman" w:hAnsi="Times New Roman"/>
          <w:b/>
          <w:szCs w:val="24"/>
          <w:lang w:val="en-GB"/>
        </w:rPr>
      </w:pPr>
      <w:r w:rsidRPr="00F43184">
        <w:rPr>
          <w:rFonts w:ascii="Times New Roman" w:hAnsi="Times New Roman"/>
          <w:b/>
          <w:szCs w:val="24"/>
          <w:lang w:val="en-GB"/>
        </w:rPr>
        <w:t xml:space="preserve">United Nations Development Programme </w:t>
      </w:r>
    </w:p>
    <w:p w:rsidR="00826163" w:rsidRPr="0040503E" w:rsidRDefault="00826163" w:rsidP="00214F71">
      <w:pPr>
        <w:tabs>
          <w:tab w:val="left" w:pos="8222"/>
        </w:tabs>
        <w:spacing w:after="60" w:line="240" w:lineRule="auto"/>
        <w:ind w:left="1134" w:right="1395"/>
        <w:jc w:val="center"/>
        <w:rPr>
          <w:rFonts w:ascii="Times New Roman" w:hAnsi="Times New Roman"/>
          <w:b/>
          <w:szCs w:val="24"/>
          <w:lang w:bidi="ar-LY"/>
        </w:rPr>
      </w:pPr>
      <w:r w:rsidRPr="00F43184">
        <w:rPr>
          <w:rFonts w:ascii="Times New Roman" w:hAnsi="Times New Roman"/>
          <w:b/>
          <w:bCs/>
          <w:sz w:val="32"/>
          <w:szCs w:val="32"/>
          <w:rtl/>
          <w:lang w:val="en-GB"/>
        </w:rPr>
        <w:t xml:space="preserve">برنامــــــــج الأمــــــــــــم المتحدة </w:t>
      </w:r>
      <w:r w:rsidR="00214F71">
        <w:rPr>
          <w:rFonts w:ascii="Times New Roman" w:hAnsi="Times New Roman" w:hint="cs"/>
          <w:b/>
          <w:bCs/>
          <w:sz w:val="32"/>
          <w:szCs w:val="32"/>
          <w:rtl/>
          <w:lang w:val="en-GB"/>
        </w:rPr>
        <w:t>الإنمائي</w:t>
      </w:r>
    </w:p>
    <w:p w:rsidR="00826163" w:rsidRDefault="00826163" w:rsidP="00F43184">
      <w:pPr>
        <w:tabs>
          <w:tab w:val="left" w:pos="8222"/>
        </w:tabs>
        <w:spacing w:after="60" w:line="240" w:lineRule="auto"/>
        <w:ind w:left="1134" w:right="1395"/>
        <w:jc w:val="center"/>
        <w:rPr>
          <w:rFonts w:ascii="Times New Roman" w:hAnsi="Times New Roman"/>
          <w:b/>
          <w:szCs w:val="24"/>
          <w:lang w:val="en-GB"/>
        </w:rPr>
      </w:pPr>
      <w:r w:rsidRPr="00F43184">
        <w:rPr>
          <w:rFonts w:ascii="Times New Roman" w:hAnsi="Times New Roman"/>
          <w:b/>
          <w:szCs w:val="24"/>
          <w:lang w:val="en-GB"/>
        </w:rPr>
        <w:t>Country: Libya</w:t>
      </w:r>
      <w:r>
        <w:rPr>
          <w:rFonts w:ascii="Times New Roman" w:hAnsi="Times New Roman"/>
          <w:b/>
          <w:szCs w:val="24"/>
          <w:lang w:val="en-GB"/>
        </w:rPr>
        <w:t xml:space="preserve"> - </w:t>
      </w:r>
      <w:r w:rsidRPr="00F43184">
        <w:rPr>
          <w:rFonts w:ascii="Times New Roman" w:hAnsi="Times New Roman"/>
          <w:b/>
          <w:szCs w:val="24"/>
          <w:lang w:val="en-GB"/>
        </w:rPr>
        <w:t>Project Document</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6663"/>
      </w:tblGrid>
      <w:tr w:rsidR="00826163" w:rsidRPr="00A174EC" w:rsidTr="00BA2D05">
        <w:trPr>
          <w:trHeight w:val="85"/>
        </w:trPr>
        <w:tc>
          <w:tcPr>
            <w:tcW w:w="2977" w:type="dxa"/>
            <w:vAlign w:val="center"/>
          </w:tcPr>
          <w:p w:rsidR="00826163" w:rsidRPr="00A174EC" w:rsidRDefault="00826163" w:rsidP="00F82769">
            <w:pPr>
              <w:tabs>
                <w:tab w:val="left" w:pos="4680"/>
              </w:tabs>
              <w:spacing w:after="60" w:line="240" w:lineRule="auto"/>
              <w:jc w:val="both"/>
              <w:rPr>
                <w:rFonts w:ascii="Times New Roman" w:hAnsi="Times New Roman"/>
                <w:b/>
                <w:bCs/>
                <w:szCs w:val="24"/>
                <w:lang w:val="en-GB"/>
              </w:rPr>
            </w:pPr>
            <w:r w:rsidRPr="00A174EC">
              <w:rPr>
                <w:rFonts w:ascii="Times New Roman" w:hAnsi="Times New Roman"/>
                <w:b/>
                <w:bCs/>
                <w:szCs w:val="24"/>
                <w:lang w:val="en-GB"/>
              </w:rPr>
              <w:t xml:space="preserve">Project Title: </w:t>
            </w:r>
          </w:p>
        </w:tc>
        <w:tc>
          <w:tcPr>
            <w:tcW w:w="6663" w:type="dxa"/>
            <w:vAlign w:val="center"/>
          </w:tcPr>
          <w:p w:rsidR="00826163" w:rsidRPr="00304415" w:rsidRDefault="00826163" w:rsidP="00786B0C">
            <w:pPr>
              <w:tabs>
                <w:tab w:val="left" w:pos="4680"/>
              </w:tabs>
              <w:spacing w:after="60" w:line="240" w:lineRule="auto"/>
              <w:jc w:val="both"/>
              <w:rPr>
                <w:rFonts w:ascii="Times New Roman" w:hAnsi="Times New Roman"/>
                <w:b/>
                <w:bCs/>
                <w:sz w:val="20"/>
                <w:szCs w:val="20"/>
              </w:rPr>
            </w:pPr>
            <w:r w:rsidRPr="00304415">
              <w:rPr>
                <w:rFonts w:ascii="Times New Roman" w:hAnsi="Times New Roman"/>
                <w:b/>
                <w:bCs/>
                <w:sz w:val="20"/>
                <w:szCs w:val="20"/>
                <w:lang w:val="en-GB"/>
              </w:rPr>
              <w:t xml:space="preserve">Police Support Project </w:t>
            </w:r>
            <w:r w:rsidR="00786B0C" w:rsidRPr="00304415">
              <w:rPr>
                <w:rFonts w:ascii="Times New Roman" w:hAnsi="Times New Roman"/>
                <w:b/>
                <w:bCs/>
                <w:sz w:val="20"/>
                <w:szCs w:val="20"/>
                <w:lang w:val="en-GB"/>
              </w:rPr>
              <w:t>for Libya</w:t>
            </w:r>
          </w:p>
        </w:tc>
      </w:tr>
      <w:tr w:rsidR="00826163" w:rsidRPr="00A174EC" w:rsidTr="00BA2D05">
        <w:trPr>
          <w:trHeight w:val="85"/>
        </w:trPr>
        <w:tc>
          <w:tcPr>
            <w:tcW w:w="2977" w:type="dxa"/>
            <w:vAlign w:val="center"/>
          </w:tcPr>
          <w:p w:rsidR="00826163" w:rsidRPr="00A174EC" w:rsidRDefault="00826163" w:rsidP="00F82769">
            <w:pPr>
              <w:tabs>
                <w:tab w:val="left" w:pos="4680"/>
              </w:tabs>
              <w:spacing w:after="60" w:line="240" w:lineRule="auto"/>
              <w:jc w:val="both"/>
              <w:rPr>
                <w:rFonts w:ascii="Times New Roman" w:hAnsi="Times New Roman"/>
                <w:szCs w:val="24"/>
                <w:lang w:val="en-GB"/>
              </w:rPr>
            </w:pPr>
            <w:r w:rsidRPr="00A174EC">
              <w:rPr>
                <w:rFonts w:ascii="Times New Roman" w:hAnsi="Times New Roman"/>
                <w:b/>
                <w:bCs/>
                <w:szCs w:val="24"/>
                <w:lang w:val="en-GB"/>
              </w:rPr>
              <w:t>UNDAF Outcome(s):</w:t>
            </w:r>
            <w:r w:rsidRPr="00A174EC">
              <w:rPr>
                <w:rFonts w:ascii="Times New Roman" w:hAnsi="Times New Roman"/>
                <w:szCs w:val="24"/>
                <w:lang w:val="en-GB"/>
              </w:rPr>
              <w:tab/>
            </w:r>
            <w:r w:rsidRPr="00A174EC">
              <w:rPr>
                <w:rFonts w:ascii="Times New Roman" w:hAnsi="Times New Roman"/>
                <w:szCs w:val="24"/>
                <w:lang w:val="en-GB"/>
              </w:rPr>
              <w:tab/>
            </w:r>
            <w:r w:rsidRPr="00A174EC">
              <w:rPr>
                <w:rFonts w:ascii="Times New Roman" w:hAnsi="Times New Roman"/>
                <w:szCs w:val="24"/>
                <w:lang w:val="en-GB"/>
              </w:rPr>
              <w:tab/>
            </w:r>
          </w:p>
        </w:tc>
        <w:tc>
          <w:tcPr>
            <w:tcW w:w="6663" w:type="dxa"/>
            <w:vAlign w:val="center"/>
          </w:tcPr>
          <w:p w:rsidR="00826163" w:rsidRPr="00786B0C" w:rsidRDefault="0015227F" w:rsidP="000C3F62">
            <w:pPr>
              <w:tabs>
                <w:tab w:val="left" w:pos="4680"/>
              </w:tabs>
              <w:spacing w:after="60" w:line="240" w:lineRule="auto"/>
              <w:jc w:val="both"/>
              <w:rPr>
                <w:rFonts w:ascii="Times New Roman" w:hAnsi="Times New Roman"/>
                <w:sz w:val="20"/>
                <w:szCs w:val="20"/>
                <w:lang w:val="en-GB"/>
              </w:rPr>
            </w:pPr>
            <w:r w:rsidRPr="0015227F">
              <w:rPr>
                <w:rFonts w:ascii="Times New Roman" w:hAnsi="Times New Roman"/>
                <w:sz w:val="20"/>
                <w:szCs w:val="20"/>
              </w:rPr>
              <w:t>Police institutions are capable, accountable and respectful of human rights, accessible and responsive to women and vulnerable groups</w:t>
            </w:r>
            <w:r w:rsidR="000C3F62" w:rsidRPr="00786B0C">
              <w:rPr>
                <w:rFonts w:ascii="Times New Roman" w:hAnsi="Times New Roman"/>
                <w:sz w:val="20"/>
                <w:szCs w:val="20"/>
                <w:lang w:val="en-GB"/>
              </w:rPr>
              <w:t xml:space="preserve"> </w:t>
            </w:r>
            <w:r w:rsidR="000C3F62">
              <w:rPr>
                <w:rFonts w:ascii="Times New Roman" w:hAnsi="Times New Roman"/>
                <w:sz w:val="20"/>
                <w:szCs w:val="20"/>
                <w:lang w:val="en-GB"/>
              </w:rPr>
              <w:t>(ISF outcome 7)</w:t>
            </w:r>
          </w:p>
        </w:tc>
      </w:tr>
      <w:tr w:rsidR="00826163" w:rsidRPr="00A174EC" w:rsidTr="00EF5692">
        <w:trPr>
          <w:trHeight w:val="328"/>
        </w:trPr>
        <w:tc>
          <w:tcPr>
            <w:tcW w:w="2977" w:type="dxa"/>
            <w:vAlign w:val="center"/>
          </w:tcPr>
          <w:p w:rsidR="00826163" w:rsidRPr="000903A5" w:rsidRDefault="00826163" w:rsidP="00F82769">
            <w:pPr>
              <w:tabs>
                <w:tab w:val="left" w:pos="4680"/>
              </w:tabs>
              <w:spacing w:after="60" w:line="240" w:lineRule="auto"/>
              <w:jc w:val="both"/>
              <w:rPr>
                <w:rFonts w:ascii="Times New Roman" w:hAnsi="Times New Roman"/>
                <w:b/>
                <w:bCs/>
                <w:szCs w:val="24"/>
                <w:lang w:val="en-GB"/>
              </w:rPr>
            </w:pPr>
            <w:r w:rsidRPr="00A174EC">
              <w:rPr>
                <w:rFonts w:ascii="Times New Roman" w:hAnsi="Times New Roman"/>
                <w:b/>
                <w:bCs/>
                <w:szCs w:val="24"/>
                <w:lang w:val="en-GB"/>
              </w:rPr>
              <w:t>Expected CP Outcome(s):</w:t>
            </w:r>
            <w:r w:rsidRPr="00A174EC">
              <w:rPr>
                <w:rFonts w:ascii="Times New Roman" w:hAnsi="Times New Roman"/>
                <w:b/>
                <w:bCs/>
                <w:szCs w:val="24"/>
                <w:lang w:val="en-GB"/>
              </w:rPr>
              <w:tab/>
            </w:r>
          </w:p>
        </w:tc>
        <w:tc>
          <w:tcPr>
            <w:tcW w:w="6663" w:type="dxa"/>
            <w:vAlign w:val="center"/>
          </w:tcPr>
          <w:p w:rsidR="00826163" w:rsidRPr="00786B0C" w:rsidRDefault="00826163" w:rsidP="00F82769">
            <w:pPr>
              <w:tabs>
                <w:tab w:val="left" w:pos="4680"/>
              </w:tabs>
              <w:spacing w:after="60" w:line="240" w:lineRule="auto"/>
              <w:jc w:val="both"/>
              <w:rPr>
                <w:rFonts w:ascii="Times New Roman" w:hAnsi="Times New Roman"/>
                <w:sz w:val="20"/>
                <w:szCs w:val="20"/>
                <w:lang w:val="en-GB"/>
              </w:rPr>
            </w:pPr>
            <w:r w:rsidRPr="00786B0C">
              <w:rPr>
                <w:rFonts w:ascii="Times New Roman" w:hAnsi="Times New Roman"/>
                <w:sz w:val="20"/>
                <w:szCs w:val="20"/>
                <w:lang w:val="en-GB"/>
              </w:rPr>
              <w:t>Libya successfully manages its transition to a state founded on the rule of law</w:t>
            </w:r>
          </w:p>
        </w:tc>
      </w:tr>
      <w:tr w:rsidR="00826163" w:rsidRPr="00A174EC" w:rsidTr="00BA2D05">
        <w:trPr>
          <w:trHeight w:val="1124"/>
        </w:trPr>
        <w:tc>
          <w:tcPr>
            <w:tcW w:w="2977" w:type="dxa"/>
            <w:vAlign w:val="center"/>
          </w:tcPr>
          <w:p w:rsidR="00826163" w:rsidRPr="00664C0B" w:rsidRDefault="00826163" w:rsidP="00F82769">
            <w:pPr>
              <w:tabs>
                <w:tab w:val="left" w:pos="4680"/>
              </w:tabs>
              <w:spacing w:after="60" w:line="240" w:lineRule="auto"/>
              <w:jc w:val="both"/>
              <w:rPr>
                <w:rFonts w:ascii="Times New Roman" w:hAnsi="Times New Roman"/>
                <w:b/>
                <w:bCs/>
                <w:szCs w:val="24"/>
                <w:lang w:val="en-GB"/>
              </w:rPr>
            </w:pPr>
            <w:r w:rsidRPr="00A174EC">
              <w:rPr>
                <w:rFonts w:ascii="Times New Roman" w:hAnsi="Times New Roman"/>
                <w:b/>
                <w:bCs/>
                <w:szCs w:val="24"/>
                <w:lang w:val="en-GB"/>
              </w:rPr>
              <w:t>Expected Output(s):</w:t>
            </w:r>
            <w:r w:rsidRPr="00A174EC">
              <w:rPr>
                <w:rFonts w:ascii="Times New Roman" w:hAnsi="Times New Roman"/>
                <w:b/>
                <w:bCs/>
                <w:szCs w:val="24"/>
                <w:lang w:val="en-GB"/>
              </w:rPr>
              <w:tab/>
            </w:r>
          </w:p>
        </w:tc>
        <w:tc>
          <w:tcPr>
            <w:tcW w:w="6663" w:type="dxa"/>
            <w:vAlign w:val="center"/>
          </w:tcPr>
          <w:p w:rsidR="00826163" w:rsidRPr="00786B0C" w:rsidRDefault="00826163" w:rsidP="004D22C2">
            <w:pPr>
              <w:autoSpaceDE w:val="0"/>
              <w:autoSpaceDN w:val="0"/>
              <w:adjustRightInd w:val="0"/>
              <w:rPr>
                <w:rFonts w:ascii="Times New Roman" w:hAnsi="Times New Roman"/>
                <w:sz w:val="20"/>
                <w:szCs w:val="20"/>
              </w:rPr>
            </w:pPr>
            <w:r w:rsidRPr="00786B0C">
              <w:rPr>
                <w:rFonts w:ascii="Times New Roman" w:hAnsi="Times New Roman"/>
                <w:sz w:val="20"/>
                <w:szCs w:val="20"/>
              </w:rPr>
              <w:t>Output 1 Strategic direction and organizational reform achieved through improved planning, budgeting, better human resource management systems and practices, improved training and leadership development and operational independence with strengthened accountability and oversight</w:t>
            </w:r>
            <w:r w:rsidRPr="00786B0C">
              <w:rPr>
                <w:rFonts w:ascii="Times New Roman" w:hAnsi="Times New Roman"/>
                <w:sz w:val="20"/>
                <w:szCs w:val="20"/>
              </w:rPr>
              <w:br/>
              <w:t xml:space="preserve">Output 2. Public safety enhanced through improved law enforcement and access to justice </w:t>
            </w:r>
            <w:r w:rsidRPr="00786B0C">
              <w:rPr>
                <w:rFonts w:ascii="Times New Roman" w:hAnsi="Times New Roman"/>
                <w:sz w:val="20"/>
                <w:szCs w:val="20"/>
              </w:rPr>
              <w:br/>
              <w:t xml:space="preserve">Output 3. Improved trust and interaction between community and police resulting in improved access to justice, human rights, and reduced crime </w:t>
            </w:r>
          </w:p>
        </w:tc>
      </w:tr>
      <w:tr w:rsidR="00826163" w:rsidRPr="00A174EC" w:rsidTr="00BA2D05">
        <w:trPr>
          <w:trHeight w:val="85"/>
        </w:trPr>
        <w:tc>
          <w:tcPr>
            <w:tcW w:w="2977" w:type="dxa"/>
            <w:vAlign w:val="center"/>
          </w:tcPr>
          <w:p w:rsidR="00826163" w:rsidRPr="00A174EC" w:rsidRDefault="00826163" w:rsidP="00F82769">
            <w:pPr>
              <w:tabs>
                <w:tab w:val="left" w:pos="4680"/>
              </w:tabs>
              <w:spacing w:after="60" w:line="240" w:lineRule="auto"/>
              <w:jc w:val="both"/>
              <w:rPr>
                <w:rFonts w:ascii="Times New Roman" w:hAnsi="Times New Roman"/>
                <w:i/>
                <w:sz w:val="16"/>
                <w:szCs w:val="16"/>
                <w:shd w:val="clear" w:color="auto" w:fill="E0E0E0"/>
                <w:lang w:val="en-GB"/>
              </w:rPr>
            </w:pPr>
            <w:r w:rsidRPr="00A174EC">
              <w:rPr>
                <w:rFonts w:ascii="Times New Roman" w:hAnsi="Times New Roman"/>
                <w:b/>
                <w:bCs/>
                <w:szCs w:val="24"/>
                <w:lang w:val="en-GB"/>
              </w:rPr>
              <w:t>Executing Entity:</w:t>
            </w:r>
          </w:p>
        </w:tc>
        <w:tc>
          <w:tcPr>
            <w:tcW w:w="6663" w:type="dxa"/>
            <w:vAlign w:val="center"/>
          </w:tcPr>
          <w:p w:rsidR="00826163" w:rsidRPr="00786B0C" w:rsidRDefault="00826163" w:rsidP="00786B0C">
            <w:pPr>
              <w:tabs>
                <w:tab w:val="left" w:pos="4680"/>
              </w:tabs>
              <w:spacing w:after="60" w:line="240" w:lineRule="auto"/>
              <w:jc w:val="both"/>
              <w:rPr>
                <w:rFonts w:ascii="Times New Roman" w:hAnsi="Times New Roman"/>
                <w:sz w:val="20"/>
                <w:szCs w:val="20"/>
                <w:lang w:val="en-GB"/>
              </w:rPr>
            </w:pPr>
            <w:r w:rsidRPr="00786B0C">
              <w:rPr>
                <w:rFonts w:ascii="Times New Roman" w:hAnsi="Times New Roman"/>
                <w:sz w:val="20"/>
                <w:szCs w:val="20"/>
                <w:lang w:val="en-GB"/>
              </w:rPr>
              <w:t>UNDP Libya</w:t>
            </w:r>
          </w:p>
        </w:tc>
      </w:tr>
      <w:tr w:rsidR="00826163" w:rsidRPr="00A174EC" w:rsidTr="00BA2D05">
        <w:trPr>
          <w:trHeight w:val="85"/>
        </w:trPr>
        <w:tc>
          <w:tcPr>
            <w:tcW w:w="2977" w:type="dxa"/>
            <w:vAlign w:val="center"/>
          </w:tcPr>
          <w:p w:rsidR="00826163" w:rsidRPr="00A174EC" w:rsidRDefault="00826163" w:rsidP="00F82769">
            <w:pPr>
              <w:tabs>
                <w:tab w:val="left" w:pos="4680"/>
              </w:tabs>
              <w:spacing w:after="60" w:line="240" w:lineRule="auto"/>
              <w:jc w:val="both"/>
              <w:rPr>
                <w:rFonts w:ascii="Times New Roman" w:hAnsi="Times New Roman"/>
                <w:b/>
                <w:bCs/>
                <w:szCs w:val="24"/>
                <w:lang w:val="en-GB"/>
              </w:rPr>
            </w:pPr>
            <w:r w:rsidRPr="00A174EC">
              <w:rPr>
                <w:rFonts w:ascii="Times New Roman" w:hAnsi="Times New Roman"/>
                <w:b/>
                <w:bCs/>
                <w:szCs w:val="24"/>
                <w:lang w:val="en-GB"/>
              </w:rPr>
              <w:t>Implementing Agencies:</w:t>
            </w:r>
          </w:p>
        </w:tc>
        <w:tc>
          <w:tcPr>
            <w:tcW w:w="6663" w:type="dxa"/>
            <w:vAlign w:val="center"/>
          </w:tcPr>
          <w:p w:rsidR="00826163" w:rsidRPr="00786B0C" w:rsidRDefault="00826163" w:rsidP="005F372F">
            <w:pPr>
              <w:tabs>
                <w:tab w:val="left" w:pos="4680"/>
              </w:tabs>
              <w:spacing w:after="60" w:line="240" w:lineRule="auto"/>
              <w:jc w:val="both"/>
              <w:rPr>
                <w:rFonts w:ascii="Times New Roman" w:hAnsi="Times New Roman"/>
                <w:sz w:val="20"/>
                <w:szCs w:val="20"/>
                <w:lang w:val="en-GB"/>
              </w:rPr>
            </w:pPr>
            <w:r w:rsidRPr="00786B0C">
              <w:rPr>
                <w:rFonts w:ascii="Times New Roman" w:hAnsi="Times New Roman"/>
                <w:sz w:val="20"/>
                <w:szCs w:val="20"/>
                <w:lang w:val="en-GB"/>
              </w:rPr>
              <w:t>UNDP Libya/UNSMIL Police Unit</w:t>
            </w:r>
          </w:p>
        </w:tc>
      </w:tr>
    </w:tbl>
    <w:p w:rsidR="00826163" w:rsidRPr="00FB37AB" w:rsidRDefault="0015227F" w:rsidP="002D4CDA">
      <w:pPr>
        <w:tabs>
          <w:tab w:val="left" w:pos="4680"/>
        </w:tabs>
        <w:spacing w:after="60" w:line="240" w:lineRule="auto"/>
        <w:ind w:left="-709"/>
        <w:jc w:val="both"/>
        <w:rPr>
          <w:rFonts w:ascii="Arial" w:hAnsi="Arial"/>
          <w:szCs w:val="24"/>
          <w:shd w:val="clear" w:color="auto" w:fill="E0E0E0"/>
          <w:lang w:val="en-GB"/>
        </w:rPr>
      </w:pPr>
      <w:bookmarkStart w:id="0" w:name="_GoBack"/>
      <w:bookmarkEnd w:id="0"/>
      <w:r w:rsidRPr="0015227F">
        <w:rPr>
          <w:noProof/>
        </w:rPr>
        <w:pict>
          <v:group id="Group 691" o:spid="_x0000_s1026" style="position:absolute;left:0;text-align:left;margin-left:-34.5pt;margin-top:172.85pt;width:480.95pt;height:141pt;z-index:251655680;mso-position-horizontal-relative:text;mso-position-vertical-relative:text" coordorigin="1512,1332" coordsize="9446,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">
            <v:shapetype id="_x0000_t202" coordsize="21600,21600" o:spt="202" path="m,l,21600r21600,l21600,xe">
              <v:stroke joinstyle="miter"/>
              <v:path gradientshapeok="t" o:connecttype="rect"/>
            </v:shapetype>
            <v:shape id="Text Box 684" o:spid="_x0000_s1027" type="#_x0000_t202" style="position:absolute;left:6278;top:1332;width:4680;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44E1A" w:rsidRPr="00D456D6" w:rsidRDefault="00644E1A" w:rsidP="007D263B">
                    <w:pPr>
                      <w:rPr>
                        <w:rFonts w:ascii="Times New Roman" w:hAnsi="Times New Roman"/>
                        <w:sz w:val="20"/>
                        <w:highlight w:val="yellow"/>
                      </w:rPr>
                    </w:pPr>
                    <w:r w:rsidRPr="00D456D6">
                      <w:rPr>
                        <w:rFonts w:ascii="Times New Roman" w:hAnsi="Times New Roman"/>
                        <w:sz w:val="20"/>
                        <w:highlight w:val="yellow"/>
                      </w:rPr>
                      <w:t xml:space="preserve">Total resources required           </w:t>
                    </w:r>
                    <w:r w:rsidRPr="00D456D6">
                      <w:rPr>
                        <w:rFonts w:ascii="Times New Roman" w:hAnsi="Times New Roman"/>
                        <w:sz w:val="20"/>
                        <w:highlight w:val="yellow"/>
                      </w:rPr>
                      <w:tab/>
                      <w:t xml:space="preserve">US $ </w:t>
                    </w:r>
                    <w:r w:rsidR="007D263B">
                      <w:rPr>
                        <w:rFonts w:ascii="Times New Roman" w:hAnsi="Times New Roman"/>
                        <w:bCs/>
                        <w:noProof/>
                        <w:lang w:bidi="ar-SY"/>
                      </w:rPr>
                      <w:t>6,979,630</w:t>
                    </w:r>
                  </w:p>
                  <w:p w:rsidR="00644E1A" w:rsidRPr="00D456D6" w:rsidRDefault="00644E1A" w:rsidP="00F82769">
                    <w:pPr>
                      <w:rPr>
                        <w:rFonts w:ascii="Times New Roman" w:hAnsi="Times New Roman"/>
                        <w:sz w:val="20"/>
                        <w:highlight w:val="yellow"/>
                      </w:rPr>
                    </w:pPr>
                    <w:r w:rsidRPr="00D456D6">
                      <w:rPr>
                        <w:rFonts w:ascii="Times New Roman" w:hAnsi="Times New Roman"/>
                        <w:sz w:val="20"/>
                        <w:highlight w:val="yellow"/>
                      </w:rPr>
                      <w:t>Total allocated resources:</w:t>
                    </w:r>
                  </w:p>
                  <w:p w:rsidR="00000000" w:rsidRDefault="00644E1A">
                    <w:pPr>
                      <w:spacing w:after="0" w:line="240" w:lineRule="auto"/>
                      <w:rPr>
                        <w:rFonts w:ascii="Times New Roman" w:hAnsi="Times New Roman"/>
                        <w:highlight w:val="yellow"/>
                      </w:rPr>
                    </w:pPr>
                    <w:r>
                      <w:rPr>
                        <w:rFonts w:ascii="Times New Roman" w:hAnsi="Times New Roman"/>
                        <w:sz w:val="20"/>
                        <w:highlight w:val="yellow"/>
                      </w:rPr>
                      <w:t xml:space="preserve">Japan </w:t>
                    </w:r>
                    <w:r w:rsidRPr="00D456D6">
                      <w:rPr>
                        <w:rFonts w:ascii="Times New Roman" w:hAnsi="Times New Roman"/>
                        <w:sz w:val="20"/>
                        <w:highlight w:val="yellow"/>
                      </w:rPr>
                      <w:tab/>
                    </w:r>
                    <w:r w:rsidRPr="00D456D6">
                      <w:rPr>
                        <w:rFonts w:ascii="Times New Roman" w:hAnsi="Times New Roman"/>
                        <w:sz w:val="20"/>
                        <w:highlight w:val="yellow"/>
                      </w:rPr>
                      <w:tab/>
                    </w:r>
                    <w:r w:rsidRPr="00D456D6">
                      <w:rPr>
                        <w:rFonts w:ascii="Times New Roman" w:hAnsi="Times New Roman"/>
                        <w:sz w:val="20"/>
                        <w:highlight w:val="yellow"/>
                      </w:rPr>
                      <w:tab/>
                      <w:t>US $</w:t>
                    </w:r>
                    <w:r>
                      <w:rPr>
                        <w:rFonts w:ascii="Times New Roman" w:hAnsi="Times New Roman"/>
                        <w:sz w:val="20"/>
                        <w:highlight w:val="yellow"/>
                      </w:rPr>
                      <w:tab/>
                      <w:t>2,000,000</w:t>
                    </w:r>
                    <w:r w:rsidRPr="00D456D6">
                      <w:rPr>
                        <w:rFonts w:ascii="Times New Roman" w:hAnsi="Times New Roman"/>
                        <w:sz w:val="20"/>
                        <w:highlight w:val="yellow"/>
                      </w:rPr>
                      <w:tab/>
                    </w:r>
                  </w:p>
                  <w:p w:rsidR="00644E1A" w:rsidRPr="00D456D6" w:rsidRDefault="00644E1A" w:rsidP="00390869">
                    <w:pPr>
                      <w:numPr>
                        <w:ilvl w:val="0"/>
                        <w:numId w:val="1"/>
                      </w:numPr>
                      <w:tabs>
                        <w:tab w:val="clear" w:pos="1080"/>
                        <w:tab w:val="num" w:pos="720"/>
                      </w:tabs>
                      <w:spacing w:after="0" w:line="240" w:lineRule="auto"/>
                      <w:ind w:left="360"/>
                      <w:rPr>
                        <w:rFonts w:ascii="Times New Roman" w:hAnsi="Times New Roman"/>
                        <w:highlight w:val="yellow"/>
                      </w:rPr>
                    </w:pPr>
                    <w:r w:rsidRPr="00D456D6">
                      <w:rPr>
                        <w:rFonts w:ascii="Times New Roman" w:hAnsi="Times New Roman"/>
                        <w:sz w:val="20"/>
                        <w:highlight w:val="yellow"/>
                      </w:rPr>
                      <w:t xml:space="preserve">UNDP/BCPR </w:t>
                    </w:r>
                    <w:r w:rsidRPr="00D456D6">
                      <w:rPr>
                        <w:rFonts w:ascii="Times New Roman" w:hAnsi="Times New Roman"/>
                        <w:sz w:val="20"/>
                        <w:highlight w:val="yellow"/>
                      </w:rPr>
                      <w:tab/>
                    </w:r>
                    <w:r w:rsidRPr="00D456D6">
                      <w:rPr>
                        <w:rFonts w:ascii="Times New Roman" w:hAnsi="Times New Roman"/>
                        <w:sz w:val="20"/>
                        <w:highlight w:val="yellow"/>
                      </w:rPr>
                      <w:tab/>
                      <w:t>US $</w:t>
                    </w:r>
                    <w:r w:rsidRPr="00D456D6">
                      <w:rPr>
                        <w:rFonts w:ascii="Times New Roman" w:hAnsi="Times New Roman"/>
                        <w:sz w:val="20"/>
                        <w:highlight w:val="yellow"/>
                      </w:rPr>
                      <w:tab/>
                    </w:r>
                    <w:r>
                      <w:rPr>
                        <w:rFonts w:ascii="Times New Roman" w:hAnsi="Times New Roman"/>
                        <w:sz w:val="20"/>
                        <w:highlight w:val="yellow"/>
                      </w:rPr>
                      <w:t>600.000</w:t>
                    </w:r>
                    <w:r w:rsidR="0015227F" w:rsidRPr="0015227F">
                      <w:rPr>
                        <w:rFonts w:ascii="Times New Roman" w:hAnsi="Times New Roman"/>
                        <w:sz w:val="16"/>
                        <w:szCs w:val="18"/>
                        <w:highlight w:val="yellow"/>
                      </w:rPr>
                      <w:t xml:space="preserve"> </w:t>
                    </w:r>
                  </w:p>
                  <w:p w:rsidR="00644E1A" w:rsidRPr="00D456D6" w:rsidRDefault="00644E1A" w:rsidP="005F372F">
                    <w:pPr>
                      <w:numPr>
                        <w:ilvl w:val="0"/>
                        <w:numId w:val="1"/>
                      </w:numPr>
                      <w:tabs>
                        <w:tab w:val="clear" w:pos="1080"/>
                        <w:tab w:val="num" w:pos="720"/>
                      </w:tabs>
                      <w:spacing w:after="0" w:line="240" w:lineRule="auto"/>
                      <w:ind w:left="360"/>
                      <w:rPr>
                        <w:rFonts w:ascii="Times New Roman" w:hAnsi="Times New Roman"/>
                        <w:highlight w:val="yellow"/>
                      </w:rPr>
                    </w:pPr>
                    <w:r w:rsidRPr="00D456D6">
                      <w:rPr>
                        <w:rFonts w:ascii="Times New Roman" w:hAnsi="Times New Roman"/>
                        <w:sz w:val="20"/>
                        <w:highlight w:val="yellow"/>
                      </w:rPr>
                      <w:tab/>
                    </w:r>
                    <w:r w:rsidRPr="00D456D6">
                      <w:rPr>
                        <w:rFonts w:ascii="Times New Roman" w:hAnsi="Times New Roman"/>
                        <w:sz w:val="20"/>
                        <w:highlight w:val="yellow"/>
                      </w:rPr>
                      <w:tab/>
                    </w:r>
                    <w:r w:rsidRPr="00D456D6">
                      <w:rPr>
                        <w:rFonts w:ascii="Times New Roman" w:hAnsi="Times New Roman"/>
                        <w:sz w:val="20"/>
                        <w:highlight w:val="yellow"/>
                      </w:rPr>
                      <w:tab/>
                    </w:r>
                    <w:r w:rsidRPr="00D456D6">
                      <w:rPr>
                        <w:rFonts w:ascii="Times New Roman" w:hAnsi="Times New Roman"/>
                        <w:sz w:val="20"/>
                        <w:highlight w:val="yellow"/>
                      </w:rPr>
                      <w:tab/>
                      <w:t>US $</w:t>
                    </w:r>
                  </w:p>
                  <w:p w:rsidR="00644E1A" w:rsidRPr="00D456D6" w:rsidRDefault="00644E1A" w:rsidP="00F82769">
                    <w:pPr>
                      <w:rPr>
                        <w:rFonts w:ascii="Times New Roman" w:hAnsi="Times New Roman"/>
                        <w:sz w:val="20"/>
                        <w:highlight w:val="yellow"/>
                      </w:rPr>
                    </w:pPr>
                  </w:p>
                  <w:p w:rsidR="00000000" w:rsidRDefault="00644E1A">
                    <w:pPr>
                      <w:rPr>
                        <w:rFonts w:ascii="Times New Roman" w:hAnsi="Times New Roman"/>
                        <w:sz w:val="20"/>
                      </w:rPr>
                    </w:pPr>
                    <w:r w:rsidRPr="00D456D6">
                      <w:rPr>
                        <w:rFonts w:ascii="Times New Roman" w:hAnsi="Times New Roman"/>
                        <w:sz w:val="20"/>
                        <w:highlight w:val="yellow"/>
                      </w:rPr>
                      <w:t>Unfunded</w:t>
                    </w:r>
                    <w:r>
                      <w:rPr>
                        <w:rFonts w:ascii="Times New Roman" w:hAnsi="Times New Roman"/>
                        <w:sz w:val="20"/>
                      </w:rPr>
                      <w:tab/>
                    </w:r>
                    <w:r w:rsidRPr="00D456D6">
                      <w:rPr>
                        <w:rFonts w:ascii="Times New Roman" w:hAnsi="Times New Roman"/>
                        <w:sz w:val="20"/>
                        <w:highlight w:val="yellow"/>
                      </w:rPr>
                      <w:t>US $</w:t>
                    </w:r>
                    <w:r>
                      <w:rPr>
                        <w:rFonts w:ascii="Times New Roman" w:hAnsi="Times New Roman"/>
                        <w:sz w:val="20"/>
                      </w:rPr>
                      <w:t xml:space="preserve"> </w:t>
                    </w:r>
                    <w:r w:rsidRPr="00FD7853">
                      <w:rPr>
                        <w:rFonts w:ascii="Times New Roman" w:hAnsi="Times New Roman"/>
                        <w:sz w:val="20"/>
                      </w:rPr>
                      <w:t>4</w:t>
                    </w:r>
                    <w:r>
                      <w:rPr>
                        <w:rFonts w:ascii="Times New Roman" w:hAnsi="Times New Roman"/>
                        <w:sz w:val="20"/>
                      </w:rPr>
                      <w:t>,</w:t>
                    </w:r>
                    <w:r w:rsidR="007D263B">
                      <w:rPr>
                        <w:rFonts w:ascii="Times New Roman" w:hAnsi="Times New Roman"/>
                        <w:sz w:val="20"/>
                      </w:rPr>
                      <w:t>379,630</w:t>
                    </w:r>
                  </w:p>
                </w:txbxContent>
              </v:textbox>
            </v:shape>
            <v:shape id="Text Box 685" o:spid="_x0000_s1028" type="#_x0000_t202" style="position:absolute;left:1512;top:1332;width:4500;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44E1A" w:rsidRDefault="00644E1A" w:rsidP="00BA2D05">
                    <w:pPr>
                      <w:spacing w:after="0"/>
                      <w:ind w:left="2160" w:hanging="2160"/>
                      <w:rPr>
                        <w:rFonts w:ascii="Times New Roman" w:hAnsi="Times New Roman"/>
                        <w:sz w:val="20"/>
                        <w:szCs w:val="20"/>
                      </w:rPr>
                    </w:pPr>
                    <w:proofErr w:type="spellStart"/>
                    <w:r w:rsidRPr="00617E72">
                      <w:rPr>
                        <w:rFonts w:ascii="Times New Roman" w:hAnsi="Times New Roman"/>
                        <w:sz w:val="20"/>
                        <w:szCs w:val="20"/>
                      </w:rPr>
                      <w:t>Programme</w:t>
                    </w:r>
                    <w:proofErr w:type="spellEnd"/>
                    <w:r w:rsidRPr="00617E72">
                      <w:rPr>
                        <w:rFonts w:ascii="Times New Roman" w:hAnsi="Times New Roman"/>
                        <w:sz w:val="20"/>
                        <w:szCs w:val="20"/>
                      </w:rPr>
                      <w:t xml:space="preserve"> Period</w:t>
                    </w:r>
                    <w:r>
                      <w:rPr>
                        <w:rFonts w:ascii="Times New Roman" w:hAnsi="Times New Roman"/>
                        <w:sz w:val="20"/>
                        <w:szCs w:val="20"/>
                      </w:rPr>
                      <w:t xml:space="preserve"> CPD</w:t>
                    </w:r>
                    <w:r w:rsidRPr="00617E72">
                      <w:rPr>
                        <w:rFonts w:ascii="Times New Roman" w:hAnsi="Times New Roman"/>
                        <w:sz w:val="20"/>
                        <w:szCs w:val="20"/>
                      </w:rPr>
                      <w:t xml:space="preserve">: </w:t>
                    </w:r>
                    <w:r w:rsidRPr="00617E72">
                      <w:rPr>
                        <w:rFonts w:ascii="Times New Roman" w:hAnsi="Times New Roman"/>
                        <w:sz w:val="20"/>
                        <w:szCs w:val="20"/>
                      </w:rPr>
                      <w:tab/>
                    </w:r>
                    <w:r>
                      <w:rPr>
                        <w:rFonts w:ascii="Times New Roman" w:hAnsi="Times New Roman"/>
                        <w:sz w:val="20"/>
                        <w:szCs w:val="20"/>
                      </w:rPr>
                      <w:tab/>
                      <w:t>2012-2014</w:t>
                    </w:r>
                  </w:p>
                  <w:p w:rsidR="00644E1A" w:rsidRPr="00617E72" w:rsidRDefault="00644E1A" w:rsidP="00F82769">
                    <w:pPr>
                      <w:spacing w:after="0"/>
                      <w:rPr>
                        <w:rFonts w:ascii="Times New Roman" w:hAnsi="Times New Roman"/>
                        <w:sz w:val="20"/>
                        <w:szCs w:val="20"/>
                      </w:rPr>
                    </w:pPr>
                    <w:r w:rsidRPr="00617E72">
                      <w:rPr>
                        <w:rFonts w:ascii="Times New Roman" w:hAnsi="Times New Roman"/>
                        <w:sz w:val="20"/>
                        <w:szCs w:val="20"/>
                      </w:rPr>
                      <w:t>Key Result Area (Strategic Plan)</w:t>
                    </w:r>
                    <w:r>
                      <w:rPr>
                        <w:rFonts w:ascii="Times New Roman" w:hAnsi="Times New Roman"/>
                        <w:sz w:val="20"/>
                        <w:szCs w:val="20"/>
                      </w:rPr>
                      <w:tab/>
                      <w:t>Rule of Law</w:t>
                    </w:r>
                  </w:p>
                  <w:p w:rsidR="00644E1A" w:rsidRDefault="00644E1A" w:rsidP="00617E72">
                    <w:pPr>
                      <w:spacing w:after="0"/>
                      <w:rPr>
                        <w:rFonts w:ascii="Times New Roman" w:hAnsi="Times New Roman"/>
                        <w:sz w:val="20"/>
                        <w:szCs w:val="20"/>
                      </w:rPr>
                    </w:pPr>
                  </w:p>
                  <w:p w:rsidR="00644E1A" w:rsidRPr="00617E72" w:rsidRDefault="00644E1A" w:rsidP="00617E72">
                    <w:pPr>
                      <w:spacing w:after="0"/>
                      <w:rPr>
                        <w:rFonts w:ascii="Times New Roman" w:hAnsi="Times New Roman"/>
                        <w:sz w:val="20"/>
                        <w:szCs w:val="20"/>
                      </w:rPr>
                    </w:pPr>
                    <w:r w:rsidRPr="00617E72">
                      <w:rPr>
                        <w:rFonts w:ascii="Times New Roman" w:hAnsi="Times New Roman"/>
                        <w:sz w:val="20"/>
                        <w:szCs w:val="20"/>
                      </w:rPr>
                      <w:t>A</w:t>
                    </w:r>
                    <w:r>
                      <w:rPr>
                        <w:rFonts w:ascii="Times New Roman" w:hAnsi="Times New Roman"/>
                        <w:sz w:val="20"/>
                        <w:szCs w:val="20"/>
                      </w:rPr>
                      <w:t>tlas Award ID:</w:t>
                    </w:r>
                    <w:r>
                      <w:rPr>
                        <w:rFonts w:ascii="Times New Roman" w:hAnsi="Times New Roman"/>
                        <w:sz w:val="20"/>
                        <w:szCs w:val="20"/>
                      </w:rPr>
                      <w:tab/>
                    </w:r>
                    <w:r>
                      <w:rPr>
                        <w:rFonts w:ascii="Times New Roman" w:hAnsi="Times New Roman"/>
                        <w:sz w:val="20"/>
                        <w:szCs w:val="20"/>
                      </w:rPr>
                      <w:tab/>
                    </w:r>
                  </w:p>
                  <w:p w:rsidR="00644E1A" w:rsidRDefault="00644E1A" w:rsidP="00D236B0">
                    <w:pPr>
                      <w:pStyle w:val="FootnoteText"/>
                      <w:rPr>
                        <w:rFonts w:ascii="Times New Roman" w:hAnsi="Times New Roman"/>
                        <w:lang w:val="en-US"/>
                      </w:rPr>
                    </w:pPr>
                  </w:p>
                  <w:p w:rsidR="00644E1A" w:rsidRPr="00617E72" w:rsidRDefault="00644E1A" w:rsidP="00FD7853">
                    <w:pPr>
                      <w:pStyle w:val="FootnoteText"/>
                      <w:rPr>
                        <w:rFonts w:ascii="Times New Roman" w:hAnsi="Times New Roman"/>
                        <w:lang w:val="en-GB"/>
                      </w:rPr>
                    </w:pPr>
                    <w:r w:rsidRPr="00617E72">
                      <w:rPr>
                        <w:rFonts w:ascii="Times New Roman" w:hAnsi="Times New Roman"/>
                      </w:rPr>
                      <w:t>Start date:</w:t>
                    </w:r>
                    <w:r w:rsidRPr="00617E72">
                      <w:rPr>
                        <w:rFonts w:ascii="Times New Roman" w:hAnsi="Times New Roman"/>
                      </w:rPr>
                      <w:tab/>
                    </w:r>
                    <w:r w:rsidRPr="00617E72">
                      <w:rPr>
                        <w:rFonts w:ascii="Times New Roman" w:hAnsi="Times New Roman"/>
                      </w:rPr>
                      <w:tab/>
                      <w:t xml:space="preserve">     </w:t>
                    </w:r>
                    <w:r w:rsidRPr="00617E72">
                      <w:rPr>
                        <w:rFonts w:ascii="Times New Roman" w:hAnsi="Times New Roman"/>
                      </w:rPr>
                      <w:tab/>
                    </w:r>
                    <w:r>
                      <w:rPr>
                        <w:rFonts w:ascii="Times New Roman" w:hAnsi="Times New Roman"/>
                      </w:rPr>
                      <w:t>March</w:t>
                    </w:r>
                    <w:r w:rsidRPr="00617E72">
                      <w:rPr>
                        <w:rFonts w:ascii="Times New Roman" w:hAnsi="Times New Roman"/>
                      </w:rPr>
                      <w:t xml:space="preserve"> 201</w:t>
                    </w:r>
                    <w:r>
                      <w:rPr>
                        <w:rFonts w:ascii="Times New Roman" w:hAnsi="Times New Roman"/>
                        <w:lang w:val="en-US"/>
                      </w:rPr>
                      <w:t>4</w:t>
                    </w:r>
                    <w:r w:rsidRPr="00617E72">
                      <w:rPr>
                        <w:rFonts w:ascii="Times New Roman" w:hAnsi="Times New Roman"/>
                      </w:rPr>
                      <w:t xml:space="preserve"> </w:t>
                    </w:r>
                  </w:p>
                  <w:p w:rsidR="00000000" w:rsidRDefault="00644E1A">
                    <w:pPr>
                      <w:pStyle w:val="FootnoteText"/>
                      <w:rPr>
                        <w:rFonts w:ascii="Times New Roman" w:hAnsi="Times New Roman"/>
                        <w:lang w:val="en-GB"/>
                      </w:rPr>
                    </w:pPr>
                    <w:r>
                      <w:rPr>
                        <w:rFonts w:ascii="Times New Roman" w:hAnsi="Times New Roman"/>
                      </w:rPr>
                      <w:t>End Date</w:t>
                    </w:r>
                    <w:r>
                      <w:rPr>
                        <w:rFonts w:ascii="Times New Roman" w:hAnsi="Times New Roman"/>
                      </w:rPr>
                      <w:tab/>
                    </w:r>
                    <w:r>
                      <w:rPr>
                        <w:rFonts w:ascii="Times New Roman" w:hAnsi="Times New Roman"/>
                      </w:rPr>
                      <w:tab/>
                    </w:r>
                    <w:r>
                      <w:rPr>
                        <w:rFonts w:ascii="Times New Roman" w:hAnsi="Times New Roman"/>
                        <w:lang w:val="en-GB"/>
                      </w:rPr>
                      <w:tab/>
                      <w:t xml:space="preserve">February </w:t>
                    </w:r>
                    <w:r w:rsidR="00132A80" w:rsidRPr="00617E72">
                      <w:rPr>
                        <w:rFonts w:ascii="Times New Roman" w:hAnsi="Times New Roman"/>
                      </w:rPr>
                      <w:t>201</w:t>
                    </w:r>
                    <w:r w:rsidR="00132A80">
                      <w:rPr>
                        <w:rFonts w:ascii="Times New Roman" w:hAnsi="Times New Roman"/>
                        <w:lang w:val="en-US"/>
                      </w:rPr>
                      <w:t>7</w:t>
                    </w:r>
                  </w:p>
                  <w:p w:rsidR="00644E1A" w:rsidRDefault="00644E1A" w:rsidP="00F82769">
                    <w:pPr>
                      <w:pStyle w:val="FootnoteText"/>
                      <w:rPr>
                        <w:rFonts w:ascii="Times New Roman" w:hAnsi="Times New Roman"/>
                        <w:lang w:val="en-US"/>
                      </w:rPr>
                    </w:pPr>
                  </w:p>
                  <w:p w:rsidR="00644E1A" w:rsidRPr="00617E72" w:rsidRDefault="00644E1A" w:rsidP="00F82769">
                    <w:pPr>
                      <w:pStyle w:val="FootnoteText"/>
                      <w:rPr>
                        <w:rFonts w:ascii="Times New Roman" w:hAnsi="Times New Roman"/>
                        <w:lang w:val="en-GB"/>
                      </w:rPr>
                    </w:pPr>
                    <w:r w:rsidRPr="00617E72">
                      <w:rPr>
                        <w:rFonts w:ascii="Times New Roman" w:hAnsi="Times New Roman"/>
                      </w:rPr>
                      <w:t>PAC Meeting Date</w:t>
                    </w:r>
                    <w:r w:rsidRPr="00617E72">
                      <w:rPr>
                        <w:rFonts w:ascii="Times New Roman" w:hAnsi="Times New Roman"/>
                      </w:rPr>
                      <w:tab/>
                    </w:r>
                    <w:r w:rsidRPr="00617E72">
                      <w:rPr>
                        <w:rFonts w:ascii="Times New Roman" w:hAnsi="Times New Roman"/>
                      </w:rPr>
                      <w:tab/>
                    </w:r>
                  </w:p>
                  <w:p w:rsidR="00644E1A" w:rsidRPr="00617E72" w:rsidRDefault="00644E1A" w:rsidP="005F372F">
                    <w:pPr>
                      <w:pStyle w:val="FootnoteText"/>
                      <w:ind w:left="2880" w:hanging="2880"/>
                      <w:rPr>
                        <w:rFonts w:ascii="Times New Roman" w:hAnsi="Times New Roman"/>
                        <w:lang w:val="en-GB"/>
                      </w:rPr>
                    </w:pPr>
                    <w:r w:rsidRPr="00617E72">
                      <w:rPr>
                        <w:rFonts w:ascii="Times New Roman" w:hAnsi="Times New Roman"/>
                      </w:rPr>
                      <w:t>Managemen</w:t>
                    </w:r>
                    <w:r>
                      <w:rPr>
                        <w:rFonts w:ascii="Times New Roman" w:hAnsi="Times New Roman"/>
                      </w:rPr>
                      <w:t>t Arrangements</w:t>
                    </w:r>
                    <w:r>
                      <w:rPr>
                        <w:rFonts w:ascii="Times New Roman" w:hAnsi="Times New Roman"/>
                        <w:lang w:val="en-GB"/>
                      </w:rPr>
                      <w:tab/>
                    </w:r>
                    <w:r w:rsidRPr="00617E72">
                      <w:rPr>
                        <w:rFonts w:ascii="Times New Roman" w:hAnsi="Times New Roman"/>
                        <w:lang w:val="en-GB"/>
                      </w:rPr>
                      <w:t>D</w:t>
                    </w:r>
                    <w:r>
                      <w:rPr>
                        <w:rFonts w:ascii="Times New Roman" w:hAnsi="Times New Roman"/>
                        <w:lang w:val="en-GB"/>
                      </w:rPr>
                      <w:t>IM</w:t>
                    </w:r>
                  </w:p>
                </w:txbxContent>
              </v:textbox>
            </v:shape>
          </v:group>
        </w:pict>
      </w:r>
      <w:r>
        <w:rPr>
          <w:rFonts w:ascii="Arial" w:hAnsi="Arial"/>
          <w:noProof/>
          <w:szCs w:val="24"/>
        </w:rPr>
      </w:r>
      <w:r w:rsidRPr="0015227F">
        <w:rPr>
          <w:rFonts w:ascii="Arial" w:hAnsi="Arial"/>
          <w:noProof/>
          <w:szCs w:val="24"/>
        </w:rPr>
        <w:pict>
          <v:shape id="Text Box 683" o:spid="_x0000_s1049" type="#_x0000_t202" style="width:481.15pt;height:17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">
            <v:textbox>
              <w:txbxContent>
                <w:p w:rsidR="00644E1A" w:rsidRPr="00786B0C" w:rsidRDefault="00644E1A" w:rsidP="005F372F">
                  <w:pPr>
                    <w:spacing w:before="40" w:after="40"/>
                    <w:jc w:val="both"/>
                    <w:rPr>
                      <w:rFonts w:ascii="Times New Roman" w:hAnsi="Times New Roman"/>
                      <w:sz w:val="20"/>
                      <w:szCs w:val="20"/>
                      <w:lang w:val="en-GB"/>
                    </w:rPr>
                  </w:pPr>
                  <w:r w:rsidRPr="00786B0C">
                    <w:rPr>
                      <w:rFonts w:ascii="Times New Roman" w:hAnsi="Times New Roman"/>
                      <w:b/>
                      <w:bCs/>
                      <w:sz w:val="20"/>
                      <w:szCs w:val="20"/>
                    </w:rPr>
                    <w:t xml:space="preserve">Brief </w:t>
                  </w:r>
                  <w:proofErr w:type="gramStart"/>
                  <w:r w:rsidRPr="00786B0C">
                    <w:rPr>
                      <w:rFonts w:ascii="Times New Roman" w:hAnsi="Times New Roman"/>
                      <w:b/>
                      <w:bCs/>
                      <w:sz w:val="20"/>
                      <w:szCs w:val="20"/>
                    </w:rPr>
                    <w:t>Description</w:t>
                  </w:r>
                  <w:r w:rsidRPr="00786B0C">
                    <w:rPr>
                      <w:rFonts w:ascii="Times New Roman" w:hAnsi="Times New Roman"/>
                      <w:sz w:val="20"/>
                      <w:szCs w:val="20"/>
                      <w:lang w:val="en-GB"/>
                    </w:rPr>
                    <w:t xml:space="preserve"> </w:t>
                  </w:r>
                  <w:r>
                    <w:rPr>
                      <w:rFonts w:ascii="Times New Roman" w:hAnsi="Times New Roman"/>
                      <w:sz w:val="20"/>
                      <w:szCs w:val="20"/>
                      <w:lang w:val="en-GB"/>
                    </w:rPr>
                    <w:t>:</w:t>
                  </w:r>
                  <w:proofErr w:type="gramEnd"/>
                </w:p>
                <w:p w:rsidR="00644E1A" w:rsidRDefault="00644E1A" w:rsidP="00BA2D05">
                  <w:pPr>
                    <w:spacing w:before="40" w:after="40"/>
                    <w:jc w:val="both"/>
                    <w:rPr>
                      <w:rFonts w:ascii="Times New Roman" w:hAnsi="Times New Roman"/>
                      <w:sz w:val="20"/>
                      <w:szCs w:val="20"/>
                      <w:lang w:val="en-GB"/>
                    </w:rPr>
                  </w:pPr>
                  <w:r w:rsidRPr="00786B0C">
                    <w:rPr>
                      <w:rFonts w:ascii="Times New Roman" w:hAnsi="Times New Roman"/>
                      <w:sz w:val="20"/>
                      <w:szCs w:val="20"/>
                      <w:lang w:val="en-GB"/>
                    </w:rPr>
                    <w:t xml:space="preserve">UNDP and UNSMIL have join forces in this 3 year project to support the Ministry of Interior and Police to improve Policing in Libya. Three major themes have been identified with the Libyan Ministry of Interior and Police that involve institutional reform, public safety and community policing. The project will with the help of UNSMIL coordination draw in support from the international community and other UN agencies to maximise resources coming from international support. The project will work with all levels of the Ministry of Interior, explore cross ministerial linkages and increase capacity in key departments, in particular to support planning capacity and human resources management development. On the Police side the project aims to support the Libyan Police to increase its operational capacity, in particular to work with communities to increase service delivery in the form of providing people with increased security. This in turn will increase the trust and the legitimacy of the Libyan Police. The ultimate aim is to increase the professionalism of the police to be able to tackle modern day challenges with effective law enforcement, criminal investigation and protection for the Libyan </w:t>
                  </w:r>
                  <w:r>
                    <w:rPr>
                      <w:rFonts w:ascii="Times New Roman" w:hAnsi="Times New Roman"/>
                      <w:sz w:val="20"/>
                      <w:szCs w:val="20"/>
                      <w:lang w:val="en-GB"/>
                    </w:rPr>
                    <w:t>p</w:t>
                  </w:r>
                  <w:r w:rsidRPr="00786B0C">
                    <w:rPr>
                      <w:rFonts w:ascii="Times New Roman" w:hAnsi="Times New Roman"/>
                      <w:sz w:val="20"/>
                      <w:szCs w:val="20"/>
                      <w:lang w:val="en-GB"/>
                    </w:rPr>
                    <w:t>eople.</w:t>
                  </w:r>
                </w:p>
                <w:p w:rsidR="00644E1A" w:rsidRDefault="00644E1A" w:rsidP="005F372F">
                  <w:pPr>
                    <w:spacing w:before="40" w:after="40" w:line="240" w:lineRule="auto"/>
                    <w:jc w:val="both"/>
                  </w:pPr>
                </w:p>
                <w:p w:rsidR="00644E1A" w:rsidRDefault="00644E1A" w:rsidP="004D22C2">
                  <w:pPr>
                    <w:autoSpaceDE w:val="0"/>
                    <w:autoSpaceDN w:val="0"/>
                    <w:adjustRightInd w:val="0"/>
                    <w:rPr>
                      <w:rFonts w:ascii="Arial" w:hAnsi="Arial" w:cs="Arial"/>
                      <w:b/>
                      <w:sz w:val="17"/>
                      <w:szCs w:val="17"/>
                    </w:rPr>
                  </w:pPr>
                </w:p>
                <w:p w:rsidR="00644E1A" w:rsidRDefault="00644E1A" w:rsidP="005F372F">
                  <w:pPr>
                    <w:spacing w:before="40" w:after="40" w:line="240" w:lineRule="auto"/>
                    <w:jc w:val="both"/>
                  </w:pPr>
                </w:p>
                <w:p w:rsidR="00644E1A" w:rsidRPr="007B5AE8" w:rsidRDefault="00644E1A" w:rsidP="007B5AE8"/>
                <w:p w:rsidR="00644E1A" w:rsidRDefault="00644E1A" w:rsidP="005F372F">
                  <w:pPr>
                    <w:spacing w:before="40" w:after="40" w:line="240" w:lineRule="auto"/>
                    <w:jc w:val="both"/>
                    <w:rPr>
                      <w:rFonts w:ascii="Times New Roman" w:hAnsi="Times New Roman"/>
                      <w:b/>
                      <w:bCs/>
                      <w:sz w:val="20"/>
                      <w:szCs w:val="20"/>
                    </w:rPr>
                  </w:pPr>
                </w:p>
              </w:txbxContent>
            </v:textbox>
            <w10:wrap type="none"/>
            <w10:anchorlock/>
          </v:shape>
        </w:pict>
      </w:r>
    </w:p>
    <w:p w:rsidR="00826163" w:rsidRPr="00F82769" w:rsidRDefault="00826163" w:rsidP="00F82769">
      <w:pPr>
        <w:spacing w:after="60" w:line="240" w:lineRule="auto"/>
        <w:jc w:val="both"/>
        <w:rPr>
          <w:rFonts w:ascii="Arial" w:hAnsi="Arial"/>
          <w:szCs w:val="24"/>
          <w:lang w:val="en-GB"/>
        </w:rPr>
      </w:pPr>
    </w:p>
    <w:p w:rsidR="00826163" w:rsidRPr="00F82769" w:rsidRDefault="00826163" w:rsidP="00F82769">
      <w:pPr>
        <w:spacing w:after="60" w:line="240" w:lineRule="auto"/>
        <w:jc w:val="both"/>
        <w:rPr>
          <w:rFonts w:ascii="Arial" w:hAnsi="Arial"/>
          <w:szCs w:val="24"/>
          <w:lang w:val="en-GB"/>
        </w:rPr>
      </w:pPr>
    </w:p>
    <w:p w:rsidR="00826163" w:rsidRPr="00F82769" w:rsidRDefault="00826163" w:rsidP="00F82769">
      <w:pPr>
        <w:spacing w:after="60" w:line="240" w:lineRule="auto"/>
        <w:jc w:val="both"/>
        <w:rPr>
          <w:rFonts w:ascii="Arial" w:hAnsi="Arial"/>
          <w:szCs w:val="24"/>
          <w:lang w:val="en-GB"/>
        </w:rPr>
      </w:pPr>
    </w:p>
    <w:p w:rsidR="00826163" w:rsidRDefault="00826163" w:rsidP="00F82769">
      <w:pPr>
        <w:spacing w:after="60" w:line="240" w:lineRule="auto"/>
        <w:jc w:val="both"/>
        <w:rPr>
          <w:rFonts w:ascii="Arial" w:hAnsi="Arial"/>
          <w:szCs w:val="24"/>
          <w:lang w:val="en-GB"/>
        </w:rPr>
      </w:pPr>
    </w:p>
    <w:p w:rsidR="00826163" w:rsidRDefault="00826163" w:rsidP="00F82769">
      <w:pPr>
        <w:spacing w:after="60" w:line="240" w:lineRule="auto"/>
        <w:jc w:val="both"/>
        <w:rPr>
          <w:rFonts w:ascii="Arial" w:hAnsi="Arial"/>
          <w:szCs w:val="24"/>
          <w:lang w:val="en-GB"/>
        </w:rPr>
      </w:pPr>
    </w:p>
    <w:p w:rsidR="00826163" w:rsidRDefault="00826163" w:rsidP="00F82769">
      <w:pPr>
        <w:spacing w:after="60" w:line="240" w:lineRule="auto"/>
        <w:jc w:val="both"/>
        <w:rPr>
          <w:rFonts w:ascii="Arial" w:hAnsi="Arial"/>
          <w:szCs w:val="24"/>
          <w:lang w:val="en-GB"/>
        </w:rPr>
      </w:pPr>
    </w:p>
    <w:p w:rsidR="00826163" w:rsidRPr="00F82769" w:rsidRDefault="00826163" w:rsidP="00F82769">
      <w:pPr>
        <w:spacing w:after="60" w:line="240" w:lineRule="auto"/>
        <w:jc w:val="both"/>
        <w:rPr>
          <w:rFonts w:ascii="Arial" w:hAnsi="Arial"/>
          <w:szCs w:val="24"/>
          <w:lang w:val="en-GB"/>
        </w:rPr>
      </w:pPr>
    </w:p>
    <w:p w:rsidR="00826163" w:rsidRDefault="00826163" w:rsidP="00525388">
      <w:pPr>
        <w:pBdr>
          <w:bottom w:val="single" w:sz="4" w:space="1" w:color="auto"/>
        </w:pBdr>
        <w:spacing w:after="60" w:line="240" w:lineRule="auto"/>
        <w:ind w:left="-567"/>
        <w:jc w:val="both"/>
        <w:rPr>
          <w:rFonts w:ascii="Times New Roman" w:hAnsi="Times New Roman"/>
          <w:sz w:val="20"/>
          <w:szCs w:val="20"/>
          <w:lang w:val="en-GB"/>
        </w:rPr>
      </w:pPr>
    </w:p>
    <w:p w:rsidR="00826163" w:rsidRDefault="00826163" w:rsidP="00525388">
      <w:pPr>
        <w:pBdr>
          <w:bottom w:val="single" w:sz="4" w:space="1" w:color="auto"/>
        </w:pBdr>
        <w:spacing w:after="60" w:line="240" w:lineRule="auto"/>
        <w:ind w:left="-567"/>
        <w:jc w:val="both"/>
        <w:rPr>
          <w:rFonts w:ascii="Times New Roman" w:hAnsi="Times New Roman"/>
          <w:sz w:val="20"/>
          <w:szCs w:val="20"/>
          <w:lang w:val="en-GB"/>
        </w:rPr>
      </w:pPr>
    </w:p>
    <w:p w:rsidR="00826163" w:rsidRDefault="00826163" w:rsidP="00525388">
      <w:pPr>
        <w:pBdr>
          <w:bottom w:val="single" w:sz="4" w:space="1" w:color="auto"/>
        </w:pBdr>
        <w:spacing w:after="60" w:line="240" w:lineRule="auto"/>
        <w:ind w:left="-567"/>
        <w:jc w:val="both"/>
        <w:rPr>
          <w:rFonts w:ascii="Times New Roman" w:hAnsi="Times New Roman"/>
          <w:sz w:val="20"/>
          <w:szCs w:val="20"/>
          <w:lang w:val="en-GB"/>
        </w:rPr>
      </w:pPr>
    </w:p>
    <w:p w:rsidR="00826163" w:rsidRDefault="00826163" w:rsidP="0025381B">
      <w:pPr>
        <w:pBdr>
          <w:bottom w:val="single" w:sz="4" w:space="1" w:color="auto"/>
        </w:pBdr>
        <w:spacing w:after="60" w:line="240" w:lineRule="auto"/>
        <w:ind w:left="-567"/>
        <w:jc w:val="both"/>
        <w:rPr>
          <w:rFonts w:ascii="Times New Roman" w:hAnsi="Times New Roman"/>
          <w:sz w:val="20"/>
          <w:szCs w:val="20"/>
          <w:lang w:val="en-GB"/>
        </w:rPr>
      </w:pPr>
      <w:r>
        <w:rPr>
          <w:rFonts w:ascii="Times New Roman" w:hAnsi="Times New Roman"/>
          <w:sz w:val="20"/>
          <w:szCs w:val="20"/>
          <w:lang w:val="en-GB"/>
        </w:rPr>
        <w:t>Agreed by Ministry of Interior:</w:t>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0025381B">
        <w:rPr>
          <w:rFonts w:ascii="Times New Roman" w:hAnsi="Times New Roman"/>
          <w:sz w:val="20"/>
          <w:szCs w:val="20"/>
          <w:lang w:val="en-GB"/>
        </w:rPr>
        <w:tab/>
      </w:r>
      <w:r w:rsidRPr="00617E72">
        <w:rPr>
          <w:rFonts w:ascii="Times New Roman" w:hAnsi="Times New Roman"/>
          <w:sz w:val="20"/>
          <w:szCs w:val="20"/>
          <w:lang w:val="en-GB"/>
        </w:rPr>
        <w:t>Agreed by UNDP:</w:t>
      </w:r>
    </w:p>
    <w:p w:rsidR="002A4F34" w:rsidRDefault="002A4F34" w:rsidP="0025381B">
      <w:pPr>
        <w:pBdr>
          <w:bottom w:val="single" w:sz="4" w:space="1" w:color="auto"/>
        </w:pBdr>
        <w:spacing w:after="60" w:line="240" w:lineRule="auto"/>
        <w:ind w:left="-567"/>
        <w:jc w:val="both"/>
        <w:rPr>
          <w:rFonts w:ascii="Times New Roman" w:hAnsi="Times New Roman"/>
          <w:sz w:val="20"/>
          <w:szCs w:val="20"/>
          <w:lang w:val="en-GB"/>
        </w:rPr>
      </w:pPr>
    </w:p>
    <w:p w:rsidR="002A4F34" w:rsidRDefault="002A4F34" w:rsidP="0025381B">
      <w:pPr>
        <w:pBdr>
          <w:bottom w:val="single" w:sz="4" w:space="1" w:color="auto"/>
        </w:pBdr>
        <w:spacing w:after="60" w:line="240" w:lineRule="auto"/>
        <w:ind w:left="-567"/>
        <w:jc w:val="both"/>
        <w:rPr>
          <w:rFonts w:ascii="Times New Roman" w:hAnsi="Times New Roman"/>
          <w:sz w:val="20"/>
          <w:szCs w:val="20"/>
          <w:lang w:val="en-GB"/>
        </w:rPr>
      </w:pPr>
    </w:p>
    <w:p w:rsidR="002A4F34" w:rsidRDefault="002A4F34" w:rsidP="0025381B">
      <w:pPr>
        <w:pBdr>
          <w:bottom w:val="single" w:sz="4" w:space="1" w:color="auto"/>
        </w:pBdr>
        <w:spacing w:after="60" w:line="240" w:lineRule="auto"/>
        <w:ind w:left="-567"/>
        <w:jc w:val="both"/>
        <w:rPr>
          <w:rFonts w:ascii="Times New Roman" w:hAnsi="Times New Roman"/>
          <w:sz w:val="20"/>
          <w:szCs w:val="20"/>
          <w:lang w:val="en-GB"/>
        </w:rPr>
      </w:pPr>
    </w:p>
    <w:p w:rsidR="002A4F34" w:rsidRDefault="002A4F34" w:rsidP="0025381B">
      <w:pPr>
        <w:pBdr>
          <w:bottom w:val="single" w:sz="4" w:space="1" w:color="auto"/>
        </w:pBdr>
        <w:spacing w:after="60" w:line="240" w:lineRule="auto"/>
        <w:ind w:left="-567"/>
        <w:jc w:val="both"/>
        <w:rPr>
          <w:rFonts w:ascii="Times New Roman" w:hAnsi="Times New Roman"/>
          <w:sz w:val="20"/>
          <w:szCs w:val="20"/>
          <w:lang w:val="en-GB"/>
        </w:rPr>
      </w:pPr>
    </w:p>
    <w:p w:rsidR="001859D1" w:rsidRPr="001A679C" w:rsidRDefault="00826163" w:rsidP="001A679C">
      <w:pPr>
        <w:pStyle w:val="Heading1"/>
        <w:rPr>
          <w:sz w:val="24"/>
          <w:szCs w:val="24"/>
          <w:lang w:val="en-GB" w:eastAsia="en-US"/>
        </w:rPr>
      </w:pPr>
      <w:bookmarkStart w:id="1" w:name="_Toc335086670"/>
      <w:r w:rsidRPr="006C5104">
        <w:rPr>
          <w:sz w:val="24"/>
          <w:szCs w:val="24"/>
          <w:lang w:val="en-GB" w:eastAsia="en-US"/>
        </w:rPr>
        <w:lastRenderedPageBreak/>
        <w:t>1</w:t>
      </w:r>
      <w:r>
        <w:rPr>
          <w:sz w:val="24"/>
          <w:szCs w:val="24"/>
          <w:lang w:val="en-GB" w:eastAsia="en-US"/>
        </w:rPr>
        <w:t>.</w:t>
      </w:r>
      <w:r w:rsidRPr="006C5104">
        <w:rPr>
          <w:sz w:val="24"/>
          <w:szCs w:val="24"/>
          <w:lang w:val="en-GB" w:eastAsia="en-US"/>
        </w:rPr>
        <w:tab/>
      </w:r>
      <w:r w:rsidR="001A679C">
        <w:rPr>
          <w:sz w:val="24"/>
          <w:szCs w:val="24"/>
          <w:lang w:val="en-GB" w:eastAsia="en-US"/>
        </w:rPr>
        <w:t>Context</w:t>
      </w:r>
      <w:r w:rsidR="001859D1">
        <w:rPr>
          <w:b w:val="0"/>
          <w:bCs w:val="0"/>
          <w:sz w:val="24"/>
          <w:szCs w:val="24"/>
          <w:lang w:val="en-GB"/>
        </w:rPr>
        <w:t xml:space="preserve"> </w:t>
      </w:r>
    </w:p>
    <w:p w:rsidR="001859D1" w:rsidRPr="006C5104" w:rsidRDefault="001859D1" w:rsidP="001859D1">
      <w:pPr>
        <w:spacing w:after="0" w:line="240" w:lineRule="auto"/>
        <w:jc w:val="both"/>
        <w:rPr>
          <w:rFonts w:ascii="Times New Roman" w:hAnsi="Times New Roman"/>
          <w:sz w:val="24"/>
          <w:szCs w:val="24"/>
          <w:lang w:val="en-GB"/>
        </w:rPr>
      </w:pPr>
    </w:p>
    <w:p w:rsidR="00D37E8A" w:rsidRDefault="00D37E8A" w:rsidP="00272812">
      <w:pPr>
        <w:pStyle w:val="ListParagraph"/>
        <w:spacing w:after="0" w:line="240" w:lineRule="auto"/>
        <w:ind w:left="10"/>
        <w:jc w:val="both"/>
        <w:rPr>
          <w:b/>
          <w:lang w:val="en-GB"/>
        </w:rPr>
      </w:pPr>
      <w:r w:rsidRPr="00D37E8A">
        <w:rPr>
          <w:b/>
          <w:lang w:val="en-GB"/>
        </w:rPr>
        <w:t xml:space="preserve">BACKGROUND </w:t>
      </w:r>
    </w:p>
    <w:p w:rsidR="00D37E8A" w:rsidRPr="00D37E8A" w:rsidRDefault="00D37E8A" w:rsidP="00272812">
      <w:pPr>
        <w:pStyle w:val="ListParagraph"/>
        <w:spacing w:after="0" w:line="240" w:lineRule="auto"/>
        <w:ind w:left="10"/>
        <w:jc w:val="both"/>
        <w:rPr>
          <w:b/>
          <w:lang w:val="en-GB"/>
        </w:rPr>
      </w:pPr>
    </w:p>
    <w:p w:rsidR="00E1695F" w:rsidRDefault="008E318C" w:rsidP="00E81955">
      <w:pPr>
        <w:pStyle w:val="ListParagraph"/>
        <w:spacing w:after="0" w:line="240" w:lineRule="auto"/>
        <w:ind w:left="10"/>
        <w:jc w:val="both"/>
        <w:rPr>
          <w:lang w:val="en-GB"/>
        </w:rPr>
      </w:pPr>
      <w:r>
        <w:rPr>
          <w:lang w:val="en-GB"/>
        </w:rPr>
        <w:t xml:space="preserve">The </w:t>
      </w:r>
      <w:r w:rsidRPr="00037AB7">
        <w:rPr>
          <w:lang w:val="en-GB"/>
        </w:rPr>
        <w:t xml:space="preserve">security situation in Libya remains </w:t>
      </w:r>
      <w:r w:rsidR="002C68C3">
        <w:rPr>
          <w:lang w:val="en-GB"/>
        </w:rPr>
        <w:t xml:space="preserve">a challenge </w:t>
      </w:r>
      <w:r w:rsidR="0087442D">
        <w:rPr>
          <w:lang w:val="en-GB"/>
        </w:rPr>
        <w:t>characterized by a</w:t>
      </w:r>
      <w:r w:rsidR="009450CC">
        <w:rPr>
          <w:lang w:val="en-GB"/>
        </w:rPr>
        <w:t xml:space="preserve"> </w:t>
      </w:r>
      <w:r w:rsidRPr="00037AB7">
        <w:rPr>
          <w:lang w:val="en-GB"/>
        </w:rPr>
        <w:t xml:space="preserve">heavy presence of </w:t>
      </w:r>
      <w:r w:rsidR="0087442D">
        <w:rPr>
          <w:lang w:val="en-GB"/>
        </w:rPr>
        <w:t>militias/</w:t>
      </w:r>
      <w:r w:rsidRPr="00037AB7">
        <w:rPr>
          <w:lang w:val="en-GB"/>
        </w:rPr>
        <w:t>brigades</w:t>
      </w:r>
      <w:r w:rsidR="0087442D">
        <w:rPr>
          <w:lang w:val="en-GB"/>
        </w:rPr>
        <w:t>,</w:t>
      </w:r>
      <w:r>
        <w:rPr>
          <w:lang w:val="en-GB"/>
        </w:rPr>
        <w:t xml:space="preserve"> </w:t>
      </w:r>
      <w:r w:rsidR="009450CC">
        <w:rPr>
          <w:lang w:val="en-GB"/>
        </w:rPr>
        <w:t xml:space="preserve">with </w:t>
      </w:r>
      <w:r w:rsidR="009450CC" w:rsidRPr="00037AB7">
        <w:rPr>
          <w:lang w:val="en-GB"/>
        </w:rPr>
        <w:t xml:space="preserve">widespread proliferation of arms </w:t>
      </w:r>
      <w:r w:rsidR="009450CC">
        <w:rPr>
          <w:lang w:val="en-GB"/>
        </w:rPr>
        <w:t xml:space="preserve">as well as </w:t>
      </w:r>
      <w:r w:rsidRPr="00037AB7">
        <w:rPr>
          <w:lang w:val="en-GB"/>
        </w:rPr>
        <w:t xml:space="preserve">thousands of detainees in facilities outside </w:t>
      </w:r>
      <w:r w:rsidR="002C68C3">
        <w:rPr>
          <w:lang w:val="en-GB"/>
        </w:rPr>
        <w:t xml:space="preserve">of </w:t>
      </w:r>
      <w:r w:rsidRPr="00037AB7">
        <w:rPr>
          <w:lang w:val="en-GB"/>
        </w:rPr>
        <w:t xml:space="preserve">state </w:t>
      </w:r>
      <w:r w:rsidR="002C68C3">
        <w:rPr>
          <w:lang w:val="en-GB"/>
        </w:rPr>
        <w:t>control</w:t>
      </w:r>
      <w:r>
        <w:rPr>
          <w:lang w:val="en-GB"/>
        </w:rPr>
        <w:t xml:space="preserve">. </w:t>
      </w:r>
      <w:r w:rsidR="002C68C3">
        <w:rPr>
          <w:lang w:val="en-GB"/>
        </w:rPr>
        <w:t xml:space="preserve">The Government has, however, </w:t>
      </w:r>
      <w:r w:rsidR="001859D1" w:rsidRPr="00037AB7">
        <w:rPr>
          <w:lang w:val="en-GB"/>
        </w:rPr>
        <w:t>managed to bring some former revolutionaries and t</w:t>
      </w:r>
      <w:r w:rsidR="00E1695F">
        <w:rPr>
          <w:lang w:val="en-GB"/>
        </w:rPr>
        <w:t>heir arms under state control</w:t>
      </w:r>
      <w:r w:rsidR="00E1695F" w:rsidRPr="00037AB7">
        <w:t xml:space="preserve"> through the formation of the </w:t>
      </w:r>
      <w:r w:rsidR="00E1695F">
        <w:t xml:space="preserve">Supreme Security </w:t>
      </w:r>
      <w:r w:rsidR="00E81955">
        <w:t>Committee (</w:t>
      </w:r>
      <w:r w:rsidR="00E1695F">
        <w:t xml:space="preserve">SSC) </w:t>
      </w:r>
      <w:r w:rsidR="00E1695F" w:rsidRPr="00037AB7">
        <w:t>under the M</w:t>
      </w:r>
      <w:r w:rsidR="0087442D">
        <w:t>inistry of Interior (M</w:t>
      </w:r>
      <w:r w:rsidR="00E1695F" w:rsidRPr="00037AB7">
        <w:t>OI</w:t>
      </w:r>
      <w:r w:rsidR="0087442D">
        <w:t>)</w:t>
      </w:r>
      <w:r w:rsidR="00E1695F" w:rsidRPr="00037AB7">
        <w:t xml:space="preserve">. </w:t>
      </w:r>
      <w:r w:rsidR="00E81955">
        <w:t xml:space="preserve">Ministry of </w:t>
      </w:r>
      <w:proofErr w:type="spellStart"/>
      <w:r w:rsidR="00E81955">
        <w:t>interion</w:t>
      </w:r>
      <w:proofErr w:type="spellEnd"/>
      <w:r w:rsidR="00E81955">
        <w:t xml:space="preserve"> in with support of UNSMIL has developed integration </w:t>
      </w:r>
      <w:proofErr w:type="spellStart"/>
      <w:r w:rsidR="00E81955">
        <w:t>paln</w:t>
      </w:r>
      <w:proofErr w:type="spellEnd"/>
      <w:r w:rsidR="00E81955">
        <w:t xml:space="preserve"> in addition to implementation mechanism, which has started by the end of 2012. </w:t>
      </w:r>
    </w:p>
    <w:p w:rsidR="001226DE" w:rsidRDefault="001226DE" w:rsidP="001226DE">
      <w:pPr>
        <w:spacing w:after="0" w:line="240" w:lineRule="auto"/>
        <w:jc w:val="both"/>
      </w:pPr>
    </w:p>
    <w:p w:rsidR="001226DE" w:rsidRDefault="001859D1" w:rsidP="001226DE">
      <w:pPr>
        <w:spacing w:after="0" w:line="240" w:lineRule="auto"/>
        <w:jc w:val="both"/>
      </w:pPr>
      <w:r w:rsidRPr="00037AB7">
        <w:rPr>
          <w:lang w:val="en-GB"/>
        </w:rPr>
        <w:t>T</w:t>
      </w:r>
      <w:r w:rsidR="009450CC">
        <w:rPr>
          <w:lang w:val="en-GB"/>
        </w:rPr>
        <w:t xml:space="preserve">he </w:t>
      </w:r>
      <w:r w:rsidR="009450CC" w:rsidRPr="00B94EF6">
        <w:rPr>
          <w:lang w:val="en-GB"/>
        </w:rPr>
        <w:t>Ministry of Interior</w:t>
      </w:r>
      <w:r w:rsidR="009450CC">
        <w:rPr>
          <w:lang w:val="en-GB"/>
        </w:rPr>
        <w:t xml:space="preserve"> suffers</w:t>
      </w:r>
      <w:r w:rsidRPr="00037AB7">
        <w:rPr>
          <w:lang w:val="en-GB"/>
        </w:rPr>
        <w:t xml:space="preserve"> from relatively limited financial resources</w:t>
      </w:r>
      <w:r w:rsidR="0087442D">
        <w:rPr>
          <w:lang w:val="en-GB"/>
        </w:rPr>
        <w:t xml:space="preserve"> and weaknesses in </w:t>
      </w:r>
      <w:r w:rsidRPr="00037AB7">
        <w:rPr>
          <w:lang w:val="en-GB"/>
        </w:rPr>
        <w:t xml:space="preserve">management and administrative capabilities, </w:t>
      </w:r>
      <w:r w:rsidR="0087442D">
        <w:rPr>
          <w:lang w:val="en-GB"/>
        </w:rPr>
        <w:t>limited</w:t>
      </w:r>
      <w:r w:rsidRPr="00037AB7">
        <w:rPr>
          <w:lang w:val="en-GB"/>
        </w:rPr>
        <w:t xml:space="preserve"> oversight, and inadequate c</w:t>
      </w:r>
      <w:r>
        <w:rPr>
          <w:lang w:val="en-GB"/>
        </w:rPr>
        <w:t>apacities for strategic planning</w:t>
      </w:r>
      <w:r w:rsidR="00E1695F">
        <w:rPr>
          <w:lang w:val="en-GB"/>
        </w:rPr>
        <w:t xml:space="preserve">. </w:t>
      </w:r>
      <w:r w:rsidR="0070222C" w:rsidRPr="00037AB7">
        <w:t xml:space="preserve">The current leadership arrangements in the MOI continue to reflect the manner in which public sector leadership was conducted in the Gaddafi regime. The arrangements are top down and largely uncoordinated across the </w:t>
      </w:r>
      <w:r w:rsidR="00F44CB3" w:rsidRPr="00037AB7">
        <w:t>organization</w:t>
      </w:r>
      <w:r w:rsidR="0070222C" w:rsidRPr="00037AB7">
        <w:t xml:space="preserve"> with either minimal or more usually, the complete absence of consultation</w:t>
      </w:r>
      <w:r w:rsidR="009450CC">
        <w:t xml:space="preserve"> and d</w:t>
      </w:r>
      <w:r w:rsidR="0070222C" w:rsidRPr="00037AB7">
        <w:t xml:space="preserve">ecision-making is heavily </w:t>
      </w:r>
      <w:r w:rsidR="00F44CB3" w:rsidRPr="00037AB7">
        <w:t>centralized</w:t>
      </w:r>
      <w:r w:rsidR="0070222C" w:rsidRPr="00037AB7">
        <w:t>. Consequently discipline in the Police is poor</w:t>
      </w:r>
      <w:r w:rsidR="009450CC">
        <w:t xml:space="preserve"> and m</w:t>
      </w:r>
      <w:r w:rsidR="0070222C" w:rsidRPr="00037AB7">
        <w:t xml:space="preserve">ost of the senior officers </w:t>
      </w:r>
      <w:r w:rsidR="009450CC">
        <w:t xml:space="preserve">thus follow </w:t>
      </w:r>
      <w:r w:rsidR="0070222C" w:rsidRPr="00037AB7">
        <w:t xml:space="preserve">process rather than </w:t>
      </w:r>
      <w:r w:rsidR="009450CC">
        <w:t xml:space="preserve">striving for </w:t>
      </w:r>
      <w:r w:rsidR="0070222C" w:rsidRPr="00037AB7">
        <w:t>outcomes leading towards a shared vision.</w:t>
      </w:r>
      <w:r w:rsidR="001226DE">
        <w:t xml:space="preserve"> There is also a need for a cultural shift and for the </w:t>
      </w:r>
      <w:r w:rsidR="001226DE" w:rsidRPr="00037AB7">
        <w:t xml:space="preserve">Police to a more professional one that embraces and promotes service delivery, high levels of performance, operational responsiveness, and adherence </w:t>
      </w:r>
      <w:r w:rsidR="001226DE">
        <w:t xml:space="preserve">to human rights, accountability, </w:t>
      </w:r>
      <w:r w:rsidR="001226DE" w:rsidRPr="00037AB7">
        <w:t xml:space="preserve">commitment, integrity, fairness, ethical personal and professional conduct and impartiality. </w:t>
      </w:r>
    </w:p>
    <w:p w:rsidR="001226DE" w:rsidRDefault="001226DE" w:rsidP="001226DE">
      <w:pPr>
        <w:spacing w:line="240" w:lineRule="auto"/>
        <w:contextualSpacing/>
        <w:jc w:val="both"/>
        <w:rPr>
          <w:b/>
        </w:rPr>
      </w:pPr>
    </w:p>
    <w:p w:rsidR="001226DE" w:rsidRDefault="009450CC" w:rsidP="00E81955">
      <w:pPr>
        <w:spacing w:line="240" w:lineRule="auto"/>
        <w:contextualSpacing/>
        <w:jc w:val="both"/>
      </w:pPr>
      <w:r w:rsidRPr="00B94EF6">
        <w:t>O</w:t>
      </w:r>
      <w:r w:rsidR="0070222C" w:rsidRPr="00B94EF6">
        <w:t>perational activity</w:t>
      </w:r>
      <w:r w:rsidR="0070222C" w:rsidRPr="00037AB7">
        <w:t xml:space="preserve"> across the Libyan Police is not centrally monitored </w:t>
      </w:r>
      <w:r>
        <w:t>or</w:t>
      </w:r>
      <w:r w:rsidR="0070222C" w:rsidRPr="00037AB7">
        <w:t xml:space="preserve"> coordinated. Stations are largely operating in isolation and independently of a coherent operational strategy based upon a system of national, regional and local priorities.</w:t>
      </w:r>
      <w:r w:rsidR="0070222C">
        <w:t xml:space="preserve"> This</w:t>
      </w:r>
      <w:r w:rsidR="0070222C" w:rsidRPr="00037AB7">
        <w:t xml:space="preserve"> is further exacerbated by the absence of a dedicated national police headquarters building</w:t>
      </w:r>
      <w:r>
        <w:t xml:space="preserve"> and d</w:t>
      </w:r>
      <w:r w:rsidR="0070222C" w:rsidRPr="00037AB7">
        <w:t>epartments are spread over several locations.</w:t>
      </w:r>
      <w:r w:rsidR="0070222C">
        <w:t xml:space="preserve"> </w:t>
      </w:r>
      <w:r w:rsidR="0070222C" w:rsidRPr="00037AB7">
        <w:t>There is</w:t>
      </w:r>
      <w:r w:rsidR="0070222C">
        <w:t xml:space="preserve"> also</w:t>
      </w:r>
      <w:r w:rsidR="0070222C" w:rsidRPr="00037AB7">
        <w:t xml:space="preserve"> no </w:t>
      </w:r>
      <w:r w:rsidR="00F44CB3" w:rsidRPr="00037AB7">
        <w:t>centralized</w:t>
      </w:r>
      <w:r w:rsidR="0070222C" w:rsidRPr="00037AB7">
        <w:t xml:space="preserve"> database for the MOI</w:t>
      </w:r>
      <w:r>
        <w:t xml:space="preserve">, </w:t>
      </w:r>
      <w:r w:rsidR="0070222C" w:rsidRPr="00037AB7">
        <w:t>no secure internal email system</w:t>
      </w:r>
      <w:r>
        <w:t xml:space="preserve"> and s</w:t>
      </w:r>
      <w:r w:rsidR="0070222C" w:rsidRPr="00037AB7">
        <w:t xml:space="preserve">imilarly, criminal records are held at the station level </w:t>
      </w:r>
      <w:r>
        <w:t>with</w:t>
      </w:r>
      <w:r w:rsidR="0087442D">
        <w:t xml:space="preserve"> a lack of centralized</w:t>
      </w:r>
      <w:r w:rsidR="0070222C" w:rsidRPr="00037AB7">
        <w:t xml:space="preserve"> database</w:t>
      </w:r>
      <w:r w:rsidR="0087442D">
        <w:t xml:space="preserve"> at national level</w:t>
      </w:r>
      <w:r>
        <w:t>.</w:t>
      </w:r>
      <w:r w:rsidR="001226DE">
        <w:t xml:space="preserve"> </w:t>
      </w:r>
      <w:r w:rsidR="0087442D">
        <w:t>Traffic enforcement is weak</w:t>
      </w:r>
      <w:proofErr w:type="gramStart"/>
      <w:r w:rsidR="0070222C" w:rsidRPr="00037AB7">
        <w:t>..</w:t>
      </w:r>
      <w:proofErr w:type="gramEnd"/>
      <w:r w:rsidR="0070222C" w:rsidRPr="00037AB7">
        <w:t xml:space="preserve"> The current situation </w:t>
      </w:r>
      <w:r w:rsidR="001226DE">
        <w:t xml:space="preserve">requires </w:t>
      </w:r>
      <w:r w:rsidR="0070222C" w:rsidRPr="00037AB7">
        <w:t xml:space="preserve">urgent measures </w:t>
      </w:r>
      <w:r w:rsidR="001226DE">
        <w:t xml:space="preserve">to </w:t>
      </w:r>
      <w:r w:rsidR="0070222C" w:rsidRPr="00037AB7">
        <w:t>ad</w:t>
      </w:r>
      <w:r w:rsidR="0070222C">
        <w:t xml:space="preserve">dress the </w:t>
      </w:r>
      <w:r w:rsidR="0087442D">
        <w:t>high rate of car accidents</w:t>
      </w:r>
      <w:r w:rsidR="0070222C">
        <w:t xml:space="preserve"> on the roads.</w:t>
      </w:r>
      <w:r w:rsidR="001226DE">
        <w:t xml:space="preserve"> </w:t>
      </w:r>
    </w:p>
    <w:p w:rsidR="001226DE" w:rsidRDefault="001226DE" w:rsidP="001226DE">
      <w:pPr>
        <w:spacing w:line="240" w:lineRule="auto"/>
        <w:contextualSpacing/>
        <w:jc w:val="both"/>
      </w:pPr>
    </w:p>
    <w:p w:rsidR="0070222C" w:rsidRDefault="0070222C" w:rsidP="001226DE">
      <w:pPr>
        <w:spacing w:line="240" w:lineRule="auto"/>
        <w:contextualSpacing/>
        <w:jc w:val="both"/>
      </w:pPr>
      <w:r>
        <w:t>T</w:t>
      </w:r>
      <w:r w:rsidR="001226DE">
        <w:t xml:space="preserve">he human resources </w:t>
      </w:r>
      <w:r w:rsidRPr="00037AB7">
        <w:t xml:space="preserve">management systems within the MOI </w:t>
      </w:r>
      <w:r w:rsidR="0087442D">
        <w:t>need review so that human resources match the required functions, with proper job descriptions and job classifications. As other Ministries, the MOI is overstaffed and the current systems cannot generate</w:t>
      </w:r>
      <w:r w:rsidRPr="00037AB7">
        <w:t xml:space="preserve"> accurate </w:t>
      </w:r>
      <w:r w:rsidR="0087442D">
        <w:t xml:space="preserve">and up-to-date </w:t>
      </w:r>
      <w:r w:rsidRPr="00037AB7">
        <w:t>numbers of Police in Libya or data on actual physical or geographical deployments</w:t>
      </w:r>
      <w:r>
        <w:t xml:space="preserve">. </w:t>
      </w:r>
      <w:r w:rsidRPr="00037AB7">
        <w:t xml:space="preserve"> This flaw in the architecture of the </w:t>
      </w:r>
      <w:r w:rsidR="0087442D">
        <w:t>human resources</w:t>
      </w:r>
      <w:r w:rsidRPr="00037AB7">
        <w:t xml:space="preserve"> system is a major contributing factor to the obfuscation of roles and responsibilities across the MOI.</w:t>
      </w:r>
    </w:p>
    <w:p w:rsidR="001226DE" w:rsidRPr="00037AB7" w:rsidRDefault="001226DE" w:rsidP="001226DE">
      <w:pPr>
        <w:spacing w:line="240" w:lineRule="auto"/>
        <w:contextualSpacing/>
        <w:jc w:val="both"/>
      </w:pPr>
    </w:p>
    <w:p w:rsidR="001859D1" w:rsidRDefault="001859D1" w:rsidP="001859D1">
      <w:pPr>
        <w:spacing w:after="0" w:line="240" w:lineRule="auto"/>
        <w:jc w:val="both"/>
      </w:pPr>
      <w:r>
        <w:t>T</w:t>
      </w:r>
      <w:r w:rsidRPr="00037AB7">
        <w:t xml:space="preserve">he manual finance and procurement processes </w:t>
      </w:r>
      <w:r w:rsidR="0087442D">
        <w:t xml:space="preserve">reflect an antiquated public administration with a lack of effective public finance management systems in place. </w:t>
      </w:r>
      <w:r w:rsidRPr="00037AB7">
        <w:t>Salaries are paid centrally</w:t>
      </w:r>
      <w:r w:rsidR="0087442D">
        <w:t xml:space="preserve"> but the Ministry itself has limited financial means</w:t>
      </w:r>
      <w:r w:rsidRPr="00037AB7">
        <w:t xml:space="preserve"> to procure equipment or undertake scheduled maintenance or office improvements. Linked with this is the convoluted manner in which expenditure has to be approved by outside Ministries followed by a duplicative internal system of</w:t>
      </w:r>
      <w:r>
        <w:t xml:space="preserve"> checking and counter-checking. </w:t>
      </w:r>
    </w:p>
    <w:p w:rsidR="001226DE" w:rsidRDefault="001226DE" w:rsidP="006C0E11">
      <w:pPr>
        <w:spacing w:after="0" w:line="240" w:lineRule="auto"/>
        <w:jc w:val="both"/>
        <w:rPr>
          <w:lang w:val="en-GB"/>
        </w:rPr>
      </w:pPr>
    </w:p>
    <w:p w:rsidR="001859D1" w:rsidRPr="00037AB7" w:rsidRDefault="006C0E11" w:rsidP="001859D1">
      <w:pPr>
        <w:spacing w:after="0" w:line="240" w:lineRule="auto"/>
        <w:jc w:val="both"/>
        <w:rPr>
          <w:lang w:val="en-GB"/>
        </w:rPr>
      </w:pPr>
      <w:r>
        <w:rPr>
          <w:lang w:val="en-GB"/>
        </w:rPr>
        <w:t xml:space="preserve">Legislation in </w:t>
      </w:r>
      <w:r w:rsidRPr="00037AB7">
        <w:rPr>
          <w:lang w:val="en-GB"/>
        </w:rPr>
        <w:t>Libya has an extensive, complex and ambiguous legal framework</w:t>
      </w:r>
      <w:r>
        <w:rPr>
          <w:lang w:val="en-GB"/>
        </w:rPr>
        <w:t xml:space="preserve"> but </w:t>
      </w:r>
      <w:r w:rsidRPr="00037AB7">
        <w:rPr>
          <w:lang w:val="en-GB"/>
        </w:rPr>
        <w:t>it is unclear which laws are currently valid and applicable</w:t>
      </w:r>
      <w:r>
        <w:rPr>
          <w:lang w:val="en-GB"/>
        </w:rPr>
        <w:t xml:space="preserve"> and </w:t>
      </w:r>
      <w:r w:rsidRPr="00037AB7">
        <w:rPr>
          <w:lang w:val="en-GB"/>
        </w:rPr>
        <w:t>some legislation does not com</w:t>
      </w:r>
      <w:r>
        <w:rPr>
          <w:lang w:val="en-GB"/>
        </w:rPr>
        <w:t>ply with human rights standards.</w:t>
      </w:r>
      <w:r w:rsidR="001226DE">
        <w:rPr>
          <w:lang w:val="en-GB"/>
        </w:rPr>
        <w:t xml:space="preserve"> </w:t>
      </w:r>
      <w:r w:rsidR="0070222C">
        <w:t xml:space="preserve">There is a need to do a legislative overview of the existing Police Legislation to identify gaps, discrepancies or areas where the legislation is not sufficiently adhering to human rights and </w:t>
      </w:r>
      <w:r w:rsidR="0070222C">
        <w:lastRenderedPageBreak/>
        <w:t>international standards of policing. While there is currently a revised Police Act drafted and waiting to be processed it is believed that an assessment will contribute to improved Police legislation in Libya.</w:t>
      </w:r>
      <w:r w:rsidR="001226DE">
        <w:t xml:space="preserve"> </w:t>
      </w:r>
      <w:r w:rsidR="0041442E">
        <w:rPr>
          <w:lang w:val="en-GB"/>
        </w:rPr>
        <w:t xml:space="preserve">A strong </w:t>
      </w:r>
      <w:r w:rsidR="001859D1">
        <w:rPr>
          <w:lang w:val="en-GB"/>
        </w:rPr>
        <w:t xml:space="preserve">collaboration between Police and public prosecutors is </w:t>
      </w:r>
      <w:r w:rsidR="00D37E8A">
        <w:rPr>
          <w:lang w:val="en-GB"/>
        </w:rPr>
        <w:t xml:space="preserve">also </w:t>
      </w:r>
      <w:r w:rsidR="0041442E">
        <w:rPr>
          <w:lang w:val="en-GB"/>
        </w:rPr>
        <w:t>lacking and t</w:t>
      </w:r>
      <w:r w:rsidR="001859D1">
        <w:rPr>
          <w:lang w:val="en-GB"/>
        </w:rPr>
        <w:t xml:space="preserve">his makes criminal investigations and prosecution ad hoc and challenging. In particular there is lack of collaboration across the board when it comes to Sexual and Gender Based Violence (SGBV). To tackle these crimes effectively, prevent immunity of perpetrators and ensure proper victims support Police and the Judiciary need to work hand in hand to improve access to justice for survivors of SGBV. Trafficking and organised crime have been reported to be on the rise and it is therefore imperative that the Government through the respective and responsible Ministries tackle this new trend with robust reform and strategies that will bring together Law enforcement and the judiciary. </w:t>
      </w:r>
    </w:p>
    <w:p w:rsidR="0070222C" w:rsidRDefault="0070222C" w:rsidP="00D37E8A">
      <w:pPr>
        <w:jc w:val="both"/>
        <w:rPr>
          <w:b/>
          <w:bCs/>
          <w:lang w:val="en-GB"/>
        </w:rPr>
      </w:pPr>
    </w:p>
    <w:p w:rsidR="00C94261" w:rsidRPr="00D37E8A" w:rsidRDefault="00D37E8A" w:rsidP="00D37E8A">
      <w:pPr>
        <w:jc w:val="both"/>
        <w:rPr>
          <w:sz w:val="24"/>
          <w:szCs w:val="24"/>
        </w:rPr>
      </w:pPr>
      <w:r>
        <w:rPr>
          <w:b/>
          <w:bCs/>
          <w:lang w:val="en-GB"/>
        </w:rPr>
        <w:t xml:space="preserve">UNSMIL AND UNDP </w:t>
      </w:r>
    </w:p>
    <w:p w:rsidR="001859D1" w:rsidRDefault="001859D1" w:rsidP="001859D1">
      <w:pPr>
        <w:spacing w:after="0" w:line="240" w:lineRule="auto"/>
        <w:jc w:val="both"/>
        <w:rPr>
          <w:lang w:val="en-GB" w:eastAsia="en-GB"/>
        </w:rPr>
      </w:pPr>
      <w:r w:rsidRPr="00037AB7">
        <w:rPr>
          <w:lang w:val="en-GB"/>
        </w:rPr>
        <w:t>The UNSMIL police component has aimed to address the immediate needs of the Libyan police, including the integration of the revolutionary brigades, and assisted in electoral security.  Currently UNSMIL is focusing on requests from the Libyan police which include: (1) Strengthening</w:t>
      </w:r>
      <w:r w:rsidRPr="00037AB7">
        <w:rPr>
          <w:bCs/>
          <w:color w:val="000000"/>
          <w:lang w:val="en-GB"/>
        </w:rPr>
        <w:t xml:space="preserve"> the police directorates within the MOI; (2) Mobilising and coordinating international support to the police; (3) R</w:t>
      </w:r>
      <w:r w:rsidRPr="00037AB7">
        <w:rPr>
          <w:lang w:val="en-GB"/>
        </w:rPr>
        <w:t>eforming and restructuring of the Ministry of Interior</w:t>
      </w:r>
      <w:r w:rsidRPr="00037AB7">
        <w:rPr>
          <w:bCs/>
          <w:color w:val="000000"/>
          <w:lang w:val="en-GB"/>
        </w:rPr>
        <w:t>; and (4) Continuing assistance with the integration efforts of revolutionaries into the police service.</w:t>
      </w:r>
      <w:r w:rsidRPr="00037AB7">
        <w:rPr>
          <w:lang w:val="en-GB"/>
        </w:rPr>
        <w:t xml:space="preserve">  To that effect, </w:t>
      </w:r>
      <w:r w:rsidRPr="00037AB7">
        <w:rPr>
          <w:iCs/>
          <w:color w:val="000000"/>
          <w:lang w:val="en-GB"/>
        </w:rPr>
        <w:t>UNSMIL has developed a training curriculum for the integration of the revolutionary brigades</w:t>
      </w:r>
      <w:r w:rsidR="00C94261">
        <w:rPr>
          <w:iCs/>
          <w:color w:val="000000"/>
          <w:lang w:val="en-GB"/>
        </w:rPr>
        <w:t xml:space="preserve"> and </w:t>
      </w:r>
      <w:r w:rsidRPr="00037AB7">
        <w:rPr>
          <w:bCs/>
          <w:iCs/>
          <w:color w:val="000000"/>
          <w:lang w:val="en-GB"/>
        </w:rPr>
        <w:t xml:space="preserve">provides advice </w:t>
      </w:r>
      <w:r w:rsidRPr="00037AB7">
        <w:rPr>
          <w:iCs/>
          <w:color w:val="000000"/>
          <w:lang w:val="en-GB"/>
        </w:rPr>
        <w:t>to the Senior Management of the Ministry of Interior on a daily basis and the General</w:t>
      </w:r>
      <w:r w:rsidRPr="00037AB7" w:rsidDel="001B4C0E">
        <w:rPr>
          <w:iCs/>
          <w:color w:val="000000"/>
          <w:lang w:val="en-GB"/>
        </w:rPr>
        <w:t xml:space="preserve"> </w:t>
      </w:r>
      <w:r w:rsidRPr="00037AB7">
        <w:rPr>
          <w:iCs/>
          <w:color w:val="000000"/>
          <w:lang w:val="en-GB"/>
        </w:rPr>
        <w:t xml:space="preserve">Directorate for Training. UNSMIL participates in </w:t>
      </w:r>
      <w:r w:rsidRPr="00037AB7">
        <w:rPr>
          <w:iCs/>
          <w:lang w:val="en-GB"/>
        </w:rPr>
        <w:t>the Training Working Group within the Ministry of Interior, assisting in the development of strategies to enhance the effectiveness of training centres across Libya,</w:t>
      </w:r>
      <w:r w:rsidRPr="00037AB7">
        <w:rPr>
          <w:iCs/>
          <w:color w:val="000000"/>
          <w:lang w:val="en-GB"/>
        </w:rPr>
        <w:t xml:space="preserve"> as well as the </w:t>
      </w:r>
      <w:r w:rsidRPr="00037AB7">
        <w:rPr>
          <w:iCs/>
          <w:lang w:val="en-GB"/>
        </w:rPr>
        <w:t>development of a curriculum based on international best practices</w:t>
      </w:r>
      <w:r w:rsidRPr="00037AB7">
        <w:rPr>
          <w:iCs/>
          <w:color w:val="000000"/>
          <w:lang w:val="en-GB"/>
        </w:rPr>
        <w:t xml:space="preserve">. </w:t>
      </w:r>
      <w:r w:rsidRPr="00037AB7">
        <w:rPr>
          <w:lang w:val="en-GB" w:eastAsia="en-GB"/>
        </w:rPr>
        <w:t xml:space="preserve">With the assistance of UNSMIL, the Ministry of Interior is considering establishing a high committee responsible for the development and implementation of a police reform strategy.  </w:t>
      </w:r>
    </w:p>
    <w:p w:rsidR="0088271B" w:rsidRPr="00037AB7" w:rsidRDefault="0088271B" w:rsidP="001859D1">
      <w:pPr>
        <w:spacing w:after="0" w:line="240" w:lineRule="auto"/>
        <w:jc w:val="both"/>
        <w:rPr>
          <w:lang w:val="en-GB"/>
        </w:rPr>
      </w:pPr>
    </w:p>
    <w:p w:rsidR="001859D1" w:rsidRDefault="0088271B" w:rsidP="001859D1">
      <w:pPr>
        <w:spacing w:after="0" w:line="240" w:lineRule="auto"/>
        <w:jc w:val="both"/>
        <w:rPr>
          <w:lang w:val="en-GB"/>
        </w:rPr>
      </w:pPr>
      <w:r>
        <w:rPr>
          <w:lang w:val="en-GB"/>
        </w:rPr>
        <w:t xml:space="preserve">One of </w:t>
      </w:r>
      <w:r w:rsidR="001859D1" w:rsidRPr="00037AB7">
        <w:rPr>
          <w:lang w:val="en-GB"/>
        </w:rPr>
        <w:t xml:space="preserve">UNDP’s </w:t>
      </w:r>
      <w:r>
        <w:rPr>
          <w:lang w:val="en-GB"/>
        </w:rPr>
        <w:t xml:space="preserve">priorities is focusing </w:t>
      </w:r>
      <w:r w:rsidR="001859D1" w:rsidRPr="00037AB7">
        <w:rPr>
          <w:lang w:val="en-GB"/>
        </w:rPr>
        <w:t>on strengthening the rule of law during the transitional phase</w:t>
      </w:r>
      <w:r w:rsidR="00786B0C">
        <w:rPr>
          <w:lang w:val="en-GB"/>
        </w:rPr>
        <w:t xml:space="preserve"> as well as Public Administration reform to strengthen key institutions. This project is part of the agreed upon framework agreement between UNDP Libya and the Libyan Government</w:t>
      </w:r>
      <w:r w:rsidR="00170686">
        <w:rPr>
          <w:lang w:val="en-GB"/>
        </w:rPr>
        <w:t xml:space="preserve"> (Country Program Document 2012-2014).</w:t>
      </w:r>
      <w:r w:rsidR="001859D1" w:rsidRPr="00037AB7">
        <w:rPr>
          <w:lang w:val="en-GB"/>
        </w:rPr>
        <w:t xml:space="preserve">  </w:t>
      </w:r>
    </w:p>
    <w:p w:rsidR="00170686" w:rsidRDefault="00170686" w:rsidP="001859D1">
      <w:pPr>
        <w:spacing w:after="0" w:line="240" w:lineRule="auto"/>
        <w:jc w:val="both"/>
        <w:rPr>
          <w:lang w:val="en-GB"/>
        </w:rPr>
      </w:pPr>
    </w:p>
    <w:p w:rsidR="00170686" w:rsidRDefault="00170686" w:rsidP="00170686">
      <w:pPr>
        <w:spacing w:after="0" w:line="240" w:lineRule="auto"/>
        <w:jc w:val="both"/>
        <w:rPr>
          <w:lang w:val="en-GB"/>
        </w:rPr>
      </w:pPr>
      <w:r>
        <w:rPr>
          <w:lang w:val="en-GB"/>
        </w:rPr>
        <w:t xml:space="preserve">Through the project, the Libyan Police will receive extensive support to build its planning, operational and law enforcement capacity through mentoring, training and study tours. UNSMIL and UNDP in collaboration with bilateral support and other UN agencies will try and maximise available support to achieve sustainability. </w:t>
      </w:r>
    </w:p>
    <w:p w:rsidR="00170686" w:rsidRPr="00037AB7" w:rsidRDefault="00170686" w:rsidP="001859D1">
      <w:pPr>
        <w:spacing w:after="0" w:line="240" w:lineRule="auto"/>
        <w:jc w:val="both"/>
        <w:rPr>
          <w:lang w:val="en-GB"/>
        </w:rPr>
      </w:pPr>
    </w:p>
    <w:p w:rsidR="00C94261" w:rsidRDefault="00C94261" w:rsidP="001859D1">
      <w:pPr>
        <w:spacing w:after="0" w:line="240" w:lineRule="auto"/>
        <w:jc w:val="both"/>
        <w:rPr>
          <w:lang w:val="en-GB"/>
        </w:rPr>
      </w:pPr>
    </w:p>
    <w:p w:rsidR="00170686" w:rsidRDefault="00170686">
      <w:pPr>
        <w:spacing w:after="0" w:line="240" w:lineRule="auto"/>
        <w:rPr>
          <w:lang w:val="en-GB"/>
        </w:rPr>
      </w:pPr>
      <w:r>
        <w:rPr>
          <w:lang w:val="en-GB"/>
        </w:rPr>
        <w:br w:type="page"/>
      </w:r>
    </w:p>
    <w:p w:rsidR="001859D1" w:rsidRPr="00037AB7" w:rsidRDefault="001859D1" w:rsidP="001859D1">
      <w:pPr>
        <w:spacing w:after="0" w:line="240" w:lineRule="auto"/>
        <w:jc w:val="both"/>
        <w:rPr>
          <w:lang w:val="en-GB"/>
        </w:rPr>
      </w:pPr>
    </w:p>
    <w:p w:rsidR="001859D1" w:rsidRPr="00395C55" w:rsidRDefault="001859D1" w:rsidP="001859D1">
      <w:pPr>
        <w:keepNext/>
        <w:pBdr>
          <w:bottom w:val="single" w:sz="4" w:space="1" w:color="auto"/>
        </w:pBdr>
        <w:spacing w:before="40" w:after="40" w:line="240" w:lineRule="auto"/>
        <w:jc w:val="both"/>
        <w:outlineLvl w:val="0"/>
        <w:rPr>
          <w:rFonts w:ascii="Times New Roman" w:hAnsi="Times New Roman"/>
          <w:b/>
          <w:bCs/>
          <w:sz w:val="24"/>
          <w:szCs w:val="24"/>
          <w:lang w:val="en-GB"/>
        </w:rPr>
      </w:pPr>
      <w:r w:rsidRPr="00395C55">
        <w:rPr>
          <w:rFonts w:ascii="Times New Roman" w:hAnsi="Times New Roman"/>
          <w:b/>
          <w:bCs/>
          <w:sz w:val="24"/>
          <w:szCs w:val="24"/>
          <w:lang w:val="en-GB"/>
        </w:rPr>
        <w:t>2.</w:t>
      </w:r>
      <w:r w:rsidRPr="00395C55">
        <w:rPr>
          <w:rFonts w:ascii="Times New Roman" w:hAnsi="Times New Roman"/>
          <w:b/>
          <w:bCs/>
          <w:sz w:val="24"/>
          <w:szCs w:val="24"/>
          <w:lang w:val="en-GB"/>
        </w:rPr>
        <w:tab/>
      </w:r>
      <w:r>
        <w:rPr>
          <w:rFonts w:ascii="Times New Roman" w:hAnsi="Times New Roman"/>
          <w:b/>
          <w:bCs/>
          <w:sz w:val="24"/>
          <w:szCs w:val="24"/>
          <w:lang w:val="en-GB"/>
        </w:rPr>
        <w:t xml:space="preserve">IMPLEMENTATION OF THE PROJECT </w:t>
      </w:r>
    </w:p>
    <w:p w:rsidR="001859D1" w:rsidRPr="00395C55" w:rsidRDefault="001859D1" w:rsidP="001859D1">
      <w:pPr>
        <w:spacing w:after="0" w:line="240" w:lineRule="auto"/>
        <w:jc w:val="both"/>
        <w:rPr>
          <w:rFonts w:ascii="Times New Roman" w:hAnsi="Times New Roman"/>
          <w:b/>
          <w:sz w:val="24"/>
          <w:szCs w:val="24"/>
          <w:lang w:val="en-GB"/>
        </w:rPr>
        <w:sectPr w:rsidR="001859D1" w:rsidRPr="00395C55" w:rsidSect="006C5104">
          <w:headerReference w:type="even" r:id="rId10"/>
          <w:headerReference w:type="default" r:id="rId11"/>
          <w:headerReference w:type="first" r:id="rId12"/>
          <w:footerReference w:type="first" r:id="rId13"/>
          <w:type w:val="continuous"/>
          <w:pgSz w:w="11907" w:h="16840" w:code="9"/>
          <w:pgMar w:top="1440" w:right="1440" w:bottom="1440" w:left="1440" w:header="646" w:footer="635" w:gutter="0"/>
          <w:cols w:space="708"/>
          <w:titlePg/>
        </w:sectPr>
      </w:pPr>
    </w:p>
    <w:p w:rsidR="00170686" w:rsidRDefault="00170686" w:rsidP="001859D1">
      <w:pPr>
        <w:keepNext/>
        <w:spacing w:after="0" w:line="240" w:lineRule="auto"/>
        <w:jc w:val="both"/>
        <w:outlineLvl w:val="1"/>
        <w:rPr>
          <w:rFonts w:ascii="Times New Roman" w:hAnsi="Times New Roman"/>
          <w:b/>
          <w:bCs/>
          <w:sz w:val="24"/>
          <w:szCs w:val="24"/>
          <w:lang w:val="en-GB" w:eastAsia="en-GB"/>
        </w:rPr>
      </w:pPr>
    </w:p>
    <w:p w:rsidR="001859D1" w:rsidRDefault="001859D1" w:rsidP="001859D1">
      <w:pPr>
        <w:keepNext/>
        <w:spacing w:after="0" w:line="240" w:lineRule="auto"/>
        <w:jc w:val="both"/>
        <w:outlineLvl w:val="1"/>
        <w:rPr>
          <w:rFonts w:ascii="Times New Roman" w:hAnsi="Times New Roman"/>
          <w:b/>
          <w:bCs/>
          <w:sz w:val="24"/>
          <w:szCs w:val="24"/>
          <w:lang w:val="en-GB" w:eastAsia="en-GB"/>
        </w:rPr>
      </w:pPr>
      <w:r w:rsidRPr="00395C55">
        <w:rPr>
          <w:rFonts w:ascii="Times New Roman" w:hAnsi="Times New Roman"/>
          <w:b/>
          <w:bCs/>
          <w:sz w:val="24"/>
          <w:szCs w:val="24"/>
          <w:lang w:val="en-GB" w:eastAsia="en-GB"/>
        </w:rPr>
        <w:t>Strategy</w:t>
      </w:r>
    </w:p>
    <w:p w:rsidR="001859D1" w:rsidRDefault="001859D1" w:rsidP="001859D1">
      <w:pPr>
        <w:keepNext/>
        <w:spacing w:after="0" w:line="240" w:lineRule="auto"/>
        <w:jc w:val="both"/>
        <w:outlineLvl w:val="1"/>
        <w:rPr>
          <w:rFonts w:ascii="Times New Roman" w:hAnsi="Times New Roman"/>
          <w:b/>
          <w:bCs/>
          <w:sz w:val="24"/>
          <w:szCs w:val="24"/>
          <w:lang w:val="en-GB" w:eastAsia="en-GB"/>
        </w:rPr>
      </w:pPr>
    </w:p>
    <w:p w:rsidR="00170686" w:rsidRDefault="006C0E11" w:rsidP="006C0E11">
      <w:pPr>
        <w:keepNext/>
        <w:spacing w:after="0" w:line="240" w:lineRule="auto"/>
        <w:jc w:val="both"/>
        <w:outlineLvl w:val="1"/>
        <w:rPr>
          <w:bCs/>
          <w:lang w:val="en-GB" w:eastAsia="en-GB"/>
        </w:rPr>
      </w:pPr>
      <w:r w:rsidRPr="00037AB7">
        <w:rPr>
          <w:bCs/>
          <w:lang w:val="en-GB" w:eastAsia="en-GB"/>
        </w:rPr>
        <w:t>Th</w:t>
      </w:r>
      <w:r>
        <w:rPr>
          <w:bCs/>
          <w:lang w:val="en-GB" w:eastAsia="en-GB"/>
        </w:rPr>
        <w:t xml:space="preserve">e main strength of this project </w:t>
      </w:r>
      <w:r w:rsidRPr="00037AB7">
        <w:rPr>
          <w:bCs/>
          <w:lang w:val="en-GB" w:eastAsia="en-GB"/>
        </w:rPr>
        <w:t xml:space="preserve">is </w:t>
      </w:r>
      <w:r>
        <w:rPr>
          <w:bCs/>
          <w:lang w:val="en-GB" w:eastAsia="en-GB"/>
        </w:rPr>
        <w:t xml:space="preserve">joining </w:t>
      </w:r>
      <w:r w:rsidRPr="00037AB7">
        <w:rPr>
          <w:bCs/>
          <w:lang w:val="en-GB" w:eastAsia="en-GB"/>
        </w:rPr>
        <w:t xml:space="preserve">UNSMIL </w:t>
      </w:r>
      <w:r>
        <w:rPr>
          <w:bCs/>
          <w:lang w:val="en-GB" w:eastAsia="en-GB"/>
        </w:rPr>
        <w:t xml:space="preserve">Police Division </w:t>
      </w:r>
      <w:r w:rsidRPr="00037AB7">
        <w:rPr>
          <w:bCs/>
          <w:lang w:val="en-GB" w:eastAsia="en-GB"/>
        </w:rPr>
        <w:t xml:space="preserve">and UNDP </w:t>
      </w:r>
      <w:r w:rsidR="00170686">
        <w:rPr>
          <w:bCs/>
          <w:lang w:val="en-GB" w:eastAsia="en-GB"/>
        </w:rPr>
        <w:t xml:space="preserve">together in a joint initiative </w:t>
      </w:r>
      <w:r>
        <w:rPr>
          <w:bCs/>
          <w:lang w:val="en-GB" w:eastAsia="en-GB"/>
        </w:rPr>
        <w:t xml:space="preserve">bringing </w:t>
      </w:r>
      <w:r w:rsidRPr="00037AB7">
        <w:rPr>
          <w:bCs/>
          <w:lang w:val="en-GB" w:eastAsia="en-GB"/>
        </w:rPr>
        <w:t xml:space="preserve">together the manpower </w:t>
      </w:r>
      <w:r>
        <w:rPr>
          <w:bCs/>
          <w:lang w:val="en-GB" w:eastAsia="en-GB"/>
        </w:rPr>
        <w:t xml:space="preserve">and expertise </w:t>
      </w:r>
      <w:r w:rsidRPr="00037AB7">
        <w:rPr>
          <w:bCs/>
          <w:lang w:val="en-GB" w:eastAsia="en-GB"/>
        </w:rPr>
        <w:t xml:space="preserve">of UNSMIL </w:t>
      </w:r>
      <w:r>
        <w:rPr>
          <w:bCs/>
          <w:lang w:val="en-GB" w:eastAsia="en-GB"/>
        </w:rPr>
        <w:t>P</w:t>
      </w:r>
      <w:r w:rsidRPr="00037AB7">
        <w:rPr>
          <w:bCs/>
          <w:lang w:val="en-GB" w:eastAsia="en-GB"/>
        </w:rPr>
        <w:t xml:space="preserve">olice and programme management capacity from UNDP. </w:t>
      </w:r>
      <w:r w:rsidR="00170686">
        <w:rPr>
          <w:bCs/>
          <w:lang w:val="en-GB" w:eastAsia="en-GB"/>
        </w:rPr>
        <w:t>The latter is focusing on longer term</w:t>
      </w:r>
      <w:r w:rsidRPr="00037AB7">
        <w:rPr>
          <w:bCs/>
          <w:lang w:val="en-GB" w:eastAsia="en-GB"/>
        </w:rPr>
        <w:t xml:space="preserve"> institution building</w:t>
      </w:r>
      <w:r>
        <w:rPr>
          <w:bCs/>
          <w:lang w:val="en-GB" w:eastAsia="en-GB"/>
        </w:rPr>
        <w:t xml:space="preserve"> and capacity development</w:t>
      </w:r>
      <w:r w:rsidR="00170686">
        <w:rPr>
          <w:bCs/>
          <w:lang w:val="en-GB" w:eastAsia="en-GB"/>
        </w:rPr>
        <w:t>, while UNSMIL provides daily advice and overall coordination in the sector</w:t>
      </w:r>
      <w:r w:rsidRPr="00037AB7">
        <w:rPr>
          <w:bCs/>
          <w:lang w:val="en-GB" w:eastAsia="en-GB"/>
        </w:rPr>
        <w:t>.</w:t>
      </w:r>
      <w:r w:rsidR="00170686">
        <w:rPr>
          <w:bCs/>
          <w:lang w:val="en-GB" w:eastAsia="en-GB"/>
        </w:rPr>
        <w:t xml:space="preserve"> Therefore, UNDP’s programmatic resources will complement the leadership of UNSMIL and provide longer term support to the police sector by the UN. </w:t>
      </w:r>
      <w:r>
        <w:rPr>
          <w:bCs/>
          <w:lang w:val="en-GB" w:eastAsia="en-GB"/>
        </w:rPr>
        <w:t xml:space="preserve"> </w:t>
      </w:r>
    </w:p>
    <w:p w:rsidR="006C0E11" w:rsidRDefault="006C0E11" w:rsidP="006C0E11">
      <w:pPr>
        <w:keepNext/>
        <w:spacing w:after="0" w:line="240" w:lineRule="auto"/>
        <w:jc w:val="both"/>
        <w:outlineLvl w:val="1"/>
        <w:rPr>
          <w:bCs/>
          <w:lang w:val="en-GB" w:eastAsia="en-GB"/>
        </w:rPr>
      </w:pPr>
    </w:p>
    <w:p w:rsidR="006C0E11" w:rsidRDefault="006C0E11" w:rsidP="00E81955">
      <w:pPr>
        <w:keepNext/>
        <w:spacing w:after="0" w:line="240" w:lineRule="auto"/>
        <w:jc w:val="both"/>
        <w:outlineLvl w:val="1"/>
        <w:rPr>
          <w:bCs/>
          <w:lang w:val="en-GB" w:eastAsia="en-GB"/>
        </w:rPr>
      </w:pPr>
      <w:r w:rsidRPr="00037AB7">
        <w:rPr>
          <w:bCs/>
          <w:lang w:val="en-GB" w:eastAsia="en-GB"/>
        </w:rPr>
        <w:t xml:space="preserve">Because </w:t>
      </w:r>
      <w:r>
        <w:rPr>
          <w:bCs/>
          <w:lang w:val="en-GB" w:eastAsia="en-GB"/>
        </w:rPr>
        <w:t>UNSMIL’s</w:t>
      </w:r>
      <w:r w:rsidRPr="00037AB7">
        <w:rPr>
          <w:bCs/>
          <w:lang w:val="en-GB" w:eastAsia="en-GB"/>
        </w:rPr>
        <w:t xml:space="preserve"> lifespan is</w:t>
      </w:r>
      <w:r>
        <w:rPr>
          <w:bCs/>
          <w:lang w:val="en-GB" w:eastAsia="en-GB"/>
        </w:rPr>
        <w:t xml:space="preserve"> uncertain and</w:t>
      </w:r>
      <w:r w:rsidRPr="00037AB7">
        <w:rPr>
          <w:bCs/>
          <w:lang w:val="en-GB" w:eastAsia="en-GB"/>
        </w:rPr>
        <w:t xml:space="preserve"> </w:t>
      </w:r>
      <w:r>
        <w:rPr>
          <w:bCs/>
          <w:lang w:val="en-GB" w:eastAsia="en-GB"/>
        </w:rPr>
        <w:t xml:space="preserve">has to be </w:t>
      </w:r>
      <w:r w:rsidRPr="00037AB7">
        <w:rPr>
          <w:bCs/>
          <w:lang w:val="en-GB" w:eastAsia="en-GB"/>
        </w:rPr>
        <w:t xml:space="preserve">renewed every year the </w:t>
      </w:r>
      <w:r w:rsidR="00E81955">
        <w:rPr>
          <w:bCs/>
          <w:lang w:val="en-GB" w:eastAsia="en-GB"/>
        </w:rPr>
        <w:t>support</w:t>
      </w:r>
      <w:r w:rsidR="00E81955" w:rsidRPr="00037AB7">
        <w:rPr>
          <w:bCs/>
          <w:lang w:val="en-GB" w:eastAsia="en-GB"/>
        </w:rPr>
        <w:t xml:space="preserve"> </w:t>
      </w:r>
      <w:r w:rsidRPr="00037AB7">
        <w:rPr>
          <w:bCs/>
          <w:lang w:val="en-GB" w:eastAsia="en-GB"/>
        </w:rPr>
        <w:t xml:space="preserve">by UNSMIL </w:t>
      </w:r>
      <w:r>
        <w:rPr>
          <w:bCs/>
          <w:lang w:val="en-GB" w:eastAsia="en-GB"/>
        </w:rPr>
        <w:t xml:space="preserve">Police would have to </w:t>
      </w:r>
      <w:r w:rsidRPr="00037AB7">
        <w:rPr>
          <w:bCs/>
          <w:lang w:val="en-GB" w:eastAsia="en-GB"/>
        </w:rPr>
        <w:t>be limited in nature</w:t>
      </w:r>
      <w:r>
        <w:rPr>
          <w:bCs/>
          <w:lang w:val="en-GB" w:eastAsia="en-GB"/>
        </w:rPr>
        <w:t xml:space="preserve">. However by partnering with UNDP UNPOL police advisors can continue to work and support Libyan MOI and Police and thus their engagement can be anticipated for </w:t>
      </w:r>
      <w:r w:rsidRPr="00037AB7">
        <w:rPr>
          <w:bCs/>
          <w:lang w:val="en-GB" w:eastAsia="en-GB"/>
        </w:rPr>
        <w:t>more long term</w:t>
      </w:r>
      <w:r>
        <w:rPr>
          <w:bCs/>
          <w:lang w:val="en-GB" w:eastAsia="en-GB"/>
        </w:rPr>
        <w:t xml:space="preserve"> regardless of the mission lifespan.</w:t>
      </w:r>
    </w:p>
    <w:p w:rsidR="006C0E11" w:rsidRPr="00037AB7" w:rsidRDefault="006C0E11" w:rsidP="006C0E11">
      <w:pPr>
        <w:keepNext/>
        <w:spacing w:after="0" w:line="240" w:lineRule="auto"/>
        <w:jc w:val="both"/>
        <w:outlineLvl w:val="1"/>
        <w:rPr>
          <w:bCs/>
          <w:lang w:val="en-GB" w:eastAsia="en-GB"/>
        </w:rPr>
      </w:pPr>
    </w:p>
    <w:p w:rsidR="00170686" w:rsidRDefault="00170686" w:rsidP="001A679C">
      <w:pPr>
        <w:keepNext/>
        <w:spacing w:after="0" w:line="240" w:lineRule="auto"/>
        <w:jc w:val="both"/>
        <w:outlineLvl w:val="1"/>
      </w:pPr>
      <w:r>
        <w:t>Three</w:t>
      </w:r>
      <w:r w:rsidR="001859D1" w:rsidRPr="00037AB7">
        <w:t xml:space="preserve"> broad priority areas in policing in Libya </w:t>
      </w:r>
      <w:r w:rsidR="001859D1">
        <w:t xml:space="preserve">were identified </w:t>
      </w:r>
      <w:r w:rsidR="008E18A9">
        <w:t xml:space="preserve">in close collaboration with the Libyan Ministry of Interior and Police </w:t>
      </w:r>
      <w:r w:rsidR="001859D1">
        <w:t xml:space="preserve">over the </w:t>
      </w:r>
      <w:r w:rsidR="001859D1" w:rsidRPr="00037AB7">
        <w:t xml:space="preserve">next 3 years </w:t>
      </w:r>
      <w:r w:rsidR="001859D1">
        <w:t>as critical</w:t>
      </w:r>
      <w:r w:rsidR="001859D1" w:rsidRPr="00037AB7">
        <w:t xml:space="preserve">. These are </w:t>
      </w:r>
      <w:r>
        <w:t>(</w:t>
      </w:r>
      <w:proofErr w:type="spellStart"/>
      <w:r>
        <w:t>i</w:t>
      </w:r>
      <w:proofErr w:type="spellEnd"/>
      <w:r>
        <w:t xml:space="preserve">) </w:t>
      </w:r>
      <w:r w:rsidR="001859D1" w:rsidRPr="00037AB7">
        <w:t xml:space="preserve">Institutional Strengthening, </w:t>
      </w:r>
      <w:r>
        <w:t xml:space="preserve">(ii) </w:t>
      </w:r>
      <w:r w:rsidR="001859D1" w:rsidRPr="00037AB7">
        <w:t xml:space="preserve">Public Safety and </w:t>
      </w:r>
      <w:r>
        <w:t xml:space="preserve">(iii) </w:t>
      </w:r>
      <w:r w:rsidR="001859D1" w:rsidRPr="00037AB7">
        <w:t xml:space="preserve">Community Policing. </w:t>
      </w:r>
    </w:p>
    <w:p w:rsidR="00170686" w:rsidRDefault="00170686" w:rsidP="001A679C">
      <w:pPr>
        <w:keepNext/>
        <w:spacing w:after="0" w:line="240" w:lineRule="auto"/>
        <w:jc w:val="both"/>
        <w:outlineLvl w:val="1"/>
      </w:pPr>
    </w:p>
    <w:p w:rsidR="001859D1" w:rsidRDefault="001859D1" w:rsidP="00170686">
      <w:pPr>
        <w:keepNext/>
        <w:spacing w:after="0" w:line="240" w:lineRule="auto"/>
        <w:jc w:val="both"/>
        <w:outlineLvl w:val="1"/>
      </w:pPr>
      <w:r w:rsidRPr="00037AB7">
        <w:t xml:space="preserve">Under these headings there are 20 specific areas of focus and </w:t>
      </w:r>
      <w:r>
        <w:t xml:space="preserve">over 30 </w:t>
      </w:r>
      <w:r w:rsidRPr="00037AB7">
        <w:t>areas of action required to achieve the desired longer term outcome of an operationally independent, highly accountable, responsive, community focused, professional police service upholding democratic policing principles, especially respect for human rights and the role of women in policing</w:t>
      </w:r>
      <w:r w:rsidR="00A50C06">
        <w:t xml:space="preserve"> and security</w:t>
      </w:r>
      <w:r w:rsidRPr="00037AB7">
        <w:t>.</w:t>
      </w:r>
      <w:r w:rsidR="001A679C">
        <w:t xml:space="preserve"> </w:t>
      </w:r>
      <w:r w:rsidRPr="00037AB7">
        <w:t>As specifically requested by relevant Heads of Departments in the MOI, the activities highlighted above involve deploying technical level advisers, in support of the UNSMIL Police strategic level advisers, in the following thematic areas:</w:t>
      </w:r>
      <w:r w:rsidR="00170686">
        <w:t xml:space="preserve"> Human Resource, </w:t>
      </w:r>
      <w:r w:rsidRPr="00037AB7">
        <w:t>Leadership (internal communications)</w:t>
      </w:r>
      <w:r w:rsidR="00170686">
        <w:t xml:space="preserve">, </w:t>
      </w:r>
      <w:r w:rsidRPr="00037AB7">
        <w:t>Finance &amp; Budget</w:t>
      </w:r>
      <w:r w:rsidR="00170686">
        <w:t>, P</w:t>
      </w:r>
      <w:r w:rsidRPr="00037AB7">
        <w:t>rocurement, Supply, Logistics &amp; Asset Management</w:t>
      </w:r>
      <w:r w:rsidR="00170686">
        <w:t>, T</w:t>
      </w:r>
      <w:r w:rsidRPr="00037AB7">
        <w:t>echnology</w:t>
      </w:r>
      <w:r w:rsidR="00170686">
        <w:t>, R</w:t>
      </w:r>
      <w:r w:rsidRPr="00037AB7">
        <w:t>oad Safety, Traffic Enforcement &amp; Control</w:t>
      </w:r>
      <w:r w:rsidR="00170686">
        <w:t>, P</w:t>
      </w:r>
      <w:r w:rsidRPr="00037AB7">
        <w:t>ublic Order</w:t>
      </w:r>
      <w:r w:rsidR="00170686">
        <w:t>, E</w:t>
      </w:r>
      <w:r w:rsidRPr="00037AB7">
        <w:t>lectronic Surveillance of Premises</w:t>
      </w:r>
      <w:r w:rsidR="00170686">
        <w:t>, Operations/Communications, F</w:t>
      </w:r>
      <w:r w:rsidRPr="00037AB7">
        <w:t>amily &amp; Child Protection</w:t>
      </w:r>
      <w:r w:rsidR="00170686">
        <w:t xml:space="preserve"> and M</w:t>
      </w:r>
      <w:r w:rsidRPr="00037AB7">
        <w:t>edia &amp; Public Information</w:t>
      </w:r>
      <w:r w:rsidR="00170686">
        <w:t>.</w:t>
      </w:r>
    </w:p>
    <w:p w:rsidR="00924585" w:rsidRPr="00037AB7" w:rsidRDefault="00924585" w:rsidP="00170686">
      <w:pPr>
        <w:spacing w:after="0" w:line="240" w:lineRule="auto"/>
        <w:ind w:left="360"/>
        <w:jc w:val="both"/>
      </w:pPr>
    </w:p>
    <w:p w:rsidR="00170686" w:rsidRDefault="001859D1" w:rsidP="001859D1">
      <w:pPr>
        <w:spacing w:line="240" w:lineRule="auto"/>
        <w:jc w:val="both"/>
        <w:rPr>
          <w:rFonts w:ascii="Times New Roman" w:hAnsi="Times New Roman"/>
          <w:b/>
          <w:sz w:val="24"/>
          <w:szCs w:val="24"/>
        </w:rPr>
      </w:pPr>
      <w:r>
        <w:t xml:space="preserve">This project </w:t>
      </w:r>
      <w:r w:rsidRPr="00037AB7">
        <w:t xml:space="preserve">suggests the establishment of Working Groups in Community Policing and </w:t>
      </w:r>
      <w:r w:rsidR="00170686">
        <w:t>o</w:t>
      </w:r>
      <w:r w:rsidRPr="00037AB7">
        <w:t>rgani</w:t>
      </w:r>
      <w:r w:rsidR="00170686">
        <w:t>z</w:t>
      </w:r>
      <w:r w:rsidRPr="00037AB7">
        <w:t xml:space="preserve">ed Crime and Terrorism. </w:t>
      </w:r>
      <w:r>
        <w:t xml:space="preserve">There is also a </w:t>
      </w:r>
      <w:r w:rsidRPr="00037AB7">
        <w:t>need under the overarching Program for subordinate projects in the following areas:</w:t>
      </w:r>
      <w:r w:rsidR="00170686">
        <w:t xml:space="preserve"> </w:t>
      </w:r>
      <w:r w:rsidRPr="00037AB7">
        <w:t>Community Policing</w:t>
      </w:r>
      <w:r w:rsidR="00170686">
        <w:t>, R</w:t>
      </w:r>
      <w:r w:rsidRPr="00037AB7">
        <w:t>oad Safety</w:t>
      </w:r>
      <w:r w:rsidR="00170686">
        <w:t>, L</w:t>
      </w:r>
      <w:r w:rsidRPr="00037AB7">
        <w:t>eadership Training &amp; Development</w:t>
      </w:r>
      <w:r w:rsidR="00170686">
        <w:t>, G</w:t>
      </w:r>
      <w:r w:rsidRPr="00037AB7">
        <w:t>ender Mainstreaming</w:t>
      </w:r>
      <w:r w:rsidR="00170686">
        <w:t>, C</w:t>
      </w:r>
      <w:r w:rsidRPr="00037AB7">
        <w:t>reation of an Operations Department</w:t>
      </w:r>
      <w:r w:rsidR="00170686">
        <w:t>, U</w:t>
      </w:r>
      <w:r w:rsidRPr="00037AB7">
        <w:t>se of Technology</w:t>
      </w:r>
      <w:r w:rsidR="00170686">
        <w:t>, F</w:t>
      </w:r>
      <w:r w:rsidRPr="00037AB7">
        <w:t>amily &amp; Child Protection</w:t>
      </w:r>
      <w:r w:rsidR="00170686">
        <w:t>, H</w:t>
      </w:r>
      <w:r w:rsidRPr="00037AB7">
        <w:t>uman Resources</w:t>
      </w:r>
      <w:r w:rsidR="00170686">
        <w:t>, W</w:t>
      </w:r>
      <w:r w:rsidRPr="00037AB7">
        <w:t>orkshop Series on Police Reform</w:t>
      </w:r>
      <w:r w:rsidR="00170686">
        <w:t>, T</w:t>
      </w:r>
      <w:r w:rsidRPr="00037AB7">
        <w:t>raining Needs Analysis</w:t>
      </w:r>
      <w:r w:rsidR="00170686">
        <w:t xml:space="preserve"> and a B</w:t>
      </w:r>
      <w:r w:rsidRPr="00037AB7">
        <w:t>aseline Public Satisfaction Survey</w:t>
      </w:r>
      <w:r w:rsidR="00A50C06">
        <w:t xml:space="preserve"> with gender desegregated data</w:t>
      </w:r>
      <w:r w:rsidR="00170686">
        <w:t>.</w:t>
      </w:r>
      <w:r w:rsidR="00A50C06">
        <w:t xml:space="preserve"> The project will aim to have access to more data through partnering with other agencies, other Government institutions and NGOs</w:t>
      </w:r>
    </w:p>
    <w:p w:rsidR="001859D1" w:rsidRPr="00037AB7" w:rsidRDefault="001859D1" w:rsidP="001859D1">
      <w:pPr>
        <w:spacing w:line="240" w:lineRule="auto"/>
        <w:jc w:val="both"/>
        <w:rPr>
          <w:rFonts w:ascii="Times New Roman" w:hAnsi="Times New Roman"/>
          <w:b/>
          <w:sz w:val="24"/>
          <w:szCs w:val="24"/>
        </w:rPr>
      </w:pPr>
      <w:r w:rsidRPr="00037AB7">
        <w:rPr>
          <w:rFonts w:ascii="Times New Roman" w:hAnsi="Times New Roman"/>
          <w:b/>
          <w:sz w:val="24"/>
          <w:szCs w:val="24"/>
        </w:rPr>
        <w:t xml:space="preserve">Project Outputs </w:t>
      </w:r>
    </w:p>
    <w:p w:rsidR="001859D1" w:rsidRDefault="001859D1" w:rsidP="001859D1">
      <w:pPr>
        <w:spacing w:after="0" w:line="240" w:lineRule="auto"/>
        <w:jc w:val="both"/>
      </w:pPr>
      <w:r>
        <w:t>Under the three broad areas identified for this projec</w:t>
      </w:r>
      <w:r w:rsidR="005810CE">
        <w:t>t there are three main outputs. The project outputs are described in broader terms below and elaborated further in the results based framework and work plans</w:t>
      </w:r>
      <w:r w:rsidR="00924585">
        <w:t xml:space="preserve">. Likewise the roles and responsibilities of UNSMIL and UNDP as well as other implementing partners are clearly defined in the management diagram and work plans. </w:t>
      </w:r>
    </w:p>
    <w:p w:rsidR="001859D1" w:rsidRPr="00BB1836" w:rsidRDefault="001859D1" w:rsidP="001859D1">
      <w:pPr>
        <w:spacing w:after="0" w:line="240" w:lineRule="auto"/>
        <w:jc w:val="both"/>
      </w:pPr>
    </w:p>
    <w:p w:rsidR="00EA0C91" w:rsidRDefault="001859D1" w:rsidP="001859D1">
      <w:pPr>
        <w:spacing w:after="0" w:line="240" w:lineRule="auto"/>
        <w:ind w:left="720"/>
        <w:jc w:val="both"/>
        <w:rPr>
          <w:rFonts w:cs="Arial"/>
        </w:rPr>
      </w:pPr>
      <w:r w:rsidRPr="000E183B">
        <w:rPr>
          <w:rFonts w:cs="Arial"/>
          <w:b/>
        </w:rPr>
        <w:t>Output 1:</w:t>
      </w:r>
      <w:r w:rsidRPr="00BB1836">
        <w:rPr>
          <w:rFonts w:cs="Arial"/>
        </w:rPr>
        <w:t xml:space="preserve"> Strategic direction and organizational reform achieved through improved planning, budgeting, better human resource management systems and practices, improved </w:t>
      </w:r>
      <w:r w:rsidRPr="00BB1836">
        <w:rPr>
          <w:rFonts w:cs="Arial"/>
        </w:rPr>
        <w:lastRenderedPageBreak/>
        <w:t>training and leadership development and operational independence with strengthened accountability and oversight</w:t>
      </w:r>
      <w:r>
        <w:rPr>
          <w:rFonts w:cs="Arial"/>
        </w:rPr>
        <w:t>.</w:t>
      </w:r>
    </w:p>
    <w:p w:rsidR="001859D1" w:rsidRDefault="001859D1" w:rsidP="001859D1">
      <w:pPr>
        <w:spacing w:after="0" w:line="240" w:lineRule="auto"/>
        <w:ind w:left="720"/>
        <w:jc w:val="both"/>
        <w:rPr>
          <w:rFonts w:cs="Arial"/>
        </w:rPr>
      </w:pPr>
    </w:p>
    <w:p w:rsidR="001F165D" w:rsidRDefault="001859D1" w:rsidP="001859D1">
      <w:pPr>
        <w:spacing w:line="240" w:lineRule="auto"/>
        <w:jc w:val="both"/>
      </w:pPr>
      <w:r w:rsidRPr="00037AB7">
        <w:t>As a first step in changing the culture of the Libyan Police it will be essential to clearly define its role and purpose</w:t>
      </w:r>
      <w:r w:rsidR="001F165D">
        <w:t xml:space="preserve"> and to </w:t>
      </w:r>
      <w:r w:rsidRPr="00037AB7">
        <w:t xml:space="preserve">identify, articulate and reinforce the expected standards of police </w:t>
      </w:r>
      <w:r w:rsidR="005B22B1" w:rsidRPr="00037AB7">
        <w:t>behavior</w:t>
      </w:r>
      <w:r w:rsidRPr="00037AB7">
        <w:t xml:space="preserve">. </w:t>
      </w:r>
      <w:r w:rsidR="005810CE">
        <w:t>T</w:t>
      </w:r>
      <w:r w:rsidR="00DD0DCE">
        <w:t xml:space="preserve">here is a need for a wider multi-year nationally owned Police Strategy which lays out a clear implementation </w:t>
      </w:r>
      <w:r w:rsidR="0088271B">
        <w:t>roadmap for international support and internal reforms.</w:t>
      </w:r>
      <w:r w:rsidR="001F165D">
        <w:t xml:space="preserve"> </w:t>
      </w:r>
    </w:p>
    <w:p w:rsidR="001859D1" w:rsidRPr="00037AB7" w:rsidRDefault="001859D1" w:rsidP="001859D1">
      <w:pPr>
        <w:spacing w:line="240" w:lineRule="auto"/>
        <w:jc w:val="both"/>
      </w:pPr>
      <w:r w:rsidRPr="00037AB7">
        <w:t>To improve</w:t>
      </w:r>
      <w:r w:rsidR="00DF6BCB">
        <w:t xml:space="preserve"> quality of leadership,</w:t>
      </w:r>
      <w:r w:rsidRPr="00037AB7">
        <w:t xml:space="preserve"> communication and shared decision making, it is recommended that internal communications, meetings and coordinat</w:t>
      </w:r>
      <w:r w:rsidR="001F165D">
        <w:t>ion mechanisms are strengthened</w:t>
      </w:r>
      <w:r w:rsidR="00DF6BCB">
        <w:t xml:space="preserve"> and that t</w:t>
      </w:r>
      <w:r w:rsidRPr="00037AB7">
        <w:t xml:space="preserve">argeted developmental opportunities </w:t>
      </w:r>
      <w:r w:rsidR="00E90352">
        <w:t xml:space="preserve">will </w:t>
      </w:r>
      <w:r w:rsidRPr="00037AB7">
        <w:t xml:space="preserve">be provided, including senior leadership training and education within Libya and abroad. </w:t>
      </w:r>
    </w:p>
    <w:p w:rsidR="001F165D" w:rsidRDefault="005810CE" w:rsidP="001F165D">
      <w:pPr>
        <w:spacing w:line="240" w:lineRule="auto"/>
        <w:jc w:val="both"/>
      </w:pPr>
      <w:r>
        <w:t xml:space="preserve">The project will support the implementation of the </w:t>
      </w:r>
      <w:r w:rsidR="001859D1" w:rsidRPr="00037AB7">
        <w:t>recommendations from the CANADEM assessment of Police Training Facilities and the assessment of Police Training Systems</w:t>
      </w:r>
      <w:r w:rsidR="00A6355B">
        <w:t xml:space="preserve">. </w:t>
      </w:r>
      <w:r w:rsidR="0088651B">
        <w:t xml:space="preserve">A comprehensive, nationwide </w:t>
      </w:r>
      <w:r w:rsidR="001859D1" w:rsidRPr="00037AB7">
        <w:t xml:space="preserve">training needs assessment </w:t>
      </w:r>
      <w:r w:rsidR="0088651B">
        <w:t xml:space="preserve">will </w:t>
      </w:r>
      <w:r>
        <w:t xml:space="preserve">also </w:t>
      </w:r>
      <w:r w:rsidR="001859D1" w:rsidRPr="00037AB7">
        <w:t xml:space="preserve">be conducted. </w:t>
      </w:r>
    </w:p>
    <w:p w:rsidR="001859D1" w:rsidRPr="00037AB7" w:rsidRDefault="001859D1" w:rsidP="001859D1">
      <w:pPr>
        <w:spacing w:line="240" w:lineRule="auto"/>
        <w:jc w:val="both"/>
      </w:pPr>
      <w:r w:rsidRPr="00037AB7">
        <w:t>The creation of an Operatio</w:t>
      </w:r>
      <w:r w:rsidR="001F165D">
        <w:t xml:space="preserve">ns Department has been proposed and </w:t>
      </w:r>
      <w:r w:rsidRPr="00037AB7">
        <w:t xml:space="preserve">UNSMIL Police </w:t>
      </w:r>
      <w:r w:rsidR="001F165D">
        <w:t>Advisor</w:t>
      </w:r>
      <w:r w:rsidR="005810CE">
        <w:t>s</w:t>
      </w:r>
      <w:r w:rsidR="001F165D">
        <w:t xml:space="preserve"> will </w:t>
      </w:r>
      <w:r w:rsidRPr="00037AB7">
        <w:t xml:space="preserve">take the lead on this initiative with UNDP and bilateral support if required. </w:t>
      </w:r>
      <w:r w:rsidR="0088651B" w:rsidRPr="00037AB7">
        <w:t xml:space="preserve">Known critical gaps </w:t>
      </w:r>
      <w:r w:rsidR="0088651B">
        <w:t xml:space="preserve">also </w:t>
      </w:r>
      <w:r w:rsidR="0088651B" w:rsidRPr="00037AB7">
        <w:t>include criminal investigations practices and procedures.</w:t>
      </w:r>
    </w:p>
    <w:p w:rsidR="001859D1" w:rsidRDefault="00E90352" w:rsidP="001859D1">
      <w:pPr>
        <w:spacing w:line="240" w:lineRule="auto"/>
        <w:jc w:val="both"/>
      </w:pPr>
      <w:r>
        <w:t xml:space="preserve">There </w:t>
      </w:r>
      <w:r w:rsidR="001859D1">
        <w:t xml:space="preserve">is a clear need </w:t>
      </w:r>
      <w:r w:rsidR="001859D1" w:rsidRPr="00B6613A">
        <w:t>to develop a gender policy to reinforce the important role that women play in policing</w:t>
      </w:r>
      <w:r w:rsidR="003F7318">
        <w:t xml:space="preserve"> and in managerial positions</w:t>
      </w:r>
      <w:r w:rsidR="001859D1" w:rsidRPr="00B6613A">
        <w:t xml:space="preserve">. At present, reportedly due to the current security situation, women officers </w:t>
      </w:r>
      <w:r w:rsidR="003F7318">
        <w:t xml:space="preserve">have e.g. not been </w:t>
      </w:r>
      <w:r w:rsidR="001859D1" w:rsidRPr="00B6613A">
        <w:t xml:space="preserve">assigned to front line operational roles. </w:t>
      </w:r>
    </w:p>
    <w:p w:rsidR="001859D1" w:rsidRPr="00037AB7" w:rsidRDefault="005810CE" w:rsidP="001859D1">
      <w:pPr>
        <w:spacing w:line="240" w:lineRule="auto"/>
        <w:jc w:val="both"/>
      </w:pPr>
      <w:r>
        <w:t>The human resources d</w:t>
      </w:r>
      <w:r w:rsidR="001859D1" w:rsidRPr="00037AB7">
        <w:t xml:space="preserve">epartment </w:t>
      </w:r>
      <w:r>
        <w:t xml:space="preserve">needs </w:t>
      </w:r>
      <w:r w:rsidR="001859D1" w:rsidRPr="00037AB7">
        <w:t xml:space="preserve">support </w:t>
      </w:r>
      <w:r>
        <w:t xml:space="preserve">to conduct a </w:t>
      </w:r>
      <w:r w:rsidR="001859D1" w:rsidRPr="00037AB7">
        <w:t xml:space="preserve">comprehensive </w:t>
      </w:r>
      <w:r>
        <w:t xml:space="preserve">study </w:t>
      </w:r>
      <w:r w:rsidR="0088651B">
        <w:t xml:space="preserve">and a </w:t>
      </w:r>
      <w:r w:rsidR="001859D1" w:rsidRPr="00037AB7">
        <w:t>scoping study</w:t>
      </w:r>
      <w:r w:rsidR="0088651B">
        <w:t xml:space="preserve"> to</w:t>
      </w:r>
      <w:r w:rsidR="001859D1" w:rsidRPr="00037AB7">
        <w:t xml:space="preserve"> review the rank structure to prepare a detailed action plan. A parallel and linked review of police pay and conditions of service </w:t>
      </w:r>
      <w:r w:rsidR="0088651B">
        <w:t xml:space="preserve">will </w:t>
      </w:r>
      <w:r w:rsidR="001859D1" w:rsidRPr="00037AB7">
        <w:t xml:space="preserve">also be undertaken. </w:t>
      </w:r>
      <w:r w:rsidR="00E90352">
        <w:t>T</w:t>
      </w:r>
      <w:r w:rsidR="001859D1" w:rsidRPr="00037AB7">
        <w:t>here is a</w:t>
      </w:r>
      <w:r w:rsidR="0088651B">
        <w:t>lso</w:t>
      </w:r>
      <w:r w:rsidR="001859D1" w:rsidRPr="00037AB7">
        <w:t xml:space="preserve"> </w:t>
      </w:r>
      <w:r w:rsidR="0088651B">
        <w:t xml:space="preserve">a </w:t>
      </w:r>
      <w:r w:rsidR="001859D1" w:rsidRPr="00037AB7">
        <w:t xml:space="preserve">pressing need to streamline the internal processes and to have in-house accounting expertise. </w:t>
      </w:r>
    </w:p>
    <w:p w:rsidR="001859D1" w:rsidRPr="00037AB7" w:rsidRDefault="001859D1" w:rsidP="001859D1">
      <w:pPr>
        <w:spacing w:line="240" w:lineRule="auto"/>
        <w:jc w:val="both"/>
      </w:pPr>
      <w:r w:rsidRPr="00037AB7">
        <w:t xml:space="preserve">The Supply and Logistics Department in the MOI was only created at the beginning of 2013. According to the Director, they have commenced planning for procurement, including new uniforms and new police buildings. </w:t>
      </w:r>
      <w:r w:rsidR="005810CE">
        <w:t xml:space="preserve">There is however a need for </w:t>
      </w:r>
      <w:r w:rsidRPr="00037AB7">
        <w:t xml:space="preserve">technical assistance with developing proper systems, including asset management. There is </w:t>
      </w:r>
      <w:r w:rsidR="005810CE">
        <w:t xml:space="preserve">also </w:t>
      </w:r>
      <w:r w:rsidRPr="00037AB7">
        <w:t>a requirement for a comprehensive technology needs analysis and subsequently the deployment of technical experts to install systems and train officers in their use.</w:t>
      </w:r>
    </w:p>
    <w:p w:rsidR="001859D1" w:rsidRDefault="001859D1" w:rsidP="001859D1">
      <w:pPr>
        <w:spacing w:after="0" w:line="240" w:lineRule="auto"/>
        <w:jc w:val="both"/>
      </w:pPr>
    </w:p>
    <w:p w:rsidR="001226DE" w:rsidRDefault="001859D1" w:rsidP="001859D1">
      <w:pPr>
        <w:spacing w:after="0" w:line="240" w:lineRule="auto"/>
        <w:jc w:val="both"/>
      </w:pPr>
      <w:r>
        <w:t>The role of the legislature and civil society in oversight needs to be reinforced through an understanding of what the mandate and role of the Libya Police force is. This project will therefore bring together the executive, the legislature, the judiciary and civil society (where appropriate) to build capacity of oversight functions as well as contribute to an enhanced understanding of what role each entity places in a modern democratic state.</w:t>
      </w:r>
    </w:p>
    <w:p w:rsidR="001859D1" w:rsidRDefault="001859D1" w:rsidP="001859D1">
      <w:pPr>
        <w:spacing w:after="0" w:line="240" w:lineRule="auto"/>
        <w:jc w:val="both"/>
      </w:pPr>
      <w:r>
        <w:t xml:space="preserve"> </w:t>
      </w:r>
    </w:p>
    <w:p w:rsidR="00DF6BCB" w:rsidRDefault="00DF6BCB" w:rsidP="001859D1">
      <w:pPr>
        <w:spacing w:after="0" w:line="240" w:lineRule="auto"/>
        <w:jc w:val="both"/>
        <w:rPr>
          <w:b/>
          <w:u w:val="single"/>
        </w:rPr>
      </w:pPr>
    </w:p>
    <w:p w:rsidR="00DF6BCB" w:rsidRDefault="00DF6BCB" w:rsidP="00A8672E">
      <w:pPr>
        <w:spacing w:after="0" w:line="240" w:lineRule="auto"/>
        <w:ind w:firstLine="720"/>
        <w:jc w:val="both"/>
        <w:rPr>
          <w:rFonts w:cs="Arial"/>
        </w:rPr>
      </w:pPr>
      <w:r w:rsidRPr="000E183B">
        <w:rPr>
          <w:rFonts w:cs="Arial"/>
          <w:b/>
        </w:rPr>
        <w:t>Output 2:</w:t>
      </w:r>
      <w:r w:rsidRPr="00BB1836">
        <w:rPr>
          <w:rFonts w:cs="Arial"/>
        </w:rPr>
        <w:t xml:space="preserve"> Public safety enhanced through improved law en</w:t>
      </w:r>
      <w:r>
        <w:rPr>
          <w:rFonts w:cs="Arial"/>
        </w:rPr>
        <w:t>forcement and access to justice.</w:t>
      </w:r>
      <w:r w:rsidRPr="00BB1836">
        <w:rPr>
          <w:rFonts w:cs="Arial"/>
        </w:rPr>
        <w:br/>
      </w:r>
    </w:p>
    <w:p w:rsidR="00DE2CA6" w:rsidRPr="00037AB7" w:rsidRDefault="00924585" w:rsidP="00DE2CA6">
      <w:pPr>
        <w:spacing w:line="240" w:lineRule="auto"/>
        <w:jc w:val="both"/>
      </w:pPr>
      <w:r>
        <w:t xml:space="preserve">A team of road safety, </w:t>
      </w:r>
      <w:r w:rsidR="001859D1" w:rsidRPr="00037AB7">
        <w:t xml:space="preserve">traffic enforcement and control technical advisers </w:t>
      </w:r>
      <w:r w:rsidR="0088651B">
        <w:t xml:space="preserve">will </w:t>
      </w:r>
      <w:r w:rsidR="001859D1" w:rsidRPr="00037AB7">
        <w:t>be deployed</w:t>
      </w:r>
      <w:r w:rsidR="009F13AE">
        <w:t xml:space="preserve"> to increase public safety</w:t>
      </w:r>
      <w:r w:rsidR="001859D1" w:rsidRPr="00037AB7">
        <w:t xml:space="preserve">. Apart from designing a comprehensive overhaul of Libya’s traffic enforcement arrangements, they </w:t>
      </w:r>
      <w:r w:rsidR="0088651B">
        <w:t xml:space="preserve">will </w:t>
      </w:r>
      <w:r w:rsidR="009F13AE">
        <w:t xml:space="preserve">support the </w:t>
      </w:r>
      <w:proofErr w:type="spellStart"/>
      <w:r w:rsidR="009F13AE">
        <w:t>centralisaiton</w:t>
      </w:r>
      <w:proofErr w:type="spellEnd"/>
      <w:r w:rsidR="009F13AE">
        <w:t xml:space="preserve"> of </w:t>
      </w:r>
      <w:r w:rsidR="001859D1" w:rsidRPr="00037AB7">
        <w:t xml:space="preserve">the technical role of the Traffic Department and design a pathway towards a National Road Safety program </w:t>
      </w:r>
      <w:r w:rsidR="009F13AE">
        <w:t xml:space="preserve">that will include </w:t>
      </w:r>
      <w:r w:rsidR="001859D1" w:rsidRPr="00037AB7">
        <w:t xml:space="preserve">public education on driver and other road user safety. </w:t>
      </w:r>
    </w:p>
    <w:p w:rsidR="00DE2CA6" w:rsidRDefault="001859D1" w:rsidP="00F92AD9">
      <w:pPr>
        <w:spacing w:line="240" w:lineRule="auto"/>
        <w:jc w:val="both"/>
        <w:rPr>
          <w:b/>
        </w:rPr>
      </w:pPr>
      <w:r w:rsidRPr="00037AB7">
        <w:lastRenderedPageBreak/>
        <w:t>The Public Order Department is responsible for a wide range of duties, including demonstrations and general crowd control, anti-terrorism</w:t>
      </w:r>
      <w:proofErr w:type="gramStart"/>
      <w:r w:rsidRPr="00037AB7">
        <w:t>,  protecting</w:t>
      </w:r>
      <w:proofErr w:type="gramEnd"/>
      <w:r w:rsidRPr="00037AB7">
        <w:t xml:space="preserve"> scenes of crime and natural disaster recovery. The new Director has identified a need for Technical Advisers and specialist training</w:t>
      </w:r>
      <w:r w:rsidR="009F13AE">
        <w:t xml:space="preserve"> which this project will support. </w:t>
      </w:r>
    </w:p>
    <w:p w:rsidR="00DE2CA6" w:rsidRDefault="001859D1" w:rsidP="001859D1">
      <w:pPr>
        <w:spacing w:line="240" w:lineRule="auto"/>
        <w:jc w:val="both"/>
        <w:rPr>
          <w:b/>
        </w:rPr>
      </w:pPr>
      <w:r w:rsidRPr="00037AB7">
        <w:t>The General Directorate for the Protection of Diplomatic Missions is a new Department.</w:t>
      </w:r>
      <w:r w:rsidR="009F13AE">
        <w:t xml:space="preserve"> T</w:t>
      </w:r>
      <w:r w:rsidRPr="00037AB7">
        <w:t>he senior officers have developed a work plan for the next 2 years with targets. The plan identifies the need for external training</w:t>
      </w:r>
      <w:r w:rsidR="009F13AE">
        <w:t xml:space="preserve">, </w:t>
      </w:r>
      <w:r w:rsidRPr="00037AB7">
        <w:t>electronic surveillance of premises at risk</w:t>
      </w:r>
      <w:r w:rsidR="009F13AE">
        <w:t xml:space="preserve"> to be </w:t>
      </w:r>
      <w:r w:rsidRPr="00037AB7">
        <w:t>centrally monitored at an Operations Room within the Department, yet to be established. Technical advi</w:t>
      </w:r>
      <w:r w:rsidR="00DE2CA6">
        <w:t xml:space="preserve">ce in this regard is necessary. </w:t>
      </w:r>
      <w:r w:rsidRPr="00037AB7">
        <w:t xml:space="preserve">Of the 250 diplomatic premises in Libya, only 24 (approx. 10%) are guarded. </w:t>
      </w:r>
      <w:r w:rsidR="009F13AE" w:rsidRPr="00037AB7">
        <w:t>Attacks on foreign missions are</w:t>
      </w:r>
      <w:r w:rsidRPr="00037AB7">
        <w:t xml:space="preserve"> deterring foreign investment and the return of foreign companies to rebuild Libya. </w:t>
      </w:r>
    </w:p>
    <w:p w:rsidR="001859D1" w:rsidRPr="00DE2CA6" w:rsidRDefault="001859D1" w:rsidP="001859D1">
      <w:pPr>
        <w:spacing w:line="240" w:lineRule="auto"/>
        <w:jc w:val="both"/>
        <w:rPr>
          <w:b/>
        </w:rPr>
      </w:pPr>
      <w:r w:rsidRPr="00037AB7">
        <w:t xml:space="preserve">In each major city there is no </w:t>
      </w:r>
      <w:proofErr w:type="spellStart"/>
      <w:r w:rsidRPr="00037AB7">
        <w:t>centralised</w:t>
      </w:r>
      <w:proofErr w:type="spellEnd"/>
      <w:r w:rsidRPr="00037AB7">
        <w:t xml:space="preserve"> operations/communications centre to manage responses to incidents or for calls for assistance from the public. Technical advice is required to provide an assessment of how this situation might be improved. This could include a national emergency number, a call centre handling all requests for assistance either at City or Regional levels, and a computer aided dispatch (CAD) system to coordinate all responses from the operations centre.</w:t>
      </w:r>
    </w:p>
    <w:p w:rsidR="00A8672E" w:rsidRDefault="001859D1" w:rsidP="00A8672E">
      <w:pPr>
        <w:spacing w:line="240" w:lineRule="auto"/>
        <w:jc w:val="both"/>
      </w:pPr>
      <w:r w:rsidRPr="00037AB7">
        <w:t xml:space="preserve">At present there are no </w:t>
      </w:r>
      <w:proofErr w:type="spellStart"/>
      <w:r w:rsidRPr="00037AB7">
        <w:t>specialised</w:t>
      </w:r>
      <w:proofErr w:type="spellEnd"/>
      <w:r w:rsidRPr="00037AB7">
        <w:t xml:space="preserve"> Units at Station level to handle sensitive complaints from women and children. There are no women police routinely </w:t>
      </w:r>
      <w:proofErr w:type="spellStart"/>
      <w:r w:rsidRPr="00037AB7">
        <w:t>rostered</w:t>
      </w:r>
      <w:proofErr w:type="spellEnd"/>
      <w:r w:rsidRPr="00037AB7">
        <w:t xml:space="preserve"> on duty to be available to handle such matters. </w:t>
      </w:r>
      <w:r>
        <w:t xml:space="preserve">The project will support the Libyan Police to pilot units in chosen </w:t>
      </w:r>
      <w:r w:rsidRPr="00037AB7">
        <w:t>police station</w:t>
      </w:r>
      <w:r>
        <w:t>s</w:t>
      </w:r>
      <w:r w:rsidR="00A8672E">
        <w:t>.</w:t>
      </w:r>
    </w:p>
    <w:p w:rsidR="001859D1" w:rsidRPr="00037AB7" w:rsidRDefault="00A8672E" w:rsidP="00A8672E">
      <w:pPr>
        <w:spacing w:line="240" w:lineRule="auto"/>
        <w:jc w:val="both"/>
      </w:pPr>
      <w:r>
        <w:t xml:space="preserve">A </w:t>
      </w:r>
      <w:r w:rsidR="001859D1" w:rsidRPr="00037AB7">
        <w:t xml:space="preserve">Working Group </w:t>
      </w:r>
      <w:r>
        <w:t xml:space="preserve">on organized crime and terrorism will </w:t>
      </w:r>
      <w:r w:rsidR="001859D1" w:rsidRPr="00037AB7">
        <w:t>be formed with Interpol, MOI, UNSMIL Police and other international partners to develop a coordinated strategy to address this shortfall in information and to assist in developing appropriate operational responses, for example the creation of a Transnational Crime Unit in MOI.</w:t>
      </w:r>
    </w:p>
    <w:p w:rsidR="001859D1" w:rsidRDefault="001859D1" w:rsidP="001859D1">
      <w:pPr>
        <w:spacing w:after="0" w:line="240" w:lineRule="auto"/>
        <w:jc w:val="both"/>
        <w:rPr>
          <w:b/>
          <w:u w:val="single"/>
        </w:rPr>
      </w:pPr>
    </w:p>
    <w:p w:rsidR="00DF6BCB" w:rsidRPr="00BB1836" w:rsidRDefault="00DF6BCB" w:rsidP="00A8672E">
      <w:pPr>
        <w:spacing w:after="0" w:line="240" w:lineRule="auto"/>
        <w:ind w:left="720"/>
        <w:jc w:val="both"/>
        <w:rPr>
          <w:rFonts w:cs="Arial"/>
        </w:rPr>
      </w:pPr>
      <w:r w:rsidRPr="000E183B">
        <w:rPr>
          <w:rFonts w:cs="Arial"/>
          <w:b/>
        </w:rPr>
        <w:t>Output 3:</w:t>
      </w:r>
      <w:r w:rsidRPr="00BB1836">
        <w:rPr>
          <w:rFonts w:cs="Arial"/>
        </w:rPr>
        <w:t xml:space="preserve"> Improved trust and interaction between community and police resulting in improved access to justice, human rights, and reduced crime</w:t>
      </w:r>
      <w:r>
        <w:rPr>
          <w:rFonts w:cs="Arial"/>
        </w:rPr>
        <w:t>.</w:t>
      </w:r>
    </w:p>
    <w:p w:rsidR="001859D1" w:rsidRPr="00037AB7" w:rsidRDefault="001859D1" w:rsidP="001859D1">
      <w:pPr>
        <w:spacing w:line="240" w:lineRule="auto"/>
        <w:jc w:val="both"/>
        <w:rPr>
          <w:b/>
        </w:rPr>
      </w:pPr>
    </w:p>
    <w:p w:rsidR="005810CE" w:rsidRDefault="001859D1" w:rsidP="005810CE">
      <w:pPr>
        <w:spacing w:line="240" w:lineRule="auto"/>
        <w:contextualSpacing/>
        <w:jc w:val="both"/>
      </w:pPr>
      <w:r w:rsidRPr="00037AB7">
        <w:t>The basic principle</w:t>
      </w:r>
      <w:r w:rsidR="009F13AE">
        <w:t xml:space="preserve"> of community policing</w:t>
      </w:r>
      <w:r w:rsidRPr="00037AB7">
        <w:t xml:space="preserve"> is strengthened police and community relations at the grass roots level, with a shared responsibility for preventing and detecting crime and for designing and implementing public safety initiatives. Such community engagement can include a wide variety of initiatives, including development programs for unemployed youth, environmental improvement programs to deter criminal activities, </w:t>
      </w:r>
      <w:proofErr w:type="spellStart"/>
      <w:r w:rsidRPr="00037AB7">
        <w:t>neighbourhood</w:t>
      </w:r>
      <w:proofErr w:type="spellEnd"/>
      <w:r w:rsidRPr="00037AB7">
        <w:t xml:space="preserve"> watch and crime prevention committee programs to mention just a few. Community Policing programs work best when people at all levels, including Civil Society are brought together to design and implement programs tailor-made for the particular cultural, social and demographic setting. The UNSMIL Police have launched a Community Policing initiative with a consultative meeting and a workshop having taken place</w:t>
      </w:r>
      <w:r w:rsidR="00924585">
        <w:t xml:space="preserve">. </w:t>
      </w:r>
      <w:r w:rsidRPr="00037AB7">
        <w:t xml:space="preserve">This is an important initiative </w:t>
      </w:r>
      <w:r w:rsidR="008A59FF">
        <w:t xml:space="preserve">which this project will support. </w:t>
      </w:r>
      <w:r w:rsidRPr="00037AB7">
        <w:t>As a first step it is recommended that a Working Group be established with representatives from key stakeholder groups</w:t>
      </w:r>
      <w:r w:rsidR="001226DE">
        <w:t xml:space="preserve"> followed by </w:t>
      </w:r>
      <w:r w:rsidRPr="00037AB7">
        <w:t>Community Policing rolled out as a concept, starting with 2 or 3 pilot projects.</w:t>
      </w:r>
      <w:r>
        <w:t xml:space="preserve"> To achieve buy-in and understanding from the national counterparts on what effective community policing approach look like it is suggested that key stakeholders are taken on study tours to explore different models of community policing. </w:t>
      </w:r>
    </w:p>
    <w:p w:rsidR="00924585" w:rsidRDefault="00924585" w:rsidP="005810CE">
      <w:pPr>
        <w:spacing w:line="240" w:lineRule="auto"/>
        <w:contextualSpacing/>
        <w:jc w:val="both"/>
      </w:pPr>
    </w:p>
    <w:p w:rsidR="005810CE" w:rsidRDefault="001859D1" w:rsidP="001859D1">
      <w:pPr>
        <w:spacing w:line="240" w:lineRule="auto"/>
        <w:jc w:val="both"/>
      </w:pPr>
      <w:r w:rsidRPr="00037AB7">
        <w:t xml:space="preserve">Any successful Community Policing model should fully involve </w:t>
      </w:r>
      <w:r w:rsidR="003F7318">
        <w:t xml:space="preserve">women and </w:t>
      </w:r>
      <w:r w:rsidRPr="00037AB7">
        <w:t xml:space="preserve">vulnerable groups to ensure that policing programs are applied evenly and impartially across society. </w:t>
      </w:r>
    </w:p>
    <w:p w:rsidR="001859D1" w:rsidRPr="00037AB7" w:rsidRDefault="001859D1" w:rsidP="001859D1">
      <w:pPr>
        <w:spacing w:line="240" w:lineRule="auto"/>
        <w:jc w:val="both"/>
      </w:pPr>
      <w:r w:rsidRPr="00037AB7">
        <w:lastRenderedPageBreak/>
        <w:t xml:space="preserve">In order to effectively promote Community Policing it will be necessary for a comprehensive media and public relations strategy to be developed to provide widespread coverage of new initiatives to garner support across the country. Media announcements, special features in newspapers and on local television and radio outlets, newsletters, internet websites, public meetings, are all effective ways to communicate positive messages about Community Policing programs. </w:t>
      </w:r>
    </w:p>
    <w:p w:rsidR="001859D1" w:rsidRPr="00037AB7" w:rsidRDefault="001859D1" w:rsidP="00C83EC1">
      <w:pPr>
        <w:spacing w:line="240" w:lineRule="auto"/>
        <w:jc w:val="both"/>
      </w:pPr>
      <w:r w:rsidRPr="00037AB7">
        <w:t>In order to track the progress of Community Policing initiatives over time a base</w:t>
      </w:r>
      <w:r>
        <w:t xml:space="preserve">line public satisfaction survey </w:t>
      </w:r>
      <w:r w:rsidR="003F7318">
        <w:t xml:space="preserve">will </w:t>
      </w:r>
      <w:r>
        <w:t>be</w:t>
      </w:r>
      <w:r w:rsidR="003F7318">
        <w:t xml:space="preserve"> conducted entailing gender desegregated data.</w:t>
      </w:r>
      <w:r w:rsidRPr="00037AB7">
        <w:t xml:space="preserve"> This </w:t>
      </w:r>
      <w:r w:rsidR="003F7318">
        <w:t xml:space="preserve">will </w:t>
      </w:r>
      <w:r w:rsidRPr="00037AB7">
        <w:t xml:space="preserve">be nationwide, or if logistically difficult, it </w:t>
      </w:r>
      <w:r w:rsidR="003F7318">
        <w:t xml:space="preserve">will </w:t>
      </w:r>
      <w:r w:rsidRPr="00037AB7">
        <w:t xml:space="preserve">be conducted in all major towns and cities. This </w:t>
      </w:r>
      <w:r w:rsidR="003F7318">
        <w:t xml:space="preserve">will </w:t>
      </w:r>
      <w:r w:rsidRPr="00037AB7">
        <w:t>be conducted in 2013.</w:t>
      </w:r>
      <w:r w:rsidR="00924585">
        <w:t xml:space="preserve"> </w:t>
      </w:r>
    </w:p>
    <w:p w:rsidR="001859D1" w:rsidRPr="00037AB7" w:rsidRDefault="001859D1" w:rsidP="001859D1">
      <w:pPr>
        <w:spacing w:after="0" w:line="240" w:lineRule="auto"/>
        <w:jc w:val="both"/>
        <w:rPr>
          <w:lang w:val="en-GB"/>
        </w:rPr>
      </w:pPr>
    </w:p>
    <w:p w:rsidR="001859D1" w:rsidRPr="00037AB7" w:rsidRDefault="001859D1" w:rsidP="001859D1">
      <w:pPr>
        <w:keepNext/>
        <w:spacing w:after="0" w:line="240" w:lineRule="auto"/>
        <w:jc w:val="both"/>
        <w:outlineLvl w:val="1"/>
        <w:rPr>
          <w:rFonts w:ascii="Times New Roman" w:hAnsi="Times New Roman"/>
          <w:b/>
          <w:bCs/>
          <w:sz w:val="24"/>
          <w:szCs w:val="24"/>
          <w:lang w:val="en-GB" w:eastAsia="en-GB"/>
        </w:rPr>
      </w:pPr>
      <w:r w:rsidRPr="00037AB7">
        <w:rPr>
          <w:rFonts w:ascii="Times New Roman" w:hAnsi="Times New Roman"/>
          <w:b/>
          <w:bCs/>
          <w:sz w:val="24"/>
          <w:szCs w:val="24"/>
          <w:lang w:val="en-GB" w:eastAsia="en-GB"/>
        </w:rPr>
        <w:t>Intended beneficiaries</w:t>
      </w:r>
    </w:p>
    <w:p w:rsidR="001859D1" w:rsidRPr="00037AB7" w:rsidRDefault="001859D1" w:rsidP="001859D1">
      <w:pPr>
        <w:spacing w:after="0" w:line="240" w:lineRule="auto"/>
        <w:jc w:val="both"/>
        <w:rPr>
          <w:lang w:val="en-GB"/>
        </w:rPr>
      </w:pPr>
    </w:p>
    <w:p w:rsidR="001859D1" w:rsidRPr="00037AB7" w:rsidRDefault="001859D1" w:rsidP="00C83EC1">
      <w:pPr>
        <w:spacing w:after="0" w:line="240" w:lineRule="auto"/>
        <w:jc w:val="both"/>
        <w:rPr>
          <w:lang w:val="en-GB"/>
        </w:rPr>
      </w:pPr>
      <w:r w:rsidRPr="00037AB7">
        <w:rPr>
          <w:lang w:val="en-GB"/>
        </w:rPr>
        <w:t>The key beneficiary of this project will be the Ministry of Interior</w:t>
      </w:r>
      <w:r w:rsidR="00170686">
        <w:rPr>
          <w:lang w:val="en-GB"/>
        </w:rPr>
        <w:t xml:space="preserve"> and the</w:t>
      </w:r>
      <w:r>
        <w:rPr>
          <w:lang w:val="en-GB"/>
        </w:rPr>
        <w:t xml:space="preserve"> Libyan Police</w:t>
      </w:r>
      <w:r w:rsidR="00170686">
        <w:rPr>
          <w:lang w:val="en-GB"/>
        </w:rPr>
        <w:t>. However, the capacity building of the police will also directly benefit the Libyan people</w:t>
      </w:r>
      <w:r>
        <w:rPr>
          <w:lang w:val="en-GB"/>
        </w:rPr>
        <w:t>, investors</w:t>
      </w:r>
      <w:r w:rsidR="00170686">
        <w:rPr>
          <w:lang w:val="en-GB"/>
        </w:rPr>
        <w:t>, visitors</w:t>
      </w:r>
      <w:r>
        <w:rPr>
          <w:lang w:val="en-GB"/>
        </w:rPr>
        <w:t xml:space="preserve"> and the diplomatic community.</w:t>
      </w:r>
      <w:r w:rsidRPr="00037AB7">
        <w:rPr>
          <w:lang w:val="en-GB"/>
        </w:rPr>
        <w:t xml:space="preserve"> </w:t>
      </w:r>
      <w:r>
        <w:rPr>
          <w:lang w:val="en-GB"/>
        </w:rPr>
        <w:t xml:space="preserve"> The people of Libya will benefit from increased focus of the police on public safety that involves traffic policing, community policing and family protection. Supporting the police with establishing an operations centre, police response will be enhanced which will make the police more responsive to fight and stop crime. </w:t>
      </w:r>
    </w:p>
    <w:p w:rsidR="001859D1" w:rsidRPr="00037AB7" w:rsidRDefault="001859D1" w:rsidP="001859D1">
      <w:pPr>
        <w:spacing w:after="0" w:line="240" w:lineRule="auto"/>
        <w:jc w:val="both"/>
        <w:rPr>
          <w:lang w:val="en-GB"/>
        </w:rPr>
      </w:pPr>
    </w:p>
    <w:p w:rsidR="001859D1" w:rsidRPr="00037AB7" w:rsidRDefault="001859D1" w:rsidP="001859D1">
      <w:pPr>
        <w:keepNext/>
        <w:spacing w:after="0" w:line="240" w:lineRule="auto"/>
        <w:jc w:val="both"/>
        <w:outlineLvl w:val="1"/>
        <w:rPr>
          <w:rFonts w:ascii="Times New Roman" w:hAnsi="Times New Roman"/>
          <w:b/>
          <w:bCs/>
          <w:sz w:val="24"/>
          <w:szCs w:val="24"/>
          <w:lang w:val="en-GB" w:eastAsia="en-GB"/>
        </w:rPr>
      </w:pPr>
      <w:r w:rsidRPr="00037AB7">
        <w:rPr>
          <w:rFonts w:ascii="Times New Roman" w:hAnsi="Times New Roman"/>
          <w:b/>
          <w:bCs/>
          <w:sz w:val="24"/>
          <w:szCs w:val="24"/>
          <w:lang w:val="en-GB" w:eastAsia="en-GB"/>
        </w:rPr>
        <w:t>Partnerships and coordination</w:t>
      </w:r>
    </w:p>
    <w:p w:rsidR="001859D1" w:rsidRDefault="001859D1" w:rsidP="001859D1">
      <w:pPr>
        <w:spacing w:after="0" w:line="240" w:lineRule="auto"/>
        <w:jc w:val="both"/>
        <w:rPr>
          <w:lang w:val="en-GB"/>
        </w:rPr>
      </w:pPr>
    </w:p>
    <w:p w:rsidR="001859D1" w:rsidRDefault="001859D1" w:rsidP="001859D1">
      <w:pPr>
        <w:spacing w:after="0" w:line="240" w:lineRule="auto"/>
        <w:jc w:val="both"/>
        <w:rPr>
          <w:lang w:val="en-GB"/>
        </w:rPr>
      </w:pPr>
      <w:r>
        <w:rPr>
          <w:lang w:val="en-GB"/>
        </w:rPr>
        <w:t xml:space="preserve">The project will work closely with UNODC, UNWOMEN and other agencies and </w:t>
      </w:r>
      <w:r w:rsidRPr="00037AB7">
        <w:rPr>
          <w:lang w:val="en-GB" w:eastAsia="ja-JP"/>
        </w:rPr>
        <w:t>maximise synergies with relevant programmes and projects of other UN agencie</w:t>
      </w:r>
      <w:r>
        <w:rPr>
          <w:lang w:val="en-GB" w:eastAsia="ja-JP"/>
        </w:rPr>
        <w:t xml:space="preserve">s </w:t>
      </w:r>
      <w:r w:rsidRPr="00037AB7">
        <w:rPr>
          <w:lang w:val="en-GB" w:eastAsia="ja-JP"/>
        </w:rPr>
        <w:t>including working closely with those components focusing on justice institutions, women’s empowerment</w:t>
      </w:r>
      <w:r>
        <w:rPr>
          <w:lang w:val="en-GB" w:eastAsia="ja-JP"/>
        </w:rPr>
        <w:t xml:space="preserve"> and human rights.</w:t>
      </w:r>
      <w:r w:rsidRPr="00037AB7">
        <w:rPr>
          <w:lang w:val="en-GB" w:eastAsia="ja-JP"/>
        </w:rPr>
        <w:t xml:space="preserve"> </w:t>
      </w:r>
      <w:r w:rsidR="003F7318">
        <w:rPr>
          <w:lang w:val="en-GB" w:eastAsia="ja-JP"/>
        </w:rPr>
        <w:t xml:space="preserve">In particular this is crucial to also have access to available data on e.g. gender based violence or any relevant data that can be useful to inform a better policing model in Libya. UNWOMEN is in particular a crucial partner in enhancing women’s leadership in relation to public security and this can be linked through the community policing project. </w:t>
      </w:r>
      <w:r w:rsidRPr="00037AB7">
        <w:rPr>
          <w:lang w:val="en-GB" w:eastAsia="ja-JP"/>
        </w:rPr>
        <w:t xml:space="preserve">It will also capitalise on experiences from elsewhere in the region as well as globally. </w:t>
      </w:r>
      <w:r w:rsidRPr="00037AB7">
        <w:rPr>
          <w:lang w:val="en-GB"/>
        </w:rPr>
        <w:t xml:space="preserve">Significant consideration will have to be given to the drawdown of UNSMIL </w:t>
      </w:r>
      <w:r w:rsidR="00232826">
        <w:rPr>
          <w:lang w:val="en-GB"/>
        </w:rPr>
        <w:t xml:space="preserve">whereby mission resources will disappear however even with the departure of UNSMIL DPKO will be able to continue supporting the police project by deploying advisors through UNDP. </w:t>
      </w:r>
    </w:p>
    <w:p w:rsidR="001859D1" w:rsidRDefault="001859D1" w:rsidP="001859D1">
      <w:pPr>
        <w:spacing w:after="0" w:line="240" w:lineRule="auto"/>
        <w:jc w:val="both"/>
        <w:rPr>
          <w:lang w:val="en-GB"/>
        </w:rPr>
      </w:pPr>
    </w:p>
    <w:p w:rsidR="00000000" w:rsidRDefault="000C3F62">
      <w:pPr>
        <w:rPr>
          <w:lang w:val="en-GB"/>
        </w:rPr>
      </w:pPr>
      <w:r>
        <w:rPr>
          <w:lang w:val="en-GB"/>
        </w:rPr>
        <w:t xml:space="preserve">The ISF </w:t>
      </w:r>
      <w:r w:rsidR="00304415">
        <w:rPr>
          <w:lang w:val="en-GB"/>
        </w:rPr>
        <w:t xml:space="preserve">“Integrated </w:t>
      </w:r>
      <w:r w:rsidR="00C83EC1">
        <w:rPr>
          <w:lang w:val="en-GB"/>
        </w:rPr>
        <w:t>Strategic</w:t>
      </w:r>
      <w:r w:rsidR="00304415">
        <w:rPr>
          <w:lang w:val="en-GB"/>
        </w:rPr>
        <w:t xml:space="preserve"> framework” </w:t>
      </w:r>
      <w:r>
        <w:rPr>
          <w:lang w:val="en-GB"/>
        </w:rPr>
        <w:t>is the overall UN framework for the Police support and UNDP’s assistance</w:t>
      </w:r>
      <w:r w:rsidR="00304415">
        <w:rPr>
          <w:lang w:val="en-GB"/>
        </w:rPr>
        <w:t xml:space="preserve">, the project </w:t>
      </w:r>
      <w:r>
        <w:rPr>
          <w:lang w:val="en-GB"/>
        </w:rPr>
        <w:t>will specifically contribute to Outcome 7</w:t>
      </w:r>
      <w:r w:rsidR="002853C3">
        <w:rPr>
          <w:lang w:val="en-GB"/>
        </w:rPr>
        <w:t xml:space="preserve">: </w:t>
      </w:r>
      <w:r w:rsidR="00304415">
        <w:rPr>
          <w:lang w:val="en-GB"/>
        </w:rPr>
        <w:t>”</w:t>
      </w:r>
      <w:r w:rsidR="00304415" w:rsidRPr="00977188">
        <w:rPr>
          <w:sz w:val="24"/>
          <w:szCs w:val="24"/>
        </w:rPr>
        <w:t>Police institutions are capable, accountable and respectful of human rights, accessible and responsive to women and vulnerable groups</w:t>
      </w:r>
      <w:r w:rsidR="00304415">
        <w:rPr>
          <w:sz w:val="24"/>
          <w:szCs w:val="24"/>
        </w:rPr>
        <w:t xml:space="preserve">”, the project team will work </w:t>
      </w:r>
      <w:r w:rsidR="00304415">
        <w:rPr>
          <w:lang w:val="en-GB"/>
        </w:rPr>
        <w:t xml:space="preserve">in close coordination with other UN agencies working on police </w:t>
      </w:r>
      <w:r w:rsidR="00390869">
        <w:rPr>
          <w:lang w:val="en-GB"/>
        </w:rPr>
        <w:t xml:space="preserve">reform </w:t>
      </w:r>
      <w:r w:rsidR="00304415">
        <w:rPr>
          <w:lang w:val="en-GB"/>
        </w:rPr>
        <w:t xml:space="preserve">as indicated in the ISF </w:t>
      </w:r>
      <w:r w:rsidR="00390869">
        <w:rPr>
          <w:lang w:val="en-GB"/>
        </w:rPr>
        <w:t xml:space="preserve">, and shall be </w:t>
      </w:r>
      <w:r w:rsidR="002853C3">
        <w:rPr>
          <w:lang w:val="en-GB"/>
        </w:rPr>
        <w:t>contributing</w:t>
      </w:r>
      <w:r w:rsidR="00390869">
        <w:rPr>
          <w:lang w:val="en-GB"/>
        </w:rPr>
        <w:t xml:space="preserve"> t</w:t>
      </w:r>
      <w:r w:rsidR="002853C3">
        <w:rPr>
          <w:lang w:val="en-GB"/>
        </w:rPr>
        <w:t>o</w:t>
      </w:r>
      <w:r w:rsidR="00390869">
        <w:rPr>
          <w:lang w:val="en-GB"/>
        </w:rPr>
        <w:t xml:space="preserve"> the Security </w:t>
      </w:r>
      <w:r w:rsidR="002853C3">
        <w:rPr>
          <w:lang w:val="en-GB"/>
        </w:rPr>
        <w:t>Strategic</w:t>
      </w:r>
      <w:r w:rsidR="00390869">
        <w:rPr>
          <w:lang w:val="en-GB"/>
        </w:rPr>
        <w:t xml:space="preserve"> area under the UNCT </w:t>
      </w:r>
      <w:r w:rsidR="002853C3">
        <w:rPr>
          <w:lang w:val="en-GB"/>
        </w:rPr>
        <w:t>Strategic</w:t>
      </w:r>
      <w:r w:rsidR="00390869">
        <w:rPr>
          <w:lang w:val="en-GB"/>
        </w:rPr>
        <w:t xml:space="preserve"> framework”</w:t>
      </w:r>
      <w:r w:rsidR="00304415">
        <w:rPr>
          <w:lang w:val="en-GB"/>
        </w:rPr>
        <w:t xml:space="preserve">. </w:t>
      </w:r>
    </w:p>
    <w:p w:rsidR="001859D1" w:rsidRDefault="001859D1">
      <w:pPr>
        <w:spacing w:after="0" w:line="240" w:lineRule="auto"/>
        <w:jc w:val="both"/>
        <w:rPr>
          <w:lang w:val="en-GB"/>
        </w:rPr>
      </w:pPr>
      <w:r>
        <w:rPr>
          <w:lang w:val="en-GB"/>
        </w:rPr>
        <w:t xml:space="preserve">UNSMIL will continue to </w:t>
      </w:r>
      <w:r w:rsidRPr="00037AB7">
        <w:rPr>
          <w:lang w:val="en-GB"/>
        </w:rPr>
        <w:t xml:space="preserve">coordinate and collaborate with international organisations working on </w:t>
      </w:r>
      <w:r>
        <w:rPr>
          <w:lang w:val="en-GB"/>
        </w:rPr>
        <w:t>police</w:t>
      </w:r>
      <w:r w:rsidRPr="00037AB7">
        <w:rPr>
          <w:lang w:val="en-GB"/>
        </w:rPr>
        <w:t xml:space="preserve">, under the leadership of the MOI. </w:t>
      </w:r>
      <w:r>
        <w:rPr>
          <w:lang w:val="en-GB"/>
        </w:rPr>
        <w:t xml:space="preserve">UNDP and UNSMIL </w:t>
      </w:r>
      <w:r w:rsidRPr="00037AB7">
        <w:rPr>
          <w:lang w:val="en-GB"/>
        </w:rPr>
        <w:t>will also build relationship</w:t>
      </w:r>
      <w:r>
        <w:rPr>
          <w:lang w:val="en-GB"/>
        </w:rPr>
        <w:t>s</w:t>
      </w:r>
      <w:r w:rsidRPr="00037AB7">
        <w:rPr>
          <w:lang w:val="en-GB"/>
        </w:rPr>
        <w:t xml:space="preserve"> with civil society and national NGOs, considering also the potential of such bodies to act as implementing partners for certain activiti</w:t>
      </w:r>
      <w:r>
        <w:rPr>
          <w:lang w:val="en-GB"/>
        </w:rPr>
        <w:t xml:space="preserve">es in the course of the project, in particular in relation to people’s safety, community policing and family protection. </w:t>
      </w:r>
    </w:p>
    <w:p w:rsidR="001859D1" w:rsidRDefault="001859D1" w:rsidP="001859D1">
      <w:pPr>
        <w:spacing w:after="0" w:line="240" w:lineRule="auto"/>
        <w:jc w:val="both"/>
        <w:rPr>
          <w:lang w:val="en-GB"/>
        </w:rPr>
      </w:pPr>
    </w:p>
    <w:p w:rsidR="00924585" w:rsidRDefault="001859D1" w:rsidP="005708AC">
      <w:pPr>
        <w:spacing w:after="0" w:line="240" w:lineRule="auto"/>
        <w:jc w:val="both"/>
        <w:rPr>
          <w:lang w:val="en-GB"/>
        </w:rPr>
      </w:pPr>
      <w:r>
        <w:rPr>
          <w:lang w:val="en-GB"/>
        </w:rPr>
        <w:t xml:space="preserve">UNSMIL will ensure coordination with </w:t>
      </w:r>
      <w:r w:rsidR="00067232">
        <w:rPr>
          <w:lang w:val="en-GB"/>
        </w:rPr>
        <w:t>international community</w:t>
      </w:r>
      <w:r>
        <w:rPr>
          <w:lang w:val="en-GB"/>
        </w:rPr>
        <w:t xml:space="preserve"> currently giving support to the MOI and Police. Discussions have been had with the largest donors on coordinating efforts and for </w:t>
      </w:r>
      <w:proofErr w:type="gramStart"/>
      <w:r>
        <w:rPr>
          <w:lang w:val="en-GB"/>
        </w:rPr>
        <w:t>donors</w:t>
      </w:r>
      <w:proofErr w:type="gramEnd"/>
      <w:r>
        <w:rPr>
          <w:lang w:val="en-GB"/>
        </w:rPr>
        <w:t xml:space="preserve"> </w:t>
      </w:r>
      <w:r w:rsidR="005708AC">
        <w:rPr>
          <w:lang w:val="en-GB"/>
        </w:rPr>
        <w:t xml:space="preserve">commitment </w:t>
      </w:r>
      <w:r>
        <w:rPr>
          <w:lang w:val="en-GB"/>
        </w:rPr>
        <w:t xml:space="preserve">to </w:t>
      </w:r>
      <w:r w:rsidR="005708AC">
        <w:rPr>
          <w:lang w:val="en-GB"/>
        </w:rPr>
        <w:t xml:space="preserve">support </w:t>
      </w:r>
      <w:r>
        <w:rPr>
          <w:lang w:val="en-GB"/>
        </w:rPr>
        <w:t>the Libyan Police</w:t>
      </w:r>
      <w:r w:rsidR="005708AC">
        <w:rPr>
          <w:lang w:val="en-GB"/>
        </w:rPr>
        <w:t xml:space="preserve"> based on the Libyan priorities and needs</w:t>
      </w:r>
      <w:r>
        <w:rPr>
          <w:lang w:val="en-GB"/>
        </w:rPr>
        <w:t xml:space="preserve">. </w:t>
      </w:r>
      <w:proofErr w:type="gramStart"/>
      <w:r w:rsidR="005708AC">
        <w:rPr>
          <w:lang w:val="en-GB"/>
        </w:rPr>
        <w:t>through</w:t>
      </w:r>
      <w:proofErr w:type="gramEnd"/>
      <w:r>
        <w:rPr>
          <w:lang w:val="en-GB"/>
        </w:rPr>
        <w:t xml:space="preserve"> regular police coordination meetings and sub-working groups</w:t>
      </w:r>
      <w:r w:rsidR="005708AC">
        <w:rPr>
          <w:lang w:val="en-GB"/>
        </w:rPr>
        <w:t>.</w:t>
      </w:r>
      <w:r>
        <w:rPr>
          <w:lang w:val="en-GB"/>
        </w:rPr>
        <w:t xml:space="preserve"> </w:t>
      </w:r>
    </w:p>
    <w:p w:rsidR="001859D1" w:rsidRPr="00037AB7" w:rsidRDefault="001859D1" w:rsidP="001859D1">
      <w:pPr>
        <w:spacing w:after="0" w:line="240" w:lineRule="auto"/>
        <w:jc w:val="both"/>
        <w:rPr>
          <w:lang w:val="en-GB"/>
        </w:rPr>
      </w:pPr>
      <w:r w:rsidRPr="00037AB7">
        <w:rPr>
          <w:lang w:val="en-GB"/>
        </w:rPr>
        <w:lastRenderedPageBreak/>
        <w:t xml:space="preserve">The project will be implemented based on the following guiding principles: </w:t>
      </w:r>
    </w:p>
    <w:p w:rsidR="001859D1" w:rsidRPr="00037AB7" w:rsidRDefault="001859D1" w:rsidP="001859D1">
      <w:pPr>
        <w:spacing w:after="0" w:line="240" w:lineRule="auto"/>
        <w:jc w:val="both"/>
        <w:rPr>
          <w:lang w:val="en-GB"/>
        </w:rPr>
      </w:pPr>
    </w:p>
    <w:p w:rsidR="001859D1" w:rsidRPr="00037AB7" w:rsidRDefault="001859D1" w:rsidP="001859D1">
      <w:pPr>
        <w:numPr>
          <w:ilvl w:val="0"/>
          <w:numId w:val="8"/>
        </w:numPr>
        <w:spacing w:after="0" w:line="240" w:lineRule="auto"/>
        <w:jc w:val="both"/>
        <w:rPr>
          <w:lang w:val="en-GB"/>
        </w:rPr>
      </w:pPr>
      <w:r w:rsidRPr="00037AB7">
        <w:rPr>
          <w:lang w:val="en-GB"/>
        </w:rPr>
        <w:t>National ownership;</w:t>
      </w:r>
    </w:p>
    <w:p w:rsidR="001859D1" w:rsidRPr="00037AB7" w:rsidRDefault="001859D1" w:rsidP="001859D1">
      <w:pPr>
        <w:numPr>
          <w:ilvl w:val="0"/>
          <w:numId w:val="8"/>
        </w:numPr>
        <w:spacing w:after="0" w:line="240" w:lineRule="auto"/>
        <w:jc w:val="both"/>
        <w:rPr>
          <w:lang w:val="en-GB"/>
        </w:rPr>
      </w:pPr>
      <w:r w:rsidRPr="00037AB7">
        <w:rPr>
          <w:lang w:val="en-GB"/>
        </w:rPr>
        <w:t xml:space="preserve">Partnerships with the Government of Libya, the UN Country Team, civil society, the donor community and other multilateral and bilateral actors; </w:t>
      </w:r>
    </w:p>
    <w:p w:rsidR="001859D1" w:rsidRPr="00037AB7" w:rsidRDefault="001859D1" w:rsidP="001859D1">
      <w:pPr>
        <w:numPr>
          <w:ilvl w:val="0"/>
          <w:numId w:val="8"/>
        </w:numPr>
        <w:spacing w:after="0" w:line="240" w:lineRule="auto"/>
        <w:jc w:val="both"/>
        <w:rPr>
          <w:lang w:val="en-GB"/>
        </w:rPr>
      </w:pPr>
      <w:r w:rsidRPr="00037AB7">
        <w:rPr>
          <w:lang w:val="en-GB"/>
        </w:rPr>
        <w:t>Conflict-sensitive programming and a ‘do no harm’ approach.</w:t>
      </w:r>
    </w:p>
    <w:p w:rsidR="001859D1" w:rsidRPr="00037AB7" w:rsidRDefault="001859D1" w:rsidP="001859D1">
      <w:pPr>
        <w:spacing w:after="0" w:line="240" w:lineRule="auto"/>
        <w:jc w:val="both"/>
        <w:rPr>
          <w:lang w:val="en-GB"/>
        </w:rPr>
      </w:pPr>
    </w:p>
    <w:p w:rsidR="00510667" w:rsidRPr="00510667" w:rsidRDefault="00510667" w:rsidP="001859D1">
      <w:pPr>
        <w:spacing w:after="0" w:line="240" w:lineRule="auto"/>
        <w:jc w:val="both"/>
        <w:rPr>
          <w:rFonts w:ascii="Times New Roman" w:hAnsi="Times New Roman"/>
          <w:b/>
          <w:sz w:val="24"/>
          <w:szCs w:val="24"/>
          <w:lang w:val="en-GB"/>
        </w:rPr>
      </w:pPr>
      <w:r w:rsidRPr="00510667">
        <w:rPr>
          <w:rFonts w:ascii="Times New Roman" w:hAnsi="Times New Roman"/>
          <w:b/>
          <w:sz w:val="24"/>
          <w:szCs w:val="24"/>
          <w:lang w:val="en-GB"/>
        </w:rPr>
        <w:t>Cross cutting issues</w:t>
      </w:r>
    </w:p>
    <w:p w:rsidR="00510667" w:rsidRDefault="00510667" w:rsidP="001859D1">
      <w:pPr>
        <w:spacing w:after="0" w:line="240" w:lineRule="auto"/>
        <w:jc w:val="both"/>
        <w:rPr>
          <w:lang w:val="en-GB"/>
        </w:rPr>
      </w:pPr>
    </w:p>
    <w:p w:rsidR="001859D1" w:rsidRPr="00037AB7" w:rsidRDefault="001859D1" w:rsidP="001859D1">
      <w:pPr>
        <w:spacing w:after="0" w:line="240" w:lineRule="auto"/>
        <w:jc w:val="both"/>
        <w:rPr>
          <w:lang w:val="en-GB"/>
        </w:rPr>
      </w:pPr>
      <w:r w:rsidRPr="00037AB7">
        <w:rPr>
          <w:lang w:val="en-GB"/>
        </w:rPr>
        <w:t>Within the specific focus areas of the project, certain cross-cutting issues will be mainstreamed, including:</w:t>
      </w:r>
    </w:p>
    <w:p w:rsidR="001859D1" w:rsidRPr="00067232" w:rsidRDefault="001859D1" w:rsidP="001859D1">
      <w:pPr>
        <w:numPr>
          <w:ilvl w:val="0"/>
          <w:numId w:val="9"/>
        </w:numPr>
        <w:autoSpaceDE w:val="0"/>
        <w:autoSpaceDN w:val="0"/>
        <w:adjustRightInd w:val="0"/>
        <w:spacing w:after="0" w:line="240" w:lineRule="auto"/>
        <w:jc w:val="both"/>
        <w:rPr>
          <w:lang w:val="en-GB"/>
        </w:rPr>
      </w:pPr>
      <w:r w:rsidRPr="00067232">
        <w:rPr>
          <w:lang w:val="en-GB"/>
        </w:rPr>
        <w:t>Gender sensitivity and women’s empowerment – to ensure that gender issues are incorporated into all relevant policies and legislation; increased participation of women in police at the institutional, leadership levels and operational levels and in civil society, and to incorporate gender sensitization in capacity development initiatives for police personnel.</w:t>
      </w:r>
    </w:p>
    <w:p w:rsidR="001859D1" w:rsidRPr="00067232" w:rsidRDefault="001859D1" w:rsidP="001859D1">
      <w:pPr>
        <w:numPr>
          <w:ilvl w:val="0"/>
          <w:numId w:val="9"/>
        </w:numPr>
        <w:autoSpaceDE w:val="0"/>
        <w:autoSpaceDN w:val="0"/>
        <w:adjustRightInd w:val="0"/>
        <w:spacing w:after="0" w:line="240" w:lineRule="auto"/>
        <w:jc w:val="both"/>
        <w:rPr>
          <w:lang w:val="en-GB"/>
        </w:rPr>
      </w:pPr>
      <w:r w:rsidRPr="00067232">
        <w:rPr>
          <w:lang w:val="en-GB"/>
        </w:rPr>
        <w:t xml:space="preserve">Human rights – the project will conform to international human rights standards. State authorities have the duty to fulfil the human rights of all citizens and the project will support the state to fulfil this obligation as well as to empower the citizens to claim and exercise their rights. This would include non-discriminatory laws and policies; accessible justice and security services; inclusion of marginalized groups and minorities; inclusion of human rights in training curricula and support human rights advocacy initiatives by women and minority groups.  </w:t>
      </w:r>
    </w:p>
    <w:p w:rsidR="00826163" w:rsidRPr="00067232" w:rsidRDefault="001859D1" w:rsidP="001859D1">
      <w:pPr>
        <w:numPr>
          <w:ilvl w:val="0"/>
          <w:numId w:val="9"/>
        </w:numPr>
        <w:autoSpaceDE w:val="0"/>
        <w:autoSpaceDN w:val="0"/>
        <w:adjustRightInd w:val="0"/>
        <w:spacing w:after="0" w:line="240" w:lineRule="auto"/>
        <w:jc w:val="both"/>
        <w:rPr>
          <w:lang w:val="en-GB"/>
        </w:rPr>
      </w:pPr>
      <w:r w:rsidRPr="00067232">
        <w:rPr>
          <w:lang w:val="en-GB"/>
        </w:rPr>
        <w:t xml:space="preserve">The Human Rights Due Diligence Policy lays out a set of principles necessary to take into consideration when supporting national security forces. It emphasises that all support an engagement with security forces should be carefully considered and that those national counterparts that are being supported need to adhere to principles of Human Rights and other recognised international standards. This project has been carefully considered against the HRDDP guidelines but regular monitoring will be built into the project reporting and evaluation. </w:t>
      </w:r>
      <w:r w:rsidR="00826163" w:rsidRPr="00067232">
        <w:rPr>
          <w:lang w:val="en-GB"/>
        </w:rPr>
        <w:t xml:space="preserve"> </w:t>
      </w:r>
    </w:p>
    <w:p w:rsidR="00232826" w:rsidRPr="006C5104" w:rsidRDefault="00232826" w:rsidP="00FF7DE6">
      <w:pPr>
        <w:pBdr>
          <w:bottom w:val="single" w:sz="4" w:space="1" w:color="auto"/>
        </w:pBdr>
        <w:spacing w:after="0" w:line="240" w:lineRule="auto"/>
        <w:rPr>
          <w:rFonts w:ascii="Times New Roman" w:hAnsi="Times New Roman"/>
          <w:b/>
          <w:bCs/>
          <w:sz w:val="24"/>
          <w:szCs w:val="24"/>
          <w:lang w:val="en-GB"/>
        </w:rPr>
      </w:pPr>
      <w:r>
        <w:rPr>
          <w:rFonts w:ascii="Times New Roman" w:hAnsi="Times New Roman"/>
          <w:sz w:val="24"/>
          <w:szCs w:val="24"/>
          <w:lang w:val="en-GB" w:eastAsia="en-GB"/>
        </w:rPr>
        <w:br w:type="page"/>
      </w:r>
      <w:r>
        <w:rPr>
          <w:rFonts w:ascii="Times New Roman" w:hAnsi="Times New Roman"/>
          <w:b/>
          <w:bCs/>
          <w:sz w:val="24"/>
          <w:szCs w:val="24"/>
          <w:lang w:val="en-GB"/>
        </w:rPr>
        <w:lastRenderedPageBreak/>
        <w:t>3. Management Arrangements</w:t>
      </w:r>
    </w:p>
    <w:p w:rsidR="00232826" w:rsidRPr="006C5104" w:rsidRDefault="00232826" w:rsidP="00232826">
      <w:pPr>
        <w:spacing w:after="0" w:line="240" w:lineRule="auto"/>
        <w:rPr>
          <w:rFonts w:ascii="Times New Roman" w:hAnsi="Times New Roman"/>
          <w:sz w:val="24"/>
          <w:szCs w:val="24"/>
          <w:lang w:val="en-GB"/>
        </w:rPr>
      </w:pPr>
    </w:p>
    <w:p w:rsidR="00232826" w:rsidRPr="006C5104" w:rsidRDefault="0015227F" w:rsidP="00232826">
      <w:pPr>
        <w:spacing w:after="0" w:line="240" w:lineRule="auto"/>
        <w:rPr>
          <w:rFonts w:ascii="Times New Roman" w:hAnsi="Times New Roman"/>
          <w:sz w:val="24"/>
          <w:szCs w:val="24"/>
          <w:lang w:val="en-GB"/>
        </w:rPr>
      </w:pPr>
      <w:r w:rsidRPr="0015227F">
        <w:rPr>
          <w:rFonts w:ascii="Times New Roman" w:hAnsi="Times New Roman"/>
          <w:i/>
          <w:noProof/>
          <w:sz w:val="24"/>
          <w:szCs w:val="24"/>
        </w:rPr>
      </w:r>
      <w:r w:rsidRPr="0015227F">
        <w:rPr>
          <w:rFonts w:ascii="Times New Roman" w:hAnsi="Times New Roman"/>
          <w:i/>
          <w:noProof/>
          <w:sz w:val="24"/>
          <w:szCs w:val="24"/>
        </w:rPr>
        <w:pict>
          <v:group id="Canvas 2" o:spid="_x0000_s1030" editas="canvas" style="width:452.4pt;height:494.85pt;mso-position-horizontal-relative:char;mso-position-vertical-relative:line" coordsize="57454,6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454;height:62845;visibility:visible">
              <v:fill o:detectmouseclick="t"/>
              <v:path o:connecttype="none"/>
            </v:shape>
            <v:rect id="Rectangle 5" o:spid="_x0000_s1032" style="position:absolute;left:6533;top:12004;width:42997;height:8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ScIA&#10;AADaAAAADwAAAGRycy9kb3ducmV2LnhtbESPQYvCMBSE78L+h/AEL7KmVajSNcoiKMKeVkXw9mie&#10;TbF5KU209d9vhAWPw8x8wyzXva3Fg1pfOVaQThIQxIXTFZcKTsft5wKED8gaa8ek4Eke1quPwRJz&#10;7Tr+pcchlCJC2OeowITQ5FL6wpBFP3ENcfSurrUYomxLqVvsItzWcpokmbRYcVww2NDGUHE73K2C&#10;3dVfMkp/0qyb7ZqTmZ/H8/FZqdGw//4CEagP7/B/e68VTOF1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D5JwgAAANoAAAAPAAAAAAAAAAAAAAAAAJgCAABkcnMvZG93&#10;bnJldi54bWxQSwUGAAAAAAQABAD1AAAAhwMAAAAA&#10;" fillcolor="#f90">
              <v:shadow on="t" opacity=".5" offset="6pt,6pt"/>
              <v:textbox>
                <w:txbxContent>
                  <w:p w:rsidR="00644E1A" w:rsidRPr="009D14DB" w:rsidRDefault="00644E1A" w:rsidP="00232826">
                    <w:pPr>
                      <w:jc w:val="center"/>
                      <w:rPr>
                        <w:rFonts w:ascii="Times New Roman" w:hAnsi="Times New Roman"/>
                        <w:b/>
                        <w:sz w:val="20"/>
                        <w:szCs w:val="20"/>
                      </w:rPr>
                    </w:pPr>
                    <w:r w:rsidRPr="009D14DB">
                      <w:rPr>
                        <w:rFonts w:ascii="Times New Roman" w:hAnsi="Times New Roman"/>
                        <w:b/>
                        <w:sz w:val="20"/>
                        <w:szCs w:val="20"/>
                      </w:rPr>
                      <w:t>Project Implementation Board</w:t>
                    </w:r>
                  </w:p>
                  <w:p w:rsidR="00644E1A" w:rsidRPr="009D14DB" w:rsidRDefault="00644E1A" w:rsidP="00232826">
                    <w:pPr>
                      <w:rPr>
                        <w:sz w:val="20"/>
                        <w:szCs w:val="20"/>
                      </w:rPr>
                    </w:pPr>
                    <w:r w:rsidRPr="009D14DB">
                      <w:rPr>
                        <w:sz w:val="20"/>
                        <w:szCs w:val="20"/>
                      </w:rPr>
                      <w:t>Senior Police Adviser UNSMIL (chair); UNDP Program Section; Director Planning, Ministry of Interior; Project Manager (Secretariat)</w:t>
                    </w:r>
                  </w:p>
                  <w:p w:rsidR="00644E1A" w:rsidRPr="009D14DB" w:rsidRDefault="00644E1A" w:rsidP="00232826">
                    <w:pPr>
                      <w:jc w:val="center"/>
                      <w:rPr>
                        <w:rFonts w:ascii="Times New Roman" w:hAnsi="Times New Roman"/>
                        <w:b/>
                        <w:sz w:val="20"/>
                        <w:szCs w:val="20"/>
                      </w:rPr>
                    </w:pPr>
                  </w:p>
                </w:txbxContent>
              </v:textbox>
            </v:rect>
            <v:rect id="Rectangle 10" o:spid="_x0000_s1033" style="position:absolute;left:3508;top:21075;width:13716;height:9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rsidR="00644E1A" w:rsidRPr="009D14DB" w:rsidRDefault="00644E1A" w:rsidP="00232826">
                    <w:pPr>
                      <w:jc w:val="center"/>
                      <w:rPr>
                        <w:rFonts w:ascii="Times New Roman" w:hAnsi="Times New Roman"/>
                        <w:b/>
                        <w:sz w:val="20"/>
                        <w:szCs w:val="20"/>
                      </w:rPr>
                    </w:pPr>
                    <w:r w:rsidRPr="009D14DB">
                      <w:rPr>
                        <w:rFonts w:ascii="Times New Roman" w:hAnsi="Times New Roman"/>
                        <w:b/>
                        <w:sz w:val="20"/>
                        <w:szCs w:val="20"/>
                      </w:rPr>
                      <w:t>Project Assurance</w:t>
                    </w:r>
                  </w:p>
                  <w:p w:rsidR="00644E1A" w:rsidRPr="009D14DB" w:rsidRDefault="00644E1A" w:rsidP="00232826">
                    <w:pPr>
                      <w:pStyle w:val="BodyText3"/>
                      <w:jc w:val="center"/>
                      <w:rPr>
                        <w:rFonts w:ascii="Times New Roman" w:hAnsi="Times New Roman"/>
                        <w:sz w:val="20"/>
                        <w:szCs w:val="20"/>
                      </w:rPr>
                    </w:pPr>
                    <w:r w:rsidRPr="009D14DB">
                      <w:rPr>
                        <w:rFonts w:ascii="Times New Roman" w:hAnsi="Times New Roman"/>
                        <w:sz w:val="20"/>
                        <w:szCs w:val="20"/>
                      </w:rPr>
                      <w:t>UNDP</w:t>
                    </w:r>
                    <w:r>
                      <w:rPr>
                        <w:rFonts w:ascii="Times New Roman" w:hAnsi="Times New Roman"/>
                        <w:sz w:val="20"/>
                        <w:szCs w:val="20"/>
                      </w:rPr>
                      <w:t xml:space="preserve"> Program section (Governance Unit)</w:t>
                    </w:r>
                  </w:p>
                </w:txbxContent>
              </v:textbox>
            </v:rect>
            <v:roundrect id="AutoShape 13" o:spid="_x0000_s1034" style="position:absolute;left:3508;top:1037;width:50639;height:93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sqxr8A&#10;AADaAAAADwAAAGRycy9kb3ducmV2LnhtbERPy4rCMBTdC/MP4Q7MTlPLKKVjFC0o40p8gLi7NHfa&#10;YnNTmqiZvzcLweXhvGeLYFpxp941lhWMRwkI4tLqhisFp+N6mIFwHllja5kU/JODxfxjMMNc2wfv&#10;6X7wlYgh7HJUUHvf5VK6siaDbmQ74sj92d6gj7CvpO7xEcNNK9MkmUqDDceGGjsqaiqvh5tRIC9Z&#10;sZ18X9Jz2HG5SeXqmhVBqa/PsPwB4Sn4t/jl/tUK4tZ4Jd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myrGvwAAANoAAAAPAAAAAAAAAAAAAAAAAJgCAABkcnMvZG93bnJl&#10;di54bWxQSwUGAAAAAAQABAD1AAAAhAMAAAAA&#10;" fillcolor="#9cf">
              <v:textbox>
                <w:txbxContent>
                  <w:p w:rsidR="00644E1A" w:rsidRPr="009D14DB" w:rsidRDefault="00644E1A" w:rsidP="00232826">
                    <w:pPr>
                      <w:jc w:val="center"/>
                      <w:rPr>
                        <w:rFonts w:ascii="Times New Roman" w:hAnsi="Times New Roman"/>
                        <w:b/>
                        <w:sz w:val="20"/>
                        <w:szCs w:val="20"/>
                      </w:rPr>
                    </w:pPr>
                    <w:r w:rsidRPr="009D14DB">
                      <w:rPr>
                        <w:rFonts w:ascii="Times New Roman" w:hAnsi="Times New Roman"/>
                        <w:b/>
                        <w:sz w:val="20"/>
                        <w:szCs w:val="20"/>
                      </w:rPr>
                      <w:t xml:space="preserve">Steering Committee </w:t>
                    </w:r>
                  </w:p>
                  <w:p w:rsidR="00644E1A" w:rsidRPr="009D14DB" w:rsidRDefault="00644E1A" w:rsidP="00810609">
                    <w:pPr>
                      <w:jc w:val="center"/>
                      <w:rPr>
                        <w:rFonts w:ascii="Times New Roman" w:hAnsi="Times New Roman"/>
                        <w:b/>
                        <w:sz w:val="20"/>
                        <w:szCs w:val="20"/>
                      </w:rPr>
                    </w:pPr>
                    <w:r w:rsidRPr="009D14DB">
                      <w:rPr>
                        <w:sz w:val="20"/>
                        <w:szCs w:val="20"/>
                      </w:rPr>
                      <w:t>Deputy Minister MOI (chair); Director, Security Sector Advisory &amp; Coordination Division UNSMIL (co-chair); UNDP</w:t>
                    </w:r>
                    <w:r>
                      <w:rPr>
                        <w:sz w:val="20"/>
                        <w:szCs w:val="20"/>
                      </w:rPr>
                      <w:t xml:space="preserve"> </w:t>
                    </w:r>
                    <w:r>
                      <w:rPr>
                        <w:sz w:val="20"/>
                        <w:szCs w:val="20"/>
                        <w:lang w:val="en-GB"/>
                      </w:rPr>
                      <w:t>(CD/DCD)</w:t>
                    </w:r>
                    <w:r w:rsidRPr="009D14DB">
                      <w:rPr>
                        <w:sz w:val="20"/>
                        <w:szCs w:val="20"/>
                      </w:rPr>
                      <w:t xml:space="preserve">; Donors (optional)                                      </w:t>
                    </w:r>
                  </w:p>
                  <w:p w:rsidR="00644E1A" w:rsidRPr="009D14DB" w:rsidRDefault="00644E1A" w:rsidP="00232826">
                    <w:pPr>
                      <w:jc w:val="center"/>
                      <w:rPr>
                        <w:rFonts w:ascii="Times New Roman" w:hAnsi="Times New Roman"/>
                        <w:b/>
                        <w:sz w:val="20"/>
                        <w:szCs w:val="20"/>
                      </w:rPr>
                    </w:pPr>
                  </w:p>
                </w:txbxContent>
              </v:textbox>
            </v:roundrect>
            <v:rect id="Rectangle 14" o:spid="_x0000_s1035" style="position:absolute;left:19526;top:33963;width:17145;height:24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3gMUA&#10;AADaAAAADwAAAGRycy9kb3ducmV2LnhtbESPT2sCMRTE7wW/Q3hCbzWrlLauRimFUumh4p+Lt7eb&#10;5+7i5iVuoqZ+eiMUehxm5jfMdB5NK87U+cayguEgA0FcWt1wpWC7+Xx6A+EDssbWMin4JQ/zWe9h&#10;irm2F17ReR0qkSDsc1RQh+ByKX1Zk0E/sI44eXvbGQxJdpXUHV4S3LRylGUv0mDDaaFGRx81lYf1&#10;ySjYHw8ufu2CK56/f672tVhei7hU6rEf3ycgAsXwH/5rL7SCMdyvp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3eAxQAAANoAAAAPAAAAAAAAAAAAAAAAAJgCAABkcnMv&#10;ZG93bnJldi54bWxQSwUGAAAAAAQABAD1AAAAigMAAAAA&#10;" fillcolor="#ff9">
              <v:textbox>
                <w:txbxContent>
                  <w:p w:rsidR="00000000" w:rsidRDefault="00644E1A">
                    <w:pPr>
                      <w:jc w:val="center"/>
                      <w:rPr>
                        <w:sz w:val="20"/>
                        <w:szCs w:val="20"/>
                      </w:rPr>
                    </w:pPr>
                    <w:r w:rsidRPr="006A512F">
                      <w:rPr>
                        <w:b/>
                        <w:sz w:val="20"/>
                        <w:szCs w:val="20"/>
                      </w:rPr>
                      <w:t xml:space="preserve">2. </w:t>
                    </w:r>
                    <w:r>
                      <w:rPr>
                        <w:b/>
                        <w:sz w:val="20"/>
                        <w:szCs w:val="20"/>
                      </w:rPr>
                      <w:t>Operational Capacity Development</w:t>
                    </w:r>
                    <w:r>
                      <w:rPr>
                        <w:sz w:val="20"/>
                        <w:szCs w:val="20"/>
                      </w:rPr>
                      <w:t xml:space="preserve"> </w:t>
                    </w:r>
                    <w:r>
                      <w:rPr>
                        <w:sz w:val="20"/>
                        <w:szCs w:val="20"/>
                      </w:rPr>
                      <w:br/>
                      <w:t>UNSMIL Police (P4)</w:t>
                    </w:r>
                  </w:p>
                  <w:p w:rsidR="00644E1A" w:rsidRPr="00B630D7" w:rsidRDefault="00644E1A" w:rsidP="00232826">
                    <w:pPr>
                      <w:rPr>
                        <w:i/>
                        <w:sz w:val="20"/>
                        <w:szCs w:val="20"/>
                      </w:rPr>
                    </w:pPr>
                    <w:r>
                      <w:rPr>
                        <w:i/>
                        <w:sz w:val="20"/>
                        <w:szCs w:val="20"/>
                      </w:rPr>
                      <w:t>Operations Department</w:t>
                    </w:r>
                    <w:r>
                      <w:rPr>
                        <w:i/>
                        <w:sz w:val="20"/>
                        <w:szCs w:val="20"/>
                      </w:rPr>
                      <w:br/>
                      <w:t>Public Order</w:t>
                    </w:r>
                    <w:r>
                      <w:rPr>
                        <w:i/>
                        <w:sz w:val="20"/>
                        <w:szCs w:val="20"/>
                      </w:rPr>
                      <w:br/>
                      <w:t>Diplomatic Security</w:t>
                    </w:r>
                    <w:r>
                      <w:rPr>
                        <w:i/>
                        <w:sz w:val="20"/>
                        <w:szCs w:val="20"/>
                      </w:rPr>
                      <w:br/>
                      <w:t>Criminal Investigations</w:t>
                    </w:r>
                    <w:r>
                      <w:rPr>
                        <w:i/>
                        <w:sz w:val="20"/>
                        <w:szCs w:val="20"/>
                      </w:rPr>
                      <w:br/>
                      <w:t>Organized Crime</w:t>
                    </w:r>
                    <w:r>
                      <w:rPr>
                        <w:i/>
                        <w:sz w:val="20"/>
                        <w:szCs w:val="20"/>
                      </w:rPr>
                      <w:br/>
                      <w:t xml:space="preserve">Counter Terrorism </w:t>
                    </w:r>
                    <w:r>
                      <w:rPr>
                        <w:i/>
                        <w:sz w:val="20"/>
                        <w:szCs w:val="20"/>
                      </w:rPr>
                      <w:br/>
                      <w:t>Road Safety &amp; Traffic</w:t>
                    </w:r>
                  </w:p>
                  <w:p w:rsidR="00644E1A" w:rsidRPr="009D14DB" w:rsidRDefault="00644E1A" w:rsidP="00232826">
                    <w:pPr>
                      <w:rPr>
                        <w:sz w:val="20"/>
                        <w:szCs w:val="20"/>
                      </w:rPr>
                    </w:pPr>
                  </w:p>
                </w:txbxContent>
              </v:textbox>
            </v:rect>
            <v:rect id="Rectangle 7" o:spid="_x0000_s1036" style="position:absolute;left:40386;top:26363;width:16378;height:7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IUcIA&#10;AADbAAAADwAAAGRycy9kb3ducmV2LnhtbERPS2sCMRC+F/wPYQRvNWtpRVejiFBQPJSuXrwNm9mH&#10;biZLkrqrv74pFLzNx/ec5bo3jbiR87VlBZNxAoI4t7rmUsHp+Pk6A+EDssbGMim4k4f1avCyxFTb&#10;jr/ploVSxBD2KSqoQmhTKX1ekUE/ti1x5ArrDIYIXSm1wy6Gm0a+JclUGqw5NlTY0rai/Jr9GAXX&#10;7uvxod+LM++Pc3c57LJiP82UGg37zQJEoD48xf/unY7zJ/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QhRwgAAANsAAAAPAAAAAAAAAAAAAAAAAJgCAABkcnMvZG93&#10;bnJldi54bWxQSwUGAAAAAAQABAD1AAAAhwMAAAAA&#10;" fillcolor="#fc0">
              <v:textbox>
                <w:txbxContent>
                  <w:p w:rsidR="00644E1A" w:rsidRPr="00826E4A" w:rsidRDefault="00644E1A" w:rsidP="00810609">
                    <w:pPr>
                      <w:jc w:val="center"/>
                      <w:rPr>
                        <w:b/>
                        <w:sz w:val="18"/>
                        <w:szCs w:val="18"/>
                      </w:rPr>
                    </w:pPr>
                    <w:r>
                      <w:rPr>
                        <w:sz w:val="18"/>
                        <w:szCs w:val="18"/>
                      </w:rPr>
                      <w:t>Project Support</w:t>
                    </w:r>
                    <w:r w:rsidRPr="00826E4A">
                      <w:rPr>
                        <w:sz w:val="18"/>
                        <w:szCs w:val="18"/>
                      </w:rPr>
                      <w:t xml:space="preserve"> Team</w:t>
                    </w:r>
                    <w:r>
                      <w:rPr>
                        <w:sz w:val="18"/>
                        <w:szCs w:val="18"/>
                        <w:lang w:val="en-GB"/>
                      </w:rPr>
                      <w:t xml:space="preserve"> (UNDP</w:t>
                    </w:r>
                    <w:proofErr w:type="gramStart"/>
                    <w:r>
                      <w:rPr>
                        <w:sz w:val="18"/>
                        <w:szCs w:val="18"/>
                        <w:lang w:val="en-GB"/>
                      </w:rPr>
                      <w:t>)</w:t>
                    </w:r>
                    <w:proofErr w:type="gramEnd"/>
                    <w:r w:rsidRPr="00826E4A">
                      <w:rPr>
                        <w:sz w:val="18"/>
                        <w:szCs w:val="18"/>
                      </w:rPr>
                      <w:br/>
                      <w:t>(P3</w:t>
                    </w:r>
                    <w:r>
                      <w:rPr>
                        <w:sz w:val="18"/>
                        <w:szCs w:val="18"/>
                      </w:rPr>
                      <w:t>(TL)</w:t>
                    </w:r>
                    <w:r w:rsidRPr="00826E4A">
                      <w:rPr>
                        <w:sz w:val="18"/>
                        <w:szCs w:val="18"/>
                      </w:rPr>
                      <w:t xml:space="preserve">; </w:t>
                    </w:r>
                    <w:r>
                      <w:rPr>
                        <w:sz w:val="18"/>
                        <w:szCs w:val="18"/>
                      </w:rPr>
                      <w:t xml:space="preserve">1 Project Assistant and 1 </w:t>
                    </w:r>
                    <w:r w:rsidRPr="00826E4A">
                      <w:rPr>
                        <w:sz w:val="18"/>
                        <w:szCs w:val="18"/>
                      </w:rPr>
                      <w:t>Driver</w:t>
                    </w:r>
                    <w:r w:rsidR="0015227F" w:rsidRPr="0015227F">
                      <w:rPr>
                        <w:sz w:val="18"/>
                        <w:szCs w:val="18"/>
                      </w:rPr>
                      <w:t>))</w:t>
                    </w:r>
                  </w:p>
                </w:txbxContent>
              </v:textbox>
            </v:rect>
            <v:rect id="Rectangle 10" o:spid="_x0000_s1037" style="position:absolute;left:18573;top:23461;width:18670;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3E278A&#10;AADbAAAADwAAAGRycy9kb3ducmV2LnhtbERPzYrCMBC+L/gOYYS9rak9yNI1ioiiXlzt+gBDM7bB&#10;ZlKbaLtvbwTB23x8vzOd97YWd2q9caxgPEpAEBdOGy4VnP7WX98gfEDWWDsmBf/kYT4bfEwx067j&#10;I93zUIoYwj5DBVUITSalLyqy6EeuIY7c2bUWQ4RtKXWLXQy3tUyTZCItGo4NFTa0rKi45Der4LrD&#10;9eJ34/bddmwOpjikklapUp/DfvEDIlAf3uKXe6vj/BSev8QD5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cTbvwAAANsAAAAPAAAAAAAAAAAAAAAAAJgCAABkcnMvZG93bnJl&#10;di54bWxQSwUGAAAAAAQABAD1AAAAhAMAAAAA&#10;" fillcolor="#fc0">
              <v:shadow on="t" opacity=".5" offset="6pt,6pt"/>
              <v:textbox>
                <w:txbxContent>
                  <w:p w:rsidR="00644E1A" w:rsidRPr="00067232" w:rsidRDefault="00644E1A" w:rsidP="00232826">
                    <w:pPr>
                      <w:jc w:val="center"/>
                      <w:rPr>
                        <w:rFonts w:ascii="Times New Roman" w:hAnsi="Times New Roman"/>
                        <w:b/>
                        <w:sz w:val="20"/>
                        <w:szCs w:val="20"/>
                      </w:rPr>
                    </w:pPr>
                    <w:r w:rsidRPr="00067232">
                      <w:rPr>
                        <w:b/>
                        <w:sz w:val="20"/>
                        <w:szCs w:val="20"/>
                      </w:rPr>
                      <w:t xml:space="preserve">Project Manager UNDP (P5)    </w:t>
                    </w:r>
                  </w:p>
                </w:txbxContent>
              </v:textbox>
            </v:rect>
            <v:rect id="Rectangle 14" o:spid="_x0000_s1038" style="position:absolute;left:37243;top:33963;width:17518;height:24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zRcMA&#10;AADbAAAADwAAAGRycy9kb3ducmV2LnhtbERPS2sCMRC+F/wPYYTealZbWlmNUgql0kPFx8Xb7Gbc&#10;XdxM4iZq6q83QqG3+fieM51H04ozdb6xrGA4yEAQl1Y3XCnYbj6fxiB8QNbYWiYFv+RhPus9TDHX&#10;9sIrOq9DJVII+xwV1CG4XEpf1mTQD6wjTtzedgZDgl0ldYeXFG5aOcqyV2mw4dRQo6OPmsrD+mQU&#10;7I8HF792wRUv3z9X+1Ysr0VcKvXYj+8TEIFi+Bf/uRc6zX+G+y/p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nzRcMAAADbAAAADwAAAAAAAAAAAAAAAACYAgAAZHJzL2Rv&#10;d25yZXYueG1sUEsFBgAAAAAEAAQA9QAAAIgDAAAAAA==&#10;" fillcolor="#ff9">
              <v:textbox>
                <w:txbxContent>
                  <w:p w:rsidR="00000000" w:rsidRDefault="00644E1A">
                    <w:pPr>
                      <w:jc w:val="center"/>
                      <w:rPr>
                        <w:sz w:val="20"/>
                        <w:szCs w:val="20"/>
                      </w:rPr>
                    </w:pPr>
                    <w:r w:rsidRPr="006A512F">
                      <w:rPr>
                        <w:b/>
                        <w:sz w:val="20"/>
                        <w:szCs w:val="20"/>
                      </w:rPr>
                      <w:t xml:space="preserve">3. </w:t>
                    </w:r>
                    <w:r>
                      <w:rPr>
                        <w:b/>
                        <w:sz w:val="20"/>
                        <w:szCs w:val="20"/>
                        <w:lang w:val="en-GB"/>
                      </w:rPr>
                      <w:t>Administrative Capacity</w:t>
                    </w:r>
                    <w:r>
                      <w:rPr>
                        <w:b/>
                        <w:sz w:val="20"/>
                        <w:szCs w:val="20"/>
                      </w:rPr>
                      <w:t xml:space="preserve"> Development</w:t>
                    </w:r>
                    <w:r>
                      <w:rPr>
                        <w:sz w:val="20"/>
                        <w:szCs w:val="20"/>
                      </w:rPr>
                      <w:br/>
                      <w:t>UNDP (P4)</w:t>
                    </w:r>
                  </w:p>
                  <w:p w:rsidR="00644E1A" w:rsidRPr="006A512F" w:rsidRDefault="00644E1A" w:rsidP="00810609">
                    <w:pPr>
                      <w:rPr>
                        <w:i/>
                        <w:sz w:val="20"/>
                        <w:szCs w:val="20"/>
                      </w:rPr>
                    </w:pPr>
                    <w:r>
                      <w:rPr>
                        <w:i/>
                        <w:sz w:val="20"/>
                        <w:szCs w:val="20"/>
                      </w:rPr>
                      <w:t>Human Resources &amp; Training</w:t>
                    </w:r>
                    <w:r>
                      <w:rPr>
                        <w:i/>
                        <w:sz w:val="20"/>
                        <w:szCs w:val="20"/>
                      </w:rPr>
                      <w:br/>
                      <w:t>Finance and Budget</w:t>
                    </w:r>
                    <w:r>
                      <w:rPr>
                        <w:i/>
                        <w:sz w:val="20"/>
                        <w:szCs w:val="20"/>
                      </w:rPr>
                      <w:br/>
                      <w:t>Procurement, Supply, Log</w:t>
                    </w:r>
                    <w:r>
                      <w:rPr>
                        <w:i/>
                        <w:sz w:val="20"/>
                        <w:szCs w:val="20"/>
                      </w:rPr>
                      <w:br/>
                      <w:t>Asset Management</w:t>
                    </w:r>
                    <w:r>
                      <w:rPr>
                        <w:i/>
                        <w:sz w:val="20"/>
                        <w:szCs w:val="20"/>
                      </w:rPr>
                      <w:br/>
                      <w:t>Technology</w:t>
                    </w:r>
                    <w:r>
                      <w:rPr>
                        <w:i/>
                        <w:sz w:val="20"/>
                        <w:szCs w:val="20"/>
                      </w:rPr>
                      <w:br/>
                      <w:t xml:space="preserve">Communications </w:t>
                    </w:r>
                  </w:p>
                  <w:p w:rsidR="00644E1A" w:rsidRPr="009D14DB" w:rsidRDefault="00644E1A" w:rsidP="00232826">
                    <w:pPr>
                      <w:rPr>
                        <w:sz w:val="20"/>
                        <w:szCs w:val="20"/>
                      </w:rPr>
                    </w:pPr>
                  </w:p>
                </w:txbxContent>
              </v:textbox>
            </v:rect>
            <v:rect id="Rectangle 14" o:spid="_x0000_s1039" style="position:absolute;left:1000;top:33948;width:17573;height:28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hNMYA&#10;AADbAAAADwAAAGRycy9kb3ducmV2LnhtbESPQU8CMRCF7yb+h2ZIvEkXY9QsFEJMjMSDRPTibXY7&#10;7G7YTuu2QOXXMwcSbjN5b977ZrbIrlcHGmLn2cBkXIAirr3tuDHw8/12/wIqJmSLvWcy8E8RFvPb&#10;mxmW1h/5iw6b1CgJ4ViigTalUGod65YcxrEPxKJt/eAwyTo02g54lHDX64eieNIOO5aGFgO9tlTv&#10;NntnYPu3C/n9N4Xq8ePz5J+r9anKa2PuRnk5BZUop6v5cr2ygi+w8osMo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hNMYAAADbAAAADwAAAAAAAAAAAAAAAACYAgAAZHJz&#10;L2Rvd25yZXYueG1sUEsFBgAAAAAEAAQA9QAAAIsDAAAAAA==&#10;" fillcolor="#ff9">
              <v:textbox>
                <w:txbxContent>
                  <w:p w:rsidR="00000000" w:rsidRDefault="0015227F">
                    <w:pPr>
                      <w:pStyle w:val="ListParagraph"/>
                      <w:numPr>
                        <w:ilvl w:val="0"/>
                        <w:numId w:val="45"/>
                      </w:numPr>
                      <w:ind w:left="426"/>
                      <w:rPr>
                        <w:b/>
                        <w:sz w:val="20"/>
                        <w:szCs w:val="20"/>
                      </w:rPr>
                    </w:pPr>
                    <w:r w:rsidRPr="0015227F">
                      <w:rPr>
                        <w:b/>
                        <w:sz w:val="20"/>
                        <w:szCs w:val="20"/>
                      </w:rPr>
                      <w:t>Reform  Restructuring, &amp; development</w:t>
                    </w:r>
                  </w:p>
                  <w:p w:rsidR="00000000" w:rsidRDefault="0015227F">
                    <w:pPr>
                      <w:rPr>
                        <w:sz w:val="20"/>
                        <w:szCs w:val="20"/>
                      </w:rPr>
                    </w:pPr>
                    <w:r w:rsidRPr="0015227F">
                      <w:rPr>
                        <w:sz w:val="20"/>
                        <w:szCs w:val="20"/>
                      </w:rPr>
                      <w:t>Deputy Senior Police Advisor UNSMIL (P4)</w:t>
                    </w:r>
                  </w:p>
                  <w:p w:rsidR="00644E1A" w:rsidRDefault="00644E1A" w:rsidP="00276F13">
                    <w:pPr>
                      <w:rPr>
                        <w:i/>
                        <w:sz w:val="20"/>
                        <w:szCs w:val="20"/>
                      </w:rPr>
                    </w:pPr>
                    <w:r>
                      <w:rPr>
                        <w:i/>
                        <w:sz w:val="20"/>
                        <w:szCs w:val="20"/>
                        <w:lang w:val="en-GB"/>
                      </w:rPr>
                      <w:t xml:space="preserve">Integration Follow-up </w:t>
                    </w:r>
                    <w:r w:rsidRPr="00B630D7">
                      <w:rPr>
                        <w:i/>
                        <w:sz w:val="20"/>
                        <w:szCs w:val="20"/>
                      </w:rPr>
                      <w:br/>
                      <w:t xml:space="preserve">Legal Framework       </w:t>
                    </w:r>
                    <w:r w:rsidRPr="00B630D7">
                      <w:rPr>
                        <w:i/>
                        <w:sz w:val="20"/>
                        <w:szCs w:val="20"/>
                      </w:rPr>
                      <w:br/>
                      <w:t>Strategic Planning</w:t>
                    </w:r>
                    <w:r>
                      <w:rPr>
                        <w:i/>
                        <w:sz w:val="20"/>
                        <w:szCs w:val="20"/>
                      </w:rPr>
                      <w:t xml:space="preserve"> </w:t>
                    </w:r>
                    <w:r w:rsidRPr="00B630D7">
                      <w:rPr>
                        <w:i/>
                        <w:sz w:val="20"/>
                        <w:szCs w:val="20"/>
                      </w:rPr>
                      <w:br/>
                      <w:t>Organization</w:t>
                    </w:r>
                    <w:r>
                      <w:rPr>
                        <w:i/>
                        <w:sz w:val="20"/>
                        <w:szCs w:val="20"/>
                      </w:rPr>
                      <w:t>al</w:t>
                    </w:r>
                    <w:r w:rsidRPr="00B630D7">
                      <w:rPr>
                        <w:i/>
                        <w:sz w:val="20"/>
                        <w:szCs w:val="20"/>
                      </w:rPr>
                      <w:t xml:space="preserve"> restructuring</w:t>
                    </w:r>
                    <w:r w:rsidRPr="00B630D7">
                      <w:rPr>
                        <w:i/>
                        <w:sz w:val="20"/>
                        <w:szCs w:val="20"/>
                      </w:rPr>
                      <w:br/>
                      <w:t>Legislation</w:t>
                    </w:r>
                    <w:r>
                      <w:rPr>
                        <w:i/>
                        <w:sz w:val="20"/>
                        <w:szCs w:val="20"/>
                      </w:rPr>
                      <w:t xml:space="preserve"> </w:t>
                    </w:r>
                    <w:r w:rsidRPr="00B630D7">
                      <w:rPr>
                        <w:i/>
                        <w:sz w:val="20"/>
                        <w:szCs w:val="20"/>
                      </w:rPr>
                      <w:t>&amp;</w:t>
                    </w:r>
                    <w:r>
                      <w:rPr>
                        <w:i/>
                        <w:sz w:val="20"/>
                        <w:szCs w:val="20"/>
                      </w:rPr>
                      <w:t xml:space="preserve"> </w:t>
                    </w:r>
                    <w:r w:rsidRPr="00B630D7">
                      <w:rPr>
                        <w:i/>
                        <w:sz w:val="20"/>
                        <w:szCs w:val="20"/>
                      </w:rPr>
                      <w:t xml:space="preserve">Code of Conduct </w:t>
                    </w:r>
                    <w:r>
                      <w:rPr>
                        <w:i/>
                        <w:sz w:val="20"/>
                        <w:szCs w:val="20"/>
                      </w:rPr>
                      <w:br/>
                      <w:t>Oversight</w:t>
                    </w:r>
                    <w:r>
                      <w:rPr>
                        <w:i/>
                        <w:sz w:val="20"/>
                        <w:szCs w:val="20"/>
                      </w:rPr>
                      <w:br/>
                      <w:t xml:space="preserve">Leadership </w:t>
                    </w:r>
                    <w:proofErr w:type="spellStart"/>
                    <w:r>
                      <w:rPr>
                        <w:i/>
                        <w:sz w:val="20"/>
                        <w:szCs w:val="20"/>
                      </w:rPr>
                      <w:t>Programme</w:t>
                    </w:r>
                    <w:proofErr w:type="spellEnd"/>
                    <w:r>
                      <w:rPr>
                        <w:i/>
                        <w:sz w:val="20"/>
                        <w:szCs w:val="20"/>
                      </w:rPr>
                      <w:br/>
                      <w:t>Community Policing</w:t>
                    </w:r>
                    <w:r>
                      <w:rPr>
                        <w:i/>
                        <w:sz w:val="20"/>
                        <w:szCs w:val="20"/>
                      </w:rPr>
                      <w:br/>
                      <w:t>Gender and Family/Child Protection</w:t>
                    </w:r>
                    <w:r w:rsidRPr="00B630D7">
                      <w:rPr>
                        <w:i/>
                        <w:sz w:val="20"/>
                        <w:szCs w:val="20"/>
                      </w:rPr>
                      <w:t xml:space="preserve"> </w:t>
                    </w:r>
                  </w:p>
                  <w:p w:rsidR="00644E1A" w:rsidRPr="00B630D7" w:rsidRDefault="00644E1A" w:rsidP="00232826">
                    <w:pPr>
                      <w:rPr>
                        <w:i/>
                        <w:sz w:val="20"/>
                        <w:szCs w:val="20"/>
                      </w:rPr>
                    </w:pPr>
                    <w:r w:rsidRPr="00B630D7">
                      <w:rPr>
                        <w:i/>
                        <w:sz w:val="20"/>
                        <w:szCs w:val="20"/>
                      </w:rPr>
                      <w:t xml:space="preserve">                     </w:t>
                    </w:r>
                  </w:p>
                  <w:p w:rsidR="00644E1A" w:rsidRPr="009D14DB" w:rsidRDefault="00644E1A" w:rsidP="00232826">
                    <w:pPr>
                      <w:jc w:val="center"/>
                      <w:rPr>
                        <w:sz w:val="20"/>
                        <w:szCs w:val="20"/>
                      </w:rPr>
                    </w:pPr>
                    <w:r>
                      <w:t xml:space="preserve">            </w:t>
                    </w:r>
                  </w:p>
                </w:txbxContent>
              </v:textbox>
            </v:rect>
            <v:line id="Straight Connector 27" o:spid="_x0000_s1040" style="position:absolute;visibility:visible" from="27908,26661" to="28098,3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Straight Connector 28" o:spid="_x0000_s1041" style="position:absolute;flip:x;visibility:visible" from="9786,26661" to="27908,3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JRcMAAADbAAAADwAAAGRycy9kb3ducmV2LnhtbERPTWvCQBC9C/6HZQRvdaMWLdFNEEEa&#10;LKi1PXgcsmMSzM6m2a1J++u7h4LHx/tep72pxZ1aV1lWMJ1EIIhzqysuFHx+7J5eQDiPrLG2TAp+&#10;yEGaDAdrjLXt+J3uZ1+IEMIuRgWl900spctLMugmtiEO3NW2Bn2AbSF1i10IN7WcRdFCGqw4NJTY&#10;0Lak/Hb+NgqyjPf7X94dL9PT16ufV2+H526p1HjUb1YgPPX+If53Z1rBLIwN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CUXDAAAA2wAAAA8AAAAAAAAAAAAA&#10;AAAAoQIAAGRycy9kb3ducmV2LnhtbFBLBQYAAAAABAAEAPkAAACRAwAAAAA=&#10;" strokecolor="#4579b8 [3044]"/>
            <v:line id="Straight Connector 29" o:spid="_x0000_s1042" style="position:absolute;visibility:visible" from="27908,26661" to="46002,3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v:line id="Straight Connector 30" o:spid="_x0000_s1043" style="position:absolute;visibility:visible" from="37243,25061" to="40386,2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Straight Connector 32" o:spid="_x0000_s1044" style="position:absolute;visibility:visible" from="28031,20669" to="28098,2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aFMQAAADbAAAADwAAAGRycy9kb3ducmV2LnhtbESPUWvCQBCE3wv9D8cW+lYvjSgaPUUK&#10;grR9qfoD1tw2Ceb20rtVY3+9Vyj4OMzMN8x82btWnSnExrOB10EGirj0tuHKwH63fpmAioJssfVM&#10;Bq4UYbl4fJhjYf2Fv+i8lUolCMcCDdQiXaF1LGtyGAe+I07etw8OJclQaRvwkuCu1XmWjbXDhtNC&#10;jR291VQetydn4OfjcxOvhzaX8ej3/RhWk6kMozHPT/1qBkqol3v4v72xBo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5oUxAAAANsAAAAPAAAAAAAAAAAA&#10;AAAAAKECAABkcnMvZG93bnJldi54bWxQSwUGAAAAAAQABAD5AAAAkgMAAAAA&#10;" strokecolor="#4579b8 [3044]"/>
            <v:line id="Straight Connector 33" o:spid="_x0000_s1045" style="position:absolute;visibility:visible" from="27841,10763" to="27841,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Straight Connector 26" o:spid="_x0000_s1046" style="position:absolute;flip:x y;visibility:visible" from="17240,21902" to="27841,2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dgo8MAAADbAAAADwAAAGRycy9kb3ducmV2LnhtbESPQYvCMBSE74L/IbwFbzZdBZFuo4gg&#10;yp6s7qLHR/NsyzYvtclq9dcbQfA4zMw3TDrvTC0u1LrKsoLPKAZBnFtdcaHgZ78aTkE4j6yxtkwK&#10;buRgPuv3Uky0vXJGl50vRICwS1BB6X2TSOnykgy6yDbEwTvZ1qAPsi2kbvEa4KaWozieSIMVh4US&#10;G1qWlP/t/o2C2H6PD/f8169Px2N2ltlhg1tWavDRLb5AeOr8O/xqb7SC0QSeX8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HYKPDAAAA2wAAAA8AAAAAAAAAAAAA&#10;AAAAoQIAAGRycy9kb3ducmV2LnhtbFBLBQYAAAAABAAEAPkAAACRAwAAAAA=&#10;" strokecolor="#4a7ebb"/>
            <v:rect id="Rectangle 25" o:spid="_x0000_s1047" style="position:absolute;left:40386;top:22147;width:14375;height:3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E78UA&#10;AADbAAAADwAAAGRycy9kb3ducmV2LnhtbESPT2vCQBTE7wW/w/KE3uqmUqXGbESEguKhGHvp7ZF9&#10;+VOzb8Pu1qT99G5B6HGYmd8w2WY0nbiS861lBc+zBARxaXXLtYKP89vTKwgfkDV2lknBD3nY5JOH&#10;DFNtBz7RtQi1iBD2KSpoQuhTKX3ZkEE/sz1x9CrrDIYoXS21wyHCTSfnSbKUBluOCw32tGuovBTf&#10;RsFleP9d6Jfqkw/nlfs67ovqsCyUepyO2zWIQGP4D9/be61gvoC/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ksTvxQAAANsAAAAPAAAAAAAAAAAAAAAAAJgCAABkcnMv&#10;ZG93bnJldi54bWxQSwUGAAAAAAQABAD1AAAAigMAAAAA&#10;" fillcolor="#fc0">
              <v:textbox>
                <w:txbxContent>
                  <w:p w:rsidR="00644E1A" w:rsidRPr="00D456D6" w:rsidRDefault="00644E1A" w:rsidP="00826E4A">
                    <w:pPr>
                      <w:pStyle w:val="NormalWeb"/>
                      <w:spacing w:before="0" w:beforeAutospacing="0" w:after="200" w:afterAutospacing="0" w:line="276" w:lineRule="auto"/>
                      <w:jc w:val="center"/>
                      <w:rPr>
                        <w:lang w:val="en-US"/>
                      </w:rPr>
                    </w:pPr>
                    <w:r>
                      <w:rPr>
                        <w:lang w:val="en-US"/>
                      </w:rPr>
                      <w:t xml:space="preserve">1 National Project </w:t>
                    </w:r>
                    <w:proofErr w:type="gramStart"/>
                    <w:r>
                      <w:rPr>
                        <w:lang w:val="en-US"/>
                      </w:rPr>
                      <w:t>Officer  UNDP</w:t>
                    </w:r>
                    <w:proofErr w:type="gramEnd"/>
                    <w:r>
                      <w:rPr>
                        <w:lang w:val="en-US"/>
                      </w:rPr>
                      <w:t xml:space="preserve"> (M&amp;E)</w:t>
                    </w:r>
                  </w:p>
                </w:txbxContent>
              </v:textbox>
            </v:rect>
            <v:line id="Straight Connector 31" o:spid="_x0000_s1048" style="position:absolute;flip:y;visibility:visible" from="37243,24116" to="40386,2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zck8IAAADbAAAADwAAAGRycy9kb3ducmV2LnhtbESPS4sCMRCE74L/IbTgbc2o7C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zck8IAAADbAAAADwAAAAAAAAAAAAAA&#10;AAChAgAAZHJzL2Rvd25yZXYueG1sUEsFBgAAAAAEAAQA+QAAAJADAAAAAA==&#10;" strokecolor="#4a7ebb"/>
            <w10:wrap type="none"/>
            <w10:anchorlock/>
          </v:group>
        </w:pict>
      </w:r>
    </w:p>
    <w:p w:rsidR="00232826" w:rsidRPr="006C5104" w:rsidRDefault="00232826" w:rsidP="00232826">
      <w:pPr>
        <w:spacing w:after="0" w:line="240" w:lineRule="auto"/>
        <w:rPr>
          <w:rFonts w:ascii="Times New Roman" w:hAnsi="Times New Roman"/>
          <w:sz w:val="24"/>
          <w:szCs w:val="24"/>
          <w:lang w:val="en-GB"/>
        </w:rPr>
      </w:pPr>
    </w:p>
    <w:p w:rsidR="00232826" w:rsidRDefault="0015227F">
      <w:pPr>
        <w:spacing w:after="0" w:line="240" w:lineRule="auto"/>
        <w:rPr>
          <w:rFonts w:eastAsia="Arial Unicode MS"/>
          <w:u w:val="single"/>
          <w:lang w:val="en-GB"/>
        </w:rPr>
      </w:pPr>
      <w:r w:rsidRPr="0015227F">
        <w:rPr>
          <w:rFonts w:eastAsia="Arial Unicode MS"/>
          <w:u w:val="single"/>
          <w:lang w:val="en-GB"/>
        </w:rPr>
        <w:t>Execution Modality</w:t>
      </w:r>
    </w:p>
    <w:p w:rsidR="000F3F2C" w:rsidRDefault="000F3F2C" w:rsidP="00230F1A">
      <w:pPr>
        <w:spacing w:after="0" w:line="240" w:lineRule="auto"/>
        <w:jc w:val="both"/>
        <w:rPr>
          <w:lang w:val="en-GB"/>
        </w:rPr>
      </w:pPr>
    </w:p>
    <w:p w:rsidR="00232826" w:rsidRPr="00037AB7" w:rsidRDefault="00B9234A">
      <w:pPr>
        <w:spacing w:after="0" w:line="240" w:lineRule="auto"/>
        <w:jc w:val="both"/>
        <w:rPr>
          <w:i/>
          <w:lang w:val="en-GB"/>
        </w:rPr>
      </w:pPr>
      <w:r>
        <w:rPr>
          <w:lang w:val="en-GB"/>
        </w:rPr>
        <w:t>The project will be funded through contributions from donors and any financial support from the Libyan government will be welcomed, t</w:t>
      </w:r>
      <w:r w:rsidR="00232826" w:rsidRPr="00037AB7">
        <w:rPr>
          <w:lang w:val="en-GB"/>
        </w:rPr>
        <w:t>he project will be implemented through a Direct Execution / Direct Implementation Modality (DEX/DIM), and will be administered and managed in accordance with the rules and regulations of UNDP.</w:t>
      </w:r>
      <w:r w:rsidR="00354E69">
        <w:rPr>
          <w:lang w:val="en-GB"/>
        </w:rPr>
        <w:t xml:space="preserve"> GMS </w:t>
      </w:r>
      <w:r w:rsidR="004F5534">
        <w:rPr>
          <w:lang w:val="en-GB"/>
        </w:rPr>
        <w:t xml:space="preserve">“General Management Service” </w:t>
      </w:r>
      <w:r w:rsidR="00354E69">
        <w:rPr>
          <w:lang w:val="en-GB"/>
        </w:rPr>
        <w:t xml:space="preserve">percentage of </w:t>
      </w:r>
      <w:r w:rsidR="00CF417B">
        <w:rPr>
          <w:lang w:val="en-GB"/>
        </w:rPr>
        <w:t xml:space="preserve">8 % (third party cost sharing) </w:t>
      </w:r>
      <w:r w:rsidR="004F5534">
        <w:rPr>
          <w:lang w:val="en-GB"/>
        </w:rPr>
        <w:t xml:space="preserve">will be charged </w:t>
      </w:r>
      <w:r w:rsidR="00CF417B">
        <w:rPr>
          <w:lang w:val="en-GB"/>
        </w:rPr>
        <w:t>a</w:t>
      </w:r>
      <w:r w:rsidR="00354E69">
        <w:rPr>
          <w:lang w:val="en-GB"/>
        </w:rPr>
        <w:t>nd direct costing</w:t>
      </w:r>
      <w:r w:rsidR="00CF417B">
        <w:rPr>
          <w:lang w:val="en-GB"/>
        </w:rPr>
        <w:t xml:space="preserve"> as highlighted in the budget</w:t>
      </w:r>
      <w:r w:rsidR="00354E69">
        <w:rPr>
          <w:lang w:val="en-GB"/>
        </w:rPr>
        <w:t>.</w:t>
      </w:r>
      <w:r w:rsidR="00CF417B">
        <w:rPr>
          <w:lang w:val="en-GB"/>
        </w:rPr>
        <w:t xml:space="preserve"> For government </w:t>
      </w:r>
      <w:r w:rsidR="004F5534">
        <w:rPr>
          <w:lang w:val="en-GB"/>
        </w:rPr>
        <w:t>contributions</w:t>
      </w:r>
      <w:r w:rsidR="00CF417B">
        <w:rPr>
          <w:lang w:val="en-GB"/>
        </w:rPr>
        <w:t>, UNDP will charge 5%</w:t>
      </w:r>
      <w:r w:rsidR="004F5534">
        <w:rPr>
          <w:lang w:val="en-GB"/>
        </w:rPr>
        <w:t xml:space="preserve"> GMS. Details on the financial management of the </w:t>
      </w:r>
      <w:r w:rsidR="00EA3FB6">
        <w:rPr>
          <w:lang w:val="en-GB"/>
        </w:rPr>
        <w:t>received</w:t>
      </w:r>
      <w:r w:rsidR="004F5534">
        <w:rPr>
          <w:lang w:val="en-GB"/>
        </w:rPr>
        <w:t xml:space="preserve"> funds will be governed </w:t>
      </w:r>
      <w:proofErr w:type="gramStart"/>
      <w:r w:rsidR="004F5534">
        <w:rPr>
          <w:lang w:val="en-GB"/>
        </w:rPr>
        <w:t>through  “</w:t>
      </w:r>
      <w:proofErr w:type="gramEnd"/>
      <w:r w:rsidR="004F5534">
        <w:rPr>
          <w:lang w:val="en-GB"/>
        </w:rPr>
        <w:t xml:space="preserve">Cost-Sharing agreements” , to be signed </w:t>
      </w:r>
      <w:r w:rsidR="00EA3FB6">
        <w:rPr>
          <w:lang w:val="en-GB"/>
        </w:rPr>
        <w:t>separately</w:t>
      </w:r>
      <w:r w:rsidR="004F5534">
        <w:rPr>
          <w:lang w:val="en-GB"/>
        </w:rPr>
        <w:t xml:space="preserve"> with donors or the Libyan government in accordance with UNDP rules and </w:t>
      </w:r>
      <w:r w:rsidR="00EA3FB6">
        <w:rPr>
          <w:lang w:val="en-GB"/>
        </w:rPr>
        <w:t>regulations</w:t>
      </w:r>
      <w:r w:rsidR="00230F1A">
        <w:rPr>
          <w:lang w:val="en-GB"/>
        </w:rPr>
        <w:t xml:space="preserve">, all </w:t>
      </w:r>
      <w:r w:rsidR="00230F1A" w:rsidRPr="00F51374">
        <w:rPr>
          <w:spacing w:val="-2"/>
          <w:highlight w:val="yellow"/>
        </w:rPr>
        <w:t>contribution</w:t>
      </w:r>
      <w:r w:rsidR="00230F1A">
        <w:rPr>
          <w:spacing w:val="-2"/>
          <w:highlight w:val="yellow"/>
        </w:rPr>
        <w:t>s</w:t>
      </w:r>
      <w:r w:rsidR="00230F1A" w:rsidRPr="00F51374">
        <w:rPr>
          <w:spacing w:val="-2"/>
          <w:highlight w:val="yellow"/>
        </w:rPr>
        <w:t xml:space="preserve"> </w:t>
      </w:r>
      <w:r w:rsidR="00230F1A" w:rsidRPr="00F51374">
        <w:rPr>
          <w:spacing w:val="-2"/>
          <w:highlight w:val="yellow"/>
        </w:rPr>
        <w:lastRenderedPageBreak/>
        <w:t>shall be subject exclusively to the internal and external auditing procedures provided for in the financial regulations, rules and directives</w:t>
      </w:r>
      <w:r w:rsidR="00230F1A" w:rsidRPr="0017131A">
        <w:rPr>
          <w:spacing w:val="-2"/>
        </w:rPr>
        <w:t xml:space="preserve"> of UNDP</w:t>
      </w:r>
    </w:p>
    <w:p w:rsidR="00232826" w:rsidRDefault="00276F13" w:rsidP="00276F13">
      <w:pPr>
        <w:spacing w:after="0" w:line="240" w:lineRule="auto"/>
      </w:pPr>
      <w:r w:rsidRPr="00327DDD">
        <w:rPr>
          <w:highlight w:val="green"/>
        </w:rPr>
        <w:t xml:space="preserve">Handling procedures of interest income and unspent balance shall be managed in accordance with the standard Cost-Sharing-Agreement between UNDP and the </w:t>
      </w:r>
      <w:r>
        <w:rPr>
          <w:highlight w:val="green"/>
        </w:rPr>
        <w:t>respective donor</w:t>
      </w:r>
      <w:r w:rsidRPr="00327DDD">
        <w:rPr>
          <w:highlight w:val="green"/>
        </w:rPr>
        <w:t xml:space="preserve">, in line with the policies and procedures of </w:t>
      </w:r>
      <w:r>
        <w:rPr>
          <w:highlight w:val="green"/>
        </w:rPr>
        <w:t xml:space="preserve">UNDP partnership agreements. </w:t>
      </w:r>
    </w:p>
    <w:p w:rsidR="00276F13" w:rsidRDefault="00276F13" w:rsidP="00276F13">
      <w:pPr>
        <w:spacing w:after="0" w:line="240" w:lineRule="auto"/>
      </w:pPr>
    </w:p>
    <w:p w:rsidR="00276F13" w:rsidRPr="00075743" w:rsidRDefault="00276F13" w:rsidP="00276F13">
      <w:pPr>
        <w:spacing w:after="0" w:line="240" w:lineRule="auto"/>
      </w:pPr>
      <w:r w:rsidRPr="00327DDD">
        <w:rPr>
          <w:highlight w:val="green"/>
        </w:rPr>
        <w:t xml:space="preserve">In the event of significant change needed in the timing, scope of work and budget utilization, UNDP will consult with the </w:t>
      </w:r>
      <w:r>
        <w:rPr>
          <w:highlight w:val="green"/>
        </w:rPr>
        <w:t xml:space="preserve">Libyan Government and the Donors </w:t>
      </w:r>
      <w:r w:rsidRPr="00327DDD">
        <w:rPr>
          <w:highlight w:val="green"/>
        </w:rPr>
        <w:t>prior to implementing such change.</w:t>
      </w:r>
    </w:p>
    <w:p w:rsidR="00276F13" w:rsidRPr="0066257A" w:rsidRDefault="00276F13" w:rsidP="00276F13">
      <w:pPr>
        <w:spacing w:after="0" w:line="240" w:lineRule="auto"/>
      </w:pPr>
    </w:p>
    <w:p w:rsidR="00510667" w:rsidRPr="00510667" w:rsidRDefault="00510667" w:rsidP="00232826">
      <w:pPr>
        <w:spacing w:after="0" w:line="240" w:lineRule="auto"/>
        <w:jc w:val="both"/>
        <w:rPr>
          <w:noProof/>
          <w:u w:val="single"/>
          <w:lang w:val="en-GB"/>
        </w:rPr>
      </w:pPr>
      <w:r w:rsidRPr="00510667">
        <w:rPr>
          <w:noProof/>
          <w:u w:val="single"/>
          <w:lang w:val="en-GB"/>
        </w:rPr>
        <w:t xml:space="preserve">Steering Committee </w:t>
      </w:r>
    </w:p>
    <w:p w:rsidR="00510667" w:rsidRDefault="00232826" w:rsidP="00232826">
      <w:pPr>
        <w:spacing w:after="0" w:line="240" w:lineRule="auto"/>
        <w:jc w:val="both"/>
        <w:rPr>
          <w:noProof/>
          <w:lang w:val="en-GB"/>
        </w:rPr>
      </w:pPr>
      <w:r w:rsidRPr="00037AB7">
        <w:rPr>
          <w:noProof/>
          <w:lang w:val="en-GB"/>
        </w:rPr>
        <w:t xml:space="preserve">A </w:t>
      </w:r>
      <w:r w:rsidR="00510667">
        <w:rPr>
          <w:noProof/>
          <w:lang w:val="en-GB"/>
        </w:rPr>
        <w:t>Steering Committee will precide over this project offering advice and guidance to overall implemenation and direction of the project. Should there be in major changes in the landscape this organ will lay the strategic guidance on how to meet such challenges and with what appropriate measures. The Steering Committee will consist of the Deputy Minister from MOI as chair</w:t>
      </w:r>
      <w:r w:rsidR="004861C7">
        <w:rPr>
          <w:noProof/>
          <w:lang w:val="en-GB"/>
        </w:rPr>
        <w:t xml:space="preserve"> to ensure local ownership</w:t>
      </w:r>
      <w:r w:rsidR="00510667">
        <w:rPr>
          <w:noProof/>
          <w:lang w:val="en-GB"/>
        </w:rPr>
        <w:t xml:space="preserve">, Director of the Secuirty Sector Advsiory and Coordiniaton Division UNSMIL as co-chair and the Country Director of UNDP. If major donors are to be added the fixed Steerign Committee members will decide. The Steering committee will convene at the outset of the project and with regular intervals after that  or twice a year. </w:t>
      </w:r>
    </w:p>
    <w:p w:rsidR="00510667" w:rsidRDefault="00510667" w:rsidP="00232826">
      <w:pPr>
        <w:spacing w:after="0" w:line="240" w:lineRule="auto"/>
        <w:jc w:val="both"/>
        <w:rPr>
          <w:noProof/>
          <w:lang w:val="en-GB"/>
        </w:rPr>
      </w:pPr>
    </w:p>
    <w:p w:rsidR="00510667" w:rsidRPr="00037AB7" w:rsidRDefault="00510667" w:rsidP="00510667">
      <w:pPr>
        <w:spacing w:after="0" w:line="240" w:lineRule="auto"/>
        <w:rPr>
          <w:u w:val="single"/>
          <w:lang w:val="en-GB"/>
        </w:rPr>
      </w:pPr>
      <w:r w:rsidRPr="00037AB7">
        <w:rPr>
          <w:u w:val="single"/>
          <w:lang w:val="en-GB"/>
        </w:rPr>
        <w:t xml:space="preserve">Project </w:t>
      </w:r>
      <w:r>
        <w:rPr>
          <w:u w:val="single"/>
          <w:lang w:val="en-GB"/>
        </w:rPr>
        <w:t>Implementation Board</w:t>
      </w:r>
    </w:p>
    <w:p w:rsidR="00232826" w:rsidRPr="00037AB7" w:rsidRDefault="00510667" w:rsidP="00232826">
      <w:pPr>
        <w:spacing w:after="0" w:line="240" w:lineRule="auto"/>
        <w:jc w:val="both"/>
        <w:rPr>
          <w:noProof/>
          <w:lang w:val="en-GB"/>
        </w:rPr>
      </w:pPr>
      <w:r>
        <w:rPr>
          <w:noProof/>
          <w:lang w:val="en-GB"/>
        </w:rPr>
        <w:t xml:space="preserve">The </w:t>
      </w:r>
      <w:r w:rsidR="00232826" w:rsidRPr="00037AB7">
        <w:rPr>
          <w:noProof/>
          <w:lang w:val="en-GB"/>
        </w:rPr>
        <w:t xml:space="preserve">project board will be convened </w:t>
      </w:r>
      <w:r>
        <w:rPr>
          <w:noProof/>
          <w:lang w:val="en-GB"/>
        </w:rPr>
        <w:t>quarterly and consists of Senior Police Advisor from UNSMIL as chair, UNDP Programme Section, Director for Planning from MOI</w:t>
      </w:r>
      <w:r w:rsidR="004861C7">
        <w:rPr>
          <w:noProof/>
          <w:lang w:val="en-GB"/>
        </w:rPr>
        <w:t xml:space="preserve"> to ensure deep involved by natioanl counterparts</w:t>
      </w:r>
      <w:r>
        <w:rPr>
          <w:noProof/>
          <w:lang w:val="en-GB"/>
        </w:rPr>
        <w:t xml:space="preserve"> and the Project Manager. The board will</w:t>
      </w:r>
      <w:r w:rsidR="00232826" w:rsidRPr="00037AB7">
        <w:rPr>
          <w:noProof/>
          <w:lang w:val="en-GB"/>
        </w:rPr>
        <w:t>:</w:t>
      </w:r>
    </w:p>
    <w:p w:rsidR="00232826" w:rsidRPr="00037AB7" w:rsidRDefault="00510667" w:rsidP="00232826">
      <w:pPr>
        <w:numPr>
          <w:ilvl w:val="0"/>
          <w:numId w:val="6"/>
        </w:numPr>
        <w:spacing w:after="0" w:line="240" w:lineRule="auto"/>
        <w:jc w:val="both"/>
        <w:rPr>
          <w:noProof/>
          <w:color w:val="262626"/>
        </w:rPr>
      </w:pPr>
      <w:r>
        <w:rPr>
          <w:noProof/>
          <w:color w:val="262626"/>
          <w:lang w:val="en-GB"/>
        </w:rPr>
        <w:t>Review and approve</w:t>
      </w:r>
      <w:r w:rsidR="00232826" w:rsidRPr="00037AB7">
        <w:rPr>
          <w:noProof/>
          <w:color w:val="262626"/>
          <w:lang w:val="en-GB"/>
        </w:rPr>
        <w:t xml:space="preserve"> the annual work plan of the project and the quarterly work plans if necessary</w:t>
      </w:r>
    </w:p>
    <w:p w:rsidR="00232826" w:rsidRPr="00037AB7" w:rsidRDefault="00510667" w:rsidP="00232826">
      <w:pPr>
        <w:numPr>
          <w:ilvl w:val="0"/>
          <w:numId w:val="6"/>
        </w:numPr>
        <w:spacing w:after="0" w:line="240" w:lineRule="auto"/>
        <w:jc w:val="both"/>
        <w:rPr>
          <w:noProof/>
          <w:color w:val="262626"/>
        </w:rPr>
      </w:pPr>
      <w:r>
        <w:rPr>
          <w:noProof/>
          <w:color w:val="262626"/>
          <w:lang w:val="en-GB"/>
        </w:rPr>
        <w:t>Review</w:t>
      </w:r>
      <w:r w:rsidR="00232826" w:rsidRPr="00037AB7">
        <w:rPr>
          <w:noProof/>
          <w:color w:val="262626"/>
          <w:lang w:val="en-GB"/>
        </w:rPr>
        <w:t xml:space="preserve"> the progress report and ensures that obstacles to smooth implementation of the project are addressed</w:t>
      </w:r>
      <w:r w:rsidR="00232826" w:rsidRPr="00037AB7">
        <w:rPr>
          <w:noProof/>
          <w:color w:val="262626"/>
        </w:rPr>
        <w:t>.</w:t>
      </w:r>
    </w:p>
    <w:p w:rsidR="00232826" w:rsidRPr="00037AB7" w:rsidRDefault="00510667" w:rsidP="00232826">
      <w:pPr>
        <w:numPr>
          <w:ilvl w:val="0"/>
          <w:numId w:val="6"/>
        </w:numPr>
        <w:spacing w:after="0" w:line="240" w:lineRule="auto"/>
        <w:jc w:val="both"/>
        <w:rPr>
          <w:noProof/>
          <w:color w:val="262626"/>
        </w:rPr>
      </w:pPr>
      <w:r>
        <w:rPr>
          <w:noProof/>
          <w:color w:val="262626"/>
        </w:rPr>
        <w:t>Suggest</w:t>
      </w:r>
      <w:r w:rsidR="00232826" w:rsidRPr="00037AB7">
        <w:rPr>
          <w:noProof/>
          <w:color w:val="262626"/>
        </w:rPr>
        <w:t xml:space="preserve"> revisions/measures or reallocation of funding if the project faces obstacles in implementation under any given section. </w:t>
      </w:r>
    </w:p>
    <w:p w:rsidR="00232826" w:rsidRPr="00037AB7" w:rsidRDefault="00232826" w:rsidP="00232826">
      <w:pPr>
        <w:spacing w:after="0" w:line="240" w:lineRule="auto"/>
        <w:jc w:val="both"/>
        <w:rPr>
          <w:noProof/>
          <w:color w:val="262626"/>
        </w:rPr>
      </w:pPr>
    </w:p>
    <w:p w:rsidR="00232826" w:rsidRPr="00037AB7" w:rsidRDefault="00232826" w:rsidP="00232826">
      <w:pPr>
        <w:spacing w:after="0" w:line="240" w:lineRule="auto"/>
        <w:jc w:val="both"/>
        <w:rPr>
          <w:noProof/>
          <w:color w:val="262626"/>
        </w:rPr>
      </w:pPr>
      <w:r w:rsidRPr="00037AB7">
        <w:rPr>
          <w:noProof/>
          <w:color w:val="262626"/>
        </w:rPr>
        <w:t xml:space="preserve">While UNDP will be mainly responible for the Project Management, UNSMIL Police Advisors </w:t>
      </w:r>
      <w:r>
        <w:rPr>
          <w:noProof/>
          <w:color w:val="262626"/>
        </w:rPr>
        <w:t xml:space="preserve">with the support of also </w:t>
      </w:r>
      <w:r w:rsidRPr="00037AB7">
        <w:rPr>
          <w:noProof/>
          <w:color w:val="262626"/>
        </w:rPr>
        <w:t xml:space="preserve">the Senior Management of UNSMIL liaise with National Counterparts </w:t>
      </w:r>
      <w:r w:rsidR="00DD1D46">
        <w:rPr>
          <w:noProof/>
          <w:color w:val="262626"/>
        </w:rPr>
        <w:t>under there thematic areas as illustrated in the diagram</w:t>
      </w:r>
      <w:r w:rsidRPr="00037AB7">
        <w:rPr>
          <w:noProof/>
          <w:color w:val="262626"/>
        </w:rPr>
        <w:t xml:space="preserve">. </w:t>
      </w:r>
    </w:p>
    <w:p w:rsidR="00232826" w:rsidRPr="00037AB7" w:rsidRDefault="00232826" w:rsidP="00232826">
      <w:pPr>
        <w:spacing w:after="0" w:line="240" w:lineRule="auto"/>
        <w:rPr>
          <w:noProof/>
          <w:lang w:val="en-GB"/>
        </w:rPr>
      </w:pPr>
    </w:p>
    <w:p w:rsidR="00DD1D46" w:rsidRPr="00037AB7" w:rsidRDefault="00DD1D46" w:rsidP="00DD1D46">
      <w:pPr>
        <w:spacing w:after="0" w:line="240" w:lineRule="auto"/>
        <w:rPr>
          <w:u w:val="single"/>
          <w:lang w:val="en-GB"/>
        </w:rPr>
      </w:pPr>
      <w:r w:rsidRPr="00037AB7">
        <w:rPr>
          <w:u w:val="single"/>
          <w:lang w:val="en-GB"/>
        </w:rPr>
        <w:t>Project Management</w:t>
      </w:r>
    </w:p>
    <w:p w:rsidR="00DD1D46" w:rsidRDefault="00DD1D46">
      <w:pPr>
        <w:spacing w:after="0" w:line="240" w:lineRule="auto"/>
        <w:jc w:val="both"/>
        <w:rPr>
          <w:rFonts w:eastAsia="Arial Unicode MS"/>
          <w:noProof/>
          <w:lang w:val="en-GB"/>
        </w:rPr>
      </w:pPr>
      <w:r w:rsidRPr="00037AB7">
        <w:rPr>
          <w:lang w:val="en-GB"/>
        </w:rPr>
        <w:t>The Project Manager has the authority to run the project on a day-to-day basis on behalf of the Project Board within the constraints laid down by the Project Board. The Project Manager is responsible for day-to-day management and decision-making for the project. The Project Manager’s prime responsibility is to ensure that the project produces the results specified in the project document, to the required standard of quality and within the specified constraints of time and cost. The p</w:t>
      </w:r>
      <w:r w:rsidRPr="00037AB7">
        <w:rPr>
          <w:rFonts w:eastAsia="Arial Unicode MS"/>
          <w:noProof/>
          <w:lang w:val="en-GB"/>
        </w:rPr>
        <w:t>roject team will be responsible for implementing the present project according to specific terms of reference, under the overall direction of the project manager and the Project Board</w:t>
      </w:r>
      <w:r w:rsidR="00E416CA">
        <w:rPr>
          <w:rFonts w:eastAsia="Arial Unicode MS"/>
          <w:noProof/>
          <w:lang w:val="en-GB"/>
        </w:rPr>
        <w:t xml:space="preserve">, </w:t>
      </w:r>
      <w:r w:rsidR="0015227F" w:rsidRPr="0015227F">
        <w:rPr>
          <w:rFonts w:eastAsia="Arial Unicode MS"/>
          <w:noProof/>
          <w:highlight w:val="lightGray"/>
          <w:lang w:val="en-GB"/>
        </w:rPr>
        <w:t xml:space="preserve">the project manager will be supported by a </w:t>
      </w:r>
      <w:r w:rsidR="00822549">
        <w:rPr>
          <w:rFonts w:eastAsia="Arial Unicode MS"/>
          <w:noProof/>
          <w:highlight w:val="lightGray"/>
          <w:lang w:val="en-GB"/>
        </w:rPr>
        <w:t xml:space="preserve">National </w:t>
      </w:r>
      <w:r w:rsidR="0015227F" w:rsidRPr="0015227F">
        <w:rPr>
          <w:rFonts w:eastAsia="Arial Unicode MS"/>
          <w:noProof/>
          <w:highlight w:val="lightGray"/>
          <w:lang w:val="en-GB"/>
        </w:rPr>
        <w:t>Project Officer to provide project management support in terms of monitoring the project progress, and support maintaining clear communication channels with  all relevant stakholders inculding the donors.</w:t>
      </w:r>
    </w:p>
    <w:p w:rsidR="00DD1D46" w:rsidRDefault="00DD1D46" w:rsidP="00232826">
      <w:pPr>
        <w:spacing w:after="0" w:line="240" w:lineRule="auto"/>
        <w:jc w:val="both"/>
        <w:rPr>
          <w:u w:val="single"/>
          <w:lang w:val="en-GB"/>
        </w:rPr>
      </w:pPr>
    </w:p>
    <w:p w:rsidR="00232826" w:rsidRPr="00037AB7" w:rsidRDefault="00232826" w:rsidP="00232826">
      <w:pPr>
        <w:spacing w:after="0" w:line="240" w:lineRule="auto"/>
        <w:jc w:val="both"/>
        <w:rPr>
          <w:lang w:val="en-GB"/>
        </w:rPr>
      </w:pPr>
      <w:r w:rsidRPr="00037AB7">
        <w:rPr>
          <w:u w:val="single"/>
          <w:lang w:val="en-GB"/>
        </w:rPr>
        <w:t>Project Assurance</w:t>
      </w:r>
    </w:p>
    <w:p w:rsidR="00232826" w:rsidRPr="00037AB7" w:rsidRDefault="00232826">
      <w:pPr>
        <w:spacing w:after="0" w:line="240" w:lineRule="auto"/>
        <w:jc w:val="both"/>
        <w:rPr>
          <w:noProof/>
        </w:rPr>
      </w:pPr>
      <w:r w:rsidRPr="00037AB7">
        <w:rPr>
          <w:noProof/>
          <w:lang w:val="en-GB"/>
        </w:rPr>
        <w:t xml:space="preserve">UNDP’s </w:t>
      </w:r>
      <w:r w:rsidR="00E53B95">
        <w:rPr>
          <w:noProof/>
          <w:lang w:val="en-GB"/>
        </w:rPr>
        <w:t xml:space="preserve">governance programme </w:t>
      </w:r>
      <w:r w:rsidRPr="00037AB7">
        <w:rPr>
          <w:noProof/>
          <w:lang w:val="en-GB"/>
        </w:rPr>
        <w:t xml:space="preserve">officer carries out the project assurance role, mainly through the project </w:t>
      </w:r>
      <w:r w:rsidR="00914FC7">
        <w:rPr>
          <w:noProof/>
          <w:lang w:val="en-GB"/>
        </w:rPr>
        <w:t xml:space="preserve">implementation </w:t>
      </w:r>
      <w:r w:rsidRPr="00037AB7">
        <w:rPr>
          <w:noProof/>
          <w:lang w:val="en-GB"/>
        </w:rPr>
        <w:t xml:space="preserve">board to ensure that project plans are being developed according to standards and that management procedures are properly followed and potential risks are properly mitigated. The </w:t>
      </w:r>
      <w:r w:rsidR="00914FC7">
        <w:rPr>
          <w:noProof/>
          <w:lang w:val="en-GB"/>
        </w:rPr>
        <w:t xml:space="preserve">programme </w:t>
      </w:r>
      <w:r w:rsidRPr="00037AB7">
        <w:rPr>
          <w:noProof/>
          <w:lang w:val="en-GB"/>
        </w:rPr>
        <w:t xml:space="preserve">officer also ensures that project outputs definitions and activity </w:t>
      </w:r>
      <w:r w:rsidRPr="00037AB7">
        <w:rPr>
          <w:noProof/>
          <w:lang w:val="en-GB"/>
        </w:rPr>
        <w:lastRenderedPageBreak/>
        <w:t xml:space="preserve">definition (as appropriate) have been properly recorded in the Atlas Project Management module to facilitate monitoring and reporting and that project </w:t>
      </w:r>
      <w:r w:rsidR="004F7054">
        <w:rPr>
          <w:noProof/>
          <w:lang w:val="en-GB"/>
        </w:rPr>
        <w:t xml:space="preserve">Implementation </w:t>
      </w:r>
      <w:r w:rsidRPr="00037AB7">
        <w:rPr>
          <w:noProof/>
          <w:lang w:val="en-GB"/>
        </w:rPr>
        <w:t xml:space="preserve">board recomendations are followed. </w:t>
      </w:r>
    </w:p>
    <w:p w:rsidR="00232826" w:rsidRPr="00037AB7" w:rsidRDefault="00232826" w:rsidP="00232826">
      <w:pPr>
        <w:spacing w:after="0" w:line="240" w:lineRule="auto"/>
        <w:rPr>
          <w:lang w:val="en-GB"/>
        </w:rPr>
      </w:pPr>
    </w:p>
    <w:p w:rsidR="00232826" w:rsidRPr="00037AB7" w:rsidRDefault="00DD1D46" w:rsidP="00232826">
      <w:pPr>
        <w:spacing w:after="0" w:line="240" w:lineRule="auto"/>
        <w:jc w:val="both"/>
        <w:rPr>
          <w:rFonts w:eastAsia="Arial Unicode MS"/>
          <w:noProof/>
          <w:u w:val="single"/>
          <w:lang w:val="en-GB"/>
        </w:rPr>
      </w:pPr>
      <w:r>
        <w:rPr>
          <w:rFonts w:eastAsia="Arial Unicode MS"/>
          <w:noProof/>
          <w:u w:val="single"/>
          <w:lang w:val="en-GB"/>
        </w:rPr>
        <w:t xml:space="preserve">Thematic pillars </w:t>
      </w:r>
    </w:p>
    <w:p w:rsidR="00DD1D46" w:rsidRDefault="00DD1D46" w:rsidP="00232826">
      <w:pPr>
        <w:spacing w:after="0" w:line="240" w:lineRule="auto"/>
        <w:jc w:val="both"/>
        <w:rPr>
          <w:rFonts w:eastAsia="Arial Unicode MS"/>
          <w:noProof/>
          <w:lang w:val="en-GB"/>
        </w:rPr>
      </w:pPr>
      <w:r>
        <w:rPr>
          <w:rFonts w:eastAsia="Arial Unicode MS"/>
          <w:noProof/>
          <w:lang w:val="en-GB"/>
        </w:rPr>
        <w:t>There are 3 them</w:t>
      </w:r>
      <w:r w:rsidR="00354E69">
        <w:rPr>
          <w:rFonts w:eastAsia="Arial Unicode MS"/>
          <w:noProof/>
          <w:lang w:val="en-GB"/>
        </w:rPr>
        <w:t>a</w:t>
      </w:r>
      <w:r>
        <w:rPr>
          <w:rFonts w:eastAsia="Arial Unicode MS"/>
          <w:noProof/>
          <w:lang w:val="en-GB"/>
        </w:rPr>
        <w:t xml:space="preserve">tic pillars under this structure: </w:t>
      </w:r>
    </w:p>
    <w:p w:rsidR="00DD1D46" w:rsidRDefault="00DD1D46" w:rsidP="00DD1D46">
      <w:pPr>
        <w:pStyle w:val="ListParagraph"/>
        <w:numPr>
          <w:ilvl w:val="0"/>
          <w:numId w:val="36"/>
        </w:numPr>
        <w:spacing w:after="0" w:line="240" w:lineRule="auto"/>
        <w:jc w:val="both"/>
        <w:rPr>
          <w:rFonts w:eastAsia="Arial Unicode MS"/>
          <w:noProof/>
          <w:lang w:val="en-GB"/>
        </w:rPr>
      </w:pPr>
      <w:r>
        <w:rPr>
          <w:rFonts w:eastAsia="Arial Unicode MS"/>
          <w:noProof/>
          <w:lang w:val="en-GB"/>
        </w:rPr>
        <w:t>Reform and Restructuring lead by Deputy S</w:t>
      </w:r>
      <w:r w:rsidR="00763987">
        <w:rPr>
          <w:rFonts w:eastAsia="Arial Unicode MS"/>
          <w:noProof/>
          <w:lang w:val="en-GB"/>
        </w:rPr>
        <w:t>enior Police Advisor</w:t>
      </w:r>
      <w:r>
        <w:rPr>
          <w:rFonts w:eastAsia="Arial Unicode MS"/>
          <w:noProof/>
          <w:lang w:val="en-GB"/>
        </w:rPr>
        <w:t xml:space="preserve"> UNSMIL</w:t>
      </w:r>
    </w:p>
    <w:p w:rsidR="00DD1D46" w:rsidRDefault="00DD1D46" w:rsidP="00DD1D46">
      <w:pPr>
        <w:pStyle w:val="ListParagraph"/>
        <w:numPr>
          <w:ilvl w:val="0"/>
          <w:numId w:val="36"/>
        </w:numPr>
        <w:spacing w:after="0" w:line="240" w:lineRule="auto"/>
        <w:jc w:val="both"/>
        <w:rPr>
          <w:rFonts w:eastAsia="Arial Unicode MS"/>
          <w:noProof/>
          <w:lang w:val="en-GB"/>
        </w:rPr>
      </w:pPr>
      <w:r>
        <w:rPr>
          <w:rFonts w:eastAsia="Arial Unicode MS"/>
          <w:noProof/>
          <w:lang w:val="en-GB"/>
        </w:rPr>
        <w:t xml:space="preserve">Operations Capacity Building lead by UNSMIL Police </w:t>
      </w:r>
      <w:r w:rsidR="008A631D">
        <w:rPr>
          <w:rFonts w:eastAsia="Arial Unicode MS"/>
          <w:noProof/>
        </w:rPr>
        <w:t>advisory section</w:t>
      </w:r>
    </w:p>
    <w:p w:rsidR="00DD1D46" w:rsidRDefault="00DD1D46" w:rsidP="00DD1D46">
      <w:pPr>
        <w:pStyle w:val="ListParagraph"/>
        <w:numPr>
          <w:ilvl w:val="0"/>
          <w:numId w:val="36"/>
        </w:numPr>
        <w:spacing w:after="0" w:line="240" w:lineRule="auto"/>
        <w:jc w:val="both"/>
        <w:rPr>
          <w:rFonts w:eastAsia="Arial Unicode MS"/>
          <w:noProof/>
          <w:lang w:val="en-GB"/>
        </w:rPr>
      </w:pPr>
      <w:r>
        <w:rPr>
          <w:rFonts w:eastAsia="Arial Unicode MS"/>
          <w:noProof/>
          <w:lang w:val="en-GB"/>
        </w:rPr>
        <w:t xml:space="preserve">Administration Capacity Buidling lead by UNDP </w:t>
      </w:r>
    </w:p>
    <w:p w:rsidR="00232826" w:rsidRPr="00DD1D46" w:rsidRDefault="00072335" w:rsidP="00DD1D46">
      <w:pPr>
        <w:spacing w:after="0" w:line="240" w:lineRule="auto"/>
        <w:jc w:val="both"/>
        <w:rPr>
          <w:rFonts w:eastAsia="Arial Unicode MS"/>
          <w:noProof/>
          <w:lang w:val="en-GB"/>
        </w:rPr>
      </w:pPr>
      <w:r>
        <w:rPr>
          <w:rFonts w:eastAsia="Arial Unicode MS"/>
          <w:noProof/>
          <w:lang w:val="en-GB"/>
        </w:rPr>
        <w:t>While there is an overll workplan for the project e</w:t>
      </w:r>
      <w:r w:rsidR="00DD1D46">
        <w:rPr>
          <w:rFonts w:eastAsia="Arial Unicode MS"/>
          <w:noProof/>
          <w:lang w:val="en-GB"/>
        </w:rPr>
        <w:t xml:space="preserve">ach pillar has designated areas of work which </w:t>
      </w:r>
      <w:r>
        <w:rPr>
          <w:rFonts w:eastAsia="Arial Unicode MS"/>
          <w:noProof/>
          <w:lang w:val="en-GB"/>
        </w:rPr>
        <w:t xml:space="preserve">will be </w:t>
      </w:r>
      <w:r w:rsidR="00DD1D46">
        <w:rPr>
          <w:rFonts w:eastAsia="Arial Unicode MS"/>
          <w:noProof/>
          <w:lang w:val="en-GB"/>
        </w:rPr>
        <w:t xml:space="preserve">further defined in </w:t>
      </w:r>
      <w:r>
        <w:rPr>
          <w:rFonts w:eastAsia="Arial Unicode MS"/>
          <w:noProof/>
          <w:lang w:val="en-GB"/>
        </w:rPr>
        <w:t>more detailed indivual workplans for each pillar.</w:t>
      </w:r>
    </w:p>
    <w:p w:rsidR="00232826" w:rsidRDefault="00232826" w:rsidP="00232826">
      <w:pPr>
        <w:spacing w:after="0" w:line="240" w:lineRule="auto"/>
        <w:jc w:val="both"/>
        <w:rPr>
          <w:rFonts w:eastAsia="Arial Unicode MS"/>
          <w:noProof/>
          <w:lang w:val="en-GB"/>
        </w:rPr>
      </w:pPr>
    </w:p>
    <w:p w:rsidR="00232826" w:rsidRDefault="00C96ABE">
      <w:pPr>
        <w:spacing w:after="0" w:line="240" w:lineRule="auto"/>
        <w:jc w:val="both"/>
        <w:rPr>
          <w:rFonts w:eastAsia="Arial Unicode MS"/>
          <w:noProof/>
          <w:u w:val="single"/>
          <w:lang w:val="en-GB"/>
        </w:rPr>
      </w:pPr>
      <w:r>
        <w:rPr>
          <w:rFonts w:eastAsia="Arial Unicode MS"/>
          <w:noProof/>
          <w:u w:val="single"/>
          <w:lang w:val="en-GB"/>
        </w:rPr>
        <w:t>Project Support Team (UNDP)</w:t>
      </w:r>
      <w:r w:rsidR="00DD1D46">
        <w:rPr>
          <w:rFonts w:eastAsia="Arial Unicode MS"/>
          <w:noProof/>
          <w:u w:val="single"/>
          <w:lang w:val="en-GB"/>
        </w:rPr>
        <w:t xml:space="preserve"> </w:t>
      </w:r>
    </w:p>
    <w:p w:rsidR="00232826" w:rsidRPr="00037AB7" w:rsidRDefault="00232826">
      <w:pPr>
        <w:spacing w:after="0" w:line="240" w:lineRule="auto"/>
        <w:jc w:val="both"/>
        <w:rPr>
          <w:rFonts w:eastAsia="Arial Unicode MS"/>
          <w:noProof/>
          <w:lang w:val="en-GB"/>
        </w:rPr>
      </w:pPr>
      <w:r>
        <w:rPr>
          <w:rFonts w:eastAsia="Arial Unicode MS"/>
          <w:noProof/>
          <w:lang w:val="en-GB"/>
        </w:rPr>
        <w:t xml:space="preserve">The project will hire </w:t>
      </w:r>
      <w:r w:rsidR="00C96ABE">
        <w:rPr>
          <w:rFonts w:eastAsia="Arial Unicode MS"/>
          <w:noProof/>
          <w:lang w:val="en-GB"/>
        </w:rPr>
        <w:t>Project Assistant</w:t>
      </w:r>
      <w:r w:rsidR="00DD1D46">
        <w:rPr>
          <w:rFonts w:eastAsia="Arial Unicode MS"/>
          <w:noProof/>
          <w:lang w:val="en-GB"/>
        </w:rPr>
        <w:t xml:space="preserve"> and </w:t>
      </w:r>
      <w:r w:rsidR="00C96ABE">
        <w:rPr>
          <w:rFonts w:eastAsia="Arial Unicode MS"/>
          <w:noProof/>
          <w:lang w:val="en-GB"/>
        </w:rPr>
        <w:t xml:space="preserve">Driver </w:t>
      </w:r>
      <w:r>
        <w:rPr>
          <w:rFonts w:eastAsia="Arial Unicode MS"/>
          <w:noProof/>
          <w:lang w:val="en-GB"/>
        </w:rPr>
        <w:t xml:space="preserve">to </w:t>
      </w:r>
      <w:r w:rsidR="00DD1D46">
        <w:rPr>
          <w:rFonts w:eastAsia="Arial Unicode MS"/>
          <w:noProof/>
          <w:lang w:val="en-GB"/>
        </w:rPr>
        <w:t xml:space="preserve">support </w:t>
      </w:r>
      <w:r>
        <w:rPr>
          <w:rFonts w:eastAsia="Arial Unicode MS"/>
          <w:noProof/>
          <w:lang w:val="en-GB"/>
        </w:rPr>
        <w:t>the daily running of the project.</w:t>
      </w:r>
      <w:r w:rsidR="00C96ABE">
        <w:rPr>
          <w:rFonts w:eastAsia="Arial Unicode MS"/>
          <w:noProof/>
          <w:lang w:val="en-GB"/>
        </w:rPr>
        <w:t xml:space="preserve"> </w:t>
      </w:r>
      <w:r>
        <w:rPr>
          <w:rFonts w:eastAsia="Arial Unicode MS"/>
          <w:noProof/>
          <w:lang w:val="en-GB"/>
        </w:rPr>
        <w:t xml:space="preserve">In addition to this the project will hire consultants and advisors as required to implement already identified activities. </w:t>
      </w:r>
    </w:p>
    <w:p w:rsidR="00232826" w:rsidRDefault="00232826" w:rsidP="00B94EF6">
      <w:pPr>
        <w:spacing w:after="0" w:line="240" w:lineRule="auto"/>
        <w:jc w:val="both"/>
        <w:rPr>
          <w:rFonts w:ascii="Times New Roman" w:eastAsia="Arial Unicode MS" w:hAnsi="Times New Roman"/>
          <w:sz w:val="24"/>
          <w:szCs w:val="24"/>
          <w:lang w:val="en-GB"/>
        </w:rPr>
      </w:pPr>
    </w:p>
    <w:p w:rsidR="00B94EF6" w:rsidRDefault="00B94EF6" w:rsidP="00B94EF6">
      <w:pPr>
        <w:keepNext/>
        <w:spacing w:after="0" w:line="240" w:lineRule="auto"/>
        <w:outlineLvl w:val="1"/>
        <w:rPr>
          <w:b/>
          <w:bCs/>
          <w:lang w:val="en-GB"/>
        </w:rPr>
      </w:pPr>
    </w:p>
    <w:p w:rsidR="00B94EF6" w:rsidRDefault="00B94EF6" w:rsidP="00B94EF6">
      <w:pPr>
        <w:keepNext/>
        <w:spacing w:after="0" w:line="240" w:lineRule="auto"/>
        <w:outlineLvl w:val="1"/>
        <w:rPr>
          <w:b/>
          <w:bCs/>
          <w:lang w:val="en-GB"/>
        </w:rPr>
      </w:pPr>
    </w:p>
    <w:p w:rsidR="00000000" w:rsidRDefault="0015227F">
      <w:pPr>
        <w:pStyle w:val="ListParagraph"/>
        <w:keepNext/>
        <w:numPr>
          <w:ilvl w:val="0"/>
          <w:numId w:val="36"/>
        </w:numPr>
        <w:spacing w:after="0" w:line="240" w:lineRule="auto"/>
        <w:outlineLvl w:val="1"/>
        <w:rPr>
          <w:rFonts w:ascii="Times New Roman" w:hAnsi="Times New Roman"/>
          <w:b/>
          <w:bCs/>
          <w:sz w:val="24"/>
          <w:szCs w:val="24"/>
          <w:lang w:val="en-GB"/>
        </w:rPr>
      </w:pPr>
      <w:r w:rsidRPr="0015227F">
        <w:rPr>
          <w:rFonts w:ascii="Times New Roman" w:hAnsi="Times New Roman"/>
          <w:b/>
          <w:bCs/>
          <w:sz w:val="24"/>
          <w:szCs w:val="24"/>
          <w:lang w:val="en-GB"/>
        </w:rPr>
        <w:t>Monitoring and evaluation framework</w:t>
      </w:r>
    </w:p>
    <w:p w:rsidR="00232826" w:rsidRPr="00037AB7" w:rsidRDefault="00232826" w:rsidP="00B94EF6">
      <w:pPr>
        <w:spacing w:after="0" w:line="240" w:lineRule="auto"/>
        <w:jc w:val="both"/>
        <w:rPr>
          <w:u w:val="single"/>
          <w:lang w:val="en-GB"/>
        </w:rPr>
      </w:pPr>
    </w:p>
    <w:p w:rsidR="00232826" w:rsidRPr="00037AB7" w:rsidRDefault="00232826" w:rsidP="00F51374">
      <w:pPr>
        <w:spacing w:after="0" w:line="240" w:lineRule="auto"/>
        <w:jc w:val="both"/>
        <w:rPr>
          <w:lang w:val="en-GB"/>
        </w:rPr>
      </w:pPr>
      <w:r w:rsidRPr="00037AB7">
        <w:rPr>
          <w:lang w:val="en-GB"/>
        </w:rPr>
        <w:t xml:space="preserve">The project will be monitored in accordance with the programming policies and procedures of UNDP. Relevant government ministries and institutions/agencies, UNSMIL, other UN Agencies, as well as NGOs, will be consulted with regard to the implementation of the activities specified in Annual Work Plans (AWPs). </w:t>
      </w:r>
    </w:p>
    <w:p w:rsidR="00232826" w:rsidRDefault="00232826" w:rsidP="00F51374">
      <w:pPr>
        <w:spacing w:after="0" w:line="240" w:lineRule="auto"/>
        <w:jc w:val="both"/>
        <w:rPr>
          <w:lang w:val="en-GB"/>
        </w:rPr>
      </w:pPr>
      <w:r w:rsidRPr="00037AB7">
        <w:rPr>
          <w:lang w:val="en-GB"/>
        </w:rPr>
        <w:t xml:space="preserve">In addition to this on-going monitoring, a first-year review report shall be prepared and an independent evaluation will be conducted during the second year of the project to compile lessons learned and inform any future follow-up. In a similar vein, an end of project report, prepared by the project manager, shall form the basis for gauging overall project performance. </w:t>
      </w:r>
      <w:r w:rsidR="00F51374">
        <w:rPr>
          <w:lang w:val="en-GB"/>
        </w:rPr>
        <w:t xml:space="preserve">In the </w:t>
      </w:r>
      <w:proofErr w:type="spellStart"/>
      <w:r w:rsidR="00F51374">
        <w:rPr>
          <w:lang w:val="en-GB"/>
        </w:rPr>
        <w:t>spririt</w:t>
      </w:r>
      <w:proofErr w:type="spellEnd"/>
      <w:r w:rsidR="00F51374">
        <w:rPr>
          <w:lang w:val="en-GB"/>
        </w:rPr>
        <w:t xml:space="preserve"> of the “</w:t>
      </w:r>
      <w:r w:rsidR="00F51374" w:rsidRPr="00482E54">
        <w:rPr>
          <w:rFonts w:ascii="Arial" w:hAnsi="Arial" w:cs="Arial"/>
          <w:sz w:val="20"/>
          <w:szCs w:val="20"/>
          <w:highlight w:val="yellow"/>
        </w:rPr>
        <w:t>Global Focal Points arrangements</w:t>
      </w:r>
      <w:r w:rsidR="00E53B95">
        <w:rPr>
          <w:rStyle w:val="FootnoteReference"/>
          <w:rFonts w:ascii="Arial" w:hAnsi="Arial"/>
          <w:sz w:val="20"/>
          <w:szCs w:val="20"/>
          <w:highlight w:val="yellow"/>
        </w:rPr>
        <w:footnoteReference w:id="1"/>
      </w:r>
      <w:r w:rsidR="00F51374">
        <w:rPr>
          <w:rFonts w:ascii="Arial" w:hAnsi="Arial" w:cs="Arial"/>
          <w:sz w:val="20"/>
          <w:szCs w:val="20"/>
          <w:highlight w:val="yellow"/>
        </w:rPr>
        <w:t>”</w:t>
      </w:r>
      <w:r w:rsidR="00F51374" w:rsidRPr="00482E54">
        <w:rPr>
          <w:rFonts w:ascii="Arial" w:hAnsi="Arial" w:cs="Arial"/>
          <w:sz w:val="20"/>
          <w:szCs w:val="20"/>
          <w:highlight w:val="yellow"/>
        </w:rPr>
        <w:t>,</w:t>
      </w:r>
      <w:r w:rsidR="00F51374">
        <w:rPr>
          <w:rFonts w:ascii="Arial" w:hAnsi="Arial" w:cs="Arial"/>
          <w:sz w:val="20"/>
          <w:szCs w:val="20"/>
        </w:rPr>
        <w:t xml:space="preserve"> </w:t>
      </w:r>
      <w:r w:rsidR="00F51374" w:rsidRPr="00482E54">
        <w:rPr>
          <w:rFonts w:ascii="Arial" w:hAnsi="Arial" w:cs="Arial"/>
          <w:sz w:val="20"/>
          <w:szCs w:val="20"/>
          <w:highlight w:val="yellow"/>
        </w:rPr>
        <w:t xml:space="preserve">both UNDP </w:t>
      </w:r>
      <w:r w:rsidR="00F51374">
        <w:rPr>
          <w:rFonts w:ascii="Arial" w:hAnsi="Arial" w:cs="Arial"/>
          <w:sz w:val="20"/>
          <w:szCs w:val="20"/>
          <w:highlight w:val="yellow"/>
        </w:rPr>
        <w:t xml:space="preserve">(BCPR) </w:t>
      </w:r>
      <w:r w:rsidR="00F51374" w:rsidRPr="00482E54">
        <w:rPr>
          <w:rFonts w:ascii="Arial" w:hAnsi="Arial" w:cs="Arial"/>
          <w:sz w:val="20"/>
          <w:szCs w:val="20"/>
          <w:highlight w:val="yellow"/>
        </w:rPr>
        <w:t xml:space="preserve">and </w:t>
      </w:r>
      <w:r w:rsidR="00F51374">
        <w:rPr>
          <w:rFonts w:ascii="Arial" w:hAnsi="Arial" w:cs="Arial"/>
          <w:sz w:val="20"/>
          <w:szCs w:val="20"/>
          <w:highlight w:val="yellow"/>
        </w:rPr>
        <w:t xml:space="preserve">UN </w:t>
      </w:r>
      <w:r w:rsidR="00F51374" w:rsidRPr="00482E54">
        <w:rPr>
          <w:rFonts w:ascii="Arial" w:hAnsi="Arial" w:cs="Arial"/>
          <w:sz w:val="20"/>
          <w:szCs w:val="20"/>
          <w:highlight w:val="yellow"/>
        </w:rPr>
        <w:t xml:space="preserve">DPKO </w:t>
      </w:r>
      <w:r w:rsidR="00F51374">
        <w:rPr>
          <w:rFonts w:ascii="Arial" w:hAnsi="Arial" w:cs="Arial"/>
          <w:sz w:val="20"/>
          <w:szCs w:val="20"/>
          <w:highlight w:val="yellow"/>
        </w:rPr>
        <w:t xml:space="preserve">will </w:t>
      </w:r>
      <w:r w:rsidRPr="00037AB7">
        <w:rPr>
          <w:lang w:val="en-GB"/>
        </w:rPr>
        <w:t xml:space="preserve">provide continuous technical support and may take part in the project review discussions. </w:t>
      </w:r>
    </w:p>
    <w:p w:rsidR="00F51374" w:rsidRDefault="00F51374" w:rsidP="00232826">
      <w:pPr>
        <w:spacing w:after="0" w:line="240" w:lineRule="auto"/>
        <w:jc w:val="both"/>
        <w:rPr>
          <w:lang w:val="en-GB"/>
        </w:rPr>
      </w:pPr>
    </w:p>
    <w:p w:rsidR="00276F13" w:rsidRPr="00327DDD" w:rsidRDefault="00276F13" w:rsidP="00276F13">
      <w:pPr>
        <w:spacing w:after="0" w:line="240" w:lineRule="auto"/>
        <w:jc w:val="both"/>
        <w:rPr>
          <w:highlight w:val="green"/>
          <w:u w:val="single"/>
          <w:lang w:val="en-GB"/>
        </w:rPr>
      </w:pPr>
      <w:proofErr w:type="gramStart"/>
      <w:r w:rsidRPr="00327DDD">
        <w:rPr>
          <w:highlight w:val="green"/>
          <w:u w:val="single"/>
          <w:lang w:val="en-GB"/>
        </w:rPr>
        <w:t xml:space="preserve">UNDP will coordinate and partner with </w:t>
      </w:r>
      <w:r>
        <w:rPr>
          <w:highlight w:val="green"/>
          <w:u w:val="single"/>
          <w:lang w:val="en-GB"/>
        </w:rPr>
        <w:t xml:space="preserve">Donors </w:t>
      </w:r>
      <w:r w:rsidRPr="00327DDD">
        <w:rPr>
          <w:highlight w:val="green"/>
          <w:u w:val="single"/>
          <w:lang w:val="en-GB"/>
        </w:rPr>
        <w:t xml:space="preserve">whenever relevant and/or necessary, and will regularly brief </w:t>
      </w:r>
      <w:r>
        <w:rPr>
          <w:highlight w:val="green"/>
          <w:u w:val="single"/>
          <w:lang w:val="en-GB"/>
        </w:rPr>
        <w:t xml:space="preserve">Donors </w:t>
      </w:r>
      <w:r w:rsidRPr="00327DDD">
        <w:rPr>
          <w:highlight w:val="green"/>
          <w:u w:val="single"/>
          <w:lang w:val="en-GB"/>
        </w:rPr>
        <w:t>on project progress, risks and issues.</w:t>
      </w:r>
      <w:proofErr w:type="gramEnd"/>
    </w:p>
    <w:p w:rsidR="00276F13" w:rsidRPr="00327DDD" w:rsidRDefault="00276F13" w:rsidP="00276F13">
      <w:pPr>
        <w:spacing w:after="0" w:line="240" w:lineRule="auto"/>
        <w:jc w:val="both"/>
        <w:rPr>
          <w:highlight w:val="green"/>
          <w:lang w:val="en-GB"/>
        </w:rPr>
      </w:pPr>
    </w:p>
    <w:p w:rsidR="00276F13" w:rsidRDefault="00276F13" w:rsidP="00276F13">
      <w:r w:rsidRPr="00327DDD">
        <w:rPr>
          <w:highlight w:val="green"/>
          <w:lang w:val="en-GB"/>
        </w:rPr>
        <w:t xml:space="preserve">Full acknowledgement of the </w:t>
      </w:r>
      <w:r>
        <w:rPr>
          <w:highlight w:val="green"/>
          <w:lang w:val="en-GB"/>
        </w:rPr>
        <w:t xml:space="preserve">Donors </w:t>
      </w:r>
      <w:r w:rsidRPr="00327DDD">
        <w:rPr>
          <w:highlight w:val="green"/>
          <w:lang w:val="en-GB"/>
        </w:rPr>
        <w:t>will be given in all relevant communication products and materials</w:t>
      </w:r>
      <w:r>
        <w:rPr>
          <w:highlight w:val="green"/>
          <w:lang w:val="en-GB"/>
        </w:rPr>
        <w:t xml:space="preserve"> through the display of their logo when appropriate</w:t>
      </w:r>
      <w:r w:rsidRPr="00327DDD">
        <w:rPr>
          <w:highlight w:val="green"/>
          <w:lang w:val="en-GB"/>
        </w:rPr>
        <w:t xml:space="preserve">. </w:t>
      </w:r>
      <w:r w:rsidRPr="00327DDD">
        <w:rPr>
          <w:highlight w:val="green"/>
        </w:rPr>
        <w:t xml:space="preserve">Invitations to participate in the key events </w:t>
      </w:r>
      <w:r w:rsidR="007D7B00">
        <w:rPr>
          <w:highlight w:val="green"/>
          <w:lang w:val="en-GB"/>
        </w:rPr>
        <w:t>(</w:t>
      </w:r>
      <w:proofErr w:type="spellStart"/>
      <w:r w:rsidR="007D7B00">
        <w:rPr>
          <w:highlight w:val="green"/>
          <w:lang w:val="en-GB"/>
        </w:rPr>
        <w:t>Openning</w:t>
      </w:r>
      <w:proofErr w:type="spellEnd"/>
      <w:r w:rsidR="007D7B00">
        <w:rPr>
          <w:highlight w:val="green"/>
          <w:lang w:val="en-GB"/>
        </w:rPr>
        <w:t xml:space="preserve"> of Conferences, </w:t>
      </w:r>
      <w:proofErr w:type="spellStart"/>
      <w:r w:rsidR="007D7B00">
        <w:rPr>
          <w:highlight w:val="green"/>
          <w:lang w:val="en-GB"/>
        </w:rPr>
        <w:t>Wrorkshops</w:t>
      </w:r>
      <w:proofErr w:type="spellEnd"/>
      <w:r w:rsidR="007D7B00">
        <w:rPr>
          <w:highlight w:val="green"/>
          <w:lang w:val="en-GB"/>
        </w:rPr>
        <w:t xml:space="preserve">…Etc), </w:t>
      </w:r>
      <w:r w:rsidRPr="00327DDD">
        <w:rPr>
          <w:highlight w:val="green"/>
        </w:rPr>
        <w:t xml:space="preserve">of </w:t>
      </w:r>
      <w:r>
        <w:rPr>
          <w:highlight w:val="green"/>
        </w:rPr>
        <w:t xml:space="preserve">the project will be sent to the representation offices of donors </w:t>
      </w:r>
      <w:r w:rsidRPr="00327DDD">
        <w:rPr>
          <w:highlight w:val="green"/>
        </w:rPr>
        <w:t>in Libya, as appropriate.</w:t>
      </w:r>
    </w:p>
    <w:p w:rsidR="00276F13" w:rsidRPr="0066257A" w:rsidRDefault="00276F13" w:rsidP="00232826">
      <w:pPr>
        <w:spacing w:after="0" w:line="240" w:lineRule="auto"/>
        <w:jc w:val="both"/>
      </w:pPr>
    </w:p>
    <w:p w:rsidR="00F51374" w:rsidRDefault="00F51374" w:rsidP="00F51374">
      <w:r>
        <w:t>In accordance with the programming policies and procedures outlined in the UNDP User Guide, the project will be monitored through the following:</w:t>
      </w:r>
    </w:p>
    <w:p w:rsidR="00F51374" w:rsidRPr="005F41A2" w:rsidRDefault="00F51374" w:rsidP="00F51374">
      <w:pPr>
        <w:rPr>
          <w:rFonts w:cs="Arial"/>
          <w:u w:val="single"/>
        </w:rPr>
      </w:pPr>
      <w:r w:rsidRPr="005F41A2">
        <w:rPr>
          <w:rFonts w:cs="Arial"/>
          <w:u w:val="single"/>
        </w:rPr>
        <w:t xml:space="preserve">Within the annual cycle </w:t>
      </w:r>
    </w:p>
    <w:p w:rsidR="00F51374" w:rsidRPr="00CB63A1" w:rsidRDefault="00E56D25">
      <w:pPr>
        <w:numPr>
          <w:ilvl w:val="0"/>
          <w:numId w:val="43"/>
        </w:numPr>
        <w:spacing w:after="120" w:line="240" w:lineRule="auto"/>
        <w:jc w:val="both"/>
        <w:rPr>
          <w:rFonts w:cs="Arial"/>
        </w:rPr>
      </w:pPr>
      <w:r>
        <w:rPr>
          <w:rFonts w:cs="Arial"/>
          <w:lang w:val="en-GB"/>
        </w:rPr>
        <w:lastRenderedPageBreak/>
        <w:t xml:space="preserve">An </w:t>
      </w:r>
      <w:r w:rsidRPr="005F41A2">
        <w:rPr>
          <w:rFonts w:cs="Arial"/>
        </w:rPr>
        <w:t xml:space="preserve">assessment shall record progress towards the completion of key </w:t>
      </w:r>
      <w:r>
        <w:rPr>
          <w:rFonts w:cs="Arial"/>
        </w:rPr>
        <w:t>results</w:t>
      </w:r>
      <w:r w:rsidRPr="005F41A2">
        <w:rPr>
          <w:rFonts w:cs="Arial"/>
        </w:rPr>
        <w:t xml:space="preserve">, </w:t>
      </w:r>
      <w:proofErr w:type="gramStart"/>
      <w:r w:rsidR="00F51374">
        <w:rPr>
          <w:rFonts w:cs="Arial"/>
        </w:rPr>
        <w:t>On</w:t>
      </w:r>
      <w:proofErr w:type="gramEnd"/>
      <w:r w:rsidR="00F51374">
        <w:rPr>
          <w:rFonts w:cs="Arial"/>
        </w:rPr>
        <w:t xml:space="preserve"> a quarterly basis</w:t>
      </w:r>
      <w:r>
        <w:rPr>
          <w:rFonts w:cs="Arial"/>
        </w:rPr>
        <w:t>.</w:t>
      </w:r>
    </w:p>
    <w:p w:rsidR="00F51374" w:rsidRDefault="00F51374" w:rsidP="00F51374">
      <w:pPr>
        <w:numPr>
          <w:ilvl w:val="0"/>
          <w:numId w:val="43"/>
        </w:numPr>
        <w:spacing w:after="120" w:line="240" w:lineRule="auto"/>
        <w:jc w:val="both"/>
        <w:rPr>
          <w:rFonts w:cs="Arial"/>
        </w:rPr>
      </w:pPr>
      <w:r w:rsidRPr="005F41A2">
        <w:rPr>
          <w:rFonts w:cs="Arial"/>
        </w:rPr>
        <w:t>An Issue Log shall be activated in Atlas</w:t>
      </w:r>
      <w:r w:rsidR="00723AEC">
        <w:rPr>
          <w:rStyle w:val="FootnoteReference"/>
        </w:rPr>
        <w:footnoteReference w:id="2"/>
      </w:r>
      <w:r w:rsidRPr="005F41A2">
        <w:rPr>
          <w:rFonts w:cs="Arial"/>
        </w:rPr>
        <w:t xml:space="preserve"> and updated by the Project Manager to facilitate tracking and resolution of potential problems or requests for change. </w:t>
      </w:r>
    </w:p>
    <w:p w:rsidR="00F51374" w:rsidRPr="007A397E" w:rsidRDefault="00F51374">
      <w:pPr>
        <w:numPr>
          <w:ilvl w:val="0"/>
          <w:numId w:val="43"/>
        </w:numPr>
        <w:spacing w:after="120" w:line="240" w:lineRule="auto"/>
        <w:jc w:val="both"/>
        <w:rPr>
          <w:rFonts w:cs="Arial"/>
        </w:rPr>
      </w:pPr>
      <w:r w:rsidRPr="005F41A2">
        <w:rPr>
          <w:rFonts w:cs="Arial"/>
        </w:rPr>
        <w:t xml:space="preserve">Based on the initial risk analysis submitted (see </w:t>
      </w:r>
      <w:r w:rsidR="00E56D25">
        <w:rPr>
          <w:rFonts w:cs="Arial"/>
        </w:rPr>
        <w:t>section 6 of the project document</w:t>
      </w:r>
      <w:r w:rsidR="00E56D25" w:rsidRPr="007A397E">
        <w:rPr>
          <w:rFonts w:cs="Arial"/>
        </w:rPr>
        <w:t>)</w:t>
      </w:r>
      <w:r w:rsidRPr="007A397E">
        <w:rPr>
          <w:rFonts w:cs="Arial"/>
        </w:rPr>
        <w:t>, a risk log shall be activated in Atlas and regularly updated by reviewing the external environment that may affect the project implementation.</w:t>
      </w:r>
    </w:p>
    <w:p w:rsidR="00F51374" w:rsidRDefault="00F51374" w:rsidP="00276F13">
      <w:pPr>
        <w:numPr>
          <w:ilvl w:val="0"/>
          <w:numId w:val="43"/>
        </w:numPr>
        <w:spacing w:after="120" w:line="240" w:lineRule="auto"/>
        <w:jc w:val="both"/>
        <w:rPr>
          <w:rFonts w:cs="Arial"/>
        </w:rPr>
      </w:pPr>
      <w:r w:rsidRPr="005F41A2">
        <w:rPr>
          <w:rFonts w:cs="Arial"/>
          <w:color w:val="000000"/>
        </w:rPr>
        <w:t xml:space="preserve">Based on the above information recorded in Atlas, a </w:t>
      </w:r>
      <w:r>
        <w:rPr>
          <w:rFonts w:cs="Arial"/>
          <w:color w:val="000000"/>
        </w:rPr>
        <w:t>Project</w:t>
      </w:r>
      <w:r w:rsidRPr="005F41A2">
        <w:rPr>
          <w:rFonts w:cs="Arial"/>
          <w:color w:val="000000"/>
        </w:rPr>
        <w:t xml:space="preserve"> Progress Reports </w:t>
      </w:r>
      <w:r>
        <w:rPr>
          <w:rFonts w:cs="Arial"/>
          <w:color w:val="000000"/>
        </w:rPr>
        <w:t xml:space="preserve">(PPR) </w:t>
      </w:r>
      <w:r w:rsidRPr="005F41A2">
        <w:rPr>
          <w:rFonts w:cs="Arial"/>
          <w:color w:val="000000"/>
        </w:rPr>
        <w:t>shall be submitted by the Project Manager</w:t>
      </w:r>
      <w:r>
        <w:rPr>
          <w:rFonts w:cs="Arial"/>
          <w:color w:val="000000"/>
        </w:rPr>
        <w:t xml:space="preserve"> on half-yearly </w:t>
      </w:r>
      <w:proofErr w:type="gramStart"/>
      <w:r>
        <w:rPr>
          <w:rFonts w:cs="Arial"/>
          <w:color w:val="000000"/>
        </w:rPr>
        <w:t xml:space="preserve">basis </w:t>
      </w:r>
      <w:r w:rsidRPr="005F41A2">
        <w:rPr>
          <w:rFonts w:cs="Arial"/>
          <w:color w:val="000000"/>
        </w:rPr>
        <w:t> to</w:t>
      </w:r>
      <w:proofErr w:type="gramEnd"/>
      <w:r w:rsidRPr="005F41A2">
        <w:rPr>
          <w:rFonts w:cs="Arial"/>
          <w:color w:val="000000"/>
        </w:rPr>
        <w:t xml:space="preserve"> the Project Board through Project Assurance, using the standard report format available in the Executive Snapshot.</w:t>
      </w:r>
      <w:r w:rsidR="00276F13" w:rsidRPr="00276F13">
        <w:rPr>
          <w:rFonts w:cs="Arial"/>
          <w:color w:val="000000"/>
          <w:highlight w:val="green"/>
        </w:rPr>
        <w:t xml:space="preserve"> </w:t>
      </w:r>
      <w:r w:rsidR="00276F13" w:rsidRPr="00327DDD">
        <w:rPr>
          <w:rFonts w:cs="Arial"/>
          <w:color w:val="000000"/>
          <w:highlight w:val="green"/>
        </w:rPr>
        <w:t xml:space="preserve">Quarterly project reports (as applicable, with photographic illustration) will be submitted to the </w:t>
      </w:r>
      <w:r w:rsidR="00276F13">
        <w:rPr>
          <w:rFonts w:cs="Arial"/>
          <w:color w:val="000000"/>
          <w:highlight w:val="green"/>
        </w:rPr>
        <w:t>Board as well as the Donors</w:t>
      </w:r>
      <w:r w:rsidR="00276F13" w:rsidRPr="00327DDD">
        <w:rPr>
          <w:rFonts w:cs="Arial"/>
          <w:color w:val="000000"/>
          <w:highlight w:val="green"/>
        </w:rPr>
        <w:t>, capturing progress of activities and disbursements.</w:t>
      </w:r>
    </w:p>
    <w:p w:rsidR="00F51374" w:rsidRDefault="00F51374" w:rsidP="00F51374">
      <w:pPr>
        <w:numPr>
          <w:ilvl w:val="0"/>
          <w:numId w:val="42"/>
        </w:numPr>
        <w:spacing w:after="120" w:line="240" w:lineRule="auto"/>
        <w:rPr>
          <w:rFonts w:cs="Arial"/>
        </w:rPr>
      </w:pPr>
      <w:r w:rsidRPr="005F41A2">
        <w:rPr>
          <w:rFonts w:cs="Arial"/>
        </w:rPr>
        <w:t xml:space="preserve">a project Lesson-learned log shall be activated and regularly updated to ensure on-going learning and adaptation within the organization, and to facilitate the preparation of the </w:t>
      </w:r>
      <w:r w:rsidR="00723AEC">
        <w:rPr>
          <w:rFonts w:cs="Arial"/>
          <w:lang w:val="en-GB"/>
        </w:rPr>
        <w:t xml:space="preserve">final </w:t>
      </w:r>
      <w:r w:rsidRPr="005F41A2">
        <w:rPr>
          <w:rFonts w:cs="Arial"/>
        </w:rPr>
        <w:t>Lessons-learned Report at the end of the project</w:t>
      </w:r>
    </w:p>
    <w:p w:rsidR="00F51374" w:rsidRPr="005F41A2" w:rsidRDefault="00F51374" w:rsidP="00F51374">
      <w:pPr>
        <w:numPr>
          <w:ilvl w:val="0"/>
          <w:numId w:val="42"/>
        </w:numPr>
        <w:spacing w:after="120" w:line="240" w:lineRule="auto"/>
        <w:rPr>
          <w:rFonts w:cs="Arial"/>
        </w:rPr>
      </w:pPr>
      <w:r w:rsidRPr="005F41A2">
        <w:rPr>
          <w:rFonts w:cs="Arial"/>
        </w:rPr>
        <w:t>a Monitoring Schedule Plan shall be activated in Atlas and updated to track key management actions/events</w:t>
      </w:r>
      <w:r w:rsidR="0009089F">
        <w:rPr>
          <w:rFonts w:cs="Arial"/>
          <w:lang w:val="en-GB"/>
        </w:rPr>
        <w:t xml:space="preserve"> </w:t>
      </w:r>
    </w:p>
    <w:p w:rsidR="00C96ABE" w:rsidRDefault="00C96ABE" w:rsidP="0009089F">
      <w:pPr>
        <w:spacing w:before="100" w:beforeAutospacing="1" w:after="100" w:afterAutospacing="1"/>
        <w:rPr>
          <w:rFonts w:cs="Arial"/>
          <w:u w:val="single"/>
          <w:lang w:val="en-GB"/>
        </w:rPr>
      </w:pPr>
    </w:p>
    <w:p w:rsidR="00F51374" w:rsidRDefault="00F51374" w:rsidP="0009089F">
      <w:pPr>
        <w:spacing w:before="100" w:beforeAutospacing="1" w:after="100" w:afterAutospacing="1"/>
        <w:rPr>
          <w:rFonts w:cs="Arial"/>
          <w:u w:val="single"/>
        </w:rPr>
      </w:pPr>
      <w:r w:rsidRPr="005F41A2">
        <w:rPr>
          <w:rFonts w:cs="Arial"/>
          <w:u w:val="single"/>
        </w:rPr>
        <w:t>Annual</w:t>
      </w:r>
      <w:r w:rsidR="0009089F">
        <w:rPr>
          <w:rFonts w:cs="Arial"/>
          <w:u w:val="single"/>
        </w:rPr>
        <w:t xml:space="preserve"> reporting:</w:t>
      </w:r>
    </w:p>
    <w:p w:rsidR="00F51374" w:rsidRPr="005F41A2" w:rsidRDefault="00F51374" w:rsidP="00F51374">
      <w:pPr>
        <w:numPr>
          <w:ilvl w:val="0"/>
          <w:numId w:val="44"/>
        </w:numPr>
        <w:spacing w:after="0" w:line="240" w:lineRule="auto"/>
        <w:rPr>
          <w:rFonts w:cs="Arial"/>
        </w:rPr>
      </w:pPr>
      <w:r w:rsidRPr="005F41A2">
        <w:rPr>
          <w:rFonts w:cs="Arial"/>
          <w:b/>
          <w:bCs/>
        </w:rPr>
        <w:t>Annual Review Report</w:t>
      </w:r>
      <w:r w:rsidRPr="005F41A2">
        <w:rPr>
          <w:rFonts w:cs="Arial"/>
        </w:rPr>
        <w:t xml:space="preserve">. An Annual Review Report shall be prepared by the Project Manager and shared with the Project Board and the Outcome Board. As minimum requirement, the Annual Review Report shall consist of the Atlas standard format for the QPR covering the whole year with updated information for each above element of the QPR as well as a summary of results achieved against pre-defined annual targets at the output level. </w:t>
      </w:r>
    </w:p>
    <w:p w:rsidR="00276F13" w:rsidRPr="0066257A" w:rsidRDefault="00F51374" w:rsidP="00F51374">
      <w:pPr>
        <w:numPr>
          <w:ilvl w:val="0"/>
          <w:numId w:val="44"/>
        </w:numPr>
        <w:spacing w:before="100" w:beforeAutospacing="1" w:after="100" w:afterAutospacing="1" w:line="240" w:lineRule="auto"/>
      </w:pPr>
      <w:r w:rsidRPr="005F41A2">
        <w:rPr>
          <w:rFonts w:cs="Arial"/>
          <w:b/>
          <w:bCs/>
        </w:rPr>
        <w:t>Annual Project Review</w:t>
      </w:r>
      <w:r w:rsidRPr="005F41A2">
        <w:rPr>
          <w:rFonts w:cs="Arial"/>
        </w:rPr>
        <w:t>. Based on the above report, an annual project review shall be conducted during the fourth quarter of the year or soon after, to assess the performance of the project and appraise the Annual Work Plan (AWP) for the following year. In the last year, this review will be a final assessment. This review is driven by the Project Board and may involve other stakeholders as required. It shall focus on the extent to which progress is being made towards outputs, and that these remain aligned to appropriate outcomes.</w:t>
      </w:r>
    </w:p>
    <w:p w:rsidR="00276F13" w:rsidRPr="00327DDD" w:rsidRDefault="00276F13" w:rsidP="00276F13">
      <w:pPr>
        <w:numPr>
          <w:ilvl w:val="0"/>
          <w:numId w:val="44"/>
        </w:numPr>
        <w:spacing w:before="100" w:beforeAutospacing="1" w:after="100" w:afterAutospacing="1" w:line="240" w:lineRule="auto"/>
        <w:rPr>
          <w:rFonts w:cs="Arial"/>
          <w:b/>
          <w:bCs/>
          <w:highlight w:val="green"/>
        </w:rPr>
      </w:pPr>
      <w:r w:rsidRPr="00327DDD">
        <w:rPr>
          <w:rFonts w:cs="Arial"/>
          <w:b/>
          <w:bCs/>
          <w:highlight w:val="green"/>
        </w:rPr>
        <w:t xml:space="preserve">Final Report: UNDP will submit to the </w:t>
      </w:r>
      <w:r>
        <w:rPr>
          <w:rFonts w:cs="Arial"/>
          <w:b/>
          <w:bCs/>
          <w:highlight w:val="green"/>
        </w:rPr>
        <w:t>Donors</w:t>
      </w:r>
      <w:r w:rsidRPr="00327DDD">
        <w:rPr>
          <w:rFonts w:cs="Arial"/>
          <w:b/>
          <w:bCs/>
          <w:highlight w:val="green"/>
        </w:rPr>
        <w:t xml:space="preserve"> a final report on the utilization of the funds received</w:t>
      </w:r>
      <w:r w:rsidR="007D7B00">
        <w:rPr>
          <w:rFonts w:cs="Arial"/>
          <w:b/>
          <w:bCs/>
          <w:highlight w:val="green"/>
        </w:rPr>
        <w:t xml:space="preserve">, </w:t>
      </w:r>
      <w:r w:rsidRPr="00327DDD">
        <w:rPr>
          <w:rFonts w:cs="Arial"/>
          <w:b/>
          <w:bCs/>
          <w:highlight w:val="green"/>
        </w:rPr>
        <w:t>both narrative report and provisional financial report upon exhaustion of the funds. The final financial report will be made available when accounts are closed, as per UNDP rules and regulations</w:t>
      </w:r>
    </w:p>
    <w:p w:rsidR="00000000" w:rsidRDefault="00F51374">
      <w:pPr>
        <w:spacing w:before="100" w:beforeAutospacing="1" w:after="100" w:afterAutospacing="1" w:line="240" w:lineRule="auto"/>
      </w:pPr>
      <w:r w:rsidRPr="005F41A2">
        <w:rPr>
          <w:rFonts w:cs="Arial"/>
        </w:rPr>
        <w:t xml:space="preserve"> </w:t>
      </w:r>
    </w:p>
    <w:p w:rsidR="00F51374" w:rsidRPr="00106EEE" w:rsidRDefault="00F51374" w:rsidP="00232826">
      <w:pPr>
        <w:spacing w:after="0" w:line="240" w:lineRule="auto"/>
        <w:jc w:val="both"/>
      </w:pPr>
    </w:p>
    <w:p w:rsidR="00826163" w:rsidRDefault="00826163" w:rsidP="00B94EF6">
      <w:pPr>
        <w:spacing w:after="0" w:line="240" w:lineRule="auto"/>
        <w:jc w:val="both"/>
        <w:rPr>
          <w:rFonts w:ascii="Times New Roman" w:hAnsi="Times New Roman"/>
          <w:sz w:val="24"/>
          <w:szCs w:val="24"/>
          <w:lang w:val="en-GB" w:eastAsia="en-GB"/>
        </w:rPr>
      </w:pPr>
    </w:p>
    <w:p w:rsidR="00232826" w:rsidRPr="00B94EF6" w:rsidRDefault="00232826" w:rsidP="00B94EF6">
      <w:pPr>
        <w:spacing w:after="0" w:line="240" w:lineRule="auto"/>
        <w:jc w:val="both"/>
        <w:rPr>
          <w:rFonts w:ascii="Times New Roman" w:hAnsi="Times New Roman"/>
          <w:sz w:val="24"/>
          <w:szCs w:val="24"/>
          <w:lang w:val="en-GB" w:eastAsia="en-GB"/>
        </w:rPr>
      </w:pPr>
    </w:p>
    <w:p w:rsidR="00232826" w:rsidRPr="00B94EF6" w:rsidRDefault="00232826" w:rsidP="00B94EF6">
      <w:pPr>
        <w:rPr>
          <w:rFonts w:ascii="Times New Roman" w:hAnsi="Times New Roman"/>
          <w:b/>
          <w:bCs/>
          <w:sz w:val="24"/>
          <w:szCs w:val="24"/>
        </w:rPr>
      </w:pPr>
      <w:r w:rsidRPr="00B94EF6">
        <w:rPr>
          <w:rFonts w:ascii="Times New Roman" w:hAnsi="Times New Roman"/>
          <w:b/>
          <w:bCs/>
          <w:sz w:val="24"/>
          <w:szCs w:val="24"/>
        </w:rPr>
        <w:t>Ex</w:t>
      </w:r>
      <w:r w:rsidR="00B94EF6">
        <w:rPr>
          <w:rFonts w:ascii="Times New Roman" w:hAnsi="Times New Roman"/>
          <w:b/>
          <w:bCs/>
          <w:sz w:val="24"/>
          <w:szCs w:val="24"/>
        </w:rPr>
        <w:t>it Strategy and Sustainability</w:t>
      </w:r>
    </w:p>
    <w:p w:rsidR="00232826" w:rsidRDefault="00232826" w:rsidP="00B94EF6">
      <w:pPr>
        <w:spacing w:line="240" w:lineRule="auto"/>
        <w:rPr>
          <w:bCs/>
        </w:rPr>
      </w:pPr>
      <w:r>
        <w:rPr>
          <w:bCs/>
        </w:rPr>
        <w:lastRenderedPageBreak/>
        <w:t xml:space="preserve">This project is estimated to run for 3 years. Insecurity and political instability can have negative effects on the implementation which may require no-cost extensions. However, it is believed that this project will contribute to a necessary institutional reform that will allow the Ministry of Interior and Police to run their operations more effectively with proper planning that allows for money being dispersed into areas where resources are most needed. The Libyan State has ample financial resources but struggles to spend its revenues. This project directly addresses this issue in the Ministry of Interior and it is expected that the Libyan State will take on much of the extended costs that would be allocated to a next phase of a Police Project. </w:t>
      </w:r>
    </w:p>
    <w:p w:rsidR="00232826" w:rsidRDefault="00232826" w:rsidP="006C5104">
      <w:pPr>
        <w:spacing w:after="0" w:line="240" w:lineRule="auto"/>
        <w:jc w:val="both"/>
        <w:rPr>
          <w:rFonts w:ascii="Times New Roman" w:hAnsi="Times New Roman"/>
          <w:sz w:val="24"/>
          <w:szCs w:val="24"/>
          <w:lang w:val="en-GB" w:eastAsia="en-GB"/>
        </w:rPr>
      </w:pPr>
    </w:p>
    <w:p w:rsidR="00067232" w:rsidRPr="00783E59" w:rsidRDefault="00067232" w:rsidP="00477A4B">
      <w:pPr>
        <w:pBdr>
          <w:bottom w:val="single" w:sz="4" w:space="1" w:color="auto"/>
        </w:pBdr>
        <w:spacing w:after="0" w:line="240" w:lineRule="auto"/>
        <w:rPr>
          <w:rFonts w:ascii="Times New Roman" w:hAnsi="Times New Roman"/>
          <w:b/>
          <w:bCs/>
          <w:sz w:val="24"/>
          <w:szCs w:val="24"/>
          <w:lang w:val="en-GB"/>
        </w:rPr>
      </w:pPr>
      <w:r>
        <w:rPr>
          <w:rFonts w:ascii="Times New Roman" w:hAnsi="Times New Roman"/>
          <w:b/>
          <w:bCs/>
          <w:sz w:val="24"/>
          <w:szCs w:val="24"/>
          <w:lang w:val="en-GB"/>
        </w:rPr>
        <w:t>4.</w:t>
      </w:r>
      <w:r w:rsidRPr="00783E59">
        <w:rPr>
          <w:rFonts w:ascii="Times New Roman" w:hAnsi="Times New Roman"/>
          <w:b/>
          <w:bCs/>
          <w:sz w:val="24"/>
          <w:szCs w:val="24"/>
          <w:lang w:val="en-GB"/>
        </w:rPr>
        <w:t xml:space="preserve"> LEGAL CONTEXT</w:t>
      </w:r>
    </w:p>
    <w:p w:rsidR="00067232" w:rsidRPr="00037AB7" w:rsidRDefault="00067232" w:rsidP="00067232">
      <w:pPr>
        <w:spacing w:after="0" w:line="240" w:lineRule="auto"/>
        <w:contextualSpacing/>
        <w:jc w:val="both"/>
        <w:rPr>
          <w:color w:val="000000"/>
          <w:lang w:val="en-GB"/>
        </w:rPr>
      </w:pPr>
    </w:p>
    <w:p w:rsidR="00067232" w:rsidRPr="00037AB7" w:rsidRDefault="00067232" w:rsidP="00067232">
      <w:pPr>
        <w:spacing w:after="0" w:line="240" w:lineRule="auto"/>
        <w:jc w:val="both"/>
        <w:rPr>
          <w:lang w:val="en-GB"/>
        </w:rPr>
      </w:pPr>
      <w:r w:rsidRPr="00037AB7">
        <w:rPr>
          <w:lang w:val="en-GB"/>
        </w:rPr>
        <w:t>This project document shall be the instrument referred to as such in Article 1 of the SBAA between the Government of Libya and UNDP, signed on 20 May 1976. Consistent with the Article III of the Standard Basic Assistance Agreement, the responsibility for the safety and security of the executing agency and its personnel and property, and of UNDP’s property in the executing agency’s custody, rests with the executing agency. The executing agency shall put in place an appropriate security plan and maintain the security plan, taking into account the security situation in the country where the project is being carried, assume all risks and liabilities related to the executing agency’s security, and the full implementation of the security plan.</w:t>
      </w:r>
    </w:p>
    <w:p w:rsidR="00067232" w:rsidRPr="00037AB7" w:rsidRDefault="00067232" w:rsidP="00067232">
      <w:pPr>
        <w:spacing w:after="0" w:line="240" w:lineRule="auto"/>
        <w:jc w:val="both"/>
        <w:rPr>
          <w:lang w:val="en-GB"/>
        </w:rPr>
      </w:pPr>
    </w:p>
    <w:p w:rsidR="00067232" w:rsidRPr="00037AB7" w:rsidRDefault="00067232" w:rsidP="00067232">
      <w:pPr>
        <w:spacing w:after="0" w:line="240" w:lineRule="auto"/>
        <w:jc w:val="both"/>
        <w:rPr>
          <w:lang w:val="en-GB"/>
        </w:rPr>
      </w:pPr>
      <w:r w:rsidRPr="00037AB7">
        <w:rPr>
          <w:lang w:val="en-GB"/>
        </w:rPr>
        <w:t>UNDP reserves the right to verify whether such a plan is in place, and to suggest modifications to the plan when necessary. Failure to maintain and implement an appropriate security plan as required hereunder shall be deemed a breach of this agreement.</w:t>
      </w:r>
    </w:p>
    <w:p w:rsidR="00067232" w:rsidRPr="00037AB7" w:rsidRDefault="00067232" w:rsidP="00067232">
      <w:pPr>
        <w:spacing w:after="0" w:line="240" w:lineRule="auto"/>
        <w:jc w:val="both"/>
        <w:rPr>
          <w:lang w:val="en-GB"/>
        </w:rPr>
      </w:pPr>
      <w:r w:rsidRPr="00037AB7">
        <w:rPr>
          <w:lang w:val="en-GB"/>
        </w:rPr>
        <w:t xml:space="preserve">The executing agency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4" w:history="1">
        <w:r w:rsidRPr="00037AB7">
          <w:rPr>
            <w:lang w:val="en-GB"/>
          </w:rPr>
          <w:t>http://www.un.org/Docs/sc/committees/1267/1267ListEng.htm</w:t>
        </w:r>
      </w:hyperlink>
      <w:r w:rsidRPr="00037AB7">
        <w:rPr>
          <w:lang w:val="en-GB"/>
        </w:rPr>
        <w:t xml:space="preserve">. This provision must be included in all sub-contracts or sub-agreements entered into under this Project Document. </w:t>
      </w:r>
    </w:p>
    <w:p w:rsidR="00000000" w:rsidRDefault="00CB5EEC">
      <w:pPr>
        <w:spacing w:after="0" w:line="240" w:lineRule="auto"/>
        <w:rPr>
          <w:rFonts w:ascii="Times New Roman" w:hAnsi="Times New Roman"/>
          <w:sz w:val="24"/>
          <w:szCs w:val="24"/>
          <w:lang w:val="en-GB" w:eastAsia="en-GB"/>
        </w:rPr>
      </w:pPr>
    </w:p>
    <w:p w:rsidR="00000000" w:rsidRDefault="00CB5EEC">
      <w:pPr>
        <w:spacing w:after="0" w:line="240" w:lineRule="auto"/>
        <w:rPr>
          <w:rFonts w:ascii="Times New Roman" w:hAnsi="Times New Roman"/>
          <w:sz w:val="24"/>
          <w:szCs w:val="24"/>
          <w:lang w:val="en-GB" w:eastAsia="en-GB"/>
        </w:rPr>
      </w:pPr>
    </w:p>
    <w:p w:rsidR="00354E69" w:rsidRPr="006C5104" w:rsidRDefault="00354E69">
      <w:pPr>
        <w:spacing w:after="0" w:line="240" w:lineRule="auto"/>
        <w:rPr>
          <w:rFonts w:ascii="Times New Roman" w:hAnsi="Times New Roman"/>
          <w:sz w:val="24"/>
          <w:szCs w:val="24"/>
          <w:lang w:val="en-GB" w:eastAsia="en-GB"/>
        </w:rPr>
        <w:sectPr w:rsidR="00354E69" w:rsidRPr="006C5104" w:rsidSect="00FD667F">
          <w:headerReference w:type="even" r:id="rId15"/>
          <w:headerReference w:type="default" r:id="rId16"/>
          <w:type w:val="continuous"/>
          <w:pgSz w:w="11907" w:h="16840" w:code="9"/>
          <w:pgMar w:top="1440" w:right="1440" w:bottom="1440" w:left="1440" w:header="646" w:footer="635" w:gutter="0"/>
          <w:cols w:space="708"/>
          <w:titlePg/>
        </w:sectPr>
      </w:pPr>
    </w:p>
    <w:p w:rsidR="00826163" w:rsidRPr="00477A4B" w:rsidRDefault="00826163" w:rsidP="00477A4B">
      <w:pPr>
        <w:pStyle w:val="ListParagraph"/>
        <w:numPr>
          <w:ilvl w:val="0"/>
          <w:numId w:val="37"/>
        </w:numPr>
        <w:pBdr>
          <w:bottom w:val="single" w:sz="4" w:space="1" w:color="auto"/>
        </w:pBdr>
        <w:spacing w:after="0" w:line="240" w:lineRule="auto"/>
        <w:rPr>
          <w:rFonts w:ascii="Times New Roman" w:hAnsi="Times New Roman"/>
          <w:b/>
          <w:bCs/>
          <w:sz w:val="24"/>
          <w:szCs w:val="24"/>
          <w:lang w:val="en-GB"/>
        </w:rPr>
      </w:pPr>
      <w:r w:rsidRPr="00477A4B">
        <w:rPr>
          <w:rFonts w:ascii="Times New Roman" w:hAnsi="Times New Roman"/>
          <w:b/>
          <w:bCs/>
          <w:sz w:val="24"/>
          <w:szCs w:val="24"/>
          <w:lang w:val="en-GB"/>
        </w:rPr>
        <w:lastRenderedPageBreak/>
        <w:t>Results and resources framework</w:t>
      </w:r>
    </w:p>
    <w:p w:rsidR="00826163" w:rsidRPr="006C5104" w:rsidRDefault="00826163" w:rsidP="006C5104">
      <w:pPr>
        <w:spacing w:after="0" w:line="240" w:lineRule="auto"/>
        <w:rPr>
          <w:rFonts w:ascii="Times New Roman" w:hAnsi="Times New Roman"/>
          <w:sz w:val="18"/>
          <w:szCs w:val="18"/>
          <w:lang w:val="en-GB"/>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9"/>
        <w:gridCol w:w="2520"/>
        <w:gridCol w:w="4960"/>
        <w:gridCol w:w="1843"/>
        <w:gridCol w:w="2268"/>
        <w:gridCol w:w="20"/>
      </w:tblGrid>
      <w:tr w:rsidR="005640BE" w:rsidRPr="00D24BA9" w:rsidTr="005640BE">
        <w:trPr>
          <w:cantSplit/>
        </w:trPr>
        <w:tc>
          <w:tcPr>
            <w:tcW w:w="14670" w:type="dxa"/>
            <w:gridSpan w:val="6"/>
          </w:tcPr>
          <w:p w:rsidR="005640BE" w:rsidRPr="00D24BA9" w:rsidRDefault="005640BE" w:rsidP="0087442D">
            <w:r w:rsidRPr="00D4010B">
              <w:rPr>
                <w:b/>
              </w:rPr>
              <w:t xml:space="preserve">Intended Outcome as stated in the </w:t>
            </w:r>
            <w:r w:rsidRPr="007F7AA6">
              <w:rPr>
                <w:b/>
              </w:rPr>
              <w:t xml:space="preserve">Country </w:t>
            </w:r>
            <w:proofErr w:type="spellStart"/>
            <w:r w:rsidRPr="007F7AA6">
              <w:rPr>
                <w:b/>
              </w:rPr>
              <w:t>Programm</w:t>
            </w:r>
            <w:r>
              <w:rPr>
                <w:b/>
              </w:rPr>
              <w:t>e</w:t>
            </w:r>
            <w:proofErr w:type="spellEnd"/>
            <w:r>
              <w:rPr>
                <w:b/>
              </w:rPr>
              <w:t xml:space="preserve"> 2012-2014: Outcome 3: Libya successfully manages its transition to a state founded on the rule of law</w:t>
            </w:r>
          </w:p>
        </w:tc>
      </w:tr>
      <w:tr w:rsidR="005640BE" w:rsidRPr="00D24BA9" w:rsidTr="005640BE">
        <w:trPr>
          <w:cantSplit/>
        </w:trPr>
        <w:tc>
          <w:tcPr>
            <w:tcW w:w="14670" w:type="dxa"/>
            <w:gridSpan w:val="6"/>
          </w:tcPr>
          <w:p w:rsidR="005640BE" w:rsidRPr="00D24BA9" w:rsidRDefault="005640BE" w:rsidP="0087442D">
            <w:r w:rsidRPr="00D4010B">
              <w:rPr>
                <w:b/>
              </w:rPr>
              <w:t xml:space="preserve">Outcome indicators as stated in the Country </w:t>
            </w:r>
            <w:proofErr w:type="spellStart"/>
            <w:r w:rsidRPr="00D4010B">
              <w:rPr>
                <w:b/>
              </w:rPr>
              <w:t>Programme</w:t>
            </w:r>
            <w:proofErr w:type="spellEnd"/>
            <w:r w:rsidRPr="00D4010B">
              <w:rPr>
                <w:b/>
              </w:rPr>
              <w:t xml:space="preserve"> Results and Resources Framework,</w:t>
            </w:r>
            <w:r>
              <w:rPr>
                <w:b/>
              </w:rPr>
              <w:t xml:space="preserve"> including baseline and targets:</w:t>
            </w:r>
            <w:r>
              <w:t xml:space="preserve"> N/A</w:t>
            </w:r>
          </w:p>
        </w:tc>
      </w:tr>
      <w:tr w:rsidR="005640BE" w:rsidRPr="00D4010B" w:rsidTr="005640BE">
        <w:trPr>
          <w:cantSplit/>
        </w:trPr>
        <w:tc>
          <w:tcPr>
            <w:tcW w:w="14670" w:type="dxa"/>
            <w:gridSpan w:val="6"/>
          </w:tcPr>
          <w:p w:rsidR="005640BE" w:rsidRPr="00D4010B" w:rsidRDefault="005640BE" w:rsidP="005640BE">
            <w:pPr>
              <w:rPr>
                <w:b/>
              </w:rPr>
            </w:pPr>
            <w:r w:rsidRPr="00D4010B">
              <w:rPr>
                <w:b/>
              </w:rPr>
              <w:t xml:space="preserve">Applicable </w:t>
            </w:r>
            <w:r>
              <w:rPr>
                <w:b/>
              </w:rPr>
              <w:t>Key Result Area (from UNDP Annual Business Plan)</w:t>
            </w:r>
            <w:r w:rsidRPr="00D4010B">
              <w:rPr>
                <w:b/>
              </w:rPr>
              <w:t xml:space="preserve">:  </w:t>
            </w:r>
            <w:r>
              <w:rPr>
                <w:b/>
              </w:rPr>
              <w:t xml:space="preserve">Outcome 6: </w:t>
            </w:r>
            <w:r>
              <w:t xml:space="preserve">Post-conflict Governance capacity in the justice and security sector strengthened, including measures to work towards prevention of resumption of conflict;  </w:t>
            </w:r>
            <w:r w:rsidRPr="005640BE">
              <w:rPr>
                <w:b/>
              </w:rPr>
              <w:t>Outcome 8</w:t>
            </w:r>
            <w:r>
              <w:t>: Post-crisis community security and social cohesion at local level restored</w:t>
            </w:r>
          </w:p>
        </w:tc>
      </w:tr>
      <w:tr w:rsidR="005640BE" w:rsidRPr="00D24BA9" w:rsidTr="005640BE">
        <w:trPr>
          <w:cantSplit/>
        </w:trPr>
        <w:tc>
          <w:tcPr>
            <w:tcW w:w="14670" w:type="dxa"/>
            <w:gridSpan w:val="6"/>
          </w:tcPr>
          <w:p w:rsidR="005640BE" w:rsidRPr="00D24BA9" w:rsidRDefault="005640BE" w:rsidP="0087442D">
            <w:r w:rsidRPr="00D4010B">
              <w:rPr>
                <w:b/>
              </w:rPr>
              <w:t>Partnership Strategy</w:t>
            </w:r>
            <w:r>
              <w:rPr>
                <w:b/>
              </w:rPr>
              <w:t xml:space="preserve">: </w:t>
            </w:r>
            <w:r>
              <w:t>The project, while administered by UNDP, is a joint initiative between UNDP and UNSMIL on Police. It reflects the Global Focal Point arrangement to work as one in the area of police. The project will also liaise closely with other agencies, where relevant, but in particular through robust coordination meetings and working groups.</w:t>
            </w:r>
          </w:p>
        </w:tc>
      </w:tr>
      <w:tr w:rsidR="005640BE" w:rsidRPr="00D4010B" w:rsidTr="005640BE">
        <w:trPr>
          <w:cantSplit/>
        </w:trPr>
        <w:tc>
          <w:tcPr>
            <w:tcW w:w="14670" w:type="dxa"/>
            <w:gridSpan w:val="6"/>
            <w:tcBorders>
              <w:bottom w:val="single" w:sz="4" w:space="0" w:color="auto"/>
            </w:tcBorders>
          </w:tcPr>
          <w:p w:rsidR="005640BE" w:rsidRPr="00D4010B" w:rsidRDefault="005640BE" w:rsidP="005640BE">
            <w:pPr>
              <w:rPr>
                <w:b/>
              </w:rPr>
            </w:pPr>
            <w:r w:rsidRPr="00D4010B">
              <w:rPr>
                <w:b/>
              </w:rPr>
              <w:t>Project title and ID (ATLAS Award ID):</w:t>
            </w:r>
            <w:r>
              <w:rPr>
                <w:b/>
              </w:rPr>
              <w:t xml:space="preserve">  Police Support Project </w:t>
            </w:r>
            <w:r w:rsidR="0015227F" w:rsidRPr="0015227F">
              <w:rPr>
                <w:b/>
                <w:highlight w:val="yellow"/>
              </w:rPr>
              <w:t>(Award:</w:t>
            </w:r>
            <w:r w:rsidR="004F7054">
              <w:rPr>
                <w:rFonts w:hint="cs"/>
                <w:b/>
                <w:highlight w:val="yellow"/>
                <w:rtl/>
              </w:rPr>
              <w:t>*</w:t>
            </w:r>
            <w:r w:rsidR="0015227F" w:rsidRPr="0015227F">
              <w:rPr>
                <w:b/>
                <w:highlight w:val="yellow"/>
              </w:rPr>
              <w:t xml:space="preserve"> )</w:t>
            </w:r>
          </w:p>
        </w:tc>
      </w:tr>
      <w:tr w:rsidR="00826163" w:rsidRPr="006C5104" w:rsidTr="005640BE">
        <w:trPr>
          <w:gridAfter w:val="1"/>
          <w:wAfter w:w="20" w:type="dxa"/>
          <w:trHeight w:val="20"/>
          <w:tblHeader/>
        </w:trPr>
        <w:tc>
          <w:tcPr>
            <w:tcW w:w="3059" w:type="dxa"/>
            <w:shd w:val="clear" w:color="auto" w:fill="C0504D"/>
            <w:vAlign w:val="center"/>
          </w:tcPr>
          <w:p w:rsidR="00826163" w:rsidRPr="006C5104" w:rsidRDefault="00826163" w:rsidP="006C5104">
            <w:pPr>
              <w:spacing w:before="40" w:after="40" w:line="240" w:lineRule="auto"/>
              <w:jc w:val="center"/>
              <w:rPr>
                <w:rFonts w:ascii="Times New Roman" w:hAnsi="Times New Roman"/>
                <w:b/>
                <w:szCs w:val="24"/>
                <w:lang w:val="en-GB"/>
              </w:rPr>
            </w:pPr>
            <w:r w:rsidRPr="006C5104">
              <w:rPr>
                <w:rFonts w:ascii="Times New Roman" w:hAnsi="Times New Roman"/>
                <w:b/>
                <w:lang w:val="en-GB"/>
              </w:rPr>
              <w:t>Intended Outputs</w:t>
            </w:r>
          </w:p>
        </w:tc>
        <w:tc>
          <w:tcPr>
            <w:tcW w:w="2520" w:type="dxa"/>
            <w:shd w:val="clear" w:color="auto" w:fill="C0504D"/>
            <w:vAlign w:val="center"/>
          </w:tcPr>
          <w:p w:rsidR="00826163" w:rsidRPr="006C5104" w:rsidRDefault="00826163" w:rsidP="006C5104">
            <w:pPr>
              <w:spacing w:before="40" w:after="40" w:line="240" w:lineRule="auto"/>
              <w:jc w:val="center"/>
              <w:rPr>
                <w:rFonts w:ascii="Times New Roman" w:hAnsi="Times New Roman"/>
                <w:b/>
                <w:szCs w:val="24"/>
                <w:lang w:val="en-GB"/>
              </w:rPr>
            </w:pPr>
            <w:r w:rsidRPr="006C5104">
              <w:rPr>
                <w:rFonts w:ascii="Times New Roman" w:hAnsi="Times New Roman"/>
                <w:b/>
                <w:lang w:val="en-GB"/>
              </w:rPr>
              <w:t>Output Targets (by year)</w:t>
            </w:r>
          </w:p>
        </w:tc>
        <w:tc>
          <w:tcPr>
            <w:tcW w:w="4960" w:type="dxa"/>
            <w:shd w:val="clear" w:color="auto" w:fill="C0504D"/>
            <w:vAlign w:val="center"/>
          </w:tcPr>
          <w:p w:rsidR="00826163" w:rsidRPr="006C5104" w:rsidRDefault="00826163" w:rsidP="006C5104">
            <w:pPr>
              <w:spacing w:before="40" w:after="40" w:line="240" w:lineRule="auto"/>
              <w:jc w:val="center"/>
              <w:rPr>
                <w:rFonts w:ascii="Times New Roman" w:hAnsi="Times New Roman"/>
                <w:b/>
                <w:szCs w:val="24"/>
                <w:lang w:val="en-GB"/>
              </w:rPr>
            </w:pPr>
            <w:r w:rsidRPr="006C5104">
              <w:rPr>
                <w:rFonts w:ascii="Times New Roman" w:hAnsi="Times New Roman"/>
                <w:b/>
                <w:lang w:val="en-GB"/>
              </w:rPr>
              <w:t>Indicative Activities</w:t>
            </w:r>
          </w:p>
        </w:tc>
        <w:tc>
          <w:tcPr>
            <w:tcW w:w="1843" w:type="dxa"/>
            <w:shd w:val="clear" w:color="auto" w:fill="C0504D"/>
            <w:vAlign w:val="center"/>
          </w:tcPr>
          <w:p w:rsidR="00826163" w:rsidRPr="00926D06" w:rsidRDefault="00826163" w:rsidP="006C5104">
            <w:pPr>
              <w:spacing w:before="40" w:after="40" w:line="240" w:lineRule="auto"/>
              <w:jc w:val="center"/>
              <w:rPr>
                <w:rFonts w:ascii="Times New Roman" w:hAnsi="Times New Roman"/>
                <w:b/>
                <w:sz w:val="20"/>
                <w:szCs w:val="20"/>
                <w:lang w:val="en-GB"/>
              </w:rPr>
            </w:pPr>
            <w:r w:rsidRPr="00926D06">
              <w:rPr>
                <w:rFonts w:ascii="Times New Roman" w:hAnsi="Times New Roman"/>
                <w:b/>
                <w:sz w:val="20"/>
                <w:szCs w:val="20"/>
                <w:lang w:val="en-GB"/>
              </w:rPr>
              <w:t>Responsible Parties</w:t>
            </w:r>
          </w:p>
        </w:tc>
        <w:tc>
          <w:tcPr>
            <w:tcW w:w="2268" w:type="dxa"/>
            <w:shd w:val="clear" w:color="auto" w:fill="C0504D"/>
            <w:vAlign w:val="center"/>
          </w:tcPr>
          <w:p w:rsidR="00826163" w:rsidRPr="006C5104" w:rsidRDefault="00826163" w:rsidP="00A57D6E">
            <w:pPr>
              <w:spacing w:after="0" w:line="240" w:lineRule="auto"/>
              <w:jc w:val="center"/>
              <w:rPr>
                <w:rFonts w:ascii="Times New Roman" w:hAnsi="Times New Roman"/>
                <w:b/>
                <w:szCs w:val="24"/>
                <w:lang w:val="en-GB"/>
              </w:rPr>
            </w:pPr>
            <w:r w:rsidRPr="006C5104">
              <w:rPr>
                <w:rFonts w:ascii="Times New Roman" w:hAnsi="Times New Roman"/>
                <w:b/>
                <w:szCs w:val="24"/>
                <w:lang w:val="en-GB"/>
              </w:rPr>
              <w:t>Inputs</w:t>
            </w:r>
            <w:r>
              <w:rPr>
                <w:rFonts w:ascii="Times New Roman" w:hAnsi="Times New Roman"/>
                <w:b/>
                <w:szCs w:val="24"/>
                <w:lang w:val="en-GB"/>
              </w:rPr>
              <w:t xml:space="preserve"> ($$)</w:t>
            </w:r>
          </w:p>
        </w:tc>
      </w:tr>
      <w:tr w:rsidR="00826163" w:rsidRPr="006C5104" w:rsidTr="005640BE">
        <w:trPr>
          <w:gridAfter w:val="1"/>
          <w:wAfter w:w="20" w:type="dxa"/>
          <w:trHeight w:val="413"/>
        </w:trPr>
        <w:tc>
          <w:tcPr>
            <w:tcW w:w="12382" w:type="dxa"/>
            <w:gridSpan w:val="4"/>
            <w:shd w:val="clear" w:color="auto" w:fill="C0504D"/>
            <w:vAlign w:val="center"/>
          </w:tcPr>
          <w:p w:rsidR="00826163" w:rsidRPr="00926D06" w:rsidRDefault="00826163" w:rsidP="002E2E01">
            <w:pPr>
              <w:spacing w:after="0" w:line="240" w:lineRule="auto"/>
              <w:rPr>
                <w:rFonts w:ascii="Times New Roman" w:hAnsi="Times New Roman"/>
                <w:b/>
                <w:noProof/>
                <w:sz w:val="20"/>
                <w:szCs w:val="20"/>
                <w:lang w:val="en-GB"/>
              </w:rPr>
            </w:pPr>
            <w:r w:rsidRPr="00926D06">
              <w:rPr>
                <w:rFonts w:ascii="Times New Roman" w:hAnsi="Times New Roman"/>
                <w:b/>
                <w:noProof/>
                <w:sz w:val="20"/>
                <w:szCs w:val="20"/>
                <w:lang w:val="en-GB"/>
              </w:rPr>
              <w:t>Subtotal Output 1:</w:t>
            </w:r>
          </w:p>
        </w:tc>
        <w:tc>
          <w:tcPr>
            <w:tcW w:w="2268" w:type="dxa"/>
            <w:shd w:val="clear" w:color="auto" w:fill="C0504D"/>
            <w:vAlign w:val="center"/>
          </w:tcPr>
          <w:p w:rsidR="00826163" w:rsidRPr="006C5104" w:rsidRDefault="00826163" w:rsidP="002E2E01">
            <w:pPr>
              <w:spacing w:after="0" w:line="240" w:lineRule="auto"/>
              <w:jc w:val="center"/>
              <w:rPr>
                <w:rFonts w:ascii="Times New Roman" w:hAnsi="Times New Roman"/>
                <w:b/>
                <w:noProof/>
                <w:lang w:val="en-GB"/>
              </w:rPr>
            </w:pPr>
          </w:p>
        </w:tc>
      </w:tr>
      <w:tr w:rsidR="00826163" w:rsidRPr="006C5104" w:rsidTr="005640BE">
        <w:trPr>
          <w:gridAfter w:val="1"/>
          <w:wAfter w:w="20" w:type="dxa"/>
        </w:trPr>
        <w:tc>
          <w:tcPr>
            <w:tcW w:w="3059" w:type="dxa"/>
            <w:shd w:val="clear" w:color="auto" w:fill="C6D9F1"/>
          </w:tcPr>
          <w:p w:rsidR="00826163" w:rsidRPr="00786B0C" w:rsidRDefault="00826163" w:rsidP="002E2E01">
            <w:pPr>
              <w:spacing w:before="40" w:after="40" w:line="240" w:lineRule="auto"/>
              <w:rPr>
                <w:rFonts w:ascii="Times New Roman" w:hAnsi="Times New Roman"/>
                <w:sz w:val="20"/>
                <w:szCs w:val="20"/>
                <w:u w:val="single"/>
                <w:lang w:val="en-GB"/>
              </w:rPr>
            </w:pPr>
            <w:r w:rsidRPr="00786B0C">
              <w:rPr>
                <w:rFonts w:ascii="Times New Roman" w:hAnsi="Times New Roman"/>
                <w:bCs/>
                <w:sz w:val="20"/>
                <w:szCs w:val="20"/>
                <w:u w:val="single"/>
                <w:lang w:val="en-GB"/>
              </w:rPr>
              <w:t>OUTPUT 1:</w:t>
            </w:r>
            <w:r w:rsidRPr="00786B0C">
              <w:rPr>
                <w:rFonts w:ascii="Times New Roman" w:hAnsi="Times New Roman"/>
                <w:sz w:val="20"/>
                <w:szCs w:val="20"/>
                <w:u w:val="single"/>
                <w:lang w:val="en-GB"/>
              </w:rPr>
              <w:t xml:space="preserve"> </w:t>
            </w:r>
          </w:p>
          <w:p w:rsidR="00826163" w:rsidRPr="005640BE" w:rsidRDefault="00826163" w:rsidP="00287138">
            <w:pPr>
              <w:autoSpaceDE w:val="0"/>
              <w:autoSpaceDN w:val="0"/>
              <w:adjustRightInd w:val="0"/>
              <w:rPr>
                <w:rFonts w:ascii="Times New Roman" w:hAnsi="Times New Roman"/>
                <w:sz w:val="20"/>
                <w:szCs w:val="20"/>
              </w:rPr>
            </w:pPr>
            <w:r w:rsidRPr="005640BE">
              <w:rPr>
                <w:rFonts w:ascii="Times New Roman" w:hAnsi="Times New Roman"/>
                <w:sz w:val="20"/>
                <w:szCs w:val="20"/>
              </w:rPr>
              <w:t>Output 1 Strategic direction and organizational reform achieved through improved planning, budgeting, better human resource management systems and practices, improved training and leadership development and operational independence with strengthened accountability and oversight</w:t>
            </w:r>
          </w:p>
          <w:p w:rsidR="00826163" w:rsidRPr="005640BE" w:rsidRDefault="00826163" w:rsidP="002E2E01">
            <w:pPr>
              <w:spacing w:before="40" w:after="40" w:line="240" w:lineRule="auto"/>
              <w:rPr>
                <w:rFonts w:ascii="Times New Roman" w:hAnsi="Times New Roman"/>
                <w:sz w:val="20"/>
                <w:szCs w:val="20"/>
                <w:lang w:val="en-GB"/>
              </w:rPr>
            </w:pP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u w:val="single"/>
                <w:lang w:val="en-GB"/>
              </w:rPr>
              <w:t>Baseline</w:t>
            </w:r>
            <w:r w:rsidRPr="005640BE">
              <w:rPr>
                <w:rFonts w:ascii="Times New Roman" w:hAnsi="Times New Roman"/>
                <w:bCs/>
                <w:sz w:val="20"/>
                <w:szCs w:val="20"/>
                <w:lang w:val="en-GB"/>
              </w:rPr>
              <w:t xml:space="preserve">: </w:t>
            </w:r>
            <w:r w:rsidRPr="005640BE">
              <w:rPr>
                <w:rFonts w:ascii="Times New Roman" w:hAnsi="Times New Roman"/>
                <w:bCs/>
                <w:sz w:val="20"/>
                <w:szCs w:val="20"/>
                <w:lang w:val="en-GB"/>
              </w:rPr>
              <w:br/>
              <w:t>No Job Descriptions available</w:t>
            </w:r>
            <w:r w:rsidRPr="005640BE">
              <w:rPr>
                <w:rFonts w:ascii="Times New Roman" w:hAnsi="Times New Roman"/>
                <w:bCs/>
                <w:sz w:val="20"/>
                <w:szCs w:val="20"/>
                <w:lang w:val="en-GB"/>
              </w:rPr>
              <w:br/>
            </w:r>
            <w:r w:rsidRPr="005640BE">
              <w:rPr>
                <w:rFonts w:ascii="Times New Roman" w:hAnsi="Times New Roman"/>
                <w:bCs/>
                <w:sz w:val="20"/>
                <w:szCs w:val="20"/>
                <w:lang w:val="en-GB"/>
              </w:rPr>
              <w:lastRenderedPageBreak/>
              <w:t>No available SOPs</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No strategic plans available</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No existing operations department</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 xml:space="preserve">Inadequate data on </w:t>
            </w:r>
            <w:proofErr w:type="spellStart"/>
            <w:r w:rsidRPr="005640BE">
              <w:rPr>
                <w:rFonts w:ascii="Times New Roman" w:hAnsi="Times New Roman"/>
                <w:bCs/>
                <w:sz w:val="20"/>
                <w:szCs w:val="20"/>
                <w:lang w:val="en-GB"/>
              </w:rPr>
              <w:t>organograms</w:t>
            </w:r>
            <w:proofErr w:type="spellEnd"/>
            <w:r w:rsidRPr="005640BE">
              <w:rPr>
                <w:rFonts w:ascii="Times New Roman" w:hAnsi="Times New Roman"/>
                <w:bCs/>
                <w:sz w:val="20"/>
                <w:szCs w:val="20"/>
                <w:lang w:val="en-GB"/>
              </w:rPr>
              <w:t xml:space="preserve"> and personnel on payroll </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 xml:space="preserve">Existing decrees and </w:t>
            </w:r>
            <w:proofErr w:type="spellStart"/>
            <w:r w:rsidRPr="005640BE">
              <w:rPr>
                <w:rFonts w:ascii="Times New Roman" w:hAnsi="Times New Roman"/>
                <w:bCs/>
                <w:sz w:val="20"/>
                <w:szCs w:val="20"/>
                <w:lang w:val="en-GB"/>
              </w:rPr>
              <w:t>organograms</w:t>
            </w:r>
            <w:proofErr w:type="spellEnd"/>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 xml:space="preserve">Existing HR policy and payment schemes </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Number of female police officers in Libya</w:t>
            </w:r>
          </w:p>
          <w:p w:rsidR="00826163" w:rsidRPr="005640BE" w:rsidRDefault="00826163" w:rsidP="007152FD">
            <w:pPr>
              <w:pStyle w:val="ListParagraph"/>
              <w:numPr>
                <w:ilvl w:val="0"/>
                <w:numId w:val="21"/>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 xml:space="preserve">Existing laws on Police </w:t>
            </w:r>
          </w:p>
          <w:p w:rsidR="00826163" w:rsidRPr="005640BE" w:rsidRDefault="00826163" w:rsidP="002E2E01">
            <w:pPr>
              <w:spacing w:before="40" w:after="40" w:line="240" w:lineRule="auto"/>
              <w:rPr>
                <w:rFonts w:ascii="Times New Roman" w:hAnsi="Times New Roman"/>
                <w:bCs/>
                <w:sz w:val="20"/>
                <w:szCs w:val="20"/>
                <w:lang w:val="en-GB"/>
              </w:rPr>
            </w:pPr>
          </w:p>
          <w:p w:rsidR="00826163" w:rsidRPr="005640BE" w:rsidRDefault="00826163" w:rsidP="00D3753C">
            <w:pPr>
              <w:spacing w:before="40" w:after="40" w:line="240" w:lineRule="auto"/>
              <w:rPr>
                <w:rFonts w:ascii="Times New Roman" w:hAnsi="Times New Roman"/>
                <w:sz w:val="20"/>
                <w:szCs w:val="20"/>
                <w:lang w:val="en-GB"/>
              </w:rPr>
            </w:pPr>
            <w:r w:rsidRPr="005640BE">
              <w:rPr>
                <w:rFonts w:ascii="Times New Roman" w:hAnsi="Times New Roman"/>
                <w:bCs/>
                <w:sz w:val="20"/>
                <w:szCs w:val="20"/>
                <w:u w:val="single"/>
                <w:lang w:val="en-GB"/>
              </w:rPr>
              <w:t>Indicators</w:t>
            </w:r>
            <w:r w:rsidRPr="005640BE">
              <w:rPr>
                <w:rFonts w:ascii="Times New Roman" w:hAnsi="Times New Roman"/>
                <w:bCs/>
                <w:sz w:val="20"/>
                <w:szCs w:val="20"/>
                <w:lang w:val="en-GB"/>
              </w:rPr>
              <w:t>:</w:t>
            </w:r>
            <w:r w:rsidRPr="005640BE">
              <w:rPr>
                <w:rFonts w:ascii="Times New Roman" w:hAnsi="Times New Roman"/>
                <w:sz w:val="20"/>
                <w:szCs w:val="20"/>
                <w:lang w:val="en-GB"/>
              </w:rPr>
              <w:t xml:space="preserve"> </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100% of personnel have job descriptions</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proofErr w:type="spellStart"/>
            <w:r w:rsidRPr="005640BE">
              <w:rPr>
                <w:rFonts w:ascii="Times New Roman" w:hAnsi="Times New Roman"/>
                <w:sz w:val="20"/>
                <w:szCs w:val="20"/>
                <w:lang w:val="en-GB"/>
              </w:rPr>
              <w:t>Organograms</w:t>
            </w:r>
            <w:proofErr w:type="spellEnd"/>
            <w:r w:rsidRPr="005640BE">
              <w:rPr>
                <w:rFonts w:ascii="Times New Roman" w:hAnsi="Times New Roman"/>
                <w:sz w:val="20"/>
                <w:szCs w:val="20"/>
                <w:lang w:val="en-GB"/>
              </w:rPr>
              <w:t xml:space="preserve"> in place: yes</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Operations department established: yes</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Communications strategy in place: yes</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Training strategy in place: yes</w:t>
            </w:r>
          </w:p>
          <w:p w:rsidR="00826163" w:rsidRPr="005640BE" w:rsidRDefault="00BC7044" w:rsidP="007152FD">
            <w:pPr>
              <w:pStyle w:val="ListParagraph"/>
              <w:numPr>
                <w:ilvl w:val="0"/>
                <w:numId w:val="18"/>
              </w:numPr>
              <w:spacing w:before="40" w:after="40" w:line="240" w:lineRule="auto"/>
              <w:rPr>
                <w:rFonts w:ascii="Times New Roman" w:hAnsi="Times New Roman"/>
                <w:sz w:val="20"/>
                <w:szCs w:val="20"/>
                <w:lang w:val="en-GB"/>
              </w:rPr>
            </w:pPr>
            <w:r>
              <w:rPr>
                <w:rFonts w:ascii="Times New Roman" w:hAnsi="Times New Roman"/>
                <w:sz w:val="20"/>
                <w:szCs w:val="20"/>
                <w:lang w:val="en-GB"/>
              </w:rPr>
              <w:t>100</w:t>
            </w:r>
            <w:r w:rsidR="00826163" w:rsidRPr="005640BE">
              <w:rPr>
                <w:rFonts w:ascii="Times New Roman" w:hAnsi="Times New Roman"/>
                <w:sz w:val="20"/>
                <w:szCs w:val="20"/>
                <w:lang w:val="en-GB"/>
              </w:rPr>
              <w:t xml:space="preserve"> Officers receive leadership training</w:t>
            </w:r>
          </w:p>
          <w:p w:rsidR="00EF6803"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Female recruits into the police increased by 5%</w:t>
            </w:r>
          </w:p>
          <w:p w:rsidR="00826163" w:rsidRPr="005640BE" w:rsidRDefault="00826163" w:rsidP="007152FD">
            <w:pPr>
              <w:pStyle w:val="ListParagraph"/>
              <w:numPr>
                <w:ilvl w:val="0"/>
                <w:numId w:val="18"/>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New and improved legislation for Police: yes</w:t>
            </w:r>
          </w:p>
          <w:p w:rsidR="009D0EB6" w:rsidRPr="005640BE" w:rsidRDefault="009D0EB6" w:rsidP="009D0EB6">
            <w:pPr>
              <w:spacing w:before="40" w:after="40" w:line="240" w:lineRule="auto"/>
              <w:rPr>
                <w:rFonts w:ascii="Times New Roman" w:hAnsi="Times New Roman"/>
                <w:sz w:val="20"/>
                <w:szCs w:val="20"/>
                <w:lang w:val="en-GB"/>
              </w:rPr>
            </w:pPr>
          </w:p>
        </w:tc>
        <w:tc>
          <w:tcPr>
            <w:tcW w:w="2520" w:type="dxa"/>
            <w:shd w:val="clear" w:color="auto" w:fill="C6D9F1"/>
          </w:tcPr>
          <w:p w:rsidR="00826163" w:rsidRPr="005640BE" w:rsidRDefault="00826163" w:rsidP="002E2E01">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lastRenderedPageBreak/>
              <w:t>Targets (Year 1):</w:t>
            </w:r>
          </w:p>
          <w:p w:rsidR="00D35AEE" w:rsidRPr="005640BE" w:rsidRDefault="00D35AEE"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Long term Strategic plans in place for MOI and police</w:t>
            </w:r>
          </w:p>
          <w:p w:rsidR="00D35AEE" w:rsidRPr="005640BE" w:rsidRDefault="00D35AEE" w:rsidP="00D35AEE">
            <w:pPr>
              <w:pStyle w:val="ListParagraph"/>
              <w:spacing w:before="40" w:after="40" w:line="240" w:lineRule="auto"/>
              <w:ind w:left="360"/>
              <w:rPr>
                <w:rFonts w:ascii="Times New Roman" w:hAnsi="Times New Roman"/>
                <w:sz w:val="20"/>
                <w:szCs w:val="20"/>
                <w:lang w:val="en-GB"/>
              </w:rPr>
            </w:pPr>
          </w:p>
          <w:p w:rsidR="00826163" w:rsidRPr="005640BE" w:rsidRDefault="00826163" w:rsidP="00057549">
            <w:pPr>
              <w:spacing w:before="40" w:after="40" w:line="240" w:lineRule="auto"/>
              <w:rPr>
                <w:rFonts w:ascii="Times New Roman" w:hAnsi="Times New Roman"/>
                <w:sz w:val="20"/>
                <w:szCs w:val="20"/>
                <w:lang w:val="en-GB"/>
              </w:rPr>
            </w:pPr>
          </w:p>
          <w:p w:rsidR="00826163" w:rsidRPr="005640BE"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Training Strategy in place</w:t>
            </w:r>
          </w:p>
          <w:p w:rsidR="00826163" w:rsidRPr="005640BE" w:rsidRDefault="00826163" w:rsidP="002E2E01">
            <w:pPr>
              <w:spacing w:before="40" w:after="40" w:line="240" w:lineRule="auto"/>
              <w:rPr>
                <w:rFonts w:ascii="Times New Roman" w:hAnsi="Times New Roman"/>
                <w:sz w:val="20"/>
                <w:szCs w:val="20"/>
                <w:lang w:val="en-GB"/>
              </w:rPr>
            </w:pPr>
          </w:p>
          <w:p w:rsidR="00826163" w:rsidRPr="005640BE" w:rsidRDefault="00826163" w:rsidP="002E2E01">
            <w:pPr>
              <w:spacing w:before="40" w:after="40" w:line="240" w:lineRule="auto"/>
              <w:rPr>
                <w:rFonts w:ascii="Times New Roman" w:hAnsi="Times New Roman"/>
                <w:sz w:val="20"/>
                <w:szCs w:val="20"/>
                <w:lang w:val="en-GB"/>
              </w:rPr>
            </w:pPr>
          </w:p>
          <w:p w:rsidR="00826163" w:rsidRPr="005640BE" w:rsidRDefault="00826163" w:rsidP="002E2E01">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t>Targets (year 2):</w:t>
            </w:r>
          </w:p>
          <w:p w:rsidR="00826163" w:rsidRPr="005640BE"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Clear SOPs developed for key departments</w:t>
            </w:r>
          </w:p>
          <w:p w:rsidR="00826163" w:rsidRPr="005640BE" w:rsidRDefault="00826163" w:rsidP="00057549">
            <w:pPr>
              <w:spacing w:before="40" w:after="40" w:line="240" w:lineRule="auto"/>
              <w:rPr>
                <w:rFonts w:ascii="Times New Roman" w:hAnsi="Times New Roman"/>
                <w:sz w:val="20"/>
                <w:szCs w:val="20"/>
                <w:lang w:val="en-GB"/>
              </w:rPr>
            </w:pPr>
          </w:p>
          <w:p w:rsidR="00826163" w:rsidRPr="005640BE" w:rsidRDefault="00826163" w:rsidP="00EF15E8">
            <w:pPr>
              <w:pStyle w:val="ListParagraph"/>
              <w:rPr>
                <w:rFonts w:ascii="Times New Roman" w:hAnsi="Times New Roman"/>
                <w:sz w:val="20"/>
                <w:szCs w:val="20"/>
                <w:lang w:val="en-GB"/>
              </w:rPr>
            </w:pPr>
          </w:p>
          <w:p w:rsidR="00826163"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lastRenderedPageBreak/>
              <w:t>HR strategy in place</w:t>
            </w:r>
          </w:p>
          <w:p w:rsidR="000A0C45" w:rsidRPr="00D456D6" w:rsidRDefault="000A0C45" w:rsidP="00D456D6">
            <w:pPr>
              <w:pStyle w:val="ListParagraph"/>
              <w:rPr>
                <w:rFonts w:ascii="Times New Roman" w:hAnsi="Times New Roman"/>
                <w:sz w:val="20"/>
                <w:szCs w:val="20"/>
                <w:lang w:val="en-GB"/>
              </w:rPr>
            </w:pPr>
          </w:p>
          <w:p w:rsidR="000A0C45" w:rsidRDefault="000A0C45"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Job descriptions developed for all levels of police</w:t>
            </w:r>
            <w:r>
              <w:rPr>
                <w:rFonts w:ascii="Times New Roman" w:hAnsi="Times New Roman"/>
                <w:sz w:val="20"/>
                <w:szCs w:val="20"/>
                <w:lang w:val="en-GB"/>
              </w:rPr>
              <w:t>.</w:t>
            </w:r>
          </w:p>
          <w:p w:rsidR="000A0C45" w:rsidRPr="00D456D6" w:rsidRDefault="000A0C45" w:rsidP="00D456D6">
            <w:pPr>
              <w:pStyle w:val="ListParagraph"/>
              <w:rPr>
                <w:rFonts w:ascii="Times New Roman" w:hAnsi="Times New Roman"/>
                <w:sz w:val="20"/>
                <w:szCs w:val="20"/>
                <w:lang w:val="en-GB"/>
              </w:rPr>
            </w:pPr>
          </w:p>
          <w:p w:rsidR="000A0C45" w:rsidRPr="00D456D6" w:rsidRDefault="000A0C45" w:rsidP="000A0C45">
            <w:pPr>
              <w:pStyle w:val="ListParagraph"/>
              <w:numPr>
                <w:ilvl w:val="0"/>
                <w:numId w:val="27"/>
              </w:numPr>
              <w:spacing w:before="40" w:after="40" w:line="240" w:lineRule="auto"/>
              <w:rPr>
                <w:rFonts w:ascii="Times New Roman" w:hAnsi="Times New Roman"/>
                <w:sz w:val="20"/>
                <w:szCs w:val="20"/>
                <w:lang w:val="en-GB"/>
              </w:rPr>
            </w:pPr>
            <w:r>
              <w:rPr>
                <w:rFonts w:ascii="Times New Roman" w:hAnsi="Times New Roman"/>
                <w:sz w:val="20"/>
                <w:szCs w:val="20"/>
                <w:lang w:val="en-GB"/>
              </w:rPr>
              <w:t>Financial, Budgetary, and Procurement and assets management system established and functioning.</w:t>
            </w:r>
          </w:p>
          <w:p w:rsidR="00826163" w:rsidRPr="005640BE" w:rsidRDefault="00826163" w:rsidP="00057549">
            <w:pPr>
              <w:spacing w:before="40" w:after="40" w:line="240" w:lineRule="auto"/>
              <w:rPr>
                <w:rFonts w:ascii="Times New Roman" w:hAnsi="Times New Roman"/>
                <w:sz w:val="20"/>
                <w:szCs w:val="20"/>
                <w:lang w:val="en-GB"/>
              </w:rPr>
            </w:pPr>
          </w:p>
          <w:p w:rsidR="00826163" w:rsidRPr="005640BE" w:rsidRDefault="00826163" w:rsidP="002E2E01">
            <w:pPr>
              <w:spacing w:before="40" w:after="40" w:line="240" w:lineRule="auto"/>
              <w:rPr>
                <w:rFonts w:ascii="Times New Roman" w:hAnsi="Times New Roman"/>
                <w:sz w:val="20"/>
                <w:szCs w:val="20"/>
                <w:lang w:val="en-GB"/>
              </w:rPr>
            </w:pPr>
          </w:p>
          <w:p w:rsidR="00826163" w:rsidRPr="005640BE" w:rsidRDefault="00826163" w:rsidP="002E2E01">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t>Targets (year 3):</w:t>
            </w:r>
          </w:p>
          <w:p w:rsidR="00826163" w:rsidRPr="005640BE"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Operations department in place</w:t>
            </w:r>
          </w:p>
          <w:p w:rsidR="00826163" w:rsidRPr="005640BE" w:rsidRDefault="00826163" w:rsidP="00057549">
            <w:pPr>
              <w:spacing w:before="40" w:after="40" w:line="240" w:lineRule="auto"/>
              <w:rPr>
                <w:rFonts w:ascii="Times New Roman" w:hAnsi="Times New Roman"/>
                <w:sz w:val="20"/>
                <w:szCs w:val="20"/>
                <w:lang w:val="en-GB"/>
              </w:rPr>
            </w:pPr>
          </w:p>
          <w:p w:rsidR="00826163" w:rsidRPr="005640BE"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Police Legislation containing independent police developed and passed</w:t>
            </w:r>
          </w:p>
          <w:p w:rsidR="00826163" w:rsidRPr="005640BE" w:rsidRDefault="00826163" w:rsidP="00EF15E8">
            <w:pPr>
              <w:pStyle w:val="ListParagraph"/>
              <w:rPr>
                <w:rFonts w:ascii="Times New Roman" w:hAnsi="Times New Roman"/>
                <w:sz w:val="20"/>
                <w:szCs w:val="20"/>
                <w:lang w:val="en-GB"/>
              </w:rPr>
            </w:pPr>
          </w:p>
          <w:p w:rsidR="00826163" w:rsidRPr="005640BE" w:rsidRDefault="00826163" w:rsidP="000A0C45">
            <w:pPr>
              <w:pStyle w:val="ListParagraph"/>
              <w:numPr>
                <w:ilvl w:val="0"/>
                <w:numId w:val="27"/>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 xml:space="preserve">Gender Mainstreaming policy in Place </w:t>
            </w:r>
          </w:p>
          <w:p w:rsidR="00826163" w:rsidRPr="005640BE" w:rsidRDefault="00826163" w:rsidP="002E2E01">
            <w:pPr>
              <w:spacing w:before="40" w:after="40" w:line="240" w:lineRule="auto"/>
              <w:ind w:left="360"/>
              <w:rPr>
                <w:rFonts w:ascii="Times New Roman" w:hAnsi="Times New Roman"/>
                <w:sz w:val="20"/>
                <w:szCs w:val="20"/>
                <w:lang w:val="en-GB"/>
              </w:rPr>
            </w:pPr>
          </w:p>
          <w:p w:rsidR="00826163" w:rsidRPr="005640BE" w:rsidRDefault="00826163" w:rsidP="002E2E01">
            <w:pPr>
              <w:spacing w:before="40" w:after="40" w:line="240" w:lineRule="auto"/>
              <w:ind w:left="360"/>
              <w:rPr>
                <w:rFonts w:ascii="Times New Roman" w:hAnsi="Times New Roman"/>
                <w:noProof/>
                <w:sz w:val="20"/>
                <w:szCs w:val="20"/>
                <w:lang w:val="en-GB"/>
              </w:rPr>
            </w:pPr>
          </w:p>
        </w:tc>
        <w:tc>
          <w:tcPr>
            <w:tcW w:w="4960" w:type="dxa"/>
            <w:shd w:val="clear" w:color="auto" w:fill="C6D9F1"/>
          </w:tcPr>
          <w:p w:rsidR="00D35AEE" w:rsidRPr="005640BE" w:rsidRDefault="00826163" w:rsidP="00DF7EBC">
            <w:pPr>
              <w:rPr>
                <w:rFonts w:ascii="Times New Roman" w:hAnsi="Times New Roman"/>
                <w:sz w:val="20"/>
                <w:szCs w:val="20"/>
              </w:rPr>
            </w:pPr>
            <w:r w:rsidRPr="005640BE">
              <w:rPr>
                <w:rFonts w:ascii="Times New Roman" w:hAnsi="Times New Roman"/>
                <w:sz w:val="20"/>
                <w:szCs w:val="20"/>
                <w:u w:val="single"/>
              </w:rPr>
              <w:lastRenderedPageBreak/>
              <w:t>STRATEGIC PLANNING – OVERALL REFORM:</w:t>
            </w:r>
          </w:p>
          <w:p w:rsidR="00826163" w:rsidRPr="005640BE" w:rsidRDefault="00826163" w:rsidP="000B790B">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Support the Workshop Series on Police Reform (requires financial support)</w:t>
            </w:r>
          </w:p>
          <w:p w:rsidR="00826163" w:rsidRPr="005640BE" w:rsidRDefault="00826163" w:rsidP="00B6613A">
            <w:pPr>
              <w:pStyle w:val="ListParagraph"/>
              <w:spacing w:before="40" w:after="40" w:line="240" w:lineRule="auto"/>
              <w:ind w:left="360"/>
              <w:rPr>
                <w:rFonts w:ascii="Times New Roman" w:hAnsi="Times New Roman"/>
                <w:sz w:val="20"/>
                <w:szCs w:val="20"/>
              </w:rPr>
            </w:pPr>
          </w:p>
          <w:p w:rsidR="00826163" w:rsidRPr="005640BE" w:rsidRDefault="00826163" w:rsidP="00F96845">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 xml:space="preserve">Provide technical advice to the MOI to support </w:t>
            </w:r>
            <w:r w:rsidR="000B790B">
              <w:rPr>
                <w:rFonts w:ascii="Times New Roman" w:hAnsi="Times New Roman"/>
                <w:sz w:val="20"/>
                <w:szCs w:val="20"/>
              </w:rPr>
              <w:t xml:space="preserve"> on police reform process and restructuring including the </w:t>
            </w:r>
            <w:r w:rsidRPr="005640BE">
              <w:rPr>
                <w:rFonts w:ascii="Times New Roman" w:hAnsi="Times New Roman"/>
                <w:sz w:val="20"/>
                <w:szCs w:val="20"/>
              </w:rPr>
              <w:t xml:space="preserve"> creation of an operationally independent Police Service</w:t>
            </w:r>
          </w:p>
          <w:p w:rsidR="00521CE5" w:rsidRPr="005640BE" w:rsidRDefault="00521CE5" w:rsidP="00521CE5">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 xml:space="preserve">Technical support to formulate a </w:t>
            </w:r>
            <w:r w:rsidR="002C2E8D">
              <w:rPr>
                <w:rFonts w:ascii="Times New Roman" w:hAnsi="Times New Roman"/>
                <w:sz w:val="20"/>
                <w:szCs w:val="20"/>
              </w:rPr>
              <w:t>police reform strategy</w:t>
            </w:r>
            <w:r>
              <w:rPr>
                <w:rFonts w:ascii="Times New Roman" w:hAnsi="Times New Roman"/>
                <w:sz w:val="20"/>
                <w:szCs w:val="20"/>
              </w:rPr>
              <w:t xml:space="preserve"> </w:t>
            </w:r>
            <w:proofErr w:type="gramStart"/>
            <w:r>
              <w:rPr>
                <w:rFonts w:ascii="Times New Roman" w:hAnsi="Times New Roman"/>
                <w:sz w:val="20"/>
                <w:szCs w:val="20"/>
              </w:rPr>
              <w:t xml:space="preserve">and  </w:t>
            </w:r>
            <w:r w:rsidRPr="005640BE">
              <w:rPr>
                <w:rFonts w:ascii="Times New Roman" w:hAnsi="Times New Roman"/>
                <w:sz w:val="20"/>
                <w:szCs w:val="20"/>
              </w:rPr>
              <w:t>strategic</w:t>
            </w:r>
            <w:proofErr w:type="gramEnd"/>
            <w:r>
              <w:rPr>
                <w:rFonts w:ascii="Times New Roman" w:hAnsi="Times New Roman"/>
                <w:sz w:val="20"/>
                <w:szCs w:val="20"/>
              </w:rPr>
              <w:t xml:space="preserve"> development </w:t>
            </w:r>
            <w:r w:rsidRPr="005640BE">
              <w:rPr>
                <w:rFonts w:ascii="Times New Roman" w:hAnsi="Times New Roman"/>
                <w:sz w:val="20"/>
                <w:szCs w:val="20"/>
              </w:rPr>
              <w:t xml:space="preserve"> plan for Police in Libya</w:t>
            </w:r>
            <w:r>
              <w:rPr>
                <w:rFonts w:ascii="Times New Roman" w:hAnsi="Times New Roman"/>
                <w:sz w:val="20"/>
                <w:szCs w:val="20"/>
              </w:rPr>
              <w:t>.</w:t>
            </w:r>
            <w:r w:rsidRPr="005640BE">
              <w:rPr>
                <w:rFonts w:ascii="Times New Roman" w:hAnsi="Times New Roman"/>
                <w:sz w:val="20"/>
                <w:szCs w:val="20"/>
              </w:rPr>
              <w:t xml:space="preserve"> </w:t>
            </w:r>
          </w:p>
          <w:p w:rsidR="00826163" w:rsidRPr="005640BE" w:rsidRDefault="00826163" w:rsidP="00B6613A">
            <w:pPr>
              <w:pStyle w:val="ListParagraph"/>
              <w:rPr>
                <w:rFonts w:ascii="Times New Roman" w:hAnsi="Times New Roman"/>
                <w:sz w:val="20"/>
                <w:szCs w:val="20"/>
              </w:rPr>
            </w:pPr>
          </w:p>
          <w:p w:rsidR="00826163" w:rsidRPr="005640BE" w:rsidRDefault="00826163" w:rsidP="00B6613A">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At least 4 study tours to chosen countries to examine different  models of policing (involving selected and relevant key stakeholders including from other ministries, judiciary or the legislative)</w:t>
            </w:r>
          </w:p>
          <w:p w:rsidR="00826163" w:rsidRPr="005640BE" w:rsidRDefault="00826163" w:rsidP="00B6613A">
            <w:pPr>
              <w:pStyle w:val="ListParagraph"/>
              <w:spacing w:before="40" w:after="40" w:line="240" w:lineRule="auto"/>
              <w:ind w:left="360"/>
              <w:rPr>
                <w:rFonts w:ascii="Times New Roman" w:hAnsi="Times New Roman"/>
                <w:sz w:val="20"/>
                <w:szCs w:val="20"/>
              </w:rPr>
            </w:pPr>
          </w:p>
          <w:p w:rsidR="00826163" w:rsidRPr="005640BE" w:rsidRDefault="00826163" w:rsidP="0030625C">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Workshop series (x8) for Directors on strategic planning (in country)</w:t>
            </w:r>
          </w:p>
          <w:p w:rsidR="00826163" w:rsidRPr="005640BE" w:rsidRDefault="00826163" w:rsidP="00B6613A">
            <w:pPr>
              <w:pStyle w:val="ListParagraph"/>
              <w:rPr>
                <w:rFonts w:ascii="Times New Roman" w:hAnsi="Times New Roman"/>
                <w:sz w:val="20"/>
                <w:szCs w:val="20"/>
              </w:rPr>
            </w:pPr>
          </w:p>
          <w:p w:rsidR="00826163" w:rsidRPr="005640BE" w:rsidRDefault="00826163" w:rsidP="00F96845">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 xml:space="preserve"> Deployment of Technical Adviser to develop an internal communications and meetings framework and training on meeting management</w:t>
            </w:r>
          </w:p>
          <w:p w:rsidR="00067232" w:rsidRDefault="00067232" w:rsidP="00067232">
            <w:pPr>
              <w:pStyle w:val="ListParagraph"/>
              <w:spacing w:before="40" w:after="40" w:line="240" w:lineRule="auto"/>
              <w:ind w:left="360"/>
              <w:rPr>
                <w:rFonts w:ascii="Times New Roman" w:hAnsi="Times New Roman"/>
                <w:sz w:val="20"/>
                <w:szCs w:val="20"/>
              </w:rPr>
            </w:pPr>
          </w:p>
          <w:p w:rsidR="00826163" w:rsidRPr="005640BE" w:rsidRDefault="00826163" w:rsidP="009C70B2">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 xml:space="preserve">Identifying a cadre of </w:t>
            </w:r>
            <w:r w:rsidR="009C70B2">
              <w:rPr>
                <w:rFonts w:ascii="Times New Roman" w:hAnsi="Times New Roman"/>
                <w:sz w:val="20"/>
                <w:szCs w:val="20"/>
              </w:rPr>
              <w:t xml:space="preserve">100 </w:t>
            </w:r>
            <w:r w:rsidR="009C70B2" w:rsidRPr="005640BE">
              <w:rPr>
                <w:rFonts w:ascii="Times New Roman" w:hAnsi="Times New Roman"/>
                <w:sz w:val="20"/>
                <w:szCs w:val="20"/>
              </w:rPr>
              <w:t xml:space="preserve"> </w:t>
            </w:r>
            <w:r w:rsidRPr="005640BE">
              <w:rPr>
                <w:rFonts w:ascii="Times New Roman" w:hAnsi="Times New Roman"/>
                <w:sz w:val="20"/>
                <w:szCs w:val="20"/>
              </w:rPr>
              <w:t>high potential mid</w:t>
            </w:r>
            <w:r w:rsidR="009C70B2">
              <w:rPr>
                <w:rFonts w:ascii="Times New Roman" w:hAnsi="Times New Roman"/>
                <w:sz w:val="20"/>
                <w:szCs w:val="20"/>
              </w:rPr>
              <w:t xml:space="preserve">\ junior </w:t>
            </w:r>
            <w:r w:rsidRPr="005640BE">
              <w:rPr>
                <w:rFonts w:ascii="Times New Roman" w:hAnsi="Times New Roman"/>
                <w:sz w:val="20"/>
                <w:szCs w:val="20"/>
              </w:rPr>
              <w:t xml:space="preserve"> ranking officers for targeted leadership development opportunities</w:t>
            </w:r>
            <w:r w:rsidR="002C2E8D">
              <w:rPr>
                <w:rFonts w:ascii="Times New Roman" w:hAnsi="Times New Roman"/>
                <w:sz w:val="20"/>
                <w:szCs w:val="20"/>
              </w:rPr>
              <w:t>, including 15 female police officers</w:t>
            </w:r>
          </w:p>
          <w:p w:rsidR="00826163" w:rsidRPr="005640BE" w:rsidRDefault="00826163" w:rsidP="000927AD">
            <w:pPr>
              <w:pStyle w:val="ListParagraph"/>
              <w:rPr>
                <w:rFonts w:ascii="Times New Roman" w:hAnsi="Times New Roman"/>
                <w:sz w:val="20"/>
                <w:szCs w:val="20"/>
              </w:rPr>
            </w:pPr>
          </w:p>
          <w:p w:rsidR="00826163" w:rsidRPr="005640BE" w:rsidRDefault="00A87D8F" w:rsidP="009C70B2">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Support the i</w:t>
            </w:r>
            <w:r w:rsidR="00826163" w:rsidRPr="005640BE">
              <w:rPr>
                <w:rFonts w:ascii="Times New Roman" w:hAnsi="Times New Roman"/>
                <w:sz w:val="20"/>
                <w:szCs w:val="20"/>
              </w:rPr>
              <w:t xml:space="preserve">mplementation of the </w:t>
            </w:r>
            <w:r w:rsidR="009C70B2">
              <w:rPr>
                <w:rFonts w:ascii="Times New Roman" w:hAnsi="Times New Roman"/>
                <w:sz w:val="20"/>
                <w:szCs w:val="20"/>
              </w:rPr>
              <w:t xml:space="preserve">Training </w:t>
            </w:r>
            <w:r w:rsidR="00826163" w:rsidRPr="005640BE">
              <w:rPr>
                <w:rFonts w:ascii="Times New Roman" w:hAnsi="Times New Roman"/>
                <w:sz w:val="20"/>
                <w:szCs w:val="20"/>
              </w:rPr>
              <w:t>assessment recommendations</w:t>
            </w:r>
          </w:p>
          <w:p w:rsidR="00B0148C" w:rsidRPr="005640BE" w:rsidRDefault="00B0148C" w:rsidP="00B0148C">
            <w:pPr>
              <w:pStyle w:val="ListParagraph"/>
              <w:rPr>
                <w:rFonts w:ascii="Times New Roman" w:hAnsi="Times New Roman"/>
                <w:sz w:val="20"/>
                <w:szCs w:val="20"/>
              </w:rPr>
            </w:pPr>
          </w:p>
          <w:p w:rsidR="00826163" w:rsidRPr="005640BE" w:rsidRDefault="00826163" w:rsidP="000927AD">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Conduct a nationwide training needs assessment</w:t>
            </w:r>
          </w:p>
          <w:p w:rsidR="00826163" w:rsidRPr="005640BE" w:rsidRDefault="00826163" w:rsidP="000927AD">
            <w:pPr>
              <w:pStyle w:val="ListParagraph"/>
              <w:rPr>
                <w:rFonts w:ascii="Times New Roman" w:hAnsi="Times New Roman"/>
                <w:sz w:val="20"/>
                <w:szCs w:val="20"/>
              </w:rPr>
            </w:pPr>
          </w:p>
          <w:p w:rsidR="0001400D" w:rsidRPr="005640BE" w:rsidRDefault="00826163" w:rsidP="0001400D">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Develop a project plan and support the installation of an Operations Department</w:t>
            </w:r>
          </w:p>
          <w:p w:rsidR="0001400D" w:rsidRPr="005640BE" w:rsidRDefault="0001400D" w:rsidP="0001400D">
            <w:pPr>
              <w:pStyle w:val="ListParagraph"/>
              <w:spacing w:before="40" w:after="40" w:line="240" w:lineRule="auto"/>
              <w:ind w:left="360"/>
              <w:rPr>
                <w:rFonts w:ascii="Times New Roman" w:hAnsi="Times New Roman"/>
                <w:sz w:val="20"/>
                <w:szCs w:val="20"/>
              </w:rPr>
            </w:pPr>
          </w:p>
          <w:p w:rsidR="00826163" w:rsidRPr="005640BE" w:rsidRDefault="00826163" w:rsidP="0001400D">
            <w:pPr>
              <w:pStyle w:val="ListParagraph"/>
              <w:numPr>
                <w:ilvl w:val="1"/>
                <w:numId w:val="32"/>
              </w:numPr>
              <w:spacing w:before="40" w:after="40" w:line="240" w:lineRule="auto"/>
              <w:rPr>
                <w:rFonts w:ascii="Times New Roman" w:hAnsi="Times New Roman"/>
                <w:sz w:val="20"/>
                <w:szCs w:val="20"/>
              </w:rPr>
            </w:pPr>
            <w:r w:rsidRPr="005640BE">
              <w:rPr>
                <w:rFonts w:ascii="Times New Roman" w:hAnsi="Times New Roman"/>
                <w:sz w:val="20"/>
                <w:szCs w:val="20"/>
              </w:rPr>
              <w:t>Develop a gender mainstreaming policy for MOI</w:t>
            </w:r>
          </w:p>
          <w:p w:rsidR="00826163" w:rsidRPr="005640BE" w:rsidRDefault="00826163" w:rsidP="00B6613A">
            <w:pPr>
              <w:pStyle w:val="ListParagraph"/>
              <w:rPr>
                <w:rFonts w:ascii="Times New Roman" w:hAnsi="Times New Roman"/>
                <w:sz w:val="20"/>
                <w:szCs w:val="20"/>
              </w:rPr>
            </w:pPr>
          </w:p>
          <w:p w:rsidR="00826163" w:rsidRPr="005640BE" w:rsidRDefault="00826163" w:rsidP="0030625C">
            <w:pPr>
              <w:spacing w:before="40" w:after="40" w:line="240" w:lineRule="auto"/>
              <w:contextualSpacing/>
              <w:rPr>
                <w:rFonts w:ascii="Times New Roman" w:hAnsi="Times New Roman"/>
                <w:sz w:val="20"/>
                <w:szCs w:val="20"/>
                <w:u w:val="single"/>
              </w:rPr>
            </w:pPr>
            <w:r w:rsidRPr="005640BE">
              <w:rPr>
                <w:rFonts w:ascii="Times New Roman" w:hAnsi="Times New Roman"/>
                <w:sz w:val="20"/>
                <w:szCs w:val="20"/>
                <w:u w:val="single"/>
              </w:rPr>
              <w:t>HR REFORM:</w:t>
            </w:r>
          </w:p>
          <w:p w:rsidR="00826163" w:rsidRPr="005640BE" w:rsidRDefault="00926D06" w:rsidP="00E83FFF">
            <w:pPr>
              <w:rPr>
                <w:rFonts w:ascii="Times New Roman" w:hAnsi="Times New Roman"/>
                <w:sz w:val="20"/>
                <w:szCs w:val="20"/>
              </w:rPr>
            </w:pPr>
            <w:r w:rsidRPr="005640BE">
              <w:rPr>
                <w:rFonts w:ascii="Times New Roman" w:hAnsi="Times New Roman"/>
                <w:sz w:val="20"/>
                <w:szCs w:val="20"/>
              </w:rPr>
              <w:t>1.</w:t>
            </w:r>
            <w:r w:rsidR="00E83FFF" w:rsidRPr="005640BE">
              <w:rPr>
                <w:rFonts w:ascii="Times New Roman" w:hAnsi="Times New Roman"/>
                <w:sz w:val="20"/>
                <w:szCs w:val="20"/>
              </w:rPr>
              <w:t>1</w:t>
            </w:r>
            <w:r w:rsidR="00E83FFF">
              <w:rPr>
                <w:rFonts w:ascii="Times New Roman" w:hAnsi="Times New Roman"/>
                <w:sz w:val="20"/>
                <w:szCs w:val="20"/>
              </w:rPr>
              <w:t>2</w:t>
            </w:r>
            <w:r w:rsidR="00E83FFF" w:rsidRPr="005640BE">
              <w:rPr>
                <w:rFonts w:ascii="Times New Roman" w:hAnsi="Times New Roman"/>
                <w:sz w:val="20"/>
                <w:szCs w:val="20"/>
              </w:rPr>
              <w:t xml:space="preserve"> </w:t>
            </w:r>
            <w:r w:rsidR="00826163" w:rsidRPr="005640BE">
              <w:rPr>
                <w:rFonts w:ascii="Times New Roman" w:hAnsi="Times New Roman"/>
                <w:sz w:val="20"/>
                <w:szCs w:val="20"/>
              </w:rPr>
              <w:t>Deployment of HR Technical Advisers to do:</w:t>
            </w:r>
            <w:r w:rsidR="00826163" w:rsidRPr="005640BE">
              <w:rPr>
                <w:rFonts w:ascii="Times New Roman" w:hAnsi="Times New Roman"/>
                <w:sz w:val="20"/>
                <w:szCs w:val="20"/>
              </w:rPr>
              <w:br/>
              <w:t>Comprehensive review of HR systems &amp; practices;</w:t>
            </w:r>
            <w:r w:rsidR="00826163" w:rsidRPr="005640BE">
              <w:rPr>
                <w:rFonts w:ascii="Times New Roman" w:hAnsi="Times New Roman"/>
                <w:sz w:val="20"/>
                <w:szCs w:val="20"/>
              </w:rPr>
              <w:br/>
              <w:t>Scoping study (including a review of the rank structure</w:t>
            </w:r>
            <w:r w:rsidR="002C2E8D">
              <w:rPr>
                <w:rFonts w:ascii="Times New Roman" w:hAnsi="Times New Roman"/>
                <w:sz w:val="20"/>
                <w:szCs w:val="20"/>
              </w:rPr>
              <w:t xml:space="preserve"> looking at gender specifically</w:t>
            </w:r>
            <w:r w:rsidR="00826163" w:rsidRPr="005640BE">
              <w:rPr>
                <w:rFonts w:ascii="Times New Roman" w:hAnsi="Times New Roman"/>
                <w:sz w:val="20"/>
                <w:szCs w:val="20"/>
              </w:rPr>
              <w:t>);</w:t>
            </w:r>
            <w:r w:rsidR="0001400D" w:rsidRPr="005640BE">
              <w:rPr>
                <w:rFonts w:ascii="Times New Roman" w:hAnsi="Times New Roman"/>
                <w:sz w:val="20"/>
                <w:szCs w:val="20"/>
              </w:rPr>
              <w:t xml:space="preserve"> </w:t>
            </w:r>
            <w:r w:rsidR="00826163" w:rsidRPr="005640BE">
              <w:rPr>
                <w:rFonts w:ascii="Times New Roman" w:hAnsi="Times New Roman"/>
                <w:sz w:val="20"/>
                <w:szCs w:val="20"/>
              </w:rPr>
              <w:t>Review of police pay &amp; conditions of service</w:t>
            </w:r>
            <w:r w:rsidR="002C2E8D">
              <w:rPr>
                <w:rFonts w:ascii="Times New Roman" w:hAnsi="Times New Roman"/>
                <w:sz w:val="20"/>
                <w:szCs w:val="20"/>
              </w:rPr>
              <w:t xml:space="preserve"> including those of female police officers</w:t>
            </w:r>
          </w:p>
          <w:p w:rsidR="00826163" w:rsidRPr="005640BE" w:rsidRDefault="00826163" w:rsidP="00A57D6E">
            <w:pPr>
              <w:rPr>
                <w:rFonts w:ascii="Times New Roman" w:hAnsi="Times New Roman"/>
                <w:sz w:val="20"/>
                <w:szCs w:val="20"/>
              </w:rPr>
            </w:pPr>
          </w:p>
          <w:p w:rsidR="00826163" w:rsidRPr="005640BE" w:rsidRDefault="00826163" w:rsidP="00A57D6E">
            <w:pPr>
              <w:rPr>
                <w:rFonts w:ascii="Times New Roman" w:hAnsi="Times New Roman"/>
                <w:sz w:val="20"/>
                <w:szCs w:val="20"/>
                <w:u w:val="single"/>
              </w:rPr>
            </w:pPr>
            <w:r w:rsidRPr="005640BE">
              <w:rPr>
                <w:rFonts w:ascii="Times New Roman" w:hAnsi="Times New Roman"/>
                <w:sz w:val="20"/>
                <w:szCs w:val="20"/>
                <w:u w:val="single"/>
              </w:rPr>
              <w:t>LOGISTICS AND PROCUREMENT</w:t>
            </w:r>
          </w:p>
          <w:p w:rsidR="00826163" w:rsidRPr="005640BE" w:rsidRDefault="00926D06" w:rsidP="00E83FFF">
            <w:pPr>
              <w:rPr>
                <w:rFonts w:ascii="Times New Roman" w:hAnsi="Times New Roman"/>
                <w:sz w:val="20"/>
                <w:szCs w:val="20"/>
              </w:rPr>
            </w:pPr>
            <w:r w:rsidRPr="005640BE">
              <w:rPr>
                <w:rFonts w:ascii="Times New Roman" w:hAnsi="Times New Roman"/>
                <w:sz w:val="20"/>
                <w:szCs w:val="20"/>
              </w:rPr>
              <w:t>1.</w:t>
            </w:r>
            <w:r w:rsidR="00E83FFF">
              <w:rPr>
                <w:rFonts w:ascii="Times New Roman" w:hAnsi="Times New Roman"/>
                <w:sz w:val="20"/>
                <w:szCs w:val="20"/>
              </w:rPr>
              <w:t>13</w:t>
            </w:r>
            <w:r w:rsidR="00E83FFF" w:rsidRPr="005640BE">
              <w:rPr>
                <w:rFonts w:ascii="Times New Roman" w:hAnsi="Times New Roman"/>
                <w:sz w:val="20"/>
                <w:szCs w:val="20"/>
              </w:rPr>
              <w:t xml:space="preserve"> </w:t>
            </w:r>
            <w:r w:rsidR="00826163" w:rsidRPr="005640BE">
              <w:rPr>
                <w:rFonts w:ascii="Times New Roman" w:hAnsi="Times New Roman"/>
                <w:sz w:val="20"/>
                <w:szCs w:val="20"/>
              </w:rPr>
              <w:t>The deployment of Technical Advisers (Accountants), in coordination with international partners</w:t>
            </w:r>
            <w:r w:rsidR="009308D1" w:rsidRPr="005640BE">
              <w:rPr>
                <w:rFonts w:ascii="Times New Roman" w:hAnsi="Times New Roman"/>
                <w:sz w:val="20"/>
                <w:szCs w:val="20"/>
              </w:rPr>
              <w:t xml:space="preserve"> </w:t>
            </w:r>
            <w:r w:rsidR="009308D1" w:rsidRPr="005640BE">
              <w:rPr>
                <w:rFonts w:ascii="Times New Roman" w:hAnsi="Times New Roman"/>
                <w:sz w:val="20"/>
                <w:szCs w:val="20"/>
              </w:rPr>
              <w:lastRenderedPageBreak/>
              <w:t>(outsourced)</w:t>
            </w:r>
          </w:p>
          <w:p w:rsidR="00826163" w:rsidRPr="005640BE" w:rsidRDefault="00926D06" w:rsidP="00E83FFF">
            <w:pPr>
              <w:rPr>
                <w:rFonts w:ascii="Times New Roman" w:hAnsi="Times New Roman"/>
                <w:sz w:val="20"/>
                <w:szCs w:val="20"/>
              </w:rPr>
            </w:pPr>
            <w:r w:rsidRPr="005640BE">
              <w:rPr>
                <w:rFonts w:ascii="Times New Roman" w:hAnsi="Times New Roman"/>
                <w:sz w:val="20"/>
                <w:szCs w:val="20"/>
              </w:rPr>
              <w:t>1.</w:t>
            </w:r>
            <w:r w:rsidR="00E83FFF">
              <w:rPr>
                <w:rFonts w:ascii="Times New Roman" w:hAnsi="Times New Roman"/>
                <w:sz w:val="20"/>
                <w:szCs w:val="20"/>
              </w:rPr>
              <w:t>14</w:t>
            </w:r>
            <w:r w:rsidR="00E83FFF" w:rsidRPr="005640BE">
              <w:rPr>
                <w:rFonts w:ascii="Times New Roman" w:hAnsi="Times New Roman"/>
                <w:sz w:val="20"/>
                <w:szCs w:val="20"/>
              </w:rPr>
              <w:t xml:space="preserve"> </w:t>
            </w:r>
            <w:r w:rsidR="00826163" w:rsidRPr="005640BE">
              <w:rPr>
                <w:rFonts w:ascii="Times New Roman" w:hAnsi="Times New Roman"/>
                <w:sz w:val="20"/>
                <w:szCs w:val="20"/>
              </w:rPr>
              <w:t>The deployment of Technical Advisers for procurement, supply, logistics &amp; asset management</w:t>
            </w:r>
            <w:r w:rsidR="009308D1" w:rsidRPr="005640BE">
              <w:rPr>
                <w:rFonts w:ascii="Times New Roman" w:hAnsi="Times New Roman"/>
                <w:sz w:val="20"/>
                <w:szCs w:val="20"/>
              </w:rPr>
              <w:t xml:space="preserve"> (</w:t>
            </w:r>
            <w:r w:rsidR="008C5404" w:rsidRPr="005640BE">
              <w:rPr>
                <w:rFonts w:ascii="Times New Roman" w:hAnsi="Times New Roman"/>
                <w:sz w:val="20"/>
                <w:szCs w:val="20"/>
              </w:rPr>
              <w:t xml:space="preserve">some </w:t>
            </w:r>
            <w:r w:rsidR="009308D1" w:rsidRPr="005640BE">
              <w:rPr>
                <w:rFonts w:ascii="Times New Roman" w:hAnsi="Times New Roman"/>
                <w:sz w:val="20"/>
                <w:szCs w:val="20"/>
              </w:rPr>
              <w:t>outsourced)</w:t>
            </w:r>
          </w:p>
          <w:p w:rsidR="00826163" w:rsidRPr="005640BE" w:rsidRDefault="00926D06" w:rsidP="003F3D78">
            <w:pPr>
              <w:rPr>
                <w:rFonts w:ascii="Times New Roman" w:hAnsi="Times New Roman"/>
                <w:sz w:val="20"/>
                <w:szCs w:val="20"/>
              </w:rPr>
            </w:pPr>
            <w:r w:rsidRPr="005640BE">
              <w:rPr>
                <w:rFonts w:ascii="Times New Roman" w:hAnsi="Times New Roman"/>
                <w:sz w:val="20"/>
                <w:szCs w:val="20"/>
              </w:rPr>
              <w:t>1.</w:t>
            </w:r>
            <w:r w:rsidR="00E83FFF">
              <w:rPr>
                <w:rFonts w:ascii="Times New Roman" w:hAnsi="Times New Roman"/>
                <w:sz w:val="20"/>
                <w:szCs w:val="20"/>
              </w:rPr>
              <w:t>15</w:t>
            </w:r>
            <w:r w:rsidR="00E83FFF" w:rsidRPr="005640BE">
              <w:rPr>
                <w:rFonts w:ascii="Times New Roman" w:hAnsi="Times New Roman"/>
                <w:sz w:val="20"/>
                <w:szCs w:val="20"/>
              </w:rPr>
              <w:t xml:space="preserve"> </w:t>
            </w:r>
            <w:r w:rsidR="00826163" w:rsidRPr="005640BE">
              <w:rPr>
                <w:rFonts w:ascii="Times New Roman" w:hAnsi="Times New Roman"/>
                <w:sz w:val="20"/>
                <w:szCs w:val="20"/>
              </w:rPr>
              <w:t>A comprehensive technology needs analysis</w:t>
            </w:r>
          </w:p>
          <w:p w:rsidR="00826163" w:rsidRPr="005640BE" w:rsidRDefault="00826163" w:rsidP="003F3D78">
            <w:pPr>
              <w:rPr>
                <w:rFonts w:ascii="Times New Roman" w:hAnsi="Times New Roman"/>
                <w:sz w:val="20"/>
                <w:szCs w:val="20"/>
              </w:rPr>
            </w:pPr>
            <w:r w:rsidRPr="005640BE">
              <w:rPr>
                <w:rFonts w:ascii="Times New Roman" w:hAnsi="Times New Roman"/>
                <w:sz w:val="20"/>
                <w:szCs w:val="20"/>
              </w:rPr>
              <w:t>1.</w:t>
            </w:r>
            <w:r w:rsidR="003F3D78">
              <w:rPr>
                <w:rFonts w:ascii="Times New Roman" w:hAnsi="Times New Roman"/>
                <w:sz w:val="20"/>
                <w:szCs w:val="20"/>
              </w:rPr>
              <w:t>16</w:t>
            </w:r>
            <w:r w:rsidR="00E83FFF">
              <w:rPr>
                <w:rFonts w:ascii="Times New Roman" w:hAnsi="Times New Roman"/>
                <w:sz w:val="20"/>
                <w:szCs w:val="20"/>
              </w:rPr>
              <w:t xml:space="preserve"> </w:t>
            </w:r>
            <w:r w:rsidR="00E83FFF" w:rsidRPr="005640BE">
              <w:rPr>
                <w:rFonts w:ascii="Times New Roman" w:hAnsi="Times New Roman"/>
                <w:sz w:val="20"/>
                <w:szCs w:val="20"/>
              </w:rPr>
              <w:t xml:space="preserve"> </w:t>
            </w:r>
            <w:r w:rsidR="0047557D" w:rsidRPr="005640BE">
              <w:rPr>
                <w:rFonts w:ascii="Times New Roman" w:hAnsi="Times New Roman"/>
                <w:sz w:val="20"/>
                <w:szCs w:val="20"/>
              </w:rPr>
              <w:t>Support Police in identifying</w:t>
            </w:r>
            <w:r w:rsidR="009308D1" w:rsidRPr="005640BE">
              <w:rPr>
                <w:rFonts w:ascii="Times New Roman" w:hAnsi="Times New Roman"/>
                <w:sz w:val="20"/>
                <w:szCs w:val="20"/>
              </w:rPr>
              <w:t xml:space="preserve"> through an extensive assessment </w:t>
            </w:r>
            <w:r w:rsidR="0047557D" w:rsidRPr="005640BE">
              <w:rPr>
                <w:rFonts w:ascii="Times New Roman" w:hAnsi="Times New Roman"/>
                <w:sz w:val="20"/>
                <w:szCs w:val="20"/>
              </w:rPr>
              <w:t xml:space="preserve">what type of technical systems are required </w:t>
            </w:r>
          </w:p>
          <w:p w:rsidR="00826163" w:rsidRPr="005640BE" w:rsidRDefault="00826163" w:rsidP="00A57D6E">
            <w:pPr>
              <w:rPr>
                <w:rFonts w:ascii="Times New Roman" w:hAnsi="Times New Roman"/>
                <w:sz w:val="20"/>
                <w:szCs w:val="20"/>
                <w:u w:val="single"/>
              </w:rPr>
            </w:pPr>
            <w:r w:rsidRPr="005640BE">
              <w:rPr>
                <w:rFonts w:ascii="Times New Roman" w:hAnsi="Times New Roman"/>
                <w:sz w:val="20"/>
                <w:szCs w:val="20"/>
                <w:u w:val="single"/>
              </w:rPr>
              <w:t>LEGISLATION and OVERSIGHT</w:t>
            </w:r>
          </w:p>
          <w:p w:rsidR="00826163" w:rsidRPr="005640BE" w:rsidRDefault="00826163" w:rsidP="00932AF6">
            <w:pPr>
              <w:rPr>
                <w:rFonts w:ascii="Times New Roman" w:hAnsi="Times New Roman"/>
                <w:sz w:val="20"/>
                <w:szCs w:val="20"/>
              </w:rPr>
            </w:pPr>
            <w:r w:rsidRPr="005640BE">
              <w:rPr>
                <w:rFonts w:ascii="Times New Roman" w:hAnsi="Times New Roman"/>
                <w:sz w:val="20"/>
                <w:szCs w:val="20"/>
              </w:rPr>
              <w:t>1.</w:t>
            </w:r>
            <w:r w:rsidR="003F3D78">
              <w:rPr>
                <w:rFonts w:ascii="Times New Roman" w:hAnsi="Times New Roman"/>
                <w:sz w:val="20"/>
                <w:szCs w:val="20"/>
              </w:rPr>
              <w:t>17</w:t>
            </w:r>
            <w:r w:rsidR="00E83FFF" w:rsidRPr="005640BE">
              <w:rPr>
                <w:rFonts w:ascii="Times New Roman" w:hAnsi="Times New Roman"/>
                <w:sz w:val="20"/>
                <w:szCs w:val="20"/>
              </w:rPr>
              <w:t xml:space="preserve"> </w:t>
            </w:r>
            <w:r w:rsidRPr="005640BE">
              <w:rPr>
                <w:rFonts w:ascii="Times New Roman" w:hAnsi="Times New Roman"/>
                <w:sz w:val="20"/>
                <w:szCs w:val="20"/>
              </w:rPr>
              <w:t>A comprehensive review of the existing police act</w:t>
            </w:r>
            <w:r w:rsidR="00340E0E">
              <w:rPr>
                <w:rFonts w:ascii="Times New Roman" w:hAnsi="Times New Roman"/>
                <w:sz w:val="20"/>
                <w:szCs w:val="20"/>
              </w:rPr>
              <w:t>, and other legislations related to police operations</w:t>
            </w:r>
            <w:r w:rsidR="003F3D78">
              <w:rPr>
                <w:rFonts w:ascii="Times New Roman" w:hAnsi="Times New Roman"/>
                <w:sz w:val="20"/>
                <w:szCs w:val="20"/>
              </w:rPr>
              <w:t>, and</w:t>
            </w:r>
            <w:r w:rsidR="00932AF6">
              <w:rPr>
                <w:rFonts w:ascii="Times New Roman" w:hAnsi="Times New Roman"/>
                <w:sz w:val="20"/>
                <w:szCs w:val="20"/>
              </w:rPr>
              <w:t xml:space="preserve"> </w:t>
            </w:r>
            <w:r w:rsidR="003F3D78">
              <w:rPr>
                <w:rFonts w:ascii="Times New Roman" w:hAnsi="Times New Roman"/>
                <w:sz w:val="20"/>
                <w:szCs w:val="20"/>
                <w:lang w:bidi="ar-LY"/>
              </w:rPr>
              <w:t xml:space="preserve">provide </w:t>
            </w:r>
            <w:r w:rsidRPr="005640BE">
              <w:rPr>
                <w:rFonts w:ascii="Times New Roman" w:hAnsi="Times New Roman"/>
                <w:sz w:val="20"/>
                <w:szCs w:val="20"/>
              </w:rPr>
              <w:t>Legal support and advice to improve legislation or decrees</w:t>
            </w:r>
            <w:r w:rsidR="003F3D78">
              <w:rPr>
                <w:rFonts w:ascii="Times New Roman" w:hAnsi="Times New Roman"/>
                <w:sz w:val="20"/>
                <w:szCs w:val="20"/>
              </w:rPr>
              <w:t>.</w:t>
            </w:r>
          </w:p>
          <w:p w:rsidR="00826163" w:rsidRDefault="00826163" w:rsidP="00E83FFF">
            <w:pPr>
              <w:spacing w:after="0" w:line="240" w:lineRule="auto"/>
              <w:jc w:val="both"/>
              <w:rPr>
                <w:rFonts w:ascii="Times New Roman" w:hAnsi="Times New Roman"/>
                <w:sz w:val="20"/>
                <w:szCs w:val="20"/>
              </w:rPr>
            </w:pPr>
            <w:r w:rsidRPr="005640BE">
              <w:rPr>
                <w:rFonts w:ascii="Times New Roman" w:hAnsi="Times New Roman"/>
                <w:sz w:val="20"/>
                <w:szCs w:val="20"/>
              </w:rPr>
              <w:t>1.</w:t>
            </w:r>
            <w:r w:rsidR="00E83FFF">
              <w:rPr>
                <w:rFonts w:ascii="Times New Roman" w:hAnsi="Times New Roman"/>
                <w:sz w:val="20"/>
                <w:szCs w:val="20"/>
              </w:rPr>
              <w:t>18</w:t>
            </w:r>
            <w:r w:rsidR="00E83FFF" w:rsidRPr="005640BE">
              <w:rPr>
                <w:rFonts w:ascii="Times New Roman" w:hAnsi="Times New Roman"/>
                <w:sz w:val="20"/>
                <w:szCs w:val="20"/>
              </w:rPr>
              <w:t xml:space="preserve"> </w:t>
            </w:r>
            <w:r w:rsidRPr="005640BE">
              <w:rPr>
                <w:rFonts w:ascii="Times New Roman" w:hAnsi="Times New Roman"/>
                <w:sz w:val="20"/>
                <w:szCs w:val="20"/>
              </w:rPr>
              <w:t>Workshop</w:t>
            </w:r>
            <w:r w:rsidR="002E4CE7" w:rsidRPr="005640BE">
              <w:rPr>
                <w:rFonts w:ascii="Times New Roman" w:hAnsi="Times New Roman"/>
                <w:sz w:val="20"/>
                <w:szCs w:val="20"/>
              </w:rPr>
              <w:t>s</w:t>
            </w:r>
            <w:r w:rsidRPr="005640BE">
              <w:rPr>
                <w:rFonts w:ascii="Times New Roman" w:hAnsi="Times New Roman"/>
                <w:sz w:val="20"/>
                <w:szCs w:val="20"/>
              </w:rPr>
              <w:t>/study tours to relevant actors to enhance und</w:t>
            </w:r>
            <w:r w:rsidR="00067232">
              <w:rPr>
                <w:rFonts w:ascii="Times New Roman" w:hAnsi="Times New Roman"/>
                <w:sz w:val="20"/>
                <w:szCs w:val="20"/>
              </w:rPr>
              <w:t xml:space="preserve">erstanding on police oversight </w:t>
            </w:r>
          </w:p>
          <w:p w:rsidR="000C3F62" w:rsidRDefault="000C3F62" w:rsidP="00E83FFF">
            <w:pPr>
              <w:spacing w:after="0" w:line="240" w:lineRule="auto"/>
              <w:jc w:val="both"/>
              <w:rPr>
                <w:rFonts w:ascii="Times New Roman" w:hAnsi="Times New Roman"/>
                <w:sz w:val="20"/>
                <w:szCs w:val="20"/>
              </w:rPr>
            </w:pPr>
            <w:r>
              <w:rPr>
                <w:rFonts w:ascii="Times New Roman" w:hAnsi="Times New Roman"/>
                <w:sz w:val="20"/>
                <w:szCs w:val="20"/>
              </w:rPr>
              <w:t>Project management</w:t>
            </w:r>
          </w:p>
          <w:p w:rsidR="000C3F62" w:rsidRPr="00067232" w:rsidRDefault="000C3F62" w:rsidP="00BD2A95">
            <w:pPr>
              <w:spacing w:after="0" w:line="240" w:lineRule="auto"/>
              <w:jc w:val="both"/>
              <w:rPr>
                <w:rFonts w:ascii="Times New Roman" w:hAnsi="Times New Roman"/>
                <w:sz w:val="20"/>
                <w:szCs w:val="20"/>
              </w:rPr>
            </w:pPr>
            <w:r>
              <w:rPr>
                <w:rFonts w:ascii="Times New Roman" w:hAnsi="Times New Roman"/>
                <w:sz w:val="20"/>
                <w:szCs w:val="20"/>
              </w:rPr>
              <w:t xml:space="preserve">setting up of the project management structure </w:t>
            </w:r>
          </w:p>
        </w:tc>
        <w:tc>
          <w:tcPr>
            <w:tcW w:w="1843" w:type="dxa"/>
            <w:shd w:val="clear" w:color="auto" w:fill="C6D9F1"/>
          </w:tcPr>
          <w:p w:rsidR="00D35AEE" w:rsidRDefault="00771E84" w:rsidP="00A945E4">
            <w:pPr>
              <w:spacing w:before="40" w:after="40" w:line="240" w:lineRule="auto"/>
              <w:rPr>
                <w:rFonts w:ascii="Times New Roman" w:hAnsi="Times New Roman"/>
                <w:sz w:val="20"/>
                <w:szCs w:val="20"/>
                <w:lang w:val="nb-NO"/>
              </w:rPr>
            </w:pPr>
            <w:r>
              <w:rPr>
                <w:rFonts w:ascii="Times New Roman" w:hAnsi="Times New Roman"/>
                <w:sz w:val="20"/>
                <w:szCs w:val="20"/>
                <w:lang w:val="nb-NO"/>
              </w:rPr>
              <w:lastRenderedPageBreak/>
              <w:t>UNDP/</w:t>
            </w:r>
            <w:r w:rsidR="00D35AEE">
              <w:rPr>
                <w:rFonts w:ascii="Times New Roman" w:hAnsi="Times New Roman"/>
                <w:sz w:val="20"/>
                <w:szCs w:val="20"/>
                <w:lang w:val="nb-NO"/>
              </w:rPr>
              <w:t>UNSMIL</w:t>
            </w:r>
          </w:p>
          <w:p w:rsidR="00D35AEE" w:rsidRDefault="00D35AEE" w:rsidP="0047557D">
            <w:pPr>
              <w:spacing w:before="40" w:after="40" w:line="240" w:lineRule="auto"/>
              <w:jc w:val="center"/>
              <w:rPr>
                <w:rFonts w:ascii="Times New Roman" w:hAnsi="Times New Roman"/>
                <w:sz w:val="20"/>
                <w:szCs w:val="20"/>
                <w:lang w:val="nb-NO"/>
              </w:rPr>
            </w:pPr>
          </w:p>
          <w:p w:rsidR="00D35AEE" w:rsidRDefault="00D35AEE" w:rsidP="0047557D">
            <w:pPr>
              <w:spacing w:before="40" w:after="40" w:line="240" w:lineRule="auto"/>
              <w:jc w:val="center"/>
              <w:rPr>
                <w:rFonts w:ascii="Times New Roman" w:hAnsi="Times New Roman"/>
                <w:sz w:val="20"/>
                <w:szCs w:val="20"/>
                <w:lang w:val="nb-NO"/>
              </w:rPr>
            </w:pPr>
          </w:p>
          <w:p w:rsidR="00B0148C" w:rsidRDefault="00B0148C" w:rsidP="0047557D">
            <w:pPr>
              <w:spacing w:before="40" w:after="40" w:line="240" w:lineRule="auto"/>
              <w:jc w:val="center"/>
              <w:rPr>
                <w:rFonts w:ascii="Times New Roman" w:hAnsi="Times New Roman"/>
                <w:sz w:val="20"/>
                <w:szCs w:val="20"/>
                <w:lang w:val="nb-NO"/>
              </w:rPr>
            </w:pPr>
          </w:p>
          <w:p w:rsidR="002E4CE7" w:rsidRDefault="002E4CE7" w:rsidP="0047557D">
            <w:pPr>
              <w:spacing w:before="40" w:after="40" w:line="240" w:lineRule="auto"/>
              <w:jc w:val="center"/>
              <w:rPr>
                <w:rFonts w:ascii="Times New Roman" w:hAnsi="Times New Roman"/>
                <w:sz w:val="20"/>
                <w:szCs w:val="20"/>
                <w:lang w:val="nb-NO"/>
              </w:rPr>
            </w:pPr>
          </w:p>
          <w:p w:rsidR="002E4CE7" w:rsidRDefault="002E4CE7" w:rsidP="0047557D">
            <w:pPr>
              <w:spacing w:before="40" w:after="40" w:line="240" w:lineRule="auto"/>
              <w:jc w:val="center"/>
              <w:rPr>
                <w:rFonts w:ascii="Times New Roman" w:hAnsi="Times New Roman"/>
                <w:sz w:val="20"/>
                <w:szCs w:val="20"/>
                <w:lang w:val="nb-NO"/>
              </w:rPr>
            </w:pPr>
          </w:p>
          <w:p w:rsidR="009308D1" w:rsidRPr="00926D06" w:rsidRDefault="009308D1" w:rsidP="009308D1">
            <w:pPr>
              <w:spacing w:before="40" w:after="40" w:line="240" w:lineRule="auto"/>
              <w:jc w:val="center"/>
              <w:rPr>
                <w:rFonts w:ascii="Times New Roman" w:hAnsi="Times New Roman"/>
                <w:sz w:val="20"/>
                <w:szCs w:val="20"/>
                <w:lang w:val="en-GB"/>
              </w:rPr>
            </w:pPr>
          </w:p>
        </w:tc>
        <w:tc>
          <w:tcPr>
            <w:tcW w:w="2268" w:type="dxa"/>
            <w:shd w:val="clear" w:color="auto" w:fill="C6D9F1"/>
          </w:tcPr>
          <w:p w:rsidR="00340E0E" w:rsidRDefault="000413E8" w:rsidP="00786B0C">
            <w:pPr>
              <w:spacing w:before="40" w:after="40" w:line="240" w:lineRule="auto"/>
              <w:rPr>
                <w:rFonts w:ascii="Times New Roman" w:hAnsi="Times New Roman"/>
                <w:lang w:val="en-GB"/>
              </w:rPr>
            </w:pPr>
            <w:r>
              <w:rPr>
                <w:rFonts w:ascii="Times New Roman" w:hAnsi="Times New Roman"/>
                <w:lang w:val="en-GB"/>
              </w:rPr>
              <w:t>International Consultants</w:t>
            </w:r>
          </w:p>
          <w:p w:rsidR="000413E8" w:rsidRDefault="000413E8" w:rsidP="00786B0C">
            <w:pPr>
              <w:spacing w:before="40" w:after="40" w:line="240" w:lineRule="auto"/>
              <w:rPr>
                <w:rFonts w:ascii="Times New Roman" w:hAnsi="Times New Roman"/>
                <w:lang w:val="en-GB"/>
              </w:rPr>
            </w:pPr>
            <w:r>
              <w:rPr>
                <w:rFonts w:ascii="Times New Roman" w:hAnsi="Times New Roman"/>
                <w:lang w:val="en-GB"/>
              </w:rPr>
              <w:t>USD 1,201,464</w:t>
            </w:r>
          </w:p>
          <w:p w:rsidR="000413E8" w:rsidRDefault="000413E8" w:rsidP="00786B0C">
            <w:pPr>
              <w:spacing w:before="40" w:after="40" w:line="240" w:lineRule="auto"/>
              <w:rPr>
                <w:rFonts w:ascii="Times New Roman" w:hAnsi="Times New Roman"/>
                <w:lang w:val="en-GB"/>
              </w:rPr>
            </w:pPr>
            <w:r>
              <w:rPr>
                <w:rFonts w:ascii="Times New Roman" w:hAnsi="Times New Roman"/>
                <w:lang w:val="en-GB"/>
              </w:rPr>
              <w:t>Training &amp; Workshops</w:t>
            </w:r>
          </w:p>
          <w:p w:rsidR="000413E8" w:rsidRDefault="000413E8" w:rsidP="000413E8">
            <w:pPr>
              <w:spacing w:before="40" w:after="40" w:line="240" w:lineRule="auto"/>
              <w:rPr>
                <w:rFonts w:ascii="Times New Roman" w:hAnsi="Times New Roman"/>
                <w:lang w:val="en-GB"/>
              </w:rPr>
            </w:pPr>
            <w:r>
              <w:rPr>
                <w:rFonts w:ascii="Times New Roman" w:hAnsi="Times New Roman"/>
                <w:lang w:val="en-GB"/>
              </w:rPr>
              <w:t>USD 256,400</w:t>
            </w:r>
          </w:p>
          <w:p w:rsidR="000413E8" w:rsidRDefault="000413E8" w:rsidP="000413E8">
            <w:pPr>
              <w:spacing w:before="40" w:after="40" w:line="240" w:lineRule="auto"/>
              <w:rPr>
                <w:rFonts w:ascii="Times New Roman" w:hAnsi="Times New Roman"/>
                <w:lang w:val="en-GB"/>
              </w:rPr>
            </w:pPr>
          </w:p>
          <w:p w:rsidR="000413E8" w:rsidRDefault="000413E8" w:rsidP="000413E8">
            <w:pPr>
              <w:spacing w:before="40" w:after="40" w:line="240" w:lineRule="auto"/>
              <w:rPr>
                <w:rFonts w:ascii="Times New Roman" w:hAnsi="Times New Roman"/>
                <w:lang w:val="en-GB"/>
              </w:rPr>
            </w:pPr>
            <w:r>
              <w:rPr>
                <w:rFonts w:ascii="Times New Roman" w:hAnsi="Times New Roman"/>
                <w:lang w:val="en-GB"/>
              </w:rPr>
              <w:t>Travel</w:t>
            </w:r>
          </w:p>
          <w:p w:rsidR="000413E8" w:rsidRDefault="000413E8" w:rsidP="000413E8">
            <w:pPr>
              <w:spacing w:before="40" w:after="40" w:line="240" w:lineRule="auto"/>
              <w:rPr>
                <w:rFonts w:ascii="Times New Roman" w:hAnsi="Times New Roman"/>
                <w:lang w:val="en-GB"/>
              </w:rPr>
            </w:pPr>
            <w:r>
              <w:rPr>
                <w:rFonts w:ascii="Times New Roman" w:hAnsi="Times New Roman"/>
                <w:lang w:val="en-GB"/>
              </w:rPr>
              <w:t>USD 442,360</w:t>
            </w:r>
          </w:p>
          <w:p w:rsidR="00BD2A95" w:rsidRDefault="00BD2A95" w:rsidP="000413E8">
            <w:pPr>
              <w:spacing w:before="40" w:after="40" w:line="240" w:lineRule="auto"/>
              <w:rPr>
                <w:rFonts w:ascii="Times New Roman" w:hAnsi="Times New Roman"/>
                <w:lang w:val="en-GB"/>
              </w:rPr>
            </w:pPr>
          </w:p>
          <w:p w:rsidR="00BD2A95" w:rsidRDefault="00BD2A95" w:rsidP="000413E8">
            <w:pPr>
              <w:spacing w:before="40" w:after="40" w:line="240" w:lineRule="auto"/>
              <w:rPr>
                <w:rFonts w:ascii="Times New Roman" w:hAnsi="Times New Roman"/>
                <w:lang w:val="en-GB"/>
              </w:rPr>
            </w:pPr>
            <w:r>
              <w:rPr>
                <w:rFonts w:ascii="Times New Roman" w:hAnsi="Times New Roman"/>
                <w:lang w:val="en-GB"/>
              </w:rPr>
              <w:t>Personnel, Management Costs</w:t>
            </w:r>
          </w:p>
          <w:p w:rsidR="00BD2A95" w:rsidRDefault="00BD2A95">
            <w:pPr>
              <w:spacing w:before="40" w:after="40" w:line="240" w:lineRule="auto"/>
              <w:rPr>
                <w:rFonts w:ascii="Times New Roman" w:hAnsi="Times New Roman"/>
                <w:lang w:val="en-GB"/>
              </w:rPr>
            </w:pPr>
            <w:r>
              <w:rPr>
                <w:rFonts w:ascii="Times New Roman" w:hAnsi="Times New Roman"/>
                <w:lang w:val="en-GB"/>
              </w:rPr>
              <w:t xml:space="preserve">USD </w:t>
            </w:r>
            <w:r w:rsidR="007D263B">
              <w:rPr>
                <w:rFonts w:ascii="Times New Roman" w:hAnsi="Times New Roman"/>
                <w:lang w:val="en-GB"/>
              </w:rPr>
              <w:t>1,490,890</w:t>
            </w:r>
          </w:p>
          <w:p w:rsidR="007D263B" w:rsidRDefault="007D263B">
            <w:pPr>
              <w:spacing w:before="40" w:after="40" w:line="240" w:lineRule="auto"/>
              <w:rPr>
                <w:rFonts w:ascii="Times New Roman" w:hAnsi="Times New Roman"/>
                <w:lang w:val="en-GB"/>
              </w:rPr>
            </w:pPr>
          </w:p>
          <w:p w:rsidR="000413E8" w:rsidRDefault="000413E8" w:rsidP="00786B0C">
            <w:pPr>
              <w:spacing w:before="40" w:after="40" w:line="240" w:lineRule="auto"/>
              <w:rPr>
                <w:rFonts w:ascii="Times New Roman" w:hAnsi="Times New Roman"/>
                <w:lang w:val="en-GB"/>
              </w:rPr>
            </w:pPr>
          </w:p>
          <w:p w:rsidR="000413E8" w:rsidRPr="00786B0C" w:rsidRDefault="000413E8" w:rsidP="00786B0C">
            <w:pPr>
              <w:spacing w:before="40" w:after="40" w:line="240" w:lineRule="auto"/>
              <w:rPr>
                <w:rFonts w:ascii="Times New Roman" w:hAnsi="Times New Roman"/>
                <w:lang w:val="en-GB"/>
              </w:rPr>
            </w:pPr>
          </w:p>
        </w:tc>
      </w:tr>
      <w:tr w:rsidR="00826163" w:rsidRPr="006C5104" w:rsidTr="005640BE">
        <w:trPr>
          <w:gridAfter w:val="1"/>
          <w:wAfter w:w="20" w:type="dxa"/>
          <w:trHeight w:val="413"/>
        </w:trPr>
        <w:tc>
          <w:tcPr>
            <w:tcW w:w="12382" w:type="dxa"/>
            <w:gridSpan w:val="4"/>
            <w:shd w:val="clear" w:color="auto" w:fill="C0504D"/>
            <w:vAlign w:val="center"/>
          </w:tcPr>
          <w:p w:rsidR="00826163" w:rsidRPr="00926D06" w:rsidRDefault="00826163" w:rsidP="006C5104">
            <w:pPr>
              <w:spacing w:after="0" w:line="240" w:lineRule="auto"/>
              <w:rPr>
                <w:rFonts w:ascii="Times New Roman" w:hAnsi="Times New Roman"/>
                <w:b/>
                <w:noProof/>
                <w:sz w:val="20"/>
                <w:szCs w:val="20"/>
                <w:lang w:val="en-GB"/>
              </w:rPr>
            </w:pPr>
            <w:r w:rsidRPr="00926D06">
              <w:rPr>
                <w:rFonts w:ascii="Times New Roman" w:hAnsi="Times New Roman"/>
                <w:b/>
                <w:noProof/>
                <w:sz w:val="20"/>
                <w:szCs w:val="20"/>
                <w:lang w:val="en-GB"/>
              </w:rPr>
              <w:lastRenderedPageBreak/>
              <w:t>Subtotal Output 1:</w:t>
            </w:r>
          </w:p>
        </w:tc>
        <w:tc>
          <w:tcPr>
            <w:tcW w:w="2268" w:type="dxa"/>
            <w:shd w:val="clear" w:color="auto" w:fill="C0504D"/>
            <w:vAlign w:val="center"/>
          </w:tcPr>
          <w:p w:rsidR="00826163" w:rsidRPr="009763A1" w:rsidRDefault="0015227F">
            <w:pPr>
              <w:spacing w:after="0" w:line="240" w:lineRule="auto"/>
              <w:jc w:val="center"/>
              <w:rPr>
                <w:rFonts w:ascii="Times New Roman" w:hAnsi="Times New Roman"/>
                <w:b/>
                <w:noProof/>
                <w:color w:val="002060"/>
                <w:lang w:val="en-GB"/>
              </w:rPr>
            </w:pPr>
            <w:r w:rsidRPr="0015227F">
              <w:rPr>
                <w:rFonts w:ascii="Times New Roman" w:hAnsi="Times New Roman"/>
                <w:b/>
                <w:noProof/>
                <w:szCs w:val="24"/>
                <w:lang w:val="en-GB"/>
              </w:rPr>
              <w:t>USD 3,</w:t>
            </w:r>
            <w:r w:rsidR="007D263B">
              <w:rPr>
                <w:rFonts w:ascii="Times New Roman" w:hAnsi="Times New Roman"/>
                <w:b/>
                <w:noProof/>
                <w:szCs w:val="24"/>
                <w:lang w:val="en-GB"/>
              </w:rPr>
              <w:t>391</w:t>
            </w:r>
            <w:r w:rsidRPr="0015227F">
              <w:rPr>
                <w:rFonts w:ascii="Times New Roman" w:hAnsi="Times New Roman"/>
                <w:b/>
                <w:noProof/>
                <w:szCs w:val="24"/>
                <w:lang w:val="en-GB"/>
              </w:rPr>
              <w:t>,</w:t>
            </w:r>
            <w:r w:rsidR="007D263B">
              <w:rPr>
                <w:rFonts w:ascii="Times New Roman" w:hAnsi="Times New Roman"/>
                <w:b/>
                <w:noProof/>
                <w:szCs w:val="24"/>
                <w:lang w:val="en-GB"/>
              </w:rPr>
              <w:t>114</w:t>
            </w:r>
          </w:p>
        </w:tc>
      </w:tr>
      <w:tr w:rsidR="00826163" w:rsidRPr="006C5104" w:rsidTr="005640BE">
        <w:trPr>
          <w:gridAfter w:val="1"/>
          <w:wAfter w:w="20" w:type="dxa"/>
        </w:trPr>
        <w:tc>
          <w:tcPr>
            <w:tcW w:w="3059" w:type="dxa"/>
            <w:shd w:val="clear" w:color="auto" w:fill="C6D9F1"/>
          </w:tcPr>
          <w:p w:rsidR="00826163" w:rsidRPr="005640BE" w:rsidRDefault="00826163" w:rsidP="006C5104">
            <w:pPr>
              <w:spacing w:before="40" w:after="40" w:line="240" w:lineRule="auto"/>
              <w:rPr>
                <w:rFonts w:ascii="Times New Roman" w:hAnsi="Times New Roman"/>
                <w:sz w:val="20"/>
                <w:szCs w:val="20"/>
                <w:u w:val="single"/>
                <w:lang w:val="en-GB"/>
              </w:rPr>
            </w:pPr>
            <w:r w:rsidRPr="005640BE">
              <w:rPr>
                <w:rFonts w:ascii="Times New Roman" w:hAnsi="Times New Roman"/>
                <w:bCs/>
                <w:sz w:val="20"/>
                <w:szCs w:val="20"/>
                <w:u w:val="single"/>
                <w:lang w:val="en-GB"/>
              </w:rPr>
              <w:t>OUTPUT 2:</w:t>
            </w:r>
            <w:r w:rsidRPr="005640BE">
              <w:rPr>
                <w:rFonts w:ascii="Times New Roman" w:hAnsi="Times New Roman"/>
                <w:sz w:val="20"/>
                <w:szCs w:val="20"/>
                <w:u w:val="single"/>
                <w:lang w:val="en-GB"/>
              </w:rPr>
              <w:t xml:space="preserve"> </w:t>
            </w:r>
          </w:p>
          <w:p w:rsidR="00826163" w:rsidRPr="005640BE" w:rsidRDefault="00826163" w:rsidP="004D22C2">
            <w:pPr>
              <w:autoSpaceDE w:val="0"/>
              <w:autoSpaceDN w:val="0"/>
              <w:adjustRightInd w:val="0"/>
              <w:rPr>
                <w:rFonts w:ascii="Times New Roman" w:hAnsi="Times New Roman"/>
                <w:sz w:val="20"/>
                <w:szCs w:val="20"/>
              </w:rPr>
            </w:pPr>
            <w:r w:rsidRPr="005640BE">
              <w:rPr>
                <w:rFonts w:ascii="Times New Roman" w:hAnsi="Times New Roman"/>
                <w:sz w:val="20"/>
                <w:szCs w:val="20"/>
              </w:rPr>
              <w:t xml:space="preserve">Public safety enhanced through improved crime prevention, investigations, law enforcement, road safety and access to justice </w:t>
            </w:r>
          </w:p>
          <w:p w:rsidR="00826163" w:rsidRPr="005640BE" w:rsidRDefault="00826163" w:rsidP="006C5104">
            <w:pPr>
              <w:spacing w:before="40" w:after="40" w:line="240" w:lineRule="auto"/>
              <w:rPr>
                <w:rFonts w:ascii="Times New Roman" w:hAnsi="Times New Roman"/>
                <w:bCs/>
                <w:sz w:val="20"/>
                <w:szCs w:val="20"/>
                <w:lang w:val="en-GB"/>
              </w:rPr>
            </w:pPr>
            <w:r w:rsidRPr="005640BE">
              <w:rPr>
                <w:rFonts w:ascii="Times New Roman" w:hAnsi="Times New Roman"/>
                <w:bCs/>
                <w:sz w:val="20"/>
                <w:szCs w:val="20"/>
                <w:u w:val="single"/>
                <w:lang w:val="en-GB"/>
              </w:rPr>
              <w:t>Baseline</w:t>
            </w:r>
            <w:r w:rsidRPr="005640BE">
              <w:rPr>
                <w:rFonts w:ascii="Times New Roman" w:hAnsi="Times New Roman"/>
                <w:bCs/>
                <w:sz w:val="20"/>
                <w:szCs w:val="20"/>
                <w:lang w:val="en-GB"/>
              </w:rPr>
              <w:t xml:space="preserve">: </w:t>
            </w:r>
          </w:p>
          <w:p w:rsidR="00826163" w:rsidRPr="005640BE" w:rsidRDefault="00826163" w:rsidP="007152FD">
            <w:pPr>
              <w:pStyle w:val="ListParagraph"/>
              <w:numPr>
                <w:ilvl w:val="0"/>
                <w:numId w:val="19"/>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Traffic incidents and deaths per annum</w:t>
            </w:r>
          </w:p>
          <w:p w:rsidR="00826163" w:rsidRPr="005640BE" w:rsidRDefault="00826163" w:rsidP="007152FD">
            <w:pPr>
              <w:pStyle w:val="ListParagraph"/>
              <w:numPr>
                <w:ilvl w:val="0"/>
                <w:numId w:val="19"/>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Reported sexual assault cases</w:t>
            </w:r>
          </w:p>
          <w:p w:rsidR="00826163" w:rsidRPr="005640BE" w:rsidRDefault="00826163" w:rsidP="007152FD">
            <w:pPr>
              <w:pStyle w:val="ListParagraph"/>
              <w:numPr>
                <w:ilvl w:val="0"/>
                <w:numId w:val="19"/>
              </w:numPr>
              <w:spacing w:before="40" w:after="40" w:line="240" w:lineRule="auto"/>
              <w:rPr>
                <w:rFonts w:ascii="Times New Roman" w:hAnsi="Times New Roman"/>
                <w:bCs/>
                <w:sz w:val="20"/>
                <w:szCs w:val="20"/>
                <w:lang w:val="en-GB"/>
              </w:rPr>
            </w:pPr>
            <w:r w:rsidRPr="005640BE">
              <w:rPr>
                <w:rFonts w:ascii="Times New Roman" w:hAnsi="Times New Roman"/>
                <w:bCs/>
                <w:sz w:val="20"/>
                <w:szCs w:val="20"/>
                <w:lang w:val="en-GB"/>
              </w:rPr>
              <w:t>Registered traffic offences</w:t>
            </w:r>
          </w:p>
          <w:p w:rsidR="00826163" w:rsidRPr="005640BE" w:rsidRDefault="00826163" w:rsidP="006C5104">
            <w:pPr>
              <w:spacing w:before="40" w:after="40" w:line="240" w:lineRule="auto"/>
              <w:rPr>
                <w:rFonts w:ascii="Times New Roman" w:hAnsi="Times New Roman"/>
                <w:bCs/>
                <w:sz w:val="20"/>
                <w:szCs w:val="20"/>
                <w:lang w:val="en-GB"/>
              </w:rPr>
            </w:pPr>
          </w:p>
          <w:p w:rsidR="00826163" w:rsidRPr="005640BE" w:rsidRDefault="00826163" w:rsidP="006C5104">
            <w:pPr>
              <w:spacing w:before="40" w:after="40" w:line="240" w:lineRule="auto"/>
              <w:rPr>
                <w:rFonts w:ascii="Times New Roman" w:hAnsi="Times New Roman"/>
                <w:sz w:val="20"/>
                <w:szCs w:val="20"/>
                <w:lang w:val="en-GB"/>
              </w:rPr>
            </w:pPr>
            <w:r w:rsidRPr="005640BE">
              <w:rPr>
                <w:rFonts w:ascii="Times New Roman" w:hAnsi="Times New Roman"/>
                <w:bCs/>
                <w:sz w:val="20"/>
                <w:szCs w:val="20"/>
                <w:u w:val="single"/>
                <w:lang w:val="en-GB"/>
              </w:rPr>
              <w:lastRenderedPageBreak/>
              <w:t>Indicators</w:t>
            </w:r>
            <w:r w:rsidRPr="005640BE">
              <w:rPr>
                <w:rFonts w:ascii="Times New Roman" w:hAnsi="Times New Roman"/>
                <w:bCs/>
                <w:sz w:val="20"/>
                <w:szCs w:val="20"/>
                <w:lang w:val="en-GB"/>
              </w:rPr>
              <w:t>:</w:t>
            </w:r>
          </w:p>
          <w:p w:rsidR="00826163" w:rsidRPr="005640BE" w:rsidRDefault="00826163" w:rsidP="007152FD">
            <w:pPr>
              <w:numPr>
                <w:ilvl w:val="0"/>
                <w:numId w:val="6"/>
              </w:numPr>
              <w:spacing w:before="40" w:after="40" w:line="240" w:lineRule="auto"/>
              <w:contextualSpacing/>
              <w:rPr>
                <w:rFonts w:ascii="Times New Roman" w:hAnsi="Times New Roman"/>
                <w:sz w:val="20"/>
                <w:szCs w:val="20"/>
                <w:lang w:val="en-GB"/>
              </w:rPr>
            </w:pPr>
            <w:r w:rsidRPr="005640BE">
              <w:rPr>
                <w:rFonts w:ascii="Times New Roman" w:hAnsi="Times New Roman"/>
                <w:sz w:val="20"/>
                <w:szCs w:val="20"/>
                <w:lang w:val="en-GB"/>
              </w:rPr>
              <w:t>Road fatalities reduced by 10%</w:t>
            </w:r>
          </w:p>
          <w:p w:rsidR="00826163" w:rsidRPr="005640BE" w:rsidRDefault="00826163" w:rsidP="007152FD">
            <w:pPr>
              <w:numPr>
                <w:ilvl w:val="0"/>
                <w:numId w:val="6"/>
              </w:numPr>
              <w:spacing w:before="40" w:after="40" w:line="240" w:lineRule="auto"/>
              <w:contextualSpacing/>
              <w:rPr>
                <w:rFonts w:ascii="Times New Roman" w:hAnsi="Times New Roman"/>
                <w:sz w:val="20"/>
                <w:szCs w:val="20"/>
                <w:lang w:val="en-GB"/>
              </w:rPr>
            </w:pPr>
            <w:r w:rsidRPr="005640BE">
              <w:rPr>
                <w:rFonts w:ascii="Times New Roman" w:hAnsi="Times New Roman"/>
                <w:sz w:val="20"/>
                <w:szCs w:val="20"/>
                <w:lang w:val="en-GB"/>
              </w:rPr>
              <w:t>Road crashes reduced by 10%</w:t>
            </w:r>
          </w:p>
          <w:p w:rsidR="00826163" w:rsidRPr="005640BE" w:rsidRDefault="00826163" w:rsidP="007152FD">
            <w:pPr>
              <w:numPr>
                <w:ilvl w:val="0"/>
                <w:numId w:val="6"/>
              </w:numPr>
              <w:spacing w:before="40" w:after="40" w:line="240" w:lineRule="auto"/>
              <w:contextualSpacing/>
              <w:rPr>
                <w:rFonts w:ascii="Times New Roman" w:hAnsi="Times New Roman"/>
                <w:sz w:val="20"/>
                <w:szCs w:val="20"/>
                <w:lang w:val="en-GB"/>
              </w:rPr>
            </w:pPr>
            <w:r w:rsidRPr="005640BE">
              <w:rPr>
                <w:rFonts w:ascii="Times New Roman" w:hAnsi="Times New Roman"/>
                <w:sz w:val="20"/>
                <w:szCs w:val="20"/>
                <w:lang w:val="en-GB"/>
              </w:rPr>
              <w:t>Traffic prosecutions increased by 20%</w:t>
            </w:r>
          </w:p>
          <w:p w:rsidR="00826163" w:rsidRPr="005640BE" w:rsidRDefault="00826163" w:rsidP="007152FD">
            <w:pPr>
              <w:numPr>
                <w:ilvl w:val="0"/>
                <w:numId w:val="6"/>
              </w:numPr>
              <w:spacing w:before="40" w:after="40" w:line="240" w:lineRule="auto"/>
              <w:contextualSpacing/>
              <w:rPr>
                <w:rFonts w:ascii="Times New Roman" w:hAnsi="Times New Roman"/>
                <w:sz w:val="20"/>
                <w:szCs w:val="20"/>
                <w:lang w:val="en-GB"/>
              </w:rPr>
            </w:pPr>
            <w:r w:rsidRPr="005640BE">
              <w:rPr>
                <w:rFonts w:ascii="Times New Roman" w:hAnsi="Times New Roman"/>
                <w:sz w:val="20"/>
                <w:szCs w:val="20"/>
                <w:lang w:val="en-GB"/>
              </w:rPr>
              <w:t>Registered sexual assault cases up by 20%</w:t>
            </w:r>
          </w:p>
          <w:p w:rsidR="00826163" w:rsidRPr="005640BE" w:rsidRDefault="00826163" w:rsidP="007152FD">
            <w:pPr>
              <w:numPr>
                <w:ilvl w:val="0"/>
                <w:numId w:val="6"/>
              </w:numPr>
              <w:spacing w:before="40" w:after="40" w:line="240" w:lineRule="auto"/>
              <w:contextualSpacing/>
              <w:rPr>
                <w:rFonts w:ascii="Times New Roman" w:hAnsi="Times New Roman"/>
                <w:sz w:val="20"/>
                <w:szCs w:val="20"/>
                <w:lang w:val="en-GB"/>
              </w:rPr>
            </w:pPr>
            <w:r w:rsidRPr="005640BE">
              <w:rPr>
                <w:rFonts w:ascii="Times New Roman" w:hAnsi="Times New Roman"/>
                <w:sz w:val="20"/>
                <w:szCs w:val="20"/>
                <w:lang w:val="en-GB"/>
              </w:rPr>
              <w:t>National Road Safety Programme in place: yes</w:t>
            </w:r>
          </w:p>
        </w:tc>
        <w:tc>
          <w:tcPr>
            <w:tcW w:w="2520" w:type="dxa"/>
            <w:shd w:val="clear" w:color="auto" w:fill="C6D9F1"/>
          </w:tcPr>
          <w:p w:rsidR="00826163" w:rsidRPr="005640BE" w:rsidRDefault="00826163" w:rsidP="006C5104">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lastRenderedPageBreak/>
              <w:t>Targets (Year 1):</w:t>
            </w:r>
          </w:p>
          <w:p w:rsidR="00826163" w:rsidRPr="005640BE" w:rsidRDefault="00826163" w:rsidP="002B29EA">
            <w:pPr>
              <w:spacing w:before="40" w:after="40" w:line="240" w:lineRule="auto"/>
              <w:rPr>
                <w:rFonts w:ascii="Times New Roman" w:hAnsi="Times New Roman"/>
                <w:sz w:val="20"/>
                <w:szCs w:val="20"/>
                <w:lang w:val="en-GB"/>
              </w:rPr>
            </w:pPr>
          </w:p>
          <w:p w:rsidR="00826163" w:rsidRPr="005640BE" w:rsidRDefault="00826163"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 xml:space="preserve">All diplomatic security trained </w:t>
            </w:r>
          </w:p>
          <w:p w:rsidR="00826163" w:rsidRPr="005640BE" w:rsidRDefault="00826163" w:rsidP="002B29EA">
            <w:pPr>
              <w:spacing w:before="40" w:after="40" w:line="240" w:lineRule="auto"/>
              <w:rPr>
                <w:rFonts w:ascii="Times New Roman" w:hAnsi="Times New Roman"/>
                <w:sz w:val="20"/>
                <w:szCs w:val="20"/>
                <w:lang w:val="en-GB"/>
              </w:rPr>
            </w:pPr>
          </w:p>
          <w:p w:rsidR="00826163" w:rsidRPr="005640BE" w:rsidRDefault="00826163"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Pilot family protection unit set up in police station</w:t>
            </w:r>
          </w:p>
          <w:p w:rsidR="00826163" w:rsidRPr="005640BE" w:rsidRDefault="00826163" w:rsidP="006C5104">
            <w:pPr>
              <w:spacing w:before="40" w:after="40" w:line="240" w:lineRule="auto"/>
              <w:rPr>
                <w:rFonts w:ascii="Times New Roman" w:hAnsi="Times New Roman"/>
                <w:sz w:val="20"/>
                <w:szCs w:val="20"/>
                <w:lang w:val="en-GB"/>
              </w:rPr>
            </w:pPr>
          </w:p>
          <w:p w:rsidR="00826163" w:rsidRPr="005640BE" w:rsidRDefault="00826163" w:rsidP="006C5104">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t>Targets (year 2):</w:t>
            </w:r>
          </w:p>
          <w:p w:rsidR="004A2369" w:rsidRPr="005640BE" w:rsidRDefault="004A2369"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National Road Safety programme in place</w:t>
            </w:r>
          </w:p>
          <w:p w:rsidR="00826163" w:rsidRPr="005640BE" w:rsidRDefault="00826163"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lastRenderedPageBreak/>
              <w:t xml:space="preserve">Central Monitoring and response coordination in place </w:t>
            </w:r>
          </w:p>
          <w:p w:rsidR="00826163" w:rsidRPr="005640BE" w:rsidRDefault="00826163"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Electronic surveillance security measures in place in at least 5</w:t>
            </w:r>
            <w:r w:rsidR="00595F39">
              <w:rPr>
                <w:rFonts w:ascii="Times New Roman" w:hAnsi="Times New Roman"/>
                <w:sz w:val="20"/>
                <w:szCs w:val="20"/>
                <w:lang w:val="en-GB"/>
              </w:rPr>
              <w:t xml:space="preserve">0% of the </w:t>
            </w:r>
            <w:r w:rsidRPr="005640BE">
              <w:rPr>
                <w:rFonts w:ascii="Times New Roman" w:hAnsi="Times New Roman"/>
                <w:sz w:val="20"/>
                <w:szCs w:val="20"/>
                <w:lang w:val="en-GB"/>
              </w:rPr>
              <w:t xml:space="preserve"> Embassies</w:t>
            </w:r>
          </w:p>
          <w:p w:rsidR="00826163" w:rsidRPr="005640BE" w:rsidRDefault="00826163" w:rsidP="006C5104">
            <w:pPr>
              <w:spacing w:before="40" w:after="40" w:line="240" w:lineRule="auto"/>
              <w:rPr>
                <w:rFonts w:ascii="Times New Roman" w:hAnsi="Times New Roman"/>
                <w:sz w:val="20"/>
                <w:szCs w:val="20"/>
                <w:lang w:val="en-GB"/>
              </w:rPr>
            </w:pPr>
          </w:p>
          <w:p w:rsidR="00826163" w:rsidRPr="005640BE" w:rsidRDefault="00826163" w:rsidP="006C5104">
            <w:pPr>
              <w:spacing w:before="40" w:after="40" w:line="240" w:lineRule="auto"/>
              <w:rPr>
                <w:rFonts w:ascii="Times New Roman" w:hAnsi="Times New Roman"/>
                <w:sz w:val="20"/>
                <w:szCs w:val="20"/>
                <w:u w:val="single"/>
                <w:lang w:val="en-GB"/>
              </w:rPr>
            </w:pPr>
            <w:r w:rsidRPr="005640BE">
              <w:rPr>
                <w:rFonts w:ascii="Times New Roman" w:hAnsi="Times New Roman"/>
                <w:sz w:val="20"/>
                <w:szCs w:val="20"/>
                <w:u w:val="single"/>
                <w:lang w:val="en-GB"/>
              </w:rPr>
              <w:t>Targets (year 3):</w:t>
            </w:r>
          </w:p>
          <w:p w:rsidR="00826163" w:rsidRPr="005640BE" w:rsidRDefault="00826163" w:rsidP="004A2369">
            <w:pPr>
              <w:pStyle w:val="ListParagraph"/>
              <w:numPr>
                <w:ilvl w:val="0"/>
                <w:numId w:val="25"/>
              </w:numPr>
              <w:spacing w:before="40" w:after="40" w:line="240" w:lineRule="auto"/>
              <w:rPr>
                <w:rFonts w:ascii="Times New Roman" w:hAnsi="Times New Roman"/>
                <w:sz w:val="20"/>
                <w:szCs w:val="20"/>
                <w:lang w:val="en-GB"/>
              </w:rPr>
            </w:pPr>
            <w:r w:rsidRPr="005640BE">
              <w:rPr>
                <w:rFonts w:ascii="Times New Roman" w:hAnsi="Times New Roman"/>
                <w:sz w:val="20"/>
                <w:szCs w:val="20"/>
                <w:lang w:val="en-GB"/>
              </w:rPr>
              <w:t>Family protection units in every major police station</w:t>
            </w:r>
          </w:p>
          <w:p w:rsidR="00826163" w:rsidRPr="005640BE" w:rsidRDefault="00826163" w:rsidP="00022659">
            <w:pPr>
              <w:spacing w:before="40" w:after="40" w:line="240" w:lineRule="auto"/>
              <w:rPr>
                <w:rFonts w:ascii="Times New Roman" w:hAnsi="Times New Roman"/>
                <w:noProof/>
                <w:sz w:val="20"/>
                <w:szCs w:val="20"/>
                <w:lang w:val="en-GB"/>
              </w:rPr>
            </w:pPr>
          </w:p>
        </w:tc>
        <w:tc>
          <w:tcPr>
            <w:tcW w:w="4960" w:type="dxa"/>
            <w:shd w:val="clear" w:color="auto" w:fill="C6D9F1"/>
          </w:tcPr>
          <w:p w:rsidR="00826163" w:rsidRPr="005640BE" w:rsidRDefault="00826163" w:rsidP="00C70C5C">
            <w:pPr>
              <w:rPr>
                <w:rFonts w:ascii="Times New Roman" w:hAnsi="Times New Roman"/>
                <w:sz w:val="20"/>
                <w:szCs w:val="20"/>
              </w:rPr>
            </w:pPr>
            <w:r w:rsidRPr="005640BE">
              <w:rPr>
                <w:rFonts w:ascii="Times New Roman" w:hAnsi="Times New Roman"/>
                <w:sz w:val="20"/>
                <w:szCs w:val="20"/>
              </w:rPr>
              <w:lastRenderedPageBreak/>
              <w:t>2.1 Deployment of road safety, traffic enforcement and control technical advisers</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2.2 Design of pathway to a National Road Safety Program</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2.3 Support the centralization and the strengthening of the traffic enforcement function of the Traffic Department</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 xml:space="preserve">2.4 </w:t>
            </w:r>
            <w:r w:rsidR="00D83558" w:rsidRPr="005640BE">
              <w:rPr>
                <w:rFonts w:ascii="Times New Roman" w:hAnsi="Times New Roman"/>
                <w:sz w:val="20"/>
                <w:szCs w:val="20"/>
              </w:rPr>
              <w:t>P</w:t>
            </w:r>
            <w:r w:rsidRPr="005640BE">
              <w:rPr>
                <w:rFonts w:ascii="Times New Roman" w:hAnsi="Times New Roman"/>
                <w:sz w:val="20"/>
                <w:szCs w:val="20"/>
              </w:rPr>
              <w:t>rovide Public Order and Diplomatic Security Technical Advisers at operational level</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2.5 Training for</w:t>
            </w:r>
            <w:r w:rsidR="002F6CE0">
              <w:rPr>
                <w:rFonts w:ascii="Times New Roman" w:hAnsi="Times New Roman"/>
                <w:sz w:val="20"/>
                <w:szCs w:val="20"/>
              </w:rPr>
              <w:t xml:space="preserve"> public order and </w:t>
            </w:r>
            <w:r w:rsidRPr="005640BE">
              <w:rPr>
                <w:rFonts w:ascii="Times New Roman" w:hAnsi="Times New Roman"/>
                <w:sz w:val="20"/>
                <w:szCs w:val="20"/>
              </w:rPr>
              <w:t xml:space="preserve"> diplomatic security </w:t>
            </w:r>
            <w:r w:rsidRPr="005640BE">
              <w:rPr>
                <w:rFonts w:ascii="Times New Roman" w:hAnsi="Times New Roman"/>
                <w:sz w:val="20"/>
                <w:szCs w:val="20"/>
              </w:rPr>
              <w:lastRenderedPageBreak/>
              <w:t xml:space="preserve">measures </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 xml:space="preserve">2.6 Technical advice on electronic surveillance and </w:t>
            </w:r>
            <w:r w:rsidR="00186166">
              <w:rPr>
                <w:rFonts w:ascii="Times New Roman" w:hAnsi="Times New Roman"/>
                <w:sz w:val="20"/>
                <w:szCs w:val="20"/>
              </w:rPr>
              <w:t xml:space="preserve">external </w:t>
            </w:r>
            <w:r w:rsidRPr="005640BE">
              <w:rPr>
                <w:rFonts w:ascii="Times New Roman" w:hAnsi="Times New Roman"/>
                <w:sz w:val="20"/>
                <w:szCs w:val="20"/>
              </w:rPr>
              <w:t>monitoring of diplomatic premises</w:t>
            </w:r>
            <w:r w:rsidR="00186166">
              <w:rPr>
                <w:rFonts w:ascii="Times New Roman" w:hAnsi="Times New Roman"/>
                <w:sz w:val="20"/>
                <w:szCs w:val="20"/>
              </w:rPr>
              <w:t xml:space="preserve"> and approaches</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 xml:space="preserve">2.7 Technical advice in establishing centralized operations/communications </w:t>
            </w:r>
            <w:proofErr w:type="spellStart"/>
            <w:r w:rsidRPr="005640BE">
              <w:rPr>
                <w:rFonts w:ascii="Times New Roman" w:hAnsi="Times New Roman"/>
                <w:sz w:val="20"/>
                <w:szCs w:val="20"/>
              </w:rPr>
              <w:t>centres</w:t>
            </w:r>
            <w:proofErr w:type="spellEnd"/>
            <w:r w:rsidRPr="005640BE">
              <w:rPr>
                <w:rFonts w:ascii="Times New Roman" w:hAnsi="Times New Roman"/>
                <w:sz w:val="20"/>
                <w:szCs w:val="20"/>
              </w:rPr>
              <w:t xml:space="preserve"> and CAD systems</w:t>
            </w:r>
            <w:r w:rsidR="002A202B" w:rsidRPr="005640BE">
              <w:rPr>
                <w:rFonts w:ascii="Times New Roman" w:hAnsi="Times New Roman"/>
                <w:sz w:val="20"/>
                <w:szCs w:val="20"/>
              </w:rPr>
              <w:t xml:space="preserve"> in pilot location</w:t>
            </w:r>
          </w:p>
          <w:p w:rsidR="00826163" w:rsidRPr="005640BE" w:rsidRDefault="00826163" w:rsidP="00A57D6E">
            <w:pPr>
              <w:rPr>
                <w:rFonts w:ascii="Times New Roman" w:hAnsi="Times New Roman"/>
                <w:sz w:val="20"/>
                <w:szCs w:val="20"/>
              </w:rPr>
            </w:pPr>
            <w:r w:rsidRPr="005640BE">
              <w:rPr>
                <w:rFonts w:ascii="Times New Roman" w:hAnsi="Times New Roman"/>
                <w:sz w:val="20"/>
                <w:szCs w:val="20"/>
              </w:rPr>
              <w:t>2.8 Technical advice and support to pilots for a specialized Family and Child Protection Units</w:t>
            </w:r>
            <w:r w:rsidR="006C7ACC" w:rsidRPr="005640BE">
              <w:rPr>
                <w:rFonts w:ascii="Times New Roman" w:hAnsi="Times New Roman"/>
                <w:sz w:val="20"/>
                <w:szCs w:val="20"/>
              </w:rPr>
              <w:t xml:space="preserve"> (includes working with MOJ, the Judiciary, relevant Ministries and CSOs</w:t>
            </w:r>
            <w:r w:rsidR="00216E86">
              <w:rPr>
                <w:rFonts w:ascii="Times New Roman" w:hAnsi="Times New Roman"/>
                <w:sz w:val="20"/>
                <w:szCs w:val="20"/>
              </w:rPr>
              <w:t>).</w:t>
            </w:r>
          </w:p>
          <w:p w:rsidR="00826163" w:rsidRDefault="00826163" w:rsidP="00983EC5">
            <w:pPr>
              <w:rPr>
                <w:rFonts w:ascii="Times New Roman" w:hAnsi="Times New Roman"/>
                <w:sz w:val="20"/>
                <w:szCs w:val="20"/>
              </w:rPr>
            </w:pPr>
            <w:r w:rsidRPr="005640BE">
              <w:rPr>
                <w:rFonts w:ascii="Times New Roman" w:hAnsi="Times New Roman"/>
                <w:sz w:val="20"/>
                <w:szCs w:val="20"/>
              </w:rPr>
              <w:t xml:space="preserve"> 2.9 </w:t>
            </w:r>
            <w:r w:rsidR="00982D9E">
              <w:rPr>
                <w:rFonts w:ascii="Times New Roman" w:hAnsi="Times New Roman"/>
                <w:sz w:val="20"/>
                <w:szCs w:val="20"/>
              </w:rPr>
              <w:t xml:space="preserve">strengthen the Criminal Investigation service; </w:t>
            </w:r>
            <w:r w:rsidRPr="005640BE">
              <w:rPr>
                <w:rFonts w:ascii="Times New Roman" w:hAnsi="Times New Roman"/>
                <w:sz w:val="20"/>
                <w:szCs w:val="20"/>
              </w:rPr>
              <w:t xml:space="preserve">Establish a </w:t>
            </w:r>
            <w:r w:rsidR="00982D9E">
              <w:rPr>
                <w:rFonts w:ascii="Times New Roman" w:hAnsi="Times New Roman"/>
                <w:sz w:val="20"/>
                <w:szCs w:val="20"/>
              </w:rPr>
              <w:t xml:space="preserve">central criminal information </w:t>
            </w:r>
            <w:r w:rsidR="00216E86">
              <w:rPr>
                <w:rFonts w:ascii="Times New Roman" w:hAnsi="Times New Roman"/>
                <w:sz w:val="20"/>
                <w:szCs w:val="20"/>
              </w:rPr>
              <w:t>database,</w:t>
            </w:r>
            <w:r w:rsidR="00AF2F36">
              <w:rPr>
                <w:rFonts w:ascii="Times New Roman" w:hAnsi="Times New Roman"/>
                <w:sz w:val="20"/>
                <w:szCs w:val="20"/>
              </w:rPr>
              <w:t xml:space="preserve"> establish Organized and Cyber Crime Units and Transnational Crime Unit </w:t>
            </w:r>
            <w:r w:rsidR="00AF2F36" w:rsidRPr="00D456D6">
              <w:rPr>
                <w:rFonts w:ascii="Times New Roman" w:hAnsi="Times New Roman"/>
                <w:sz w:val="20"/>
                <w:szCs w:val="20"/>
              </w:rPr>
              <w:t xml:space="preserve">in consistent with UN Model; and provide Specialized </w:t>
            </w:r>
            <w:proofErr w:type="gramStart"/>
            <w:r w:rsidR="00AF2F36" w:rsidRPr="00D456D6">
              <w:rPr>
                <w:rFonts w:ascii="Times New Roman" w:hAnsi="Times New Roman"/>
                <w:sz w:val="20"/>
                <w:szCs w:val="20"/>
              </w:rPr>
              <w:t>Training</w:t>
            </w:r>
            <w:r w:rsidR="00AF2F36">
              <w:rPr>
                <w:rFonts w:ascii="Times New Roman" w:hAnsi="Times New Roman"/>
                <w:sz w:val="20"/>
                <w:szCs w:val="20"/>
              </w:rPr>
              <w:t xml:space="preserve">  with</w:t>
            </w:r>
            <w:proofErr w:type="gramEnd"/>
            <w:r w:rsidR="00AF2F36">
              <w:rPr>
                <w:rFonts w:ascii="Times New Roman" w:hAnsi="Times New Roman"/>
                <w:sz w:val="20"/>
                <w:szCs w:val="20"/>
              </w:rPr>
              <w:t xml:space="preserve"> establishment of </w:t>
            </w:r>
            <w:r w:rsidR="00AF2F36" w:rsidRPr="005640BE">
              <w:rPr>
                <w:rFonts w:ascii="Times New Roman" w:hAnsi="Times New Roman"/>
                <w:sz w:val="20"/>
                <w:szCs w:val="20"/>
              </w:rPr>
              <w:t xml:space="preserve"> </w:t>
            </w:r>
            <w:r w:rsidRPr="005640BE">
              <w:rPr>
                <w:rFonts w:ascii="Times New Roman" w:hAnsi="Times New Roman"/>
                <w:sz w:val="20"/>
                <w:szCs w:val="20"/>
              </w:rPr>
              <w:t>Working Group</w:t>
            </w:r>
            <w:r w:rsidR="00AF2F36">
              <w:rPr>
                <w:rFonts w:ascii="Times New Roman" w:hAnsi="Times New Roman"/>
                <w:sz w:val="20"/>
                <w:szCs w:val="20"/>
              </w:rPr>
              <w:t>.</w:t>
            </w:r>
            <w:r w:rsidR="002A202B" w:rsidRPr="005640BE">
              <w:rPr>
                <w:rFonts w:ascii="Times New Roman" w:hAnsi="Times New Roman"/>
                <w:sz w:val="20"/>
                <w:szCs w:val="20"/>
              </w:rPr>
              <w:t xml:space="preserve"> (including arranging study tours</w:t>
            </w:r>
            <w:r w:rsidR="00D944E9" w:rsidRPr="005640BE">
              <w:rPr>
                <w:rFonts w:ascii="Times New Roman" w:hAnsi="Times New Roman"/>
                <w:sz w:val="20"/>
                <w:szCs w:val="20"/>
              </w:rPr>
              <w:t xml:space="preserve">, </w:t>
            </w:r>
            <w:r w:rsidR="00983EC5">
              <w:rPr>
                <w:rFonts w:ascii="Times New Roman" w:hAnsi="Times New Roman"/>
                <w:sz w:val="20"/>
                <w:szCs w:val="20"/>
              </w:rPr>
              <w:t>with</w:t>
            </w:r>
            <w:r w:rsidR="00983EC5" w:rsidRPr="005640BE">
              <w:rPr>
                <w:rFonts w:ascii="Times New Roman" w:hAnsi="Times New Roman"/>
                <w:sz w:val="20"/>
                <w:szCs w:val="20"/>
              </w:rPr>
              <w:t xml:space="preserve"> </w:t>
            </w:r>
            <w:r w:rsidR="00D944E9" w:rsidRPr="005640BE">
              <w:rPr>
                <w:rFonts w:ascii="Times New Roman" w:hAnsi="Times New Roman"/>
                <w:sz w:val="20"/>
                <w:szCs w:val="20"/>
              </w:rPr>
              <w:t xml:space="preserve">representation from </w:t>
            </w:r>
            <w:r w:rsidR="00983EC5">
              <w:rPr>
                <w:rFonts w:ascii="Times New Roman" w:hAnsi="Times New Roman"/>
                <w:sz w:val="20"/>
                <w:szCs w:val="20"/>
              </w:rPr>
              <w:t xml:space="preserve">the </w:t>
            </w:r>
            <w:r w:rsidR="00D944E9" w:rsidRPr="005640BE">
              <w:rPr>
                <w:rFonts w:ascii="Times New Roman" w:hAnsi="Times New Roman"/>
                <w:sz w:val="20"/>
                <w:szCs w:val="20"/>
              </w:rPr>
              <w:t>Judiciary</w:t>
            </w:r>
            <w:r w:rsidR="002A202B" w:rsidRPr="005640BE">
              <w:rPr>
                <w:rFonts w:ascii="Times New Roman" w:hAnsi="Times New Roman"/>
                <w:sz w:val="20"/>
                <w:szCs w:val="20"/>
              </w:rPr>
              <w:t>)</w:t>
            </w:r>
          </w:p>
          <w:p w:rsidR="00BD2A95" w:rsidRDefault="00BD2A95" w:rsidP="00BD2A95">
            <w:pPr>
              <w:spacing w:after="0" w:line="240" w:lineRule="auto"/>
              <w:jc w:val="both"/>
              <w:rPr>
                <w:rFonts w:ascii="Times New Roman" w:hAnsi="Times New Roman"/>
                <w:sz w:val="20"/>
                <w:szCs w:val="20"/>
              </w:rPr>
            </w:pPr>
            <w:r>
              <w:rPr>
                <w:rFonts w:ascii="Times New Roman" w:hAnsi="Times New Roman"/>
                <w:sz w:val="20"/>
                <w:szCs w:val="20"/>
              </w:rPr>
              <w:t>Project management</w:t>
            </w:r>
          </w:p>
          <w:p w:rsidR="00BD2A95" w:rsidRPr="005640BE" w:rsidRDefault="00BD2A95" w:rsidP="00BD2A95">
            <w:pPr>
              <w:rPr>
                <w:rFonts w:ascii="Times New Roman" w:hAnsi="Times New Roman"/>
                <w:sz w:val="20"/>
                <w:szCs w:val="20"/>
              </w:rPr>
            </w:pPr>
            <w:r>
              <w:rPr>
                <w:rFonts w:ascii="Times New Roman" w:hAnsi="Times New Roman"/>
                <w:sz w:val="20"/>
                <w:szCs w:val="20"/>
              </w:rPr>
              <w:t>setting up of the project management structure</w:t>
            </w:r>
          </w:p>
        </w:tc>
        <w:tc>
          <w:tcPr>
            <w:tcW w:w="1843" w:type="dxa"/>
            <w:shd w:val="clear" w:color="auto" w:fill="C6D9F1"/>
          </w:tcPr>
          <w:p w:rsidR="00826163" w:rsidRPr="009308D1" w:rsidRDefault="008C5404" w:rsidP="009657BB">
            <w:pPr>
              <w:spacing w:before="40" w:after="40" w:line="240" w:lineRule="auto"/>
              <w:jc w:val="center"/>
              <w:rPr>
                <w:rFonts w:ascii="Times New Roman" w:hAnsi="Times New Roman"/>
                <w:sz w:val="20"/>
                <w:szCs w:val="20"/>
                <w:lang w:val="pt-BR"/>
              </w:rPr>
            </w:pPr>
            <w:r>
              <w:rPr>
                <w:rFonts w:ascii="Times New Roman" w:hAnsi="Times New Roman"/>
                <w:sz w:val="20"/>
                <w:szCs w:val="20"/>
                <w:lang w:val="pt-BR"/>
              </w:rPr>
              <w:lastRenderedPageBreak/>
              <w:t>UNDP/UNSMIL</w:t>
            </w:r>
          </w:p>
          <w:p w:rsidR="00826163" w:rsidRPr="009308D1" w:rsidRDefault="00826163" w:rsidP="009657BB">
            <w:pPr>
              <w:spacing w:before="40" w:after="40" w:line="240" w:lineRule="auto"/>
              <w:jc w:val="center"/>
              <w:rPr>
                <w:rFonts w:ascii="Times New Roman" w:hAnsi="Times New Roman"/>
                <w:sz w:val="20"/>
                <w:szCs w:val="20"/>
                <w:lang w:val="pt-BR"/>
              </w:rPr>
            </w:pPr>
          </w:p>
          <w:p w:rsidR="009F0309" w:rsidRPr="00926D06" w:rsidRDefault="009F0309" w:rsidP="00B7010F">
            <w:pPr>
              <w:spacing w:before="40" w:after="40" w:line="240" w:lineRule="auto"/>
              <w:rPr>
                <w:rFonts w:ascii="Times New Roman" w:hAnsi="Times New Roman"/>
                <w:sz w:val="20"/>
                <w:szCs w:val="20"/>
                <w:lang w:val="en-GB"/>
              </w:rPr>
            </w:pPr>
          </w:p>
        </w:tc>
        <w:tc>
          <w:tcPr>
            <w:tcW w:w="2268" w:type="dxa"/>
            <w:shd w:val="clear" w:color="auto" w:fill="C6D9F1"/>
          </w:tcPr>
          <w:p w:rsidR="00216E86" w:rsidRDefault="009C1676" w:rsidP="00022659">
            <w:pPr>
              <w:spacing w:before="40" w:after="40" w:line="240" w:lineRule="auto"/>
              <w:rPr>
                <w:rFonts w:ascii="Times New Roman" w:hAnsi="Times New Roman"/>
                <w:lang w:val="en-GB"/>
              </w:rPr>
            </w:pPr>
            <w:r>
              <w:rPr>
                <w:rFonts w:ascii="Times New Roman" w:hAnsi="Times New Roman"/>
                <w:lang w:val="en-GB"/>
              </w:rPr>
              <w:t>International Consultants</w:t>
            </w: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USD 423,612</w:t>
            </w: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Training &amp; Workshops</w:t>
            </w: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USD 10,000</w:t>
            </w: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Materials</w:t>
            </w: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USD 514,000</w:t>
            </w: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Travel</w:t>
            </w:r>
          </w:p>
          <w:p w:rsidR="009C1676" w:rsidRDefault="009C1676" w:rsidP="00022659">
            <w:pPr>
              <w:spacing w:before="40" w:after="40" w:line="240" w:lineRule="auto"/>
              <w:rPr>
                <w:rFonts w:ascii="Times New Roman" w:hAnsi="Times New Roman"/>
                <w:lang w:val="en-GB"/>
              </w:rPr>
            </w:pPr>
            <w:r>
              <w:rPr>
                <w:rFonts w:ascii="Times New Roman" w:hAnsi="Times New Roman"/>
                <w:lang w:val="en-GB"/>
              </w:rPr>
              <w:t>USD 233,615</w:t>
            </w:r>
          </w:p>
          <w:p w:rsidR="00BD2A95" w:rsidRDefault="00BD2A95" w:rsidP="00022659">
            <w:pPr>
              <w:spacing w:before="40" w:after="40" w:line="240" w:lineRule="auto"/>
              <w:rPr>
                <w:rFonts w:ascii="Times New Roman" w:hAnsi="Times New Roman"/>
                <w:lang w:val="en-GB"/>
              </w:rPr>
            </w:pPr>
          </w:p>
          <w:p w:rsidR="00BD2A95" w:rsidRDefault="00BD2A95" w:rsidP="00BD2A95">
            <w:pPr>
              <w:spacing w:before="40" w:after="40" w:line="240" w:lineRule="auto"/>
              <w:rPr>
                <w:rFonts w:ascii="Times New Roman" w:hAnsi="Times New Roman"/>
                <w:lang w:val="en-GB"/>
              </w:rPr>
            </w:pPr>
            <w:r>
              <w:rPr>
                <w:rFonts w:ascii="Times New Roman" w:hAnsi="Times New Roman"/>
                <w:lang w:val="en-GB"/>
              </w:rPr>
              <w:t>Personnel, Management Costs</w:t>
            </w:r>
          </w:p>
          <w:p w:rsidR="00BD2A95" w:rsidRPr="006C5104" w:rsidRDefault="00BD2A95">
            <w:pPr>
              <w:spacing w:before="40" w:after="40" w:line="240" w:lineRule="auto"/>
              <w:rPr>
                <w:rFonts w:ascii="Times New Roman" w:hAnsi="Times New Roman"/>
                <w:lang w:val="en-GB"/>
              </w:rPr>
            </w:pPr>
            <w:r>
              <w:rPr>
                <w:rFonts w:ascii="Times New Roman" w:hAnsi="Times New Roman"/>
                <w:lang w:val="en-GB"/>
              </w:rPr>
              <w:t xml:space="preserve">USD </w:t>
            </w:r>
            <w:r w:rsidR="007D263B">
              <w:rPr>
                <w:rFonts w:ascii="Times New Roman" w:hAnsi="Times New Roman"/>
                <w:lang w:val="en-GB"/>
              </w:rPr>
              <w:t>900,160</w:t>
            </w:r>
          </w:p>
        </w:tc>
      </w:tr>
      <w:tr w:rsidR="00826163" w:rsidRPr="006C5104" w:rsidTr="005640BE">
        <w:trPr>
          <w:gridAfter w:val="1"/>
          <w:wAfter w:w="20" w:type="dxa"/>
          <w:trHeight w:val="458"/>
        </w:trPr>
        <w:tc>
          <w:tcPr>
            <w:tcW w:w="12382" w:type="dxa"/>
            <w:gridSpan w:val="4"/>
            <w:shd w:val="clear" w:color="auto" w:fill="C0504D"/>
            <w:vAlign w:val="center"/>
          </w:tcPr>
          <w:p w:rsidR="00826163" w:rsidRPr="005640BE" w:rsidRDefault="00067232" w:rsidP="006C5104">
            <w:pPr>
              <w:spacing w:after="0" w:line="240" w:lineRule="auto"/>
              <w:rPr>
                <w:rFonts w:ascii="Times New Roman" w:hAnsi="Times New Roman"/>
                <w:b/>
                <w:noProof/>
                <w:sz w:val="20"/>
                <w:szCs w:val="20"/>
                <w:lang w:val="en-GB"/>
              </w:rPr>
            </w:pPr>
            <w:r>
              <w:rPr>
                <w:rFonts w:ascii="Times New Roman" w:hAnsi="Times New Roman"/>
                <w:b/>
                <w:noProof/>
                <w:sz w:val="20"/>
                <w:szCs w:val="20"/>
                <w:lang w:val="en-GB"/>
              </w:rPr>
              <w:lastRenderedPageBreak/>
              <w:t>Sub total Output 2:</w:t>
            </w:r>
          </w:p>
        </w:tc>
        <w:tc>
          <w:tcPr>
            <w:tcW w:w="2268" w:type="dxa"/>
            <w:shd w:val="clear" w:color="auto" w:fill="C0504D"/>
            <w:vAlign w:val="center"/>
          </w:tcPr>
          <w:p w:rsidR="00826163" w:rsidRPr="006C5104" w:rsidRDefault="009C1676">
            <w:pPr>
              <w:spacing w:after="0" w:line="240" w:lineRule="auto"/>
              <w:jc w:val="center"/>
              <w:rPr>
                <w:rFonts w:ascii="Times New Roman" w:hAnsi="Times New Roman"/>
                <w:b/>
                <w:noProof/>
                <w:szCs w:val="24"/>
                <w:lang w:val="en-GB"/>
              </w:rPr>
            </w:pPr>
            <w:r>
              <w:rPr>
                <w:rFonts w:ascii="Times New Roman" w:hAnsi="Times New Roman"/>
                <w:b/>
                <w:noProof/>
                <w:szCs w:val="24"/>
                <w:lang w:val="en-GB"/>
              </w:rPr>
              <w:t xml:space="preserve">USD </w:t>
            </w:r>
            <w:r w:rsidR="00BD2A95">
              <w:rPr>
                <w:rFonts w:ascii="Times New Roman" w:hAnsi="Times New Roman"/>
                <w:b/>
                <w:noProof/>
                <w:szCs w:val="24"/>
                <w:lang w:val="en-GB"/>
              </w:rPr>
              <w:t>2</w:t>
            </w:r>
            <w:r>
              <w:rPr>
                <w:rFonts w:ascii="Times New Roman" w:hAnsi="Times New Roman"/>
                <w:b/>
                <w:noProof/>
                <w:szCs w:val="24"/>
                <w:lang w:val="en-GB"/>
              </w:rPr>
              <w:t>,</w:t>
            </w:r>
            <w:r w:rsidR="00BD2A95">
              <w:rPr>
                <w:rFonts w:ascii="Times New Roman" w:hAnsi="Times New Roman"/>
                <w:b/>
                <w:noProof/>
                <w:szCs w:val="24"/>
                <w:lang w:val="en-GB"/>
              </w:rPr>
              <w:t>081,</w:t>
            </w:r>
            <w:r w:rsidR="007D263B">
              <w:rPr>
                <w:rFonts w:ascii="Times New Roman" w:hAnsi="Times New Roman"/>
                <w:b/>
                <w:noProof/>
                <w:szCs w:val="24"/>
                <w:lang w:val="en-GB"/>
              </w:rPr>
              <w:t>387</w:t>
            </w:r>
          </w:p>
        </w:tc>
      </w:tr>
      <w:tr w:rsidR="00826163" w:rsidRPr="006C5104" w:rsidTr="005640BE">
        <w:trPr>
          <w:gridAfter w:val="1"/>
          <w:wAfter w:w="20" w:type="dxa"/>
          <w:trHeight w:val="20"/>
        </w:trPr>
        <w:tc>
          <w:tcPr>
            <w:tcW w:w="3059" w:type="dxa"/>
            <w:shd w:val="clear" w:color="auto" w:fill="C6D9F1"/>
          </w:tcPr>
          <w:p w:rsidR="00826163" w:rsidRPr="00786B0C" w:rsidRDefault="00826163" w:rsidP="004D22C2">
            <w:pPr>
              <w:autoSpaceDE w:val="0"/>
              <w:autoSpaceDN w:val="0"/>
              <w:adjustRightInd w:val="0"/>
              <w:rPr>
                <w:rFonts w:ascii="Times New Roman" w:hAnsi="Times New Roman"/>
                <w:sz w:val="20"/>
                <w:szCs w:val="20"/>
              </w:rPr>
            </w:pPr>
            <w:r w:rsidRPr="00786B0C">
              <w:rPr>
                <w:rFonts w:ascii="Times New Roman" w:hAnsi="Times New Roman"/>
                <w:bCs/>
                <w:sz w:val="20"/>
                <w:szCs w:val="20"/>
                <w:u w:val="single"/>
                <w:lang w:val="en-GB"/>
              </w:rPr>
              <w:t>OUTPUT 3:</w:t>
            </w:r>
            <w:r w:rsidRPr="00786B0C">
              <w:rPr>
                <w:rFonts w:ascii="Times New Roman" w:hAnsi="Times New Roman"/>
                <w:bCs/>
                <w:sz w:val="20"/>
                <w:szCs w:val="20"/>
                <w:lang w:val="en-GB"/>
              </w:rPr>
              <w:t xml:space="preserve"> </w:t>
            </w:r>
            <w:r w:rsidRPr="00786B0C">
              <w:rPr>
                <w:rFonts w:ascii="Times New Roman" w:hAnsi="Times New Roman"/>
                <w:sz w:val="20"/>
                <w:szCs w:val="20"/>
              </w:rPr>
              <w:br/>
              <w:t xml:space="preserve">Improved interaction between community and police resulting in greater trust, respect for law, a reduction in crime, improved access to justice and human rights </w:t>
            </w:r>
          </w:p>
          <w:p w:rsidR="00826163" w:rsidRPr="00786B0C" w:rsidRDefault="00826163" w:rsidP="006C5104">
            <w:pPr>
              <w:spacing w:before="40" w:after="40" w:line="240" w:lineRule="auto"/>
              <w:rPr>
                <w:rFonts w:ascii="Times New Roman" w:hAnsi="Times New Roman"/>
                <w:bCs/>
                <w:sz w:val="20"/>
                <w:szCs w:val="20"/>
                <w:lang w:val="en-GB"/>
              </w:rPr>
            </w:pPr>
            <w:r w:rsidRPr="00786B0C">
              <w:rPr>
                <w:rFonts w:ascii="Times New Roman" w:hAnsi="Times New Roman"/>
                <w:bCs/>
                <w:sz w:val="20"/>
                <w:szCs w:val="20"/>
                <w:u w:val="single"/>
                <w:lang w:val="en-GB"/>
              </w:rPr>
              <w:t>Baseline</w:t>
            </w:r>
            <w:r w:rsidRPr="00786B0C">
              <w:rPr>
                <w:rFonts w:ascii="Times New Roman" w:hAnsi="Times New Roman"/>
                <w:bCs/>
                <w:sz w:val="20"/>
                <w:szCs w:val="20"/>
                <w:lang w:val="en-GB"/>
              </w:rPr>
              <w:t xml:space="preserve">: </w:t>
            </w:r>
          </w:p>
          <w:p w:rsidR="00826163" w:rsidRPr="00786B0C" w:rsidRDefault="00826163" w:rsidP="007152FD">
            <w:pPr>
              <w:pStyle w:val="ListParagraph"/>
              <w:numPr>
                <w:ilvl w:val="0"/>
                <w:numId w:val="29"/>
              </w:numPr>
              <w:spacing w:before="40" w:after="40" w:line="240" w:lineRule="auto"/>
              <w:rPr>
                <w:rFonts w:ascii="Times New Roman" w:hAnsi="Times New Roman"/>
                <w:sz w:val="20"/>
                <w:szCs w:val="20"/>
                <w:lang w:val="en-GB"/>
              </w:rPr>
            </w:pPr>
            <w:r w:rsidRPr="00786B0C">
              <w:rPr>
                <w:rFonts w:ascii="Times New Roman" w:hAnsi="Times New Roman"/>
                <w:bCs/>
                <w:sz w:val="20"/>
                <w:szCs w:val="20"/>
                <w:lang w:val="en-GB"/>
              </w:rPr>
              <w:t xml:space="preserve">Outcomes of a </w:t>
            </w:r>
            <w:r w:rsidR="002C2E8D">
              <w:rPr>
                <w:rFonts w:ascii="Times New Roman" w:hAnsi="Times New Roman"/>
                <w:bCs/>
                <w:sz w:val="20"/>
                <w:szCs w:val="20"/>
                <w:lang w:val="en-GB"/>
              </w:rPr>
              <w:t xml:space="preserve">gender </w:t>
            </w:r>
            <w:r w:rsidR="002C2E8D">
              <w:rPr>
                <w:rFonts w:ascii="Times New Roman" w:hAnsi="Times New Roman"/>
                <w:bCs/>
                <w:sz w:val="20"/>
                <w:szCs w:val="20"/>
                <w:lang w:val="en-GB"/>
              </w:rPr>
              <w:lastRenderedPageBreak/>
              <w:t xml:space="preserve">desegregated </w:t>
            </w:r>
            <w:r w:rsidRPr="00786B0C">
              <w:rPr>
                <w:rFonts w:ascii="Times New Roman" w:hAnsi="Times New Roman"/>
                <w:bCs/>
                <w:sz w:val="20"/>
                <w:szCs w:val="20"/>
                <w:lang w:val="en-GB"/>
              </w:rPr>
              <w:t>public perception survey</w:t>
            </w:r>
          </w:p>
          <w:p w:rsidR="00826163" w:rsidRPr="00786B0C" w:rsidRDefault="00826163" w:rsidP="007152FD">
            <w:pPr>
              <w:pStyle w:val="ListParagraph"/>
              <w:numPr>
                <w:ilvl w:val="0"/>
                <w:numId w:val="29"/>
              </w:numPr>
              <w:spacing w:before="40" w:after="40" w:line="240" w:lineRule="auto"/>
              <w:rPr>
                <w:rFonts w:ascii="Times New Roman" w:hAnsi="Times New Roman"/>
                <w:sz w:val="20"/>
                <w:szCs w:val="20"/>
                <w:lang w:val="en-GB"/>
              </w:rPr>
            </w:pPr>
            <w:r w:rsidRPr="00786B0C">
              <w:rPr>
                <w:rFonts w:ascii="Times New Roman" w:hAnsi="Times New Roman"/>
                <w:bCs/>
                <w:sz w:val="20"/>
                <w:szCs w:val="20"/>
                <w:lang w:val="en-GB"/>
              </w:rPr>
              <w:t>Reported Crime Rates</w:t>
            </w:r>
          </w:p>
          <w:p w:rsidR="00826163" w:rsidRPr="00786B0C" w:rsidRDefault="00826163" w:rsidP="006C5104">
            <w:pPr>
              <w:spacing w:before="40" w:after="40" w:line="240" w:lineRule="auto"/>
              <w:rPr>
                <w:rFonts w:ascii="Times New Roman" w:hAnsi="Times New Roman"/>
                <w:bCs/>
                <w:sz w:val="20"/>
                <w:szCs w:val="20"/>
                <w:lang w:val="en-GB"/>
              </w:rPr>
            </w:pPr>
          </w:p>
          <w:p w:rsidR="00826163" w:rsidRPr="00786B0C" w:rsidRDefault="00826163" w:rsidP="006C5104">
            <w:pPr>
              <w:spacing w:before="40" w:after="40" w:line="240" w:lineRule="auto"/>
              <w:rPr>
                <w:rFonts w:ascii="Times New Roman" w:hAnsi="Times New Roman"/>
                <w:sz w:val="20"/>
                <w:szCs w:val="20"/>
                <w:lang w:val="en-GB"/>
              </w:rPr>
            </w:pPr>
            <w:r w:rsidRPr="00786B0C">
              <w:rPr>
                <w:rFonts w:ascii="Times New Roman" w:hAnsi="Times New Roman"/>
                <w:bCs/>
                <w:sz w:val="20"/>
                <w:szCs w:val="20"/>
                <w:u w:val="single"/>
                <w:lang w:val="en-GB"/>
              </w:rPr>
              <w:t>Indicators</w:t>
            </w:r>
            <w:r w:rsidRPr="00786B0C">
              <w:rPr>
                <w:rFonts w:ascii="Times New Roman" w:hAnsi="Times New Roman"/>
                <w:bCs/>
                <w:sz w:val="20"/>
                <w:szCs w:val="20"/>
                <w:lang w:val="en-GB"/>
              </w:rPr>
              <w:t>:</w:t>
            </w:r>
          </w:p>
          <w:p w:rsidR="00826163" w:rsidRPr="00786B0C" w:rsidRDefault="00826163" w:rsidP="007152FD">
            <w:pPr>
              <w:numPr>
                <w:ilvl w:val="0"/>
                <w:numId w:val="6"/>
              </w:numPr>
              <w:spacing w:before="40" w:after="40" w:line="240" w:lineRule="auto"/>
              <w:contextualSpacing/>
              <w:rPr>
                <w:rFonts w:ascii="Times New Roman" w:hAnsi="Times New Roman"/>
                <w:sz w:val="20"/>
                <w:szCs w:val="20"/>
                <w:lang w:val="en-GB"/>
              </w:rPr>
            </w:pPr>
            <w:r w:rsidRPr="00786B0C">
              <w:rPr>
                <w:rFonts w:ascii="Times New Roman" w:hAnsi="Times New Roman"/>
                <w:sz w:val="20"/>
                <w:szCs w:val="20"/>
                <w:lang w:val="en-GB"/>
              </w:rPr>
              <w:t>20% increase in public satisfaction in the Police</w:t>
            </w:r>
          </w:p>
          <w:p w:rsidR="00826163" w:rsidRPr="00786B0C" w:rsidRDefault="00826163" w:rsidP="007152FD">
            <w:pPr>
              <w:numPr>
                <w:ilvl w:val="0"/>
                <w:numId w:val="6"/>
              </w:numPr>
              <w:spacing w:before="40" w:after="40" w:line="240" w:lineRule="auto"/>
              <w:contextualSpacing/>
              <w:rPr>
                <w:rFonts w:ascii="Times New Roman" w:hAnsi="Times New Roman"/>
                <w:sz w:val="20"/>
                <w:szCs w:val="20"/>
                <w:lang w:val="en-GB"/>
              </w:rPr>
            </w:pPr>
            <w:r w:rsidRPr="00786B0C">
              <w:rPr>
                <w:rFonts w:ascii="Times New Roman" w:hAnsi="Times New Roman"/>
                <w:sz w:val="20"/>
                <w:szCs w:val="20"/>
                <w:lang w:val="en-GB"/>
              </w:rPr>
              <w:t>20% reduction in crime rates in piloting area</w:t>
            </w:r>
          </w:p>
          <w:p w:rsidR="00826163" w:rsidRPr="00786B0C" w:rsidRDefault="00826163" w:rsidP="007152FD">
            <w:pPr>
              <w:numPr>
                <w:ilvl w:val="0"/>
                <w:numId w:val="6"/>
              </w:numPr>
              <w:spacing w:before="40" w:after="40" w:line="240" w:lineRule="auto"/>
              <w:contextualSpacing/>
              <w:rPr>
                <w:rFonts w:ascii="Times New Roman" w:hAnsi="Times New Roman"/>
                <w:sz w:val="20"/>
                <w:szCs w:val="20"/>
                <w:lang w:val="en-GB"/>
              </w:rPr>
            </w:pPr>
            <w:r w:rsidRPr="00786B0C">
              <w:rPr>
                <w:rFonts w:ascii="Times New Roman" w:hAnsi="Times New Roman"/>
                <w:sz w:val="20"/>
                <w:szCs w:val="20"/>
                <w:lang w:val="en-GB"/>
              </w:rPr>
              <w:t>Directorate for Community Policing in Place: yes</w:t>
            </w:r>
          </w:p>
        </w:tc>
        <w:tc>
          <w:tcPr>
            <w:tcW w:w="2520" w:type="dxa"/>
            <w:shd w:val="clear" w:color="auto" w:fill="C6D9F1"/>
          </w:tcPr>
          <w:p w:rsidR="00826163" w:rsidRPr="00786B0C" w:rsidRDefault="00826163" w:rsidP="006C5104">
            <w:pPr>
              <w:spacing w:before="40" w:after="40" w:line="240" w:lineRule="auto"/>
              <w:rPr>
                <w:rFonts w:ascii="Times New Roman" w:hAnsi="Times New Roman"/>
                <w:sz w:val="20"/>
                <w:szCs w:val="20"/>
                <w:u w:val="single"/>
                <w:lang w:val="en-GB"/>
              </w:rPr>
            </w:pPr>
            <w:r w:rsidRPr="00786B0C">
              <w:rPr>
                <w:rFonts w:ascii="Times New Roman" w:hAnsi="Times New Roman"/>
                <w:sz w:val="20"/>
                <w:szCs w:val="20"/>
                <w:u w:val="single"/>
                <w:lang w:val="en-GB"/>
              </w:rPr>
              <w:lastRenderedPageBreak/>
              <w:t>Targets (year 1):</w:t>
            </w:r>
          </w:p>
          <w:p w:rsidR="00826163" w:rsidRPr="00786B0C" w:rsidRDefault="00826163" w:rsidP="006C5104">
            <w:pPr>
              <w:spacing w:before="40" w:after="40" w:line="240" w:lineRule="auto"/>
              <w:rPr>
                <w:rFonts w:ascii="Times New Roman" w:hAnsi="Times New Roman"/>
                <w:sz w:val="20"/>
                <w:szCs w:val="20"/>
                <w:lang w:val="en-GB"/>
              </w:rPr>
            </w:pPr>
            <w:r w:rsidRPr="00786B0C">
              <w:rPr>
                <w:rFonts w:ascii="Times New Roman" w:hAnsi="Times New Roman"/>
                <w:sz w:val="20"/>
                <w:szCs w:val="20"/>
                <w:lang w:val="en-GB"/>
              </w:rPr>
              <w:t xml:space="preserve">Community Police Plan in Place </w:t>
            </w: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lang w:val="en-GB"/>
              </w:rPr>
            </w:pPr>
            <w:r w:rsidRPr="00786B0C">
              <w:rPr>
                <w:rFonts w:ascii="Times New Roman" w:hAnsi="Times New Roman"/>
                <w:sz w:val="20"/>
                <w:szCs w:val="20"/>
                <w:lang w:val="en-GB"/>
              </w:rPr>
              <w:t xml:space="preserve">Well-functioning working group on community policing in place </w:t>
            </w: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u w:val="single"/>
                <w:lang w:val="en-GB"/>
              </w:rPr>
            </w:pPr>
            <w:r w:rsidRPr="00786B0C">
              <w:rPr>
                <w:rFonts w:ascii="Times New Roman" w:hAnsi="Times New Roman"/>
                <w:sz w:val="20"/>
                <w:szCs w:val="20"/>
                <w:u w:val="single"/>
                <w:lang w:val="en-GB"/>
              </w:rPr>
              <w:lastRenderedPageBreak/>
              <w:t xml:space="preserve">Targets (year 2): </w:t>
            </w:r>
          </w:p>
          <w:p w:rsidR="00826163" w:rsidRPr="00786B0C" w:rsidRDefault="00826163" w:rsidP="006C5104">
            <w:pPr>
              <w:spacing w:before="40" w:after="40" w:line="240" w:lineRule="auto"/>
              <w:rPr>
                <w:rFonts w:ascii="Times New Roman" w:hAnsi="Times New Roman"/>
                <w:sz w:val="20"/>
                <w:szCs w:val="20"/>
                <w:lang w:val="en-GB"/>
              </w:rPr>
            </w:pPr>
            <w:r w:rsidRPr="00786B0C">
              <w:rPr>
                <w:rFonts w:ascii="Times New Roman" w:hAnsi="Times New Roman"/>
                <w:sz w:val="20"/>
                <w:szCs w:val="20"/>
                <w:lang w:val="en-GB"/>
              </w:rPr>
              <w:t>Police and Citizen Youth Clubs in operation in Tripoli and Benghazi</w:t>
            </w: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lang w:val="en-GB"/>
              </w:rPr>
            </w:pPr>
            <w:r w:rsidRPr="00786B0C">
              <w:rPr>
                <w:rFonts w:ascii="Times New Roman" w:hAnsi="Times New Roman"/>
                <w:sz w:val="20"/>
                <w:szCs w:val="20"/>
                <w:u w:val="single"/>
                <w:lang w:val="en-GB"/>
              </w:rPr>
              <w:t>Targets (year 3):</w:t>
            </w:r>
            <w:r w:rsidRPr="00786B0C">
              <w:rPr>
                <w:rFonts w:ascii="Times New Roman" w:hAnsi="Times New Roman"/>
                <w:sz w:val="20"/>
                <w:szCs w:val="20"/>
                <w:lang w:val="en-GB"/>
              </w:rPr>
              <w:t xml:space="preserve"> Community Police Pilots in place </w:t>
            </w: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u w:val="single"/>
                <w:lang w:val="en-GB"/>
              </w:rPr>
            </w:pPr>
          </w:p>
          <w:p w:rsidR="00826163" w:rsidRPr="00786B0C" w:rsidRDefault="00826163" w:rsidP="006C5104">
            <w:pPr>
              <w:spacing w:before="40" w:after="40" w:line="240" w:lineRule="auto"/>
              <w:rPr>
                <w:rFonts w:ascii="Times New Roman" w:hAnsi="Times New Roman"/>
                <w:sz w:val="20"/>
                <w:szCs w:val="20"/>
                <w:lang w:val="en-GB"/>
              </w:rPr>
            </w:pPr>
          </w:p>
          <w:p w:rsidR="00826163" w:rsidRPr="00786B0C" w:rsidRDefault="00826163" w:rsidP="006C5104">
            <w:pPr>
              <w:spacing w:before="40" w:after="40" w:line="240" w:lineRule="auto"/>
              <w:rPr>
                <w:rFonts w:ascii="Times New Roman" w:hAnsi="Times New Roman"/>
                <w:sz w:val="20"/>
                <w:szCs w:val="20"/>
                <w:lang w:val="en-GB"/>
              </w:rPr>
            </w:pPr>
          </w:p>
        </w:tc>
        <w:tc>
          <w:tcPr>
            <w:tcW w:w="4960" w:type="dxa"/>
            <w:shd w:val="clear" w:color="auto" w:fill="C6D9F1"/>
          </w:tcPr>
          <w:p w:rsidR="00826163" w:rsidRPr="00786B0C" w:rsidRDefault="00826163" w:rsidP="00983EC5">
            <w:pPr>
              <w:rPr>
                <w:rFonts w:ascii="Times New Roman" w:hAnsi="Times New Roman"/>
                <w:sz w:val="20"/>
                <w:szCs w:val="20"/>
              </w:rPr>
            </w:pPr>
            <w:r w:rsidRPr="00786B0C">
              <w:rPr>
                <w:rFonts w:ascii="Times New Roman" w:hAnsi="Times New Roman"/>
                <w:sz w:val="20"/>
                <w:szCs w:val="20"/>
              </w:rPr>
              <w:lastRenderedPageBreak/>
              <w:t xml:space="preserve">3.1 </w:t>
            </w:r>
            <w:r w:rsidR="004240F8">
              <w:rPr>
                <w:rFonts w:ascii="Times New Roman" w:hAnsi="Times New Roman"/>
                <w:sz w:val="20"/>
                <w:szCs w:val="20"/>
              </w:rPr>
              <w:t>Introduct</w:t>
            </w:r>
            <w:r w:rsidR="00983EC5">
              <w:rPr>
                <w:rFonts w:ascii="Times New Roman" w:hAnsi="Times New Roman"/>
                <w:sz w:val="20"/>
                <w:szCs w:val="20"/>
              </w:rPr>
              <w:t xml:space="preserve">ion </w:t>
            </w:r>
            <w:r w:rsidR="004240F8">
              <w:rPr>
                <w:rFonts w:ascii="Times New Roman" w:hAnsi="Times New Roman"/>
                <w:sz w:val="20"/>
                <w:szCs w:val="20"/>
              </w:rPr>
              <w:t xml:space="preserve">of community policing concept in Libya with establishment of </w:t>
            </w:r>
            <w:r w:rsidRPr="00786B0C">
              <w:rPr>
                <w:rFonts w:ascii="Times New Roman" w:hAnsi="Times New Roman"/>
                <w:sz w:val="20"/>
                <w:szCs w:val="20"/>
              </w:rPr>
              <w:t xml:space="preserve"> a Working Group </w:t>
            </w:r>
            <w:r w:rsidR="00DA5DCC" w:rsidRPr="00786B0C">
              <w:rPr>
                <w:rFonts w:ascii="Times New Roman" w:hAnsi="Times New Roman"/>
                <w:sz w:val="20"/>
                <w:szCs w:val="20"/>
              </w:rPr>
              <w:t xml:space="preserve">(variety of support </w:t>
            </w:r>
            <w:r w:rsidR="004240F8">
              <w:rPr>
                <w:rFonts w:ascii="Times New Roman" w:hAnsi="Times New Roman"/>
                <w:sz w:val="20"/>
                <w:szCs w:val="20"/>
              </w:rPr>
              <w:t xml:space="preserve">workshops and </w:t>
            </w:r>
            <w:r w:rsidR="00DA5DCC" w:rsidRPr="00786B0C">
              <w:rPr>
                <w:rFonts w:ascii="Times New Roman" w:hAnsi="Times New Roman"/>
                <w:sz w:val="20"/>
                <w:szCs w:val="20"/>
              </w:rPr>
              <w:t>study tours for a range of stakeholders)</w:t>
            </w:r>
          </w:p>
          <w:p w:rsidR="00826163" w:rsidRPr="00786B0C" w:rsidRDefault="00826163" w:rsidP="00A57D6E">
            <w:pPr>
              <w:rPr>
                <w:rFonts w:ascii="Times New Roman" w:hAnsi="Times New Roman"/>
                <w:sz w:val="20"/>
                <w:szCs w:val="20"/>
              </w:rPr>
            </w:pPr>
            <w:r w:rsidRPr="00786B0C">
              <w:rPr>
                <w:rFonts w:ascii="Times New Roman" w:hAnsi="Times New Roman"/>
                <w:sz w:val="20"/>
                <w:szCs w:val="20"/>
              </w:rPr>
              <w:t>3.2 Develop a Community Policing Plan</w:t>
            </w:r>
          </w:p>
          <w:p w:rsidR="00826163" w:rsidRPr="00786B0C" w:rsidRDefault="00826163" w:rsidP="007F2F9A">
            <w:pPr>
              <w:rPr>
                <w:rFonts w:ascii="Times New Roman" w:hAnsi="Times New Roman"/>
                <w:sz w:val="20"/>
                <w:szCs w:val="20"/>
              </w:rPr>
            </w:pPr>
            <w:r w:rsidRPr="00786B0C">
              <w:rPr>
                <w:rFonts w:ascii="Times New Roman" w:hAnsi="Times New Roman"/>
                <w:sz w:val="20"/>
                <w:szCs w:val="20"/>
              </w:rPr>
              <w:t xml:space="preserve">3.3 Support the establishment of a Community Policing Directorate </w:t>
            </w:r>
            <w:r w:rsidR="00C5256D">
              <w:rPr>
                <w:rFonts w:ascii="Times New Roman" w:hAnsi="Times New Roman"/>
                <w:sz w:val="20"/>
                <w:szCs w:val="20"/>
              </w:rPr>
              <w:t xml:space="preserve">and develop the </w:t>
            </w:r>
            <w:proofErr w:type="spellStart"/>
            <w:r w:rsidR="00C5256D">
              <w:rPr>
                <w:rFonts w:ascii="Times New Roman" w:hAnsi="Times New Roman"/>
                <w:sz w:val="20"/>
                <w:szCs w:val="20"/>
              </w:rPr>
              <w:t>ToR</w:t>
            </w:r>
            <w:r w:rsidR="00F43FEA">
              <w:rPr>
                <w:rFonts w:ascii="Times New Roman" w:hAnsi="Times New Roman"/>
                <w:sz w:val="20"/>
                <w:szCs w:val="20"/>
              </w:rPr>
              <w:t>s</w:t>
            </w:r>
            <w:proofErr w:type="spellEnd"/>
            <w:r w:rsidR="00C5256D">
              <w:rPr>
                <w:rFonts w:ascii="Times New Roman" w:hAnsi="Times New Roman"/>
                <w:sz w:val="20"/>
                <w:szCs w:val="20"/>
              </w:rPr>
              <w:t>, Rule</w:t>
            </w:r>
            <w:r w:rsidR="00983EC5">
              <w:rPr>
                <w:rFonts w:ascii="Times New Roman" w:hAnsi="Times New Roman"/>
                <w:sz w:val="20"/>
                <w:szCs w:val="20"/>
              </w:rPr>
              <w:t>s</w:t>
            </w:r>
            <w:r w:rsidR="00C5256D">
              <w:rPr>
                <w:rFonts w:ascii="Times New Roman" w:hAnsi="Times New Roman"/>
                <w:sz w:val="20"/>
                <w:szCs w:val="20"/>
              </w:rPr>
              <w:t xml:space="preserve"> and Regulation </w:t>
            </w:r>
            <w:r w:rsidR="00C5256D">
              <w:rPr>
                <w:rFonts w:ascii="Times New Roman" w:hAnsi="Times New Roman"/>
                <w:sz w:val="20"/>
                <w:szCs w:val="20"/>
              </w:rPr>
              <w:lastRenderedPageBreak/>
              <w:t>and training manuals.</w:t>
            </w:r>
          </w:p>
          <w:p w:rsidR="00826163" w:rsidRPr="00786B0C" w:rsidRDefault="00826163" w:rsidP="008E02AC">
            <w:pPr>
              <w:rPr>
                <w:rFonts w:ascii="Times New Roman" w:hAnsi="Times New Roman"/>
                <w:sz w:val="20"/>
                <w:szCs w:val="20"/>
              </w:rPr>
            </w:pPr>
            <w:r w:rsidRPr="00786B0C">
              <w:rPr>
                <w:rFonts w:ascii="Times New Roman" w:hAnsi="Times New Roman"/>
                <w:sz w:val="20"/>
                <w:szCs w:val="20"/>
              </w:rPr>
              <w:t xml:space="preserve">3.4  </w:t>
            </w:r>
            <w:r w:rsidR="008E02AC">
              <w:rPr>
                <w:rFonts w:ascii="Times New Roman" w:hAnsi="Times New Roman"/>
                <w:sz w:val="20"/>
                <w:szCs w:val="20"/>
              </w:rPr>
              <w:t xml:space="preserve">Four </w:t>
            </w:r>
            <w:r w:rsidRPr="00786B0C">
              <w:rPr>
                <w:rFonts w:ascii="Times New Roman" w:hAnsi="Times New Roman"/>
                <w:sz w:val="20"/>
                <w:szCs w:val="20"/>
              </w:rPr>
              <w:t xml:space="preserve"> pilot projects years </w:t>
            </w:r>
            <w:r w:rsidR="008E02AC">
              <w:rPr>
                <w:rFonts w:ascii="Times New Roman" w:hAnsi="Times New Roman"/>
                <w:sz w:val="20"/>
                <w:szCs w:val="20"/>
              </w:rPr>
              <w:t>1,</w:t>
            </w:r>
            <w:r w:rsidRPr="00786B0C">
              <w:rPr>
                <w:rFonts w:ascii="Times New Roman" w:hAnsi="Times New Roman"/>
                <w:sz w:val="20"/>
                <w:szCs w:val="20"/>
              </w:rPr>
              <w:t>2 &amp; 3</w:t>
            </w:r>
            <w:r w:rsidR="002701DA" w:rsidRPr="00786B0C">
              <w:rPr>
                <w:rFonts w:ascii="Times New Roman" w:hAnsi="Times New Roman"/>
                <w:sz w:val="20"/>
                <w:szCs w:val="20"/>
              </w:rPr>
              <w:t xml:space="preserve"> (including awareness material/training/</w:t>
            </w:r>
            <w:proofErr w:type="spellStart"/>
            <w:r w:rsidR="002701DA" w:rsidRPr="00786B0C">
              <w:rPr>
                <w:rFonts w:ascii="Times New Roman" w:hAnsi="Times New Roman"/>
                <w:sz w:val="20"/>
                <w:szCs w:val="20"/>
              </w:rPr>
              <w:t>workhops</w:t>
            </w:r>
            <w:proofErr w:type="spellEnd"/>
            <w:r w:rsidR="002701DA" w:rsidRPr="00786B0C">
              <w:rPr>
                <w:rFonts w:ascii="Times New Roman" w:hAnsi="Times New Roman"/>
                <w:sz w:val="20"/>
                <w:szCs w:val="20"/>
              </w:rPr>
              <w:t>/support with design of facilities)</w:t>
            </w:r>
          </w:p>
          <w:p w:rsidR="00826163" w:rsidRPr="00786B0C" w:rsidRDefault="00826163" w:rsidP="00A57D6E">
            <w:pPr>
              <w:rPr>
                <w:rFonts w:ascii="Times New Roman" w:hAnsi="Times New Roman"/>
                <w:sz w:val="20"/>
                <w:szCs w:val="20"/>
              </w:rPr>
            </w:pPr>
            <w:r w:rsidRPr="00786B0C">
              <w:rPr>
                <w:rFonts w:ascii="Times New Roman" w:hAnsi="Times New Roman"/>
                <w:sz w:val="20"/>
                <w:szCs w:val="20"/>
              </w:rPr>
              <w:t xml:space="preserve">3.5 Develop specialized IDP Community Policing </w:t>
            </w:r>
            <w:proofErr w:type="spellStart"/>
            <w:r w:rsidRPr="00786B0C">
              <w:rPr>
                <w:rFonts w:ascii="Times New Roman" w:hAnsi="Times New Roman"/>
                <w:sz w:val="20"/>
                <w:szCs w:val="20"/>
              </w:rPr>
              <w:t>programme</w:t>
            </w:r>
            <w:proofErr w:type="spellEnd"/>
            <w:r w:rsidRPr="00786B0C">
              <w:rPr>
                <w:rFonts w:ascii="Times New Roman" w:hAnsi="Times New Roman"/>
                <w:sz w:val="20"/>
                <w:szCs w:val="20"/>
              </w:rPr>
              <w:t xml:space="preserve"> and pilot project</w:t>
            </w:r>
            <w:r w:rsidR="00F43FEA">
              <w:rPr>
                <w:rFonts w:ascii="Times New Roman" w:hAnsi="Times New Roman"/>
                <w:sz w:val="20"/>
                <w:szCs w:val="20"/>
              </w:rPr>
              <w:t>.</w:t>
            </w:r>
          </w:p>
          <w:p w:rsidR="00826163" w:rsidRPr="00786B0C" w:rsidRDefault="00826163" w:rsidP="00A57D6E">
            <w:pPr>
              <w:rPr>
                <w:rFonts w:ascii="Times New Roman" w:hAnsi="Times New Roman"/>
                <w:sz w:val="20"/>
                <w:szCs w:val="20"/>
              </w:rPr>
            </w:pPr>
            <w:r w:rsidRPr="00786B0C">
              <w:rPr>
                <w:rFonts w:ascii="Times New Roman" w:hAnsi="Times New Roman"/>
                <w:sz w:val="20"/>
                <w:szCs w:val="20"/>
              </w:rPr>
              <w:t>3.6 Deploy a Technical Advisor for media and public information</w:t>
            </w:r>
            <w:r w:rsidR="00022659">
              <w:rPr>
                <w:rFonts w:ascii="Times New Roman" w:hAnsi="Times New Roman"/>
                <w:sz w:val="20"/>
                <w:szCs w:val="20"/>
              </w:rPr>
              <w:t xml:space="preserve"> and d</w:t>
            </w:r>
            <w:r w:rsidRPr="00786B0C">
              <w:rPr>
                <w:rFonts w:ascii="Times New Roman" w:hAnsi="Times New Roman"/>
                <w:sz w:val="20"/>
                <w:szCs w:val="20"/>
              </w:rPr>
              <w:t>evelop</w:t>
            </w:r>
            <w:r w:rsidR="00022659">
              <w:rPr>
                <w:rFonts w:ascii="Times New Roman" w:hAnsi="Times New Roman"/>
                <w:sz w:val="20"/>
                <w:szCs w:val="20"/>
              </w:rPr>
              <w:t xml:space="preserve"> </w:t>
            </w:r>
            <w:r w:rsidRPr="00786B0C">
              <w:rPr>
                <w:rFonts w:ascii="Times New Roman" w:hAnsi="Times New Roman"/>
                <w:sz w:val="20"/>
                <w:szCs w:val="20"/>
              </w:rPr>
              <w:t>a Community Policing media and public information strategy</w:t>
            </w:r>
            <w:r w:rsidR="00F43FEA">
              <w:rPr>
                <w:rFonts w:ascii="Times New Roman" w:hAnsi="Times New Roman"/>
                <w:sz w:val="20"/>
                <w:szCs w:val="20"/>
              </w:rPr>
              <w:t>.</w:t>
            </w:r>
          </w:p>
          <w:p w:rsidR="00826163" w:rsidRPr="00786B0C" w:rsidRDefault="00826163" w:rsidP="00022659">
            <w:pPr>
              <w:rPr>
                <w:rFonts w:ascii="Times New Roman" w:hAnsi="Times New Roman"/>
                <w:sz w:val="20"/>
                <w:szCs w:val="20"/>
              </w:rPr>
            </w:pPr>
            <w:r w:rsidRPr="00786B0C">
              <w:rPr>
                <w:rFonts w:ascii="Times New Roman" w:hAnsi="Times New Roman"/>
                <w:sz w:val="20"/>
                <w:szCs w:val="20"/>
              </w:rPr>
              <w:t>3.</w:t>
            </w:r>
            <w:r w:rsidR="00022659">
              <w:rPr>
                <w:rFonts w:ascii="Times New Roman" w:hAnsi="Times New Roman"/>
                <w:sz w:val="20"/>
                <w:szCs w:val="20"/>
              </w:rPr>
              <w:t>7</w:t>
            </w:r>
            <w:r w:rsidRPr="00786B0C">
              <w:rPr>
                <w:rFonts w:ascii="Times New Roman" w:hAnsi="Times New Roman"/>
                <w:sz w:val="20"/>
                <w:szCs w:val="20"/>
              </w:rPr>
              <w:t xml:space="preserve"> Financial support for a baseline public satisfaction survey (2 surveys, 1 at the outside and one in year 3)</w:t>
            </w:r>
          </w:p>
        </w:tc>
        <w:tc>
          <w:tcPr>
            <w:tcW w:w="1843" w:type="dxa"/>
            <w:shd w:val="clear" w:color="auto" w:fill="C6D9F1"/>
          </w:tcPr>
          <w:p w:rsidR="00826163" w:rsidRPr="00786B0C" w:rsidRDefault="00826163" w:rsidP="006C5104">
            <w:pPr>
              <w:spacing w:before="40" w:after="40" w:line="240" w:lineRule="auto"/>
              <w:jc w:val="center"/>
              <w:rPr>
                <w:rFonts w:ascii="Times New Roman" w:hAnsi="Times New Roman"/>
                <w:sz w:val="20"/>
                <w:szCs w:val="20"/>
                <w:lang w:val="en-GB"/>
              </w:rPr>
            </w:pPr>
          </w:p>
          <w:p w:rsidR="00826163" w:rsidRPr="00786B0C" w:rsidRDefault="00022659" w:rsidP="006C5104">
            <w:pPr>
              <w:spacing w:before="40" w:after="40" w:line="240" w:lineRule="auto"/>
              <w:jc w:val="center"/>
              <w:rPr>
                <w:rFonts w:ascii="Times New Roman" w:hAnsi="Times New Roman"/>
                <w:sz w:val="20"/>
                <w:szCs w:val="20"/>
                <w:lang w:val="nb-NO"/>
              </w:rPr>
            </w:pPr>
            <w:r>
              <w:rPr>
                <w:rFonts w:ascii="Times New Roman" w:hAnsi="Times New Roman"/>
                <w:sz w:val="20"/>
                <w:szCs w:val="20"/>
                <w:lang w:val="nb-NO"/>
              </w:rPr>
              <w:t>UNDP/</w:t>
            </w:r>
            <w:r w:rsidR="00826163" w:rsidRPr="00786B0C">
              <w:rPr>
                <w:rFonts w:ascii="Times New Roman" w:hAnsi="Times New Roman"/>
                <w:sz w:val="20"/>
                <w:szCs w:val="20"/>
                <w:lang w:val="nb-NO"/>
              </w:rPr>
              <w:t>UNSMIL</w:t>
            </w:r>
          </w:p>
          <w:p w:rsidR="00826163" w:rsidRPr="00786B0C" w:rsidRDefault="00826163" w:rsidP="006C5104">
            <w:pPr>
              <w:spacing w:before="40" w:after="40" w:line="240" w:lineRule="auto"/>
              <w:jc w:val="center"/>
              <w:rPr>
                <w:rFonts w:ascii="Times New Roman" w:hAnsi="Times New Roman"/>
                <w:sz w:val="20"/>
                <w:szCs w:val="20"/>
                <w:lang w:val="nb-NO"/>
              </w:rPr>
            </w:pPr>
          </w:p>
          <w:p w:rsidR="009308D1" w:rsidRPr="00786B0C" w:rsidRDefault="009308D1" w:rsidP="00C4534A">
            <w:pPr>
              <w:spacing w:before="40" w:after="40" w:line="240" w:lineRule="auto"/>
              <w:jc w:val="center"/>
              <w:rPr>
                <w:rFonts w:ascii="Times New Roman" w:hAnsi="Times New Roman"/>
                <w:sz w:val="20"/>
                <w:szCs w:val="20"/>
                <w:lang w:val="en-GB"/>
              </w:rPr>
            </w:pPr>
          </w:p>
        </w:tc>
        <w:tc>
          <w:tcPr>
            <w:tcW w:w="2268" w:type="dxa"/>
            <w:shd w:val="clear" w:color="auto" w:fill="C6D9F1"/>
          </w:tcPr>
          <w:p w:rsidR="006210E7" w:rsidRDefault="006210E7" w:rsidP="006210E7">
            <w:pPr>
              <w:spacing w:before="40" w:after="40" w:line="240" w:lineRule="auto"/>
              <w:rPr>
                <w:rFonts w:ascii="Times New Roman" w:hAnsi="Times New Roman"/>
                <w:lang w:val="en-GB"/>
              </w:rPr>
            </w:pPr>
            <w:r>
              <w:rPr>
                <w:rFonts w:ascii="Times New Roman" w:hAnsi="Times New Roman"/>
                <w:lang w:val="en-GB"/>
              </w:rPr>
              <w:t>International Consultants</w:t>
            </w:r>
          </w:p>
          <w:p w:rsidR="00F43FEA" w:rsidRPr="006210E7" w:rsidRDefault="006210E7" w:rsidP="003F3D78">
            <w:pPr>
              <w:spacing w:before="40" w:after="40" w:line="240" w:lineRule="auto"/>
              <w:contextualSpacing/>
              <w:rPr>
                <w:rFonts w:ascii="Times New Roman" w:hAnsi="Times New Roman"/>
                <w:lang w:val="en-GB"/>
              </w:rPr>
            </w:pPr>
            <w:r w:rsidRPr="006210E7">
              <w:rPr>
                <w:rFonts w:ascii="Times New Roman" w:hAnsi="Times New Roman"/>
                <w:lang w:val="en-GB"/>
              </w:rPr>
              <w:t>USD 66,420</w:t>
            </w:r>
          </w:p>
          <w:p w:rsidR="006210E7" w:rsidRDefault="006210E7" w:rsidP="003F3D78">
            <w:pPr>
              <w:spacing w:before="40" w:after="40" w:line="240" w:lineRule="auto"/>
              <w:contextualSpacing/>
              <w:rPr>
                <w:rFonts w:ascii="Times New Roman" w:hAnsi="Times New Roman"/>
                <w:sz w:val="20"/>
                <w:szCs w:val="20"/>
                <w:lang w:val="en-GB"/>
              </w:rPr>
            </w:pPr>
          </w:p>
          <w:p w:rsidR="006210E7" w:rsidRDefault="006210E7" w:rsidP="003F3D78">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Materials</w:t>
            </w:r>
          </w:p>
          <w:p w:rsidR="006210E7" w:rsidRDefault="006210E7" w:rsidP="003F3D78">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USD 95,000</w:t>
            </w:r>
          </w:p>
          <w:p w:rsidR="006210E7" w:rsidRDefault="006210E7" w:rsidP="003F3D78">
            <w:pPr>
              <w:spacing w:before="40" w:after="40" w:line="240" w:lineRule="auto"/>
              <w:contextualSpacing/>
              <w:rPr>
                <w:rFonts w:ascii="Times New Roman" w:hAnsi="Times New Roman"/>
                <w:sz w:val="20"/>
                <w:szCs w:val="20"/>
                <w:lang w:val="en-GB"/>
              </w:rPr>
            </w:pPr>
          </w:p>
          <w:p w:rsidR="006210E7" w:rsidRDefault="006210E7" w:rsidP="003F3D78">
            <w:pPr>
              <w:spacing w:before="40" w:after="40" w:line="240" w:lineRule="auto"/>
              <w:contextualSpacing/>
              <w:rPr>
                <w:rFonts w:ascii="Times New Roman" w:hAnsi="Times New Roman"/>
                <w:sz w:val="20"/>
                <w:szCs w:val="20"/>
                <w:rtl/>
                <w:lang w:val="en-GB"/>
              </w:rPr>
            </w:pPr>
          </w:p>
          <w:p w:rsidR="00AB19F1" w:rsidRDefault="00AB19F1" w:rsidP="003F3D78">
            <w:pPr>
              <w:spacing w:before="40" w:after="40" w:line="240" w:lineRule="auto"/>
              <w:contextualSpacing/>
              <w:rPr>
                <w:rFonts w:ascii="Times New Roman" w:hAnsi="Times New Roman"/>
                <w:sz w:val="20"/>
                <w:szCs w:val="20"/>
                <w:lang w:val="en-GB"/>
              </w:rPr>
            </w:pPr>
          </w:p>
          <w:p w:rsidR="006210E7" w:rsidRDefault="006210E7" w:rsidP="003F3D78">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lastRenderedPageBreak/>
              <w:t>Professional Service</w:t>
            </w:r>
          </w:p>
          <w:p w:rsidR="000D3526" w:rsidRDefault="000D3526" w:rsidP="000D3526">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USD 190,000</w:t>
            </w:r>
          </w:p>
          <w:p w:rsidR="000D3526" w:rsidRDefault="000D3526" w:rsidP="000D3526">
            <w:pPr>
              <w:spacing w:before="40" w:after="40" w:line="240" w:lineRule="auto"/>
              <w:contextualSpacing/>
              <w:rPr>
                <w:rFonts w:ascii="Times New Roman" w:hAnsi="Times New Roman"/>
                <w:sz w:val="20"/>
                <w:szCs w:val="20"/>
                <w:lang w:val="en-GB"/>
              </w:rPr>
            </w:pPr>
          </w:p>
          <w:p w:rsidR="000D3526" w:rsidRDefault="000D3526" w:rsidP="000D3526">
            <w:pPr>
              <w:spacing w:before="40" w:after="40" w:line="240" w:lineRule="auto"/>
              <w:contextualSpacing/>
              <w:rPr>
                <w:rFonts w:ascii="Times New Roman" w:hAnsi="Times New Roman"/>
                <w:sz w:val="20"/>
                <w:szCs w:val="20"/>
                <w:lang w:val="en-GB"/>
              </w:rPr>
            </w:pPr>
          </w:p>
          <w:p w:rsidR="000D3526" w:rsidRDefault="000D3526" w:rsidP="000D3526">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Training &amp; workshop</w:t>
            </w:r>
          </w:p>
          <w:p w:rsidR="000D3526" w:rsidRDefault="000D3526" w:rsidP="000D3526">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USD 138,500</w:t>
            </w:r>
          </w:p>
          <w:p w:rsidR="000D3526" w:rsidRDefault="000D3526" w:rsidP="000D3526">
            <w:pPr>
              <w:spacing w:before="40" w:after="40" w:line="240" w:lineRule="auto"/>
              <w:contextualSpacing/>
              <w:rPr>
                <w:rFonts w:ascii="Times New Roman" w:hAnsi="Times New Roman"/>
                <w:sz w:val="20"/>
                <w:szCs w:val="20"/>
                <w:lang w:val="en-GB"/>
              </w:rPr>
            </w:pPr>
          </w:p>
          <w:p w:rsidR="000D3526" w:rsidRDefault="000D3526" w:rsidP="000D3526">
            <w:pPr>
              <w:spacing w:before="40" w:after="40" w:line="240" w:lineRule="auto"/>
              <w:contextualSpacing/>
              <w:rPr>
                <w:rFonts w:ascii="Times New Roman" w:hAnsi="Times New Roman"/>
                <w:sz w:val="20"/>
                <w:szCs w:val="20"/>
                <w:lang w:val="en-GB"/>
              </w:rPr>
            </w:pPr>
          </w:p>
          <w:p w:rsidR="000D3526" w:rsidRDefault="000D3526" w:rsidP="000D3526">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Travel</w:t>
            </w:r>
          </w:p>
          <w:p w:rsidR="000D3526" w:rsidRDefault="000D3526" w:rsidP="000D3526">
            <w:pPr>
              <w:spacing w:before="40" w:after="40" w:line="240" w:lineRule="auto"/>
              <w:contextualSpacing/>
              <w:rPr>
                <w:rFonts w:ascii="Times New Roman" w:hAnsi="Times New Roman"/>
                <w:sz w:val="20"/>
                <w:szCs w:val="20"/>
                <w:lang w:val="en-GB"/>
              </w:rPr>
            </w:pPr>
            <w:r>
              <w:rPr>
                <w:rFonts w:ascii="Times New Roman" w:hAnsi="Times New Roman"/>
                <w:sz w:val="20"/>
                <w:szCs w:val="20"/>
                <w:lang w:val="en-GB"/>
              </w:rPr>
              <w:t>USD 78,250</w:t>
            </w:r>
          </w:p>
          <w:p w:rsidR="00803C97" w:rsidRDefault="00803C97" w:rsidP="000D3526">
            <w:pPr>
              <w:spacing w:before="40" w:after="40" w:line="240" w:lineRule="auto"/>
              <w:contextualSpacing/>
              <w:rPr>
                <w:rFonts w:ascii="Times New Roman" w:hAnsi="Times New Roman"/>
                <w:sz w:val="20"/>
                <w:szCs w:val="20"/>
                <w:lang w:val="en-GB"/>
              </w:rPr>
            </w:pPr>
          </w:p>
          <w:p w:rsidR="00803C97" w:rsidRDefault="00803C97" w:rsidP="00803C97">
            <w:pPr>
              <w:spacing w:before="40" w:after="40" w:line="240" w:lineRule="auto"/>
              <w:rPr>
                <w:rFonts w:ascii="Times New Roman" w:hAnsi="Times New Roman"/>
                <w:lang w:val="en-GB"/>
              </w:rPr>
            </w:pPr>
            <w:r>
              <w:rPr>
                <w:rFonts w:ascii="Times New Roman" w:hAnsi="Times New Roman"/>
                <w:lang w:val="en-GB"/>
              </w:rPr>
              <w:t>Personnel, Management Costs</w:t>
            </w:r>
          </w:p>
          <w:p w:rsidR="00803C97" w:rsidRDefault="00803C97">
            <w:pPr>
              <w:spacing w:before="40" w:after="40" w:line="240" w:lineRule="auto"/>
              <w:contextualSpacing/>
              <w:rPr>
                <w:rFonts w:ascii="Times New Roman" w:hAnsi="Times New Roman"/>
                <w:lang w:val="en-GB"/>
              </w:rPr>
            </w:pPr>
            <w:r>
              <w:rPr>
                <w:rFonts w:ascii="Times New Roman" w:hAnsi="Times New Roman"/>
                <w:lang w:val="en-GB"/>
              </w:rPr>
              <w:t xml:space="preserve">USD </w:t>
            </w:r>
            <w:r w:rsidR="007D263B">
              <w:rPr>
                <w:rFonts w:ascii="Times New Roman" w:hAnsi="Times New Roman"/>
                <w:lang w:val="en-GB"/>
              </w:rPr>
              <w:t>421,950</w:t>
            </w:r>
          </w:p>
          <w:p w:rsidR="007D263B" w:rsidRPr="00786B0C" w:rsidRDefault="007D263B">
            <w:pPr>
              <w:spacing w:before="40" w:after="40" w:line="240" w:lineRule="auto"/>
              <w:contextualSpacing/>
              <w:rPr>
                <w:rFonts w:ascii="Times New Roman" w:hAnsi="Times New Roman"/>
                <w:sz w:val="20"/>
                <w:szCs w:val="20"/>
                <w:lang w:val="en-GB"/>
              </w:rPr>
            </w:pPr>
          </w:p>
        </w:tc>
      </w:tr>
      <w:tr w:rsidR="00826163" w:rsidRPr="006C5104" w:rsidTr="005640BE">
        <w:trPr>
          <w:gridAfter w:val="1"/>
          <w:wAfter w:w="20" w:type="dxa"/>
          <w:trHeight w:val="377"/>
        </w:trPr>
        <w:tc>
          <w:tcPr>
            <w:tcW w:w="12382" w:type="dxa"/>
            <w:gridSpan w:val="4"/>
            <w:shd w:val="clear" w:color="auto" w:fill="C0504D"/>
            <w:vAlign w:val="center"/>
          </w:tcPr>
          <w:p w:rsidR="00826163" w:rsidRPr="00926D06" w:rsidRDefault="00826163" w:rsidP="006C5104">
            <w:pPr>
              <w:spacing w:after="0" w:line="240" w:lineRule="auto"/>
              <w:rPr>
                <w:rFonts w:ascii="Times New Roman" w:hAnsi="Times New Roman"/>
                <w:b/>
                <w:noProof/>
                <w:sz w:val="20"/>
                <w:szCs w:val="20"/>
                <w:lang w:val="en-GB"/>
              </w:rPr>
            </w:pPr>
            <w:r w:rsidRPr="00926D06">
              <w:rPr>
                <w:rFonts w:ascii="Times New Roman" w:hAnsi="Times New Roman"/>
                <w:b/>
                <w:noProof/>
                <w:sz w:val="20"/>
                <w:szCs w:val="20"/>
                <w:lang w:val="en-GB"/>
              </w:rPr>
              <w:lastRenderedPageBreak/>
              <w:t xml:space="preserve">Subtotal Output 3: </w:t>
            </w:r>
          </w:p>
        </w:tc>
        <w:tc>
          <w:tcPr>
            <w:tcW w:w="2268" w:type="dxa"/>
            <w:shd w:val="clear" w:color="auto" w:fill="C0504D"/>
            <w:vAlign w:val="center"/>
          </w:tcPr>
          <w:p w:rsidR="00826163" w:rsidRPr="006C5104" w:rsidRDefault="008B404F">
            <w:pPr>
              <w:spacing w:after="0" w:line="240" w:lineRule="auto"/>
              <w:jc w:val="center"/>
              <w:rPr>
                <w:rFonts w:ascii="Times New Roman" w:hAnsi="Times New Roman"/>
                <w:b/>
                <w:noProof/>
                <w:lang w:val="en-GB"/>
              </w:rPr>
            </w:pPr>
            <w:r>
              <w:rPr>
                <w:rFonts w:ascii="Times New Roman" w:hAnsi="Times New Roman"/>
                <w:b/>
                <w:noProof/>
                <w:lang w:val="en-GB"/>
              </w:rPr>
              <w:t xml:space="preserve">USD </w:t>
            </w:r>
            <w:r w:rsidR="0015227F" w:rsidRPr="0015227F">
              <w:rPr>
                <w:rFonts w:ascii="Times New Roman" w:hAnsi="Times New Roman"/>
                <w:b/>
                <w:noProof/>
                <w:sz w:val="24"/>
                <w:szCs w:val="24"/>
                <w:lang w:bidi="ar-SY"/>
              </w:rPr>
              <w:t>990,120</w:t>
            </w:r>
          </w:p>
        </w:tc>
      </w:tr>
      <w:tr w:rsidR="00826163" w:rsidRPr="006C5104" w:rsidTr="00BF3A0D">
        <w:trPr>
          <w:gridAfter w:val="1"/>
          <w:wAfter w:w="20" w:type="dxa"/>
          <w:trHeight w:val="505"/>
        </w:trPr>
        <w:tc>
          <w:tcPr>
            <w:tcW w:w="12382" w:type="dxa"/>
            <w:gridSpan w:val="4"/>
            <w:shd w:val="clear" w:color="auto" w:fill="FFFFFF"/>
            <w:vAlign w:val="center"/>
          </w:tcPr>
          <w:p w:rsidR="00826163" w:rsidRPr="00926D06" w:rsidRDefault="00826163" w:rsidP="006C5104">
            <w:pPr>
              <w:spacing w:after="0" w:line="240" w:lineRule="auto"/>
              <w:rPr>
                <w:rFonts w:ascii="Times New Roman" w:hAnsi="Times New Roman"/>
                <w:b/>
                <w:noProof/>
                <w:sz w:val="20"/>
                <w:szCs w:val="20"/>
                <w:lang w:val="en-GB"/>
              </w:rPr>
            </w:pPr>
            <w:r w:rsidRPr="00926D06">
              <w:rPr>
                <w:rFonts w:ascii="Times New Roman" w:hAnsi="Times New Roman"/>
                <w:b/>
                <w:noProof/>
                <w:sz w:val="20"/>
                <w:szCs w:val="20"/>
                <w:lang w:val="en-GB"/>
              </w:rPr>
              <w:t>TOTAL OUTPUTS 1-3:</w:t>
            </w:r>
          </w:p>
        </w:tc>
        <w:tc>
          <w:tcPr>
            <w:tcW w:w="2268" w:type="dxa"/>
            <w:shd w:val="clear" w:color="auto" w:fill="FFFFFF"/>
            <w:vAlign w:val="center"/>
          </w:tcPr>
          <w:p w:rsidR="000D3526" w:rsidRDefault="000D3526" w:rsidP="009657BB">
            <w:pPr>
              <w:spacing w:after="0" w:line="240" w:lineRule="auto"/>
              <w:jc w:val="center"/>
              <w:rPr>
                <w:rFonts w:ascii="Times New Roman" w:hAnsi="Times New Roman"/>
                <w:b/>
                <w:noProof/>
                <w:szCs w:val="24"/>
                <w:lang w:val="en-GB"/>
              </w:rPr>
            </w:pPr>
          </w:p>
          <w:p w:rsidR="000D3526" w:rsidRPr="006C5104" w:rsidRDefault="000D3526">
            <w:pPr>
              <w:spacing w:after="0" w:line="240" w:lineRule="auto"/>
              <w:jc w:val="center"/>
              <w:rPr>
                <w:rFonts w:ascii="Times New Roman" w:hAnsi="Times New Roman"/>
                <w:b/>
                <w:noProof/>
                <w:szCs w:val="24"/>
                <w:lang w:val="en-GB"/>
              </w:rPr>
            </w:pPr>
            <w:r>
              <w:rPr>
                <w:rFonts w:ascii="Times New Roman" w:hAnsi="Times New Roman"/>
                <w:b/>
                <w:noProof/>
                <w:szCs w:val="24"/>
                <w:lang w:val="en-GB"/>
              </w:rPr>
              <w:t xml:space="preserve">USD </w:t>
            </w:r>
            <w:r w:rsidR="00C27CDE">
              <w:rPr>
                <w:rFonts w:ascii="Times New Roman" w:hAnsi="Times New Roman" w:hint="cs"/>
                <w:bCs/>
                <w:noProof/>
                <w:sz w:val="24"/>
                <w:szCs w:val="24"/>
                <w:rtl/>
                <w:lang w:bidi="ar-SY"/>
              </w:rPr>
              <w:t>6,</w:t>
            </w:r>
            <w:r w:rsidR="0015227F" w:rsidRPr="0015227F">
              <w:rPr>
                <w:rFonts w:ascii="Times New Roman" w:hAnsi="Times New Roman"/>
                <w:b/>
                <w:noProof/>
                <w:sz w:val="24"/>
                <w:szCs w:val="24"/>
                <w:lang w:bidi="ar-SY"/>
              </w:rPr>
              <w:t>462</w:t>
            </w:r>
            <w:r w:rsidR="007D263B">
              <w:rPr>
                <w:rFonts w:ascii="Times New Roman" w:hAnsi="Times New Roman"/>
                <w:bCs/>
                <w:noProof/>
                <w:sz w:val="24"/>
                <w:szCs w:val="24"/>
                <w:lang w:bidi="ar-SY"/>
              </w:rPr>
              <w:t>,</w:t>
            </w:r>
            <w:r w:rsidR="007D263B">
              <w:rPr>
                <w:rFonts w:ascii="Times New Roman" w:hAnsi="Times New Roman" w:hint="cs"/>
                <w:bCs/>
                <w:noProof/>
                <w:sz w:val="24"/>
                <w:szCs w:val="24"/>
                <w:rtl/>
                <w:lang w:bidi="ar-SY"/>
              </w:rPr>
              <w:t xml:space="preserve"> </w:t>
            </w:r>
            <w:r w:rsidR="00C27CDE">
              <w:rPr>
                <w:rFonts w:ascii="Times New Roman" w:hAnsi="Times New Roman" w:hint="cs"/>
                <w:bCs/>
                <w:noProof/>
                <w:sz w:val="24"/>
                <w:szCs w:val="24"/>
                <w:rtl/>
                <w:lang w:bidi="ar-SY"/>
              </w:rPr>
              <w:t>621</w:t>
            </w:r>
          </w:p>
        </w:tc>
      </w:tr>
      <w:tr w:rsidR="0021612D" w:rsidRPr="006C5104" w:rsidTr="0066257A">
        <w:trPr>
          <w:gridAfter w:val="1"/>
          <w:wAfter w:w="20" w:type="dxa"/>
          <w:trHeight w:val="250"/>
        </w:trPr>
        <w:tc>
          <w:tcPr>
            <w:tcW w:w="12382" w:type="dxa"/>
            <w:gridSpan w:val="4"/>
            <w:shd w:val="clear" w:color="auto" w:fill="FFFFFF"/>
            <w:vAlign w:val="center"/>
          </w:tcPr>
          <w:p w:rsidR="0021612D" w:rsidRPr="00926D06" w:rsidRDefault="0021612D" w:rsidP="006C5104">
            <w:pPr>
              <w:spacing w:after="0" w:line="240" w:lineRule="auto"/>
              <w:rPr>
                <w:rFonts w:ascii="Times New Roman" w:hAnsi="Times New Roman"/>
                <w:b/>
                <w:noProof/>
                <w:sz w:val="20"/>
                <w:szCs w:val="20"/>
                <w:lang w:val="en-GB"/>
              </w:rPr>
            </w:pPr>
            <w:r>
              <w:rPr>
                <w:rFonts w:ascii="Times New Roman" w:hAnsi="Times New Roman"/>
                <w:b/>
                <w:noProof/>
                <w:sz w:val="20"/>
                <w:szCs w:val="20"/>
                <w:lang w:val="en-GB"/>
              </w:rPr>
              <w:t>GMS 8%</w:t>
            </w:r>
          </w:p>
        </w:tc>
        <w:tc>
          <w:tcPr>
            <w:tcW w:w="2268" w:type="dxa"/>
            <w:shd w:val="clear" w:color="auto" w:fill="FFFFFF"/>
            <w:vAlign w:val="center"/>
          </w:tcPr>
          <w:p w:rsidR="0021612D" w:rsidRDefault="0021612D">
            <w:pPr>
              <w:spacing w:after="0" w:line="240" w:lineRule="auto"/>
              <w:jc w:val="center"/>
              <w:rPr>
                <w:rFonts w:ascii="Times New Roman" w:hAnsi="Times New Roman"/>
                <w:b/>
                <w:noProof/>
                <w:szCs w:val="24"/>
                <w:lang w:val="en-GB"/>
              </w:rPr>
            </w:pPr>
            <w:r>
              <w:rPr>
                <w:rFonts w:ascii="Times New Roman" w:hAnsi="Times New Roman"/>
                <w:b/>
                <w:noProof/>
                <w:szCs w:val="24"/>
                <w:lang w:val="en-GB"/>
              </w:rPr>
              <w:t xml:space="preserve">USD </w:t>
            </w:r>
            <w:r w:rsidR="0015227F" w:rsidRPr="0015227F">
              <w:rPr>
                <w:rFonts w:ascii="Times New Roman" w:hAnsi="Times New Roman"/>
                <w:b/>
                <w:noProof/>
                <w:sz w:val="24"/>
                <w:szCs w:val="24"/>
                <w:lang w:bidi="ar-SY"/>
              </w:rPr>
              <w:t>517,009</w:t>
            </w:r>
          </w:p>
        </w:tc>
      </w:tr>
      <w:tr w:rsidR="0021612D" w:rsidRPr="006C5104" w:rsidTr="0066257A">
        <w:trPr>
          <w:gridAfter w:val="1"/>
          <w:wAfter w:w="20" w:type="dxa"/>
          <w:trHeight w:val="483"/>
        </w:trPr>
        <w:tc>
          <w:tcPr>
            <w:tcW w:w="12382" w:type="dxa"/>
            <w:gridSpan w:val="4"/>
            <w:shd w:val="clear" w:color="auto" w:fill="FFFFFF"/>
            <w:vAlign w:val="center"/>
          </w:tcPr>
          <w:p w:rsidR="0021612D" w:rsidRPr="00926D06" w:rsidRDefault="0021612D" w:rsidP="006C5104">
            <w:pPr>
              <w:spacing w:after="0" w:line="240" w:lineRule="auto"/>
              <w:rPr>
                <w:rFonts w:ascii="Times New Roman" w:hAnsi="Times New Roman"/>
                <w:b/>
                <w:noProof/>
                <w:sz w:val="20"/>
                <w:szCs w:val="20"/>
                <w:lang w:val="en-GB"/>
              </w:rPr>
            </w:pPr>
            <w:r w:rsidRPr="0019695F">
              <w:rPr>
                <w:rFonts w:ascii="Times New Roman" w:hAnsi="Times New Roman"/>
                <w:b/>
                <w:noProof/>
                <w:sz w:val="20"/>
                <w:szCs w:val="20"/>
                <w:lang w:val="en-GB"/>
              </w:rPr>
              <w:t>TOTAL Project</w:t>
            </w:r>
            <w:r w:rsidR="00C27CDE">
              <w:rPr>
                <w:rFonts w:ascii="Times New Roman" w:hAnsi="Times New Roman"/>
                <w:b/>
                <w:noProof/>
                <w:sz w:val="20"/>
                <w:szCs w:val="20"/>
                <w:lang w:val="en-GB"/>
              </w:rPr>
              <w:t xml:space="preserve"> Budget</w:t>
            </w:r>
          </w:p>
        </w:tc>
        <w:tc>
          <w:tcPr>
            <w:tcW w:w="2268" w:type="dxa"/>
            <w:shd w:val="clear" w:color="auto" w:fill="FFFFFF"/>
            <w:vAlign w:val="center"/>
          </w:tcPr>
          <w:p w:rsidR="0021612D" w:rsidRDefault="0021612D">
            <w:pPr>
              <w:spacing w:after="0" w:line="240" w:lineRule="auto"/>
              <w:jc w:val="center"/>
              <w:rPr>
                <w:rFonts w:ascii="Times New Roman" w:hAnsi="Times New Roman"/>
                <w:b/>
                <w:noProof/>
                <w:szCs w:val="24"/>
                <w:lang w:val="en-GB"/>
              </w:rPr>
            </w:pPr>
            <w:r>
              <w:rPr>
                <w:rFonts w:ascii="Times New Roman" w:hAnsi="Times New Roman"/>
                <w:b/>
                <w:noProof/>
                <w:szCs w:val="24"/>
                <w:lang w:val="en-GB"/>
              </w:rPr>
              <w:t xml:space="preserve">USD </w:t>
            </w:r>
            <w:r w:rsidR="0015227F" w:rsidRPr="0015227F">
              <w:rPr>
                <w:rFonts w:ascii="Times New Roman" w:hAnsi="Times New Roman"/>
                <w:b/>
                <w:noProof/>
                <w:sz w:val="24"/>
                <w:szCs w:val="24"/>
                <w:lang w:bidi="ar-SY"/>
              </w:rPr>
              <w:t>6,979,630</w:t>
            </w:r>
            <w:r>
              <w:rPr>
                <w:rStyle w:val="FootnoteReference"/>
                <w:rFonts w:ascii="Times New Roman" w:hAnsi="Times New Roman"/>
                <w:b/>
                <w:noProof/>
                <w:szCs w:val="24"/>
                <w:lang w:val="en-GB"/>
              </w:rPr>
              <w:footnoteReference w:id="3"/>
            </w:r>
          </w:p>
        </w:tc>
      </w:tr>
    </w:tbl>
    <w:p w:rsidR="00826163" w:rsidRDefault="00826163" w:rsidP="006C5104">
      <w:pPr>
        <w:spacing w:after="0" w:line="240" w:lineRule="auto"/>
        <w:rPr>
          <w:rFonts w:ascii="Times New Roman" w:hAnsi="Times New Roman"/>
          <w:lang w:val="en-GB"/>
        </w:rPr>
      </w:pPr>
    </w:p>
    <w:p w:rsidR="0021612D" w:rsidRDefault="0021612D" w:rsidP="006C5104">
      <w:pPr>
        <w:spacing w:after="0" w:line="240" w:lineRule="auto"/>
        <w:rPr>
          <w:rFonts w:ascii="Times New Roman" w:hAnsi="Times New Roman"/>
          <w:lang w:val="en-GB"/>
        </w:rPr>
      </w:pPr>
    </w:p>
    <w:p w:rsidR="0021612D" w:rsidRDefault="0021612D" w:rsidP="006C5104">
      <w:pPr>
        <w:spacing w:after="0" w:line="240" w:lineRule="auto"/>
        <w:rPr>
          <w:rFonts w:ascii="Times New Roman" w:hAnsi="Times New Roman"/>
          <w:lang w:val="en-GB"/>
        </w:rPr>
      </w:pPr>
    </w:p>
    <w:p w:rsidR="00BD206D" w:rsidRDefault="00BD206D" w:rsidP="006C5104">
      <w:pPr>
        <w:spacing w:after="0" w:line="240" w:lineRule="auto"/>
        <w:rPr>
          <w:rFonts w:ascii="Times New Roman" w:hAnsi="Times New Roman"/>
          <w:lang w:val="en-GB"/>
        </w:rPr>
      </w:pPr>
    </w:p>
    <w:p w:rsidR="00915CEE" w:rsidRDefault="00915CEE" w:rsidP="006C5104">
      <w:pPr>
        <w:spacing w:after="0" w:line="240" w:lineRule="auto"/>
        <w:rPr>
          <w:rFonts w:ascii="Times New Roman" w:hAnsi="Times New Roman"/>
          <w:lang w:val="en-GB"/>
        </w:rPr>
      </w:pPr>
    </w:p>
    <w:p w:rsidR="00BD206D" w:rsidRDefault="00BD206D" w:rsidP="006C5104">
      <w:pPr>
        <w:spacing w:after="0" w:line="240" w:lineRule="auto"/>
        <w:rPr>
          <w:rFonts w:ascii="Times New Roman" w:hAnsi="Times New Roman"/>
          <w:lang w:val="en-GB"/>
        </w:rPr>
      </w:pPr>
    </w:p>
    <w:p w:rsidR="0021612D" w:rsidRDefault="0021612D" w:rsidP="006C5104">
      <w:pPr>
        <w:spacing w:after="0" w:line="240" w:lineRule="auto"/>
        <w:rPr>
          <w:rFonts w:ascii="Times New Roman" w:hAnsi="Times New Roman"/>
          <w:lang w:val="en-GB"/>
        </w:rPr>
      </w:pPr>
    </w:p>
    <w:p w:rsidR="0021612D" w:rsidRDefault="0021612D" w:rsidP="006C5104">
      <w:pPr>
        <w:spacing w:after="0" w:line="240" w:lineRule="auto"/>
        <w:rPr>
          <w:rFonts w:ascii="Times New Roman" w:hAnsi="Times New Roman"/>
          <w:lang w:val="en-GB"/>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8730"/>
        <w:gridCol w:w="1350"/>
      </w:tblGrid>
      <w:tr w:rsidR="00826163" w:rsidRPr="006C5104" w:rsidTr="00067232">
        <w:trPr>
          <w:cantSplit/>
          <w:trHeight w:val="305"/>
        </w:trPr>
        <w:tc>
          <w:tcPr>
            <w:tcW w:w="14670" w:type="dxa"/>
            <w:gridSpan w:val="3"/>
            <w:shd w:val="clear" w:color="auto" w:fill="8064A2"/>
            <w:vAlign w:val="center"/>
          </w:tcPr>
          <w:p w:rsidR="00826163" w:rsidRPr="006C5104" w:rsidRDefault="00826163" w:rsidP="0021612D">
            <w:pPr>
              <w:spacing w:before="40" w:after="40" w:line="240" w:lineRule="auto"/>
              <w:rPr>
                <w:rFonts w:ascii="Times New Roman" w:hAnsi="Times New Roman"/>
                <w:b/>
                <w:lang w:val="en-GB"/>
              </w:rPr>
            </w:pPr>
            <w:r w:rsidRPr="006C5104">
              <w:rPr>
                <w:rFonts w:ascii="Times New Roman" w:hAnsi="Times New Roman"/>
                <w:lang w:val="en-GB"/>
              </w:rPr>
              <w:lastRenderedPageBreak/>
              <w:br w:type="page"/>
            </w:r>
            <w:r w:rsidR="0015227F" w:rsidRPr="0015227F">
              <w:rPr>
                <w:rFonts w:ascii="Times New Roman" w:hAnsi="Times New Roman"/>
                <w:b/>
                <w:bCs/>
                <w:lang w:val="en-GB"/>
              </w:rPr>
              <w:t>Details of</w:t>
            </w:r>
            <w:r w:rsidR="0021612D">
              <w:rPr>
                <w:rFonts w:ascii="Times New Roman" w:hAnsi="Times New Roman"/>
                <w:lang w:val="en-GB"/>
              </w:rPr>
              <w:t xml:space="preserve"> </w:t>
            </w:r>
            <w:r w:rsidRPr="006C5104">
              <w:rPr>
                <w:rFonts w:ascii="Times New Roman" w:hAnsi="Times New Roman"/>
                <w:b/>
                <w:lang w:val="en-GB"/>
              </w:rPr>
              <w:t xml:space="preserve">Project Administration </w:t>
            </w:r>
            <w:r w:rsidR="0021612D">
              <w:rPr>
                <w:rFonts w:ascii="Times New Roman" w:hAnsi="Times New Roman"/>
                <w:b/>
                <w:lang w:val="en-GB"/>
              </w:rPr>
              <w:t>Cost (Already included in the RRF)</w:t>
            </w:r>
          </w:p>
        </w:tc>
      </w:tr>
      <w:tr w:rsidR="00826163" w:rsidRPr="006C5104" w:rsidTr="00067232">
        <w:trPr>
          <w:cantSplit/>
          <w:trHeight w:val="305"/>
        </w:trPr>
        <w:tc>
          <w:tcPr>
            <w:tcW w:w="14670" w:type="dxa"/>
            <w:gridSpan w:val="3"/>
            <w:shd w:val="clear" w:color="auto" w:fill="8064A2"/>
            <w:vAlign w:val="center"/>
          </w:tcPr>
          <w:p w:rsidR="009D0EB6" w:rsidRDefault="009D0EB6" w:rsidP="009D0EB6">
            <w:pPr>
              <w:spacing w:before="40" w:after="40" w:line="240" w:lineRule="auto"/>
              <w:rPr>
                <w:rFonts w:ascii="Times New Roman" w:hAnsi="Times New Roman"/>
                <w:lang w:val="en-GB"/>
              </w:rPr>
            </w:pPr>
            <w:r>
              <w:rPr>
                <w:rFonts w:ascii="Times New Roman" w:hAnsi="Times New Roman"/>
                <w:lang w:val="en-GB"/>
              </w:rPr>
              <w:t xml:space="preserve"> Project Management:</w:t>
            </w:r>
          </w:p>
          <w:p w:rsidR="00826163" w:rsidRPr="006C5104" w:rsidRDefault="00826163" w:rsidP="006C5104">
            <w:pPr>
              <w:spacing w:before="40" w:after="40" w:line="240" w:lineRule="auto"/>
              <w:rPr>
                <w:rFonts w:ascii="Times New Roman" w:hAnsi="Times New Roman"/>
                <w:b/>
                <w:lang w:val="en-GB"/>
              </w:rPr>
            </w:pPr>
          </w:p>
        </w:tc>
      </w:tr>
      <w:tr w:rsidR="009D0EB6" w:rsidRPr="006C5104" w:rsidTr="00067232">
        <w:trPr>
          <w:cantSplit/>
          <w:trHeight w:val="601"/>
        </w:trPr>
        <w:tc>
          <w:tcPr>
            <w:tcW w:w="4590" w:type="dxa"/>
            <w:shd w:val="clear" w:color="auto" w:fill="E5DFEC"/>
          </w:tcPr>
          <w:p w:rsidR="009D0EB6" w:rsidRDefault="009D0EB6" w:rsidP="00E16464">
            <w:pPr>
              <w:spacing w:before="40" w:after="40" w:line="240" w:lineRule="auto"/>
              <w:ind w:left="1712"/>
              <w:rPr>
                <w:rFonts w:ascii="Times New Roman" w:hAnsi="Times New Roman"/>
                <w:lang w:val="en-GB"/>
              </w:rPr>
            </w:pPr>
          </w:p>
        </w:tc>
        <w:tc>
          <w:tcPr>
            <w:tcW w:w="8730" w:type="dxa"/>
            <w:shd w:val="clear" w:color="auto" w:fill="E5DFEC"/>
          </w:tcPr>
          <w:p w:rsidR="00D84465" w:rsidRDefault="00D84465" w:rsidP="00EA0C91">
            <w:pPr>
              <w:spacing w:before="40" w:after="40" w:line="240" w:lineRule="auto"/>
              <w:rPr>
                <w:rFonts w:ascii="Times New Roman" w:hAnsi="Times New Roman"/>
                <w:lang w:val="en-GB"/>
              </w:rPr>
            </w:pPr>
            <w:r>
              <w:rPr>
                <w:rFonts w:ascii="Times New Roman" w:hAnsi="Times New Roman"/>
                <w:lang w:val="en-GB"/>
              </w:rPr>
              <w:t>1x P5 Project Manager, 2 years and 8 months</w:t>
            </w:r>
          </w:p>
          <w:p w:rsidR="009D0EB6" w:rsidRDefault="009D0EB6">
            <w:pPr>
              <w:spacing w:before="40" w:after="40" w:line="240" w:lineRule="auto"/>
              <w:rPr>
                <w:rFonts w:ascii="Times New Roman" w:hAnsi="Times New Roman"/>
                <w:lang w:val="en-GB"/>
              </w:rPr>
            </w:pPr>
            <w:r>
              <w:rPr>
                <w:rFonts w:ascii="Times New Roman" w:hAnsi="Times New Roman"/>
                <w:lang w:val="en-GB"/>
              </w:rPr>
              <w:t>1 x P4</w:t>
            </w:r>
            <w:r w:rsidRPr="006C5104">
              <w:rPr>
                <w:rFonts w:ascii="Times New Roman" w:hAnsi="Times New Roman"/>
                <w:lang w:val="en-GB"/>
              </w:rPr>
              <w:t xml:space="preserve"> </w:t>
            </w:r>
            <w:r w:rsidR="00D84465">
              <w:rPr>
                <w:rFonts w:ascii="Times New Roman" w:hAnsi="Times New Roman"/>
                <w:lang w:val="en-GB"/>
              </w:rPr>
              <w:t xml:space="preserve">Police Specialist – Head of Administrative capacity </w:t>
            </w:r>
            <w:r w:rsidR="00E416CA">
              <w:rPr>
                <w:rFonts w:ascii="Times New Roman" w:hAnsi="Times New Roman"/>
                <w:lang w:val="en-GB"/>
              </w:rPr>
              <w:t xml:space="preserve">development </w:t>
            </w:r>
            <w:r w:rsidR="00D84465">
              <w:rPr>
                <w:rFonts w:ascii="Times New Roman" w:hAnsi="Times New Roman"/>
                <w:lang w:val="en-GB"/>
              </w:rPr>
              <w:t>of Police, 2 years and 8 months</w:t>
            </w:r>
          </w:p>
          <w:p w:rsidR="00D84465" w:rsidRDefault="00D84465" w:rsidP="00B30884">
            <w:pPr>
              <w:spacing w:before="40" w:after="40" w:line="240" w:lineRule="auto"/>
              <w:rPr>
                <w:rFonts w:ascii="Times New Roman" w:hAnsi="Times New Roman"/>
                <w:lang w:val="en-GB"/>
              </w:rPr>
            </w:pPr>
            <w:r>
              <w:rPr>
                <w:rFonts w:ascii="Times New Roman" w:hAnsi="Times New Roman"/>
                <w:lang w:val="en-GB"/>
              </w:rPr>
              <w:t xml:space="preserve">1xP3 </w:t>
            </w:r>
            <w:r w:rsidR="00B30884">
              <w:rPr>
                <w:rFonts w:ascii="Times New Roman" w:hAnsi="Times New Roman"/>
                <w:lang w:val="en-GB"/>
              </w:rPr>
              <w:t>Project Support Team Leader</w:t>
            </w:r>
            <w:r>
              <w:rPr>
                <w:rFonts w:ascii="Times New Roman" w:hAnsi="Times New Roman"/>
                <w:lang w:val="en-GB"/>
              </w:rPr>
              <w:t>, 2 years and 8 months</w:t>
            </w:r>
          </w:p>
          <w:p w:rsidR="00D84465" w:rsidRDefault="00D84465" w:rsidP="00826E4A">
            <w:pPr>
              <w:spacing w:before="40" w:after="40" w:line="240" w:lineRule="auto"/>
              <w:rPr>
                <w:rFonts w:ascii="Times New Roman" w:hAnsi="Times New Roman"/>
                <w:lang w:val="en-GB"/>
              </w:rPr>
            </w:pPr>
            <w:r w:rsidRPr="00F60540">
              <w:rPr>
                <w:rFonts w:ascii="Times New Roman" w:hAnsi="Times New Roman"/>
                <w:lang w:val="en-GB"/>
              </w:rPr>
              <w:t>1</w:t>
            </w:r>
            <w:commentRangeStart w:id="2"/>
            <w:r w:rsidRPr="00F60540">
              <w:rPr>
                <w:rFonts w:ascii="Times New Roman" w:hAnsi="Times New Roman"/>
                <w:lang w:val="en-GB"/>
              </w:rPr>
              <w:t>x N</w:t>
            </w:r>
            <w:r w:rsidR="00826E4A" w:rsidRPr="00F60540">
              <w:rPr>
                <w:rFonts w:ascii="Times New Roman" w:hAnsi="Times New Roman"/>
                <w:lang w:val="en-GB"/>
              </w:rPr>
              <w:t xml:space="preserve">ational Project Officer </w:t>
            </w:r>
            <w:r w:rsidRPr="00F60540">
              <w:rPr>
                <w:rFonts w:ascii="Times New Roman" w:hAnsi="Times New Roman"/>
                <w:lang w:val="en-GB"/>
              </w:rPr>
              <w:t>in Tripoli (</w:t>
            </w:r>
            <w:r w:rsidR="00826E4A" w:rsidRPr="00F60540">
              <w:rPr>
                <w:rFonts w:ascii="Times New Roman" w:hAnsi="Times New Roman"/>
                <w:lang w:val="en-GB"/>
              </w:rPr>
              <w:t>M&amp;E</w:t>
            </w:r>
            <w:r w:rsidRPr="00F60540">
              <w:rPr>
                <w:rFonts w:ascii="Times New Roman" w:hAnsi="Times New Roman"/>
                <w:lang w:val="en-GB"/>
              </w:rPr>
              <w:t>)</w:t>
            </w:r>
            <w:proofErr w:type="gramStart"/>
            <w:r w:rsidR="00826E4A" w:rsidRPr="00F60540">
              <w:rPr>
                <w:rFonts w:ascii="Times New Roman" w:hAnsi="Times New Roman"/>
                <w:lang w:val="en-GB"/>
              </w:rPr>
              <w:t>,</w:t>
            </w:r>
            <w:r w:rsidR="0015227F" w:rsidRPr="0015227F">
              <w:rPr>
                <w:rFonts w:ascii="Times New Roman" w:hAnsi="Times New Roman"/>
                <w:lang w:val="en-GB"/>
              </w:rPr>
              <w:t>1</w:t>
            </w:r>
            <w:proofErr w:type="gramEnd"/>
            <w:r w:rsidR="00826E4A" w:rsidRPr="00F60540">
              <w:rPr>
                <w:rFonts w:ascii="Times New Roman" w:hAnsi="Times New Roman"/>
                <w:lang w:val="en-GB"/>
              </w:rPr>
              <w:t xml:space="preserve"> x</w:t>
            </w:r>
            <w:r w:rsidR="0015227F" w:rsidRPr="0015227F">
              <w:rPr>
                <w:rFonts w:ascii="Times New Roman" w:hAnsi="Times New Roman"/>
                <w:lang w:val="en-GB"/>
              </w:rPr>
              <w:t xml:space="preserve"> </w:t>
            </w:r>
            <w:r w:rsidR="00826E4A" w:rsidRPr="00F60540">
              <w:rPr>
                <w:rFonts w:ascii="Times New Roman" w:hAnsi="Times New Roman"/>
                <w:lang w:val="en-GB"/>
              </w:rPr>
              <w:t>Project Assistant, and 1xDriver.</w:t>
            </w:r>
            <w:commentRangeEnd w:id="2"/>
            <w:r w:rsidR="00826E4A" w:rsidRPr="00F60540">
              <w:rPr>
                <w:rStyle w:val="CommentReference"/>
                <w:szCs w:val="20"/>
                <w:lang w:val="en-AU" w:eastAsia="en-AU"/>
              </w:rPr>
              <w:commentReference w:id="2"/>
            </w:r>
            <w:r w:rsidR="003B09C8" w:rsidRPr="00F60540">
              <w:rPr>
                <w:rFonts w:ascii="Times New Roman" w:hAnsi="Times New Roman"/>
                <w:lang w:val="en-GB"/>
              </w:rPr>
              <w:t xml:space="preserve"> for 3 years</w:t>
            </w:r>
          </w:p>
          <w:p w:rsidR="0097362F" w:rsidRDefault="0097362F" w:rsidP="0097362F">
            <w:pPr>
              <w:spacing w:before="40" w:after="40" w:line="240" w:lineRule="auto"/>
              <w:rPr>
                <w:rFonts w:ascii="Times New Roman" w:hAnsi="Times New Roman"/>
                <w:lang w:val="en-GB"/>
              </w:rPr>
            </w:pPr>
            <w:r>
              <w:rPr>
                <w:rFonts w:ascii="Times New Roman" w:hAnsi="Times New Roman"/>
                <w:lang w:val="en-GB"/>
              </w:rPr>
              <w:t>1 x Interpreter/translator for 3 years</w:t>
            </w:r>
          </w:p>
          <w:p w:rsidR="00BE43B8" w:rsidRDefault="00BE43B8" w:rsidP="00BE43B8">
            <w:pPr>
              <w:spacing w:before="40" w:after="40" w:line="240" w:lineRule="auto"/>
              <w:rPr>
                <w:rFonts w:ascii="Times New Roman" w:hAnsi="Times New Roman"/>
                <w:lang w:val="en-GB"/>
              </w:rPr>
            </w:pPr>
            <w:r>
              <w:rPr>
                <w:rFonts w:ascii="Times New Roman" w:hAnsi="Times New Roman"/>
                <w:lang w:val="en-GB"/>
              </w:rPr>
              <w:t xml:space="preserve">Project Office Premises (Space, Generator, Security, Cleaning, &amp; Internet Services) </w:t>
            </w:r>
          </w:p>
          <w:p w:rsidR="00BE43B8" w:rsidRDefault="00BE43B8" w:rsidP="00BE43B8">
            <w:pPr>
              <w:spacing w:before="40" w:after="40" w:line="240" w:lineRule="auto"/>
              <w:rPr>
                <w:rFonts w:ascii="Times New Roman" w:hAnsi="Times New Roman"/>
                <w:lang w:val="en-GB"/>
              </w:rPr>
            </w:pPr>
            <w:r>
              <w:rPr>
                <w:rFonts w:ascii="Times New Roman" w:hAnsi="Times New Roman"/>
                <w:lang w:val="en-GB"/>
              </w:rPr>
              <w:t>Furniture &amp; IT equipment</w:t>
            </w:r>
          </w:p>
          <w:p w:rsidR="00656E15" w:rsidRDefault="00D91C2C" w:rsidP="00B30884">
            <w:pPr>
              <w:spacing w:before="40" w:after="40" w:line="240" w:lineRule="auto"/>
              <w:rPr>
                <w:rFonts w:ascii="Times New Roman" w:hAnsi="Times New Roman"/>
                <w:lang w:val="en-GB"/>
              </w:rPr>
            </w:pPr>
            <w:r>
              <w:rPr>
                <w:rFonts w:ascii="Times New Roman" w:hAnsi="Times New Roman"/>
                <w:lang w:val="en-GB"/>
              </w:rPr>
              <w:t xml:space="preserve">Project Support </w:t>
            </w:r>
            <w:r w:rsidR="00B30884">
              <w:rPr>
                <w:rFonts w:ascii="Times New Roman" w:hAnsi="Times New Roman"/>
                <w:lang w:val="en-GB"/>
              </w:rPr>
              <w:t xml:space="preserve">TL </w:t>
            </w:r>
            <w:r>
              <w:rPr>
                <w:rFonts w:ascii="Times New Roman" w:hAnsi="Times New Roman"/>
                <w:lang w:val="en-GB"/>
              </w:rPr>
              <w:t>(</w:t>
            </w:r>
            <w:r w:rsidR="00B30884">
              <w:rPr>
                <w:rFonts w:ascii="Times New Roman" w:hAnsi="Times New Roman"/>
                <w:lang w:val="en-GB"/>
              </w:rPr>
              <w:t>D</w:t>
            </w:r>
            <w:r>
              <w:rPr>
                <w:rFonts w:ascii="Times New Roman" w:hAnsi="Times New Roman"/>
                <w:lang w:val="en-GB"/>
              </w:rPr>
              <w:t>etailed Assignments</w:t>
            </w:r>
            <w:r w:rsidR="00B30884">
              <w:rPr>
                <w:rFonts w:ascii="Times New Roman" w:hAnsi="Times New Roman"/>
                <w:lang w:val="en-GB"/>
              </w:rPr>
              <w:t xml:space="preserve"> for 6 months</w:t>
            </w:r>
            <w:r>
              <w:rPr>
                <w:rFonts w:ascii="Times New Roman" w:hAnsi="Times New Roman"/>
                <w:lang w:val="en-GB"/>
              </w:rPr>
              <w:t>)</w:t>
            </w:r>
          </w:p>
          <w:p w:rsidR="009D0EB6" w:rsidRPr="006C5104" w:rsidRDefault="009D0EB6" w:rsidP="009D0EB6">
            <w:pPr>
              <w:spacing w:before="40" w:after="40" w:line="240" w:lineRule="auto"/>
              <w:rPr>
                <w:rFonts w:ascii="Times New Roman" w:hAnsi="Times New Roman"/>
                <w:lang w:val="en-GB"/>
              </w:rPr>
            </w:pPr>
            <w:r>
              <w:rPr>
                <w:rFonts w:ascii="Times New Roman" w:hAnsi="Times New Roman"/>
                <w:lang w:val="en-GB"/>
              </w:rPr>
              <w:t>Direct costing for project support by finance, HR and procurement specialist</w:t>
            </w:r>
          </w:p>
          <w:p w:rsidR="009D0EB6" w:rsidRDefault="00D84465" w:rsidP="009D0EB6">
            <w:pPr>
              <w:spacing w:before="40" w:after="40" w:line="240" w:lineRule="auto"/>
              <w:rPr>
                <w:rFonts w:ascii="Times New Roman" w:hAnsi="Times New Roman"/>
                <w:lang w:val="en-GB"/>
              </w:rPr>
            </w:pPr>
            <w:r>
              <w:rPr>
                <w:rFonts w:ascii="Times New Roman" w:hAnsi="Times New Roman"/>
                <w:lang w:val="en-GB"/>
              </w:rPr>
              <w:t>Vehicle (1 soft skin)</w:t>
            </w:r>
          </w:p>
          <w:p w:rsidR="00BE43B8" w:rsidRDefault="00BE43B8">
            <w:pPr>
              <w:spacing w:before="40" w:after="40" w:line="240" w:lineRule="auto"/>
              <w:rPr>
                <w:rFonts w:ascii="Times New Roman" w:hAnsi="Times New Roman"/>
                <w:lang w:val="en-GB"/>
              </w:rPr>
            </w:pPr>
            <w:r>
              <w:rPr>
                <w:rFonts w:ascii="Times New Roman" w:hAnsi="Times New Roman"/>
                <w:lang w:val="en-GB"/>
              </w:rPr>
              <w:t>Cost-sharing of AV</w:t>
            </w:r>
          </w:p>
          <w:p w:rsidR="009D0EB6" w:rsidRDefault="009D0EB6" w:rsidP="009D0EB6">
            <w:pPr>
              <w:spacing w:before="40" w:after="40" w:line="240" w:lineRule="auto"/>
              <w:rPr>
                <w:rFonts w:ascii="Times New Roman" w:hAnsi="Times New Roman"/>
                <w:lang w:val="en-GB"/>
              </w:rPr>
            </w:pPr>
            <w:r w:rsidRPr="006C5104">
              <w:rPr>
                <w:rFonts w:ascii="Times New Roman" w:hAnsi="Times New Roman"/>
                <w:lang w:val="en-GB"/>
              </w:rPr>
              <w:t>Stationery and office supplies</w:t>
            </w:r>
          </w:p>
          <w:p w:rsidR="009D0EB6" w:rsidRDefault="009D0EB6" w:rsidP="00EA0C91">
            <w:pPr>
              <w:spacing w:before="40" w:after="40" w:line="240" w:lineRule="auto"/>
              <w:rPr>
                <w:rFonts w:ascii="Times New Roman" w:hAnsi="Times New Roman"/>
                <w:lang w:val="en-GB"/>
              </w:rPr>
            </w:pPr>
            <w:r>
              <w:rPr>
                <w:rFonts w:ascii="Times New Roman" w:hAnsi="Times New Roman"/>
                <w:lang w:val="en-GB"/>
              </w:rPr>
              <w:t>Translation costs</w:t>
            </w:r>
          </w:p>
          <w:p w:rsidR="00D84465" w:rsidRDefault="00D84465" w:rsidP="00EA0C91">
            <w:pPr>
              <w:spacing w:before="40" w:after="40" w:line="240" w:lineRule="auto"/>
              <w:rPr>
                <w:rFonts w:ascii="Times New Roman" w:hAnsi="Times New Roman"/>
                <w:lang w:val="en-GB"/>
              </w:rPr>
            </w:pPr>
            <w:r>
              <w:rPr>
                <w:rFonts w:ascii="Times New Roman" w:hAnsi="Times New Roman"/>
                <w:lang w:val="en-GB"/>
              </w:rPr>
              <w:t>Monitoring and Evaluation</w:t>
            </w:r>
          </w:p>
          <w:p w:rsidR="009D0EB6" w:rsidRDefault="00D84465" w:rsidP="00EA0C91">
            <w:pPr>
              <w:spacing w:before="40" w:after="40" w:line="240" w:lineRule="auto"/>
              <w:rPr>
                <w:rFonts w:ascii="Times New Roman" w:hAnsi="Times New Roman"/>
                <w:lang w:val="en-GB"/>
              </w:rPr>
            </w:pPr>
            <w:r>
              <w:rPr>
                <w:rFonts w:ascii="Times New Roman" w:hAnsi="Times New Roman"/>
                <w:lang w:val="en-GB"/>
              </w:rPr>
              <w:t>Miscellaneous costs</w:t>
            </w:r>
          </w:p>
          <w:p w:rsidR="009D0EB6" w:rsidRPr="006C5104" w:rsidRDefault="009D0EB6" w:rsidP="0001400D">
            <w:pPr>
              <w:spacing w:before="40" w:after="40" w:line="240" w:lineRule="auto"/>
              <w:rPr>
                <w:rFonts w:ascii="Times New Roman" w:hAnsi="Times New Roman"/>
                <w:lang w:val="en-GB"/>
              </w:rPr>
            </w:pPr>
          </w:p>
        </w:tc>
        <w:tc>
          <w:tcPr>
            <w:tcW w:w="1350" w:type="dxa"/>
            <w:shd w:val="clear" w:color="auto" w:fill="E5DFEC"/>
          </w:tcPr>
          <w:p w:rsidR="009D0EB6" w:rsidRDefault="009D0EB6" w:rsidP="004F5534">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6</w:t>
            </w:r>
            <w:r w:rsidR="004F5534">
              <w:rPr>
                <w:rFonts w:ascii="Times New Roman" w:hAnsi="Times New Roman"/>
                <w:lang w:val="en-GB"/>
              </w:rPr>
              <w:t>96</w:t>
            </w:r>
            <w:r w:rsidR="00D84465">
              <w:rPr>
                <w:rFonts w:ascii="Times New Roman" w:hAnsi="Times New Roman"/>
                <w:lang w:val="en-GB"/>
              </w:rPr>
              <w:t>,000</w:t>
            </w:r>
          </w:p>
          <w:p w:rsidR="009D0EB6" w:rsidRDefault="009D0EB6" w:rsidP="004F5534">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w:t>
            </w:r>
            <w:r w:rsidR="004F5534">
              <w:rPr>
                <w:rFonts w:ascii="Times New Roman" w:hAnsi="Times New Roman"/>
                <w:lang w:val="en-GB"/>
              </w:rPr>
              <w:t>596</w:t>
            </w:r>
            <w:r w:rsidR="00D84465">
              <w:rPr>
                <w:rFonts w:ascii="Times New Roman" w:hAnsi="Times New Roman"/>
                <w:lang w:val="en-GB"/>
              </w:rPr>
              <w:t>,000</w:t>
            </w:r>
          </w:p>
          <w:p w:rsidR="009D0EB6" w:rsidRDefault="009D0EB6" w:rsidP="00EA0C91">
            <w:pPr>
              <w:spacing w:before="40" w:after="40" w:line="240" w:lineRule="auto"/>
              <w:rPr>
                <w:rFonts w:ascii="Times New Roman" w:hAnsi="Times New Roman"/>
                <w:lang w:val="en-GB"/>
              </w:rPr>
            </w:pPr>
          </w:p>
          <w:p w:rsidR="009D0EB6" w:rsidRDefault="009D0EB6" w:rsidP="00450246">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w:t>
            </w:r>
            <w:r w:rsidR="00450246">
              <w:rPr>
                <w:rFonts w:ascii="Times New Roman" w:hAnsi="Times New Roman" w:hint="cs"/>
                <w:rtl/>
                <w:lang w:val="en-GB"/>
              </w:rPr>
              <w:t>536</w:t>
            </w:r>
            <w:r w:rsidR="00D84465">
              <w:rPr>
                <w:rFonts w:ascii="Times New Roman" w:hAnsi="Times New Roman"/>
                <w:lang w:val="en-GB"/>
              </w:rPr>
              <w:t>,000</w:t>
            </w:r>
          </w:p>
          <w:p w:rsidR="009D0EB6" w:rsidRDefault="009D0EB6" w:rsidP="003B09C8">
            <w:pPr>
              <w:spacing w:before="40" w:after="40" w:line="240" w:lineRule="auto"/>
              <w:rPr>
                <w:rFonts w:ascii="Times New Roman" w:hAnsi="Times New Roman"/>
                <w:lang w:val="en-GB"/>
              </w:rPr>
            </w:pPr>
            <w:r w:rsidRPr="00F60540">
              <w:rPr>
                <w:rFonts w:ascii="Times New Roman" w:hAnsi="Times New Roman"/>
                <w:lang w:val="en-GB"/>
              </w:rPr>
              <w:t>$</w:t>
            </w:r>
            <w:r w:rsidR="00D84465" w:rsidRPr="00F60540">
              <w:rPr>
                <w:rFonts w:ascii="Times New Roman" w:hAnsi="Times New Roman"/>
                <w:lang w:val="en-GB"/>
              </w:rPr>
              <w:t xml:space="preserve"> </w:t>
            </w:r>
            <w:r w:rsidR="003B09C8" w:rsidRPr="00F60540">
              <w:rPr>
                <w:rFonts w:ascii="Times New Roman" w:hAnsi="Times New Roman"/>
                <w:lang w:val="en-GB"/>
              </w:rPr>
              <w:t>260</w:t>
            </w:r>
            <w:r w:rsidR="00D84465" w:rsidRPr="00F60540">
              <w:rPr>
                <w:rFonts w:ascii="Times New Roman" w:hAnsi="Times New Roman"/>
                <w:lang w:val="en-GB"/>
              </w:rPr>
              <w:t>,000</w:t>
            </w:r>
          </w:p>
          <w:p w:rsidR="0097362F" w:rsidRDefault="0097362F" w:rsidP="00EA0C91">
            <w:pPr>
              <w:spacing w:before="40" w:after="40" w:line="240" w:lineRule="auto"/>
              <w:rPr>
                <w:rFonts w:ascii="Times New Roman" w:hAnsi="Times New Roman"/>
                <w:lang w:val="en-GB"/>
              </w:rPr>
            </w:pPr>
            <w:r>
              <w:rPr>
                <w:rFonts w:ascii="Times New Roman" w:hAnsi="Times New Roman"/>
                <w:lang w:val="en-GB"/>
              </w:rPr>
              <w:t>$ 100,000</w:t>
            </w:r>
          </w:p>
          <w:p w:rsidR="00BE43B8" w:rsidRDefault="00BE43B8" w:rsidP="00BE43B8">
            <w:pPr>
              <w:spacing w:before="40" w:after="40" w:line="240" w:lineRule="auto"/>
              <w:rPr>
                <w:rFonts w:ascii="Times New Roman" w:hAnsi="Times New Roman"/>
                <w:lang w:val="en-GB"/>
              </w:rPr>
            </w:pPr>
            <w:r>
              <w:rPr>
                <w:rFonts w:ascii="Times New Roman" w:hAnsi="Times New Roman"/>
                <w:lang w:val="en-GB"/>
              </w:rPr>
              <w:t>$ 300,000</w:t>
            </w:r>
          </w:p>
          <w:p w:rsidR="00BE43B8" w:rsidRDefault="00BE43B8" w:rsidP="00BE43B8">
            <w:pPr>
              <w:spacing w:before="40" w:after="40" w:line="240" w:lineRule="auto"/>
              <w:rPr>
                <w:rFonts w:ascii="Times New Roman" w:hAnsi="Times New Roman"/>
                <w:lang w:val="en-GB"/>
              </w:rPr>
            </w:pPr>
            <w:r>
              <w:rPr>
                <w:rFonts w:ascii="Times New Roman" w:hAnsi="Times New Roman"/>
                <w:lang w:val="en-GB"/>
              </w:rPr>
              <w:t>$ 20,000</w:t>
            </w:r>
          </w:p>
          <w:p w:rsidR="00656E15" w:rsidRDefault="00B30884" w:rsidP="00EA0C91">
            <w:pPr>
              <w:spacing w:before="40" w:after="40" w:line="240" w:lineRule="auto"/>
              <w:rPr>
                <w:rFonts w:ascii="Times New Roman" w:hAnsi="Times New Roman"/>
                <w:lang w:val="en-GB"/>
              </w:rPr>
            </w:pPr>
            <w:r>
              <w:rPr>
                <w:rFonts w:ascii="Times New Roman" w:hAnsi="Times New Roman"/>
                <w:lang w:val="en-GB"/>
              </w:rPr>
              <w:t>$ 50,000</w:t>
            </w:r>
            <w:r w:rsidR="00BD206D">
              <w:rPr>
                <w:rFonts w:ascii="Times New Roman" w:hAnsi="Times New Roman"/>
                <w:lang w:val="en-GB"/>
              </w:rPr>
              <w:t xml:space="preserve">     </w:t>
            </w:r>
          </w:p>
          <w:p w:rsidR="009D0EB6" w:rsidRDefault="009D0EB6" w:rsidP="005674A0">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w:t>
            </w:r>
            <w:r w:rsidR="005674A0">
              <w:rPr>
                <w:rFonts w:ascii="Times New Roman" w:hAnsi="Times New Roman"/>
                <w:lang w:val="en-GB"/>
              </w:rPr>
              <w:t>75</w:t>
            </w:r>
            <w:r w:rsidR="00D84465">
              <w:rPr>
                <w:rFonts w:ascii="Times New Roman" w:hAnsi="Times New Roman"/>
                <w:lang w:val="en-GB"/>
              </w:rPr>
              <w:t>,000</w:t>
            </w:r>
          </w:p>
          <w:p w:rsidR="009D0EB6" w:rsidRDefault="009D0EB6" w:rsidP="00EA0C91">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25,000</w:t>
            </w:r>
          </w:p>
          <w:p w:rsidR="00BE43B8" w:rsidRDefault="00BE43B8" w:rsidP="00EA0C91">
            <w:pPr>
              <w:spacing w:before="40" w:after="40" w:line="240" w:lineRule="auto"/>
              <w:rPr>
                <w:rFonts w:ascii="Times New Roman" w:hAnsi="Times New Roman"/>
                <w:lang w:val="en-GB"/>
              </w:rPr>
            </w:pPr>
            <w:r>
              <w:rPr>
                <w:rFonts w:ascii="Times New Roman" w:hAnsi="Times New Roman"/>
                <w:lang w:val="en-GB"/>
              </w:rPr>
              <w:t>$ 70,000</w:t>
            </w:r>
          </w:p>
          <w:p w:rsidR="009D0EB6" w:rsidRDefault="009D0EB6">
            <w:pPr>
              <w:spacing w:before="40" w:after="40" w:line="240" w:lineRule="auto"/>
              <w:rPr>
                <w:rFonts w:ascii="Times New Roman" w:hAnsi="Times New Roman"/>
                <w:lang w:val="en-GB"/>
              </w:rPr>
            </w:pPr>
            <w:r>
              <w:rPr>
                <w:rFonts w:ascii="Times New Roman" w:hAnsi="Times New Roman"/>
                <w:lang w:val="en-GB"/>
              </w:rPr>
              <w:t>$</w:t>
            </w:r>
            <w:r w:rsidR="00D84465">
              <w:rPr>
                <w:rFonts w:ascii="Times New Roman" w:hAnsi="Times New Roman"/>
                <w:lang w:val="en-GB"/>
              </w:rPr>
              <w:t xml:space="preserve"> </w:t>
            </w:r>
            <w:r w:rsidR="00BE43B8">
              <w:rPr>
                <w:rFonts w:ascii="Times New Roman" w:hAnsi="Times New Roman"/>
                <w:lang w:val="en-GB"/>
              </w:rPr>
              <w:t>1</w:t>
            </w:r>
            <w:r w:rsidR="001D46BE">
              <w:rPr>
                <w:rFonts w:ascii="Times New Roman" w:hAnsi="Times New Roman" w:hint="cs"/>
                <w:rtl/>
                <w:lang w:val="en-GB"/>
              </w:rPr>
              <w:t>0</w:t>
            </w:r>
            <w:r w:rsidR="00D84465">
              <w:rPr>
                <w:rFonts w:ascii="Times New Roman" w:hAnsi="Times New Roman"/>
                <w:lang w:val="en-GB"/>
              </w:rPr>
              <w:t>,000</w:t>
            </w:r>
          </w:p>
          <w:p w:rsidR="00AD207B" w:rsidRDefault="00D84465" w:rsidP="00EA0C91">
            <w:pPr>
              <w:spacing w:before="40" w:after="40" w:line="240" w:lineRule="auto"/>
              <w:rPr>
                <w:rFonts w:ascii="Times New Roman" w:hAnsi="Times New Roman"/>
                <w:lang w:val="en-GB"/>
              </w:rPr>
            </w:pPr>
            <w:r>
              <w:rPr>
                <w:rFonts w:ascii="Times New Roman" w:hAnsi="Times New Roman"/>
                <w:lang w:val="en-GB"/>
              </w:rPr>
              <w:t>$ 5,000</w:t>
            </w:r>
          </w:p>
          <w:p w:rsidR="00D84465" w:rsidRDefault="00D84465" w:rsidP="00EA0C91">
            <w:pPr>
              <w:spacing w:before="40" w:after="40" w:line="240" w:lineRule="auto"/>
              <w:rPr>
                <w:rFonts w:ascii="Times New Roman" w:hAnsi="Times New Roman"/>
                <w:lang w:val="en-GB"/>
              </w:rPr>
            </w:pPr>
            <w:r>
              <w:rPr>
                <w:rFonts w:ascii="Times New Roman" w:hAnsi="Times New Roman"/>
                <w:lang w:val="en-GB"/>
              </w:rPr>
              <w:t>$ 50,000</w:t>
            </w:r>
          </w:p>
          <w:p w:rsidR="00D84465" w:rsidRPr="006C5104" w:rsidRDefault="00D84465" w:rsidP="00EA0C91">
            <w:pPr>
              <w:spacing w:before="40" w:after="40" w:line="240" w:lineRule="auto"/>
              <w:rPr>
                <w:rFonts w:ascii="Times New Roman" w:hAnsi="Times New Roman"/>
                <w:lang w:val="en-GB"/>
              </w:rPr>
            </w:pPr>
            <w:r>
              <w:rPr>
                <w:rFonts w:ascii="Times New Roman" w:hAnsi="Times New Roman"/>
                <w:lang w:val="en-GB"/>
              </w:rPr>
              <w:t>$ 20,000</w:t>
            </w:r>
          </w:p>
        </w:tc>
      </w:tr>
      <w:tr w:rsidR="00826163" w:rsidRPr="006C5104" w:rsidTr="00067232">
        <w:trPr>
          <w:cantSplit/>
          <w:trHeight w:val="323"/>
        </w:trPr>
        <w:tc>
          <w:tcPr>
            <w:tcW w:w="13320" w:type="dxa"/>
            <w:gridSpan w:val="2"/>
            <w:shd w:val="clear" w:color="auto" w:fill="8064A2"/>
            <w:vAlign w:val="center"/>
          </w:tcPr>
          <w:p w:rsidR="00826163" w:rsidRPr="006C5104" w:rsidRDefault="00D91C2C" w:rsidP="006C5104">
            <w:pPr>
              <w:spacing w:before="40" w:after="40" w:line="240" w:lineRule="auto"/>
              <w:rPr>
                <w:rFonts w:ascii="Times New Roman" w:hAnsi="Times New Roman"/>
                <w:b/>
                <w:lang w:val="en-GB"/>
              </w:rPr>
            </w:pPr>
            <w:r>
              <w:rPr>
                <w:rFonts w:ascii="Times New Roman" w:hAnsi="Times New Roman"/>
                <w:b/>
                <w:lang w:val="en-GB"/>
              </w:rPr>
              <w:t>T</w:t>
            </w:r>
            <w:r w:rsidR="00826163" w:rsidRPr="006C5104">
              <w:rPr>
                <w:rFonts w:ascii="Times New Roman" w:hAnsi="Times New Roman"/>
                <w:b/>
                <w:lang w:val="en-GB"/>
              </w:rPr>
              <w:t>otal Project Administration</w:t>
            </w:r>
          </w:p>
        </w:tc>
        <w:tc>
          <w:tcPr>
            <w:tcW w:w="1350" w:type="dxa"/>
            <w:shd w:val="clear" w:color="auto" w:fill="8064A2"/>
          </w:tcPr>
          <w:p w:rsidR="00826163" w:rsidRPr="00D456D6" w:rsidRDefault="0015227F">
            <w:pPr>
              <w:spacing w:before="40" w:after="40" w:line="240" w:lineRule="auto"/>
              <w:rPr>
                <w:rFonts w:ascii="Times New Roman" w:hAnsi="Times New Roman"/>
                <w:b/>
                <w:color w:val="FF0000"/>
              </w:rPr>
            </w:pPr>
            <w:r w:rsidRPr="0015227F">
              <w:rPr>
                <w:rFonts w:ascii="Times New Roman" w:hAnsi="Times New Roman"/>
                <w:b/>
              </w:rPr>
              <w:t>USD 2,</w:t>
            </w:r>
            <w:r w:rsidR="00656E15">
              <w:rPr>
                <w:rFonts w:ascii="Times New Roman" w:hAnsi="Times New Roman"/>
                <w:b/>
              </w:rPr>
              <w:t>813</w:t>
            </w:r>
            <w:r w:rsidRPr="0015227F">
              <w:rPr>
                <w:rFonts w:ascii="Times New Roman" w:hAnsi="Times New Roman"/>
                <w:b/>
              </w:rPr>
              <w:t>,000</w:t>
            </w:r>
          </w:p>
        </w:tc>
      </w:tr>
    </w:tbl>
    <w:p w:rsidR="00783E59" w:rsidRDefault="00783E59" w:rsidP="006C5104">
      <w:pPr>
        <w:spacing w:after="0" w:line="240" w:lineRule="auto"/>
        <w:rPr>
          <w:rFonts w:ascii="Times New Roman" w:hAnsi="Times New Roman"/>
          <w:lang w:val="en-GB"/>
        </w:rPr>
      </w:pPr>
    </w:p>
    <w:p w:rsidR="00022659" w:rsidRDefault="00022659">
      <w:r>
        <w:br w:type="page"/>
      </w:r>
    </w:p>
    <w:p w:rsidR="00826163" w:rsidRDefault="00826163" w:rsidP="006C5104">
      <w:pPr>
        <w:spacing w:after="0" w:line="240" w:lineRule="auto"/>
        <w:rPr>
          <w:rFonts w:ascii="Times New Roman" w:hAnsi="Times New Roman"/>
          <w:lang w:val="en-GB"/>
        </w:rPr>
      </w:pPr>
    </w:p>
    <w:p w:rsidR="0021612D" w:rsidRDefault="0021612D">
      <w:pPr>
        <w:pStyle w:val="Heading9"/>
        <w:rPr>
          <w:rFonts w:ascii="Arial" w:hAnsi="Arial"/>
          <w:lang w:val="en-US"/>
        </w:rPr>
      </w:pPr>
      <w:r w:rsidRPr="00327DDD">
        <w:rPr>
          <w:highlight w:val="green"/>
        </w:rPr>
        <w:t xml:space="preserve">ANNUAL WORK PLAN </w:t>
      </w:r>
      <w:r w:rsidR="00822549">
        <w:rPr>
          <w:rFonts w:ascii="Arial" w:hAnsi="Arial"/>
          <w:b w:val="0"/>
          <w:bCs w:val="0"/>
          <w:highlight w:val="green"/>
          <w:lang w:val="en-US"/>
        </w:rPr>
        <w:t>(</w:t>
      </w:r>
      <w:r w:rsidRPr="00327DDD">
        <w:rPr>
          <w:rFonts w:ascii="Arial" w:hAnsi="Arial"/>
          <w:b w:val="0"/>
          <w:bCs w:val="0"/>
          <w:highlight w:val="green"/>
          <w:lang w:val="en-US"/>
        </w:rPr>
        <w:t>March 2014 - Feb 2015)</w:t>
      </w:r>
    </w:p>
    <w:p w:rsidR="0021612D" w:rsidRPr="00BF3A0D" w:rsidRDefault="0021612D" w:rsidP="0021612D">
      <w:pPr>
        <w:jc w:val="center"/>
        <w:rPr>
          <w:rFonts w:ascii="Century" w:hAnsi="Century" w:cs="Arial"/>
          <w:b/>
          <w:bCs/>
        </w:rPr>
      </w:pP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2970"/>
        <w:gridCol w:w="540"/>
        <w:gridCol w:w="540"/>
        <w:gridCol w:w="630"/>
        <w:gridCol w:w="450"/>
        <w:gridCol w:w="1530"/>
        <w:gridCol w:w="990"/>
        <w:gridCol w:w="2552"/>
        <w:gridCol w:w="1413"/>
      </w:tblGrid>
      <w:tr w:rsidR="0021612D" w:rsidTr="00644E1A">
        <w:trPr>
          <w:cantSplit/>
          <w:trHeight w:val="375"/>
          <w:tblHeader/>
          <w:jc w:val="center"/>
        </w:trPr>
        <w:tc>
          <w:tcPr>
            <w:tcW w:w="28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bCs/>
                <w:kern w:val="2"/>
                <w:sz w:val="16"/>
                <w:lang w:val="en-GB" w:eastAsia="ja-JP"/>
              </w:rPr>
            </w:pPr>
            <w:r>
              <w:rPr>
                <w:rFonts w:cs="Arial"/>
                <w:b/>
                <w:bCs/>
                <w:sz w:val="16"/>
              </w:rPr>
              <w:t>EXPECTED OUTPUTS</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PLANNED ACTIVITIES</w:t>
            </w:r>
          </w:p>
        </w:tc>
        <w:tc>
          <w:tcPr>
            <w:tcW w:w="216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TIMEFRAME (2014/2015)</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RESPONSIBLE PARTY</w:t>
            </w:r>
          </w:p>
        </w:tc>
        <w:tc>
          <w:tcPr>
            <w:tcW w:w="495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PLANNED BUDGET</w:t>
            </w:r>
          </w:p>
        </w:tc>
      </w:tr>
      <w:tr w:rsidR="0021612D" w:rsidTr="00644E1A">
        <w:trPr>
          <w:cantSplit/>
          <w:trHeight w:val="375"/>
          <w:tblHeader/>
          <w:jc w:val="center"/>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21612D" w:rsidRDefault="0021612D" w:rsidP="00644E1A">
            <w:pPr>
              <w:rPr>
                <w:rFonts w:cs="Arial"/>
                <w:b/>
                <w:bCs/>
                <w:kern w:val="2"/>
                <w:sz w:val="16"/>
                <w:lang w:val="en-GB" w:eastAsia="ja-JP"/>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21612D" w:rsidRDefault="0021612D" w:rsidP="00644E1A">
            <w:pPr>
              <w:rPr>
                <w:rFonts w:cs="Arial"/>
                <w:b/>
                <w:kern w:val="2"/>
                <w:sz w:val="16"/>
                <w:lang w:val="en-GB" w:eastAsia="ja-JP"/>
              </w:rPr>
            </w:pP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Q1</w:t>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Q2</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Q3</w:t>
            </w:r>
          </w:p>
        </w:tc>
        <w:tc>
          <w:tcPr>
            <w:tcW w:w="4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1612D" w:rsidRDefault="0021612D" w:rsidP="00644E1A">
            <w:pPr>
              <w:rPr>
                <w:rFonts w:cs="Arial"/>
                <w:b/>
                <w:kern w:val="2"/>
                <w:sz w:val="16"/>
                <w:lang w:val="en-GB"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pStyle w:val="Memoheading"/>
              <w:spacing w:before="40" w:after="40"/>
              <w:jc w:val="center"/>
              <w:rPr>
                <w:rFonts w:ascii="Arial" w:hAnsi="Arial" w:cs="Arial"/>
                <w:b/>
                <w:noProof w:val="0"/>
                <w:sz w:val="16"/>
                <w:szCs w:val="24"/>
                <w:lang w:val="en-GB" w:eastAsia="en-GB"/>
              </w:rPr>
            </w:pPr>
            <w:r>
              <w:rPr>
                <w:rFonts w:ascii="Arial" w:hAnsi="Arial" w:cs="Arial"/>
                <w:b/>
                <w:noProof w:val="0"/>
                <w:sz w:val="16"/>
                <w:szCs w:val="24"/>
                <w:lang w:val="en-GB" w:eastAsia="en-GB"/>
              </w:rPr>
              <w:t>Funding Source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pStyle w:val="Memoheading"/>
              <w:spacing w:before="40" w:after="40"/>
              <w:jc w:val="center"/>
              <w:rPr>
                <w:rFonts w:ascii="Arial" w:hAnsi="Arial" w:cs="Arial"/>
                <w:b/>
                <w:noProof w:val="0"/>
                <w:sz w:val="16"/>
                <w:szCs w:val="24"/>
                <w:lang w:val="en-GB" w:eastAsia="en-GB"/>
              </w:rPr>
            </w:pPr>
            <w:r>
              <w:rPr>
                <w:rFonts w:ascii="Arial" w:hAnsi="Arial" w:cs="Arial"/>
                <w:b/>
                <w:noProof w:val="0"/>
                <w:sz w:val="16"/>
                <w:szCs w:val="24"/>
                <w:lang w:val="en-GB" w:eastAsia="en-GB"/>
              </w:rPr>
              <w:t>Budget Description</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612D" w:rsidRDefault="0021612D" w:rsidP="00644E1A">
            <w:pPr>
              <w:widowControl w:val="0"/>
              <w:spacing w:before="40" w:after="40"/>
              <w:jc w:val="center"/>
              <w:rPr>
                <w:rFonts w:cs="Arial"/>
                <w:b/>
                <w:kern w:val="2"/>
                <w:sz w:val="16"/>
                <w:lang w:val="en-GB" w:eastAsia="ja-JP"/>
              </w:rPr>
            </w:pPr>
            <w:r>
              <w:rPr>
                <w:rFonts w:cs="Arial"/>
                <w:b/>
                <w:sz w:val="16"/>
              </w:rPr>
              <w:t>Amount (USD)</w:t>
            </w:r>
          </w:p>
        </w:tc>
      </w:tr>
      <w:tr w:rsidR="0021612D" w:rsidTr="00644E1A">
        <w:trPr>
          <w:cantSplit/>
          <w:trHeight w:val="351"/>
          <w:jc w:val="center"/>
        </w:trPr>
        <w:tc>
          <w:tcPr>
            <w:tcW w:w="2875" w:type="dxa"/>
            <w:vMerge w:val="restart"/>
            <w:tcBorders>
              <w:top w:val="single" w:sz="6" w:space="0" w:color="auto"/>
              <w:left w:val="single" w:sz="4" w:space="0" w:color="auto"/>
              <w:bottom w:val="single" w:sz="4" w:space="0" w:color="auto"/>
              <w:right w:val="single" w:sz="6" w:space="0" w:color="auto"/>
            </w:tcBorders>
          </w:tcPr>
          <w:p w:rsidR="0021612D" w:rsidRDefault="0021612D" w:rsidP="00644E1A">
            <w:pPr>
              <w:spacing w:before="40" w:after="40"/>
              <w:rPr>
                <w:rFonts w:cs="Arial"/>
                <w:b/>
                <w:kern w:val="2"/>
                <w:sz w:val="18"/>
                <w:szCs w:val="18"/>
                <w:lang w:eastAsia="ja-JP"/>
              </w:rPr>
            </w:pPr>
            <w:r>
              <w:rPr>
                <w:rFonts w:cs="Arial"/>
                <w:b/>
                <w:sz w:val="18"/>
                <w:szCs w:val="18"/>
              </w:rPr>
              <w:t>Output 1:</w:t>
            </w:r>
            <w:r>
              <w:rPr>
                <w:rFonts w:ascii="Times New Roman" w:hAnsi="Times New Roman"/>
                <w:sz w:val="24"/>
                <w:szCs w:val="24"/>
              </w:rPr>
              <w:t xml:space="preserve"> Strategic direction and organizational reform achieved through improved planning, budgeting, better human resource management systems and practices, improved training and leadership development and operational</w:t>
            </w:r>
          </w:p>
          <w:p w:rsidR="0021612D" w:rsidRDefault="0021612D" w:rsidP="00644E1A">
            <w:pPr>
              <w:spacing w:before="40" w:after="40"/>
              <w:contextualSpacing/>
              <w:rPr>
                <w:rFonts w:cs="Arial"/>
                <w:b/>
                <w:sz w:val="18"/>
                <w:szCs w:val="18"/>
              </w:rPr>
            </w:pPr>
          </w:p>
          <w:p w:rsidR="00822549" w:rsidRDefault="0021612D" w:rsidP="00644E1A">
            <w:pPr>
              <w:spacing w:before="40" w:after="40"/>
              <w:contextualSpacing/>
              <w:rPr>
                <w:rFonts w:ascii="Times New Roman" w:hAnsi="Times New Roman"/>
                <w:sz w:val="20"/>
                <w:szCs w:val="20"/>
              </w:rPr>
            </w:pPr>
            <w:r>
              <w:rPr>
                <w:rFonts w:ascii="Times New Roman" w:hAnsi="Times New Roman"/>
                <w:b/>
                <w:sz w:val="20"/>
                <w:szCs w:val="20"/>
                <w:u w:val="single"/>
              </w:rPr>
              <w:t>Baseline</w:t>
            </w:r>
            <w:r>
              <w:rPr>
                <w:rFonts w:ascii="Times New Roman" w:hAnsi="Times New Roman"/>
                <w:bCs/>
                <w:sz w:val="20"/>
                <w:szCs w:val="20"/>
              </w:rPr>
              <w:t xml:space="preserve">: </w:t>
            </w:r>
            <w:r>
              <w:rPr>
                <w:rFonts w:ascii="Times New Roman" w:hAnsi="Times New Roman"/>
                <w:bCs/>
                <w:sz w:val="20"/>
                <w:szCs w:val="20"/>
              </w:rPr>
              <w:br/>
            </w:r>
          </w:p>
          <w:p w:rsidR="00000000" w:rsidRDefault="0015227F">
            <w:pPr>
              <w:pStyle w:val="ListParagraph"/>
              <w:numPr>
                <w:ilvl w:val="0"/>
                <w:numId w:val="48"/>
              </w:numPr>
              <w:spacing w:before="40" w:after="40"/>
              <w:ind w:left="299"/>
              <w:rPr>
                <w:rFonts w:ascii="Times New Roman" w:hAnsi="Times New Roman"/>
                <w:sz w:val="20"/>
                <w:szCs w:val="20"/>
              </w:rPr>
            </w:pPr>
            <w:r w:rsidRPr="0015227F">
              <w:rPr>
                <w:rFonts w:ascii="Times New Roman" w:hAnsi="Times New Roman"/>
                <w:sz w:val="20"/>
                <w:szCs w:val="20"/>
              </w:rPr>
              <w:t>No Job Descriptions available</w:t>
            </w:r>
            <w:r w:rsidRPr="0015227F">
              <w:rPr>
                <w:rFonts w:ascii="Times New Roman" w:hAnsi="Times New Roman"/>
                <w:sz w:val="20"/>
                <w:szCs w:val="20"/>
              </w:rPr>
              <w:br/>
              <w:t>No available SOPs</w:t>
            </w:r>
          </w:p>
          <w:p w:rsidR="00000000" w:rsidRDefault="0021612D">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No strategic plans available</w:t>
            </w:r>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No existing operations department</w:t>
            </w:r>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 xml:space="preserve">Inadequate data on </w:t>
            </w:r>
            <w:proofErr w:type="spellStart"/>
            <w:r>
              <w:rPr>
                <w:rFonts w:ascii="Times New Roman" w:hAnsi="Times New Roman"/>
                <w:sz w:val="20"/>
                <w:szCs w:val="20"/>
              </w:rPr>
              <w:t>organograms</w:t>
            </w:r>
            <w:proofErr w:type="spellEnd"/>
            <w:r>
              <w:rPr>
                <w:rFonts w:ascii="Times New Roman" w:hAnsi="Times New Roman"/>
                <w:sz w:val="20"/>
                <w:szCs w:val="20"/>
              </w:rPr>
              <w:t xml:space="preserve"> and personnel on payroll </w:t>
            </w:r>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 xml:space="preserve">Existing decrees and </w:t>
            </w:r>
            <w:proofErr w:type="spellStart"/>
            <w:r>
              <w:rPr>
                <w:rFonts w:ascii="Times New Roman" w:hAnsi="Times New Roman"/>
                <w:sz w:val="20"/>
                <w:szCs w:val="20"/>
              </w:rPr>
              <w:lastRenderedPageBreak/>
              <w:t>organograms</w:t>
            </w:r>
            <w:proofErr w:type="spellEnd"/>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 xml:space="preserve">Existing HR policy and payment schemes </w:t>
            </w:r>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Number of female police officers in Libya</w:t>
            </w:r>
          </w:p>
          <w:p w:rsidR="0021612D" w:rsidRDefault="0021612D" w:rsidP="00822549">
            <w:pPr>
              <w:pStyle w:val="ListParagraph"/>
              <w:numPr>
                <w:ilvl w:val="0"/>
                <w:numId w:val="21"/>
              </w:numPr>
              <w:spacing w:before="40" w:after="40" w:line="240" w:lineRule="auto"/>
              <w:ind w:left="299"/>
              <w:rPr>
                <w:rFonts w:ascii="Times New Roman" w:hAnsi="Times New Roman"/>
                <w:sz w:val="20"/>
                <w:szCs w:val="20"/>
              </w:rPr>
            </w:pPr>
            <w:r>
              <w:rPr>
                <w:rFonts w:ascii="Times New Roman" w:hAnsi="Times New Roman"/>
                <w:sz w:val="20"/>
                <w:szCs w:val="20"/>
              </w:rPr>
              <w:t xml:space="preserve">Existing laws on Police </w:t>
            </w:r>
          </w:p>
          <w:p w:rsidR="0021612D" w:rsidRDefault="0021612D" w:rsidP="00644E1A">
            <w:pPr>
              <w:spacing w:before="40" w:after="40"/>
              <w:rPr>
                <w:rFonts w:ascii="Times New Roman" w:hAnsi="Times New Roman"/>
                <w:b/>
                <w:sz w:val="20"/>
                <w:szCs w:val="20"/>
              </w:rPr>
            </w:pPr>
            <w:r>
              <w:rPr>
                <w:rFonts w:ascii="Times New Roman" w:hAnsi="Times New Roman"/>
                <w:b/>
                <w:sz w:val="20"/>
                <w:szCs w:val="20"/>
                <w:u w:val="single"/>
              </w:rPr>
              <w:t>Indicators</w:t>
            </w:r>
            <w:r>
              <w:rPr>
                <w:rFonts w:ascii="Times New Roman" w:hAnsi="Times New Roman"/>
                <w:b/>
                <w:sz w:val="20"/>
                <w:szCs w:val="20"/>
              </w:rPr>
              <w:t xml:space="preserve">: </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100% of personnel have job descriptions</w:t>
            </w:r>
          </w:p>
          <w:p w:rsidR="0021612D" w:rsidRDefault="0021612D" w:rsidP="0021612D">
            <w:pPr>
              <w:pStyle w:val="ListParagraph"/>
              <w:numPr>
                <w:ilvl w:val="0"/>
                <w:numId w:val="18"/>
              </w:numPr>
              <w:spacing w:before="40" w:after="40" w:line="240" w:lineRule="auto"/>
              <w:rPr>
                <w:rFonts w:ascii="Times New Roman" w:hAnsi="Times New Roman"/>
                <w:sz w:val="20"/>
                <w:szCs w:val="20"/>
              </w:rPr>
            </w:pPr>
            <w:proofErr w:type="spellStart"/>
            <w:r>
              <w:rPr>
                <w:rFonts w:ascii="Times New Roman" w:hAnsi="Times New Roman"/>
                <w:sz w:val="20"/>
                <w:szCs w:val="20"/>
              </w:rPr>
              <w:t>Organograms</w:t>
            </w:r>
            <w:proofErr w:type="spellEnd"/>
            <w:r>
              <w:rPr>
                <w:rFonts w:ascii="Times New Roman" w:hAnsi="Times New Roman"/>
                <w:sz w:val="20"/>
                <w:szCs w:val="20"/>
              </w:rPr>
              <w:t xml:space="preserve"> in place: yes</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Operations department established: yes</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Communications strategy in place: yes</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Training strategy in place: yes</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100 Officers receive leadership training</w:t>
            </w:r>
          </w:p>
          <w:p w:rsidR="0021612D" w:rsidRDefault="0021612D" w:rsidP="0021612D">
            <w:pPr>
              <w:pStyle w:val="ListParagraph"/>
              <w:numPr>
                <w:ilvl w:val="0"/>
                <w:numId w:val="18"/>
              </w:numPr>
              <w:spacing w:before="40" w:after="40" w:line="240" w:lineRule="auto"/>
              <w:rPr>
                <w:rFonts w:ascii="Times New Roman" w:hAnsi="Times New Roman"/>
                <w:sz w:val="20"/>
                <w:szCs w:val="20"/>
              </w:rPr>
            </w:pPr>
            <w:r>
              <w:rPr>
                <w:rFonts w:ascii="Times New Roman" w:hAnsi="Times New Roman"/>
                <w:sz w:val="20"/>
                <w:szCs w:val="20"/>
              </w:rPr>
              <w:t>Female recruits into the police increased by 5%</w:t>
            </w:r>
          </w:p>
          <w:p w:rsidR="0021612D" w:rsidRDefault="0021612D" w:rsidP="0021612D">
            <w:pPr>
              <w:pStyle w:val="ListParagraph"/>
              <w:numPr>
                <w:ilvl w:val="0"/>
                <w:numId w:val="18"/>
              </w:numPr>
              <w:spacing w:before="40" w:after="40" w:line="240" w:lineRule="auto"/>
              <w:rPr>
                <w:rFonts w:cs="Arial"/>
                <w:bCs/>
                <w:sz w:val="18"/>
                <w:szCs w:val="18"/>
                <w:lang w:val="en-GB" w:eastAsia="ja-JP"/>
              </w:rPr>
            </w:pPr>
            <w:r>
              <w:rPr>
                <w:rFonts w:ascii="Times New Roman" w:hAnsi="Times New Roman"/>
                <w:sz w:val="20"/>
                <w:szCs w:val="20"/>
              </w:rPr>
              <w:t>New and improved legislation for Police: yes</w:t>
            </w:r>
          </w:p>
        </w:tc>
        <w:tc>
          <w:tcPr>
            <w:tcW w:w="297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21612D">
            <w:pPr>
              <w:pStyle w:val="ListParagraph"/>
              <w:numPr>
                <w:ilvl w:val="1"/>
                <w:numId w:val="47"/>
              </w:numPr>
              <w:spacing w:before="40" w:after="40" w:line="240" w:lineRule="auto"/>
              <w:rPr>
                <w:rFonts w:ascii="Times New Roman" w:hAnsi="Times New Roman"/>
                <w:sz w:val="20"/>
                <w:szCs w:val="20"/>
                <w:lang w:val="en-GB" w:eastAsia="ja-JP"/>
              </w:rPr>
            </w:pPr>
            <w:r>
              <w:rPr>
                <w:rFonts w:ascii="Times New Roman" w:hAnsi="Times New Roman"/>
                <w:sz w:val="20"/>
                <w:szCs w:val="20"/>
              </w:rPr>
              <w:lastRenderedPageBreak/>
              <w:t>Support the Workshop Series on Police Reform (requires financial support)</w:t>
            </w:r>
          </w:p>
        </w:tc>
        <w:tc>
          <w:tcPr>
            <w:tcW w:w="54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54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spacing w:before="40" w:after="40"/>
              <w:jc w:val="center"/>
              <w:rPr>
                <w:rFonts w:cs="Arial"/>
                <w:bCs/>
                <w:kern w:val="2"/>
                <w:sz w:val="18"/>
                <w:szCs w:val="18"/>
                <w:lang w:eastAsia="ja-JP"/>
              </w:rPr>
            </w:pPr>
          </w:p>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Japan</w:t>
            </w:r>
          </w:p>
        </w:tc>
        <w:tc>
          <w:tcPr>
            <w:tcW w:w="2552"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International Consultant</w:t>
            </w:r>
          </w:p>
        </w:tc>
        <w:tc>
          <w:tcPr>
            <w:tcW w:w="1413"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45,000</w:t>
            </w:r>
          </w:p>
        </w:tc>
      </w:tr>
      <w:tr w:rsidR="0021612D" w:rsidTr="00644E1A">
        <w:trPr>
          <w:cantSplit/>
          <w:trHeight w:val="151"/>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right"/>
              <w:rPr>
                <w:rFonts w:cs="Arial"/>
                <w:kern w:val="2"/>
                <w:sz w:val="18"/>
                <w:szCs w:val="18"/>
                <w:lang w:val="en-GB" w:eastAsia="ja-JP"/>
              </w:rPr>
            </w:pPr>
            <w:r>
              <w:rPr>
                <w:rFonts w:cs="Arial"/>
                <w:sz w:val="18"/>
                <w:szCs w:val="18"/>
              </w:rPr>
              <w:t>14,000</w:t>
            </w:r>
          </w:p>
        </w:tc>
      </w:tr>
      <w:tr w:rsidR="0021612D" w:rsidTr="00644E1A">
        <w:trPr>
          <w:cantSplit/>
          <w:trHeight w:val="234"/>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Training and Workshop</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40,000</w:t>
            </w:r>
          </w:p>
        </w:tc>
      </w:tr>
      <w:tr w:rsidR="0021612D" w:rsidTr="00644E1A">
        <w:trPr>
          <w:cantSplit/>
          <w:trHeight w:val="538"/>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val="restart"/>
            <w:tcBorders>
              <w:top w:val="single" w:sz="4" w:space="0" w:color="auto"/>
              <w:left w:val="single" w:sz="6" w:space="0" w:color="auto"/>
              <w:bottom w:val="single" w:sz="4" w:space="0" w:color="auto"/>
              <w:right w:val="single" w:sz="4" w:space="0" w:color="auto"/>
            </w:tcBorders>
          </w:tcPr>
          <w:p w:rsidR="0021612D" w:rsidRDefault="0021612D" w:rsidP="0021612D">
            <w:pPr>
              <w:pStyle w:val="ListParagraph"/>
              <w:numPr>
                <w:ilvl w:val="1"/>
                <w:numId w:val="47"/>
              </w:numPr>
              <w:spacing w:before="40" w:after="40" w:line="240" w:lineRule="auto"/>
              <w:rPr>
                <w:rFonts w:ascii="Times New Roman" w:hAnsi="Times New Roman"/>
                <w:kern w:val="2"/>
                <w:sz w:val="20"/>
                <w:szCs w:val="20"/>
                <w:lang w:eastAsia="ja-JP"/>
              </w:rPr>
            </w:pPr>
            <w:r>
              <w:rPr>
                <w:rFonts w:ascii="Times New Roman" w:hAnsi="Times New Roman"/>
                <w:sz w:val="20"/>
                <w:szCs w:val="20"/>
              </w:rPr>
              <w:t>Provide technical advice to the MOI to support  on police reform process and restructuring including the  creation of an operationally independent Police Service</w:t>
            </w:r>
          </w:p>
          <w:p w:rsidR="0021612D" w:rsidRDefault="0021612D" w:rsidP="00644E1A">
            <w:pPr>
              <w:widowControl w:val="0"/>
              <w:ind w:firstLine="720"/>
              <w:jc w:val="both"/>
              <w:rPr>
                <w:rFonts w:cs="Arial"/>
                <w:kern w:val="2"/>
                <w:sz w:val="18"/>
                <w:szCs w:val="18"/>
                <w:lang w:val="en-GB" w:eastAsia="ja-JP"/>
              </w:rPr>
            </w:pPr>
          </w:p>
        </w:tc>
        <w:tc>
          <w:tcPr>
            <w:tcW w:w="54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ind w:right="105"/>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pStyle w:val="Memoheading"/>
              <w:spacing w:before="40" w:after="40"/>
              <w:jc w:val="right"/>
              <w:rPr>
                <w:rFonts w:cs="Arial"/>
                <w:sz w:val="18"/>
                <w:szCs w:val="18"/>
                <w:lang w:val="en-GB" w:eastAsia="en-GB"/>
              </w:rPr>
            </w:pPr>
            <w:r>
              <w:rPr>
                <w:rFonts w:cs="Arial"/>
                <w:sz w:val="18"/>
                <w:szCs w:val="18"/>
                <w:lang w:val="en-GB" w:eastAsia="en-GB"/>
              </w:rPr>
              <w:t>48,000</w:t>
            </w:r>
          </w:p>
        </w:tc>
      </w:tr>
      <w:tr w:rsidR="0021612D" w:rsidTr="00644E1A">
        <w:trPr>
          <w:cantSplit/>
          <w:trHeight w:val="1172"/>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pStyle w:val="Memoheading"/>
              <w:spacing w:before="40" w:after="40"/>
              <w:jc w:val="right"/>
              <w:rPr>
                <w:rFonts w:cs="Arial"/>
                <w:sz w:val="18"/>
                <w:szCs w:val="18"/>
                <w:lang w:val="en-GB" w:eastAsia="en-GB"/>
              </w:rPr>
            </w:pPr>
            <w:r>
              <w:rPr>
                <w:rFonts w:cs="Arial"/>
                <w:sz w:val="18"/>
                <w:szCs w:val="18"/>
                <w:lang w:val="en-GB" w:eastAsia="en-GB"/>
              </w:rPr>
              <w:t>2,000</w:t>
            </w:r>
          </w:p>
        </w:tc>
      </w:tr>
      <w:tr w:rsidR="0021612D" w:rsidTr="00644E1A">
        <w:trPr>
          <w:cantSplit/>
          <w:trHeight w:val="1327"/>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tcBorders>
              <w:top w:val="single" w:sz="6" w:space="0" w:color="auto"/>
              <w:left w:val="single" w:sz="6" w:space="0" w:color="auto"/>
              <w:bottom w:val="single" w:sz="4" w:space="0" w:color="auto"/>
              <w:right w:val="single" w:sz="4" w:space="0" w:color="auto"/>
            </w:tcBorders>
            <w:hideMark/>
          </w:tcPr>
          <w:p w:rsidR="0021612D" w:rsidRDefault="0021612D" w:rsidP="0021612D">
            <w:pPr>
              <w:pStyle w:val="ListParagraph"/>
              <w:numPr>
                <w:ilvl w:val="1"/>
                <w:numId w:val="47"/>
              </w:numPr>
              <w:spacing w:before="40" w:after="40" w:line="240" w:lineRule="auto"/>
              <w:rPr>
                <w:rFonts w:ascii="Times New Roman" w:hAnsi="Times New Roman"/>
                <w:sz w:val="20"/>
                <w:szCs w:val="20"/>
                <w:lang w:val="en-GB" w:eastAsia="ja-JP"/>
              </w:rPr>
            </w:pPr>
            <w:r>
              <w:rPr>
                <w:rFonts w:ascii="Times New Roman" w:hAnsi="Times New Roman"/>
                <w:sz w:val="20"/>
                <w:szCs w:val="20"/>
              </w:rPr>
              <w:t xml:space="preserve">Technical support to formulate a police reform strategy </w:t>
            </w:r>
            <w:proofErr w:type="gramStart"/>
            <w:r>
              <w:rPr>
                <w:rFonts w:ascii="Times New Roman" w:hAnsi="Times New Roman"/>
                <w:sz w:val="20"/>
                <w:szCs w:val="20"/>
              </w:rPr>
              <w:t>and  strategic</w:t>
            </w:r>
            <w:proofErr w:type="gramEnd"/>
            <w:r>
              <w:rPr>
                <w:rFonts w:ascii="Times New Roman" w:hAnsi="Times New Roman"/>
                <w:sz w:val="20"/>
                <w:szCs w:val="20"/>
              </w:rPr>
              <w:t xml:space="preserve"> development  plan for Police in Libya. </w:t>
            </w:r>
          </w:p>
        </w:tc>
        <w:tc>
          <w:tcPr>
            <w:tcW w:w="540"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UNSMIL</w:t>
            </w:r>
          </w:p>
        </w:tc>
        <w:tc>
          <w:tcPr>
            <w:tcW w:w="99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jc w:val="both"/>
              <w:rPr>
                <w:rFonts w:cs="Arial"/>
                <w:kern w:val="2"/>
                <w:sz w:val="18"/>
                <w:szCs w:val="18"/>
                <w:lang w:val="en-GB" w:eastAsia="ja-JP"/>
              </w:rPr>
            </w:pPr>
          </w:p>
        </w:tc>
        <w:tc>
          <w:tcPr>
            <w:tcW w:w="1413"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w:t>
            </w:r>
          </w:p>
        </w:tc>
      </w:tr>
      <w:tr w:rsidR="0021612D" w:rsidTr="00644E1A">
        <w:trPr>
          <w:cantSplit/>
          <w:trHeight w:val="159"/>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tcBorders>
              <w:top w:val="single" w:sz="6" w:space="0" w:color="auto"/>
              <w:left w:val="single" w:sz="6" w:space="0" w:color="auto"/>
              <w:bottom w:val="single" w:sz="6" w:space="0" w:color="auto"/>
              <w:right w:val="single" w:sz="4" w:space="0" w:color="auto"/>
            </w:tcBorders>
          </w:tcPr>
          <w:p w:rsidR="0021612D" w:rsidRDefault="0021612D" w:rsidP="0021612D">
            <w:pPr>
              <w:pStyle w:val="ListParagraph"/>
              <w:numPr>
                <w:ilvl w:val="1"/>
                <w:numId w:val="47"/>
              </w:numPr>
              <w:spacing w:before="40" w:after="40" w:line="240" w:lineRule="auto"/>
              <w:rPr>
                <w:rFonts w:ascii="Times New Roman" w:hAnsi="Times New Roman"/>
                <w:kern w:val="2"/>
                <w:sz w:val="20"/>
                <w:szCs w:val="20"/>
                <w:lang w:eastAsia="ja-JP"/>
              </w:rPr>
            </w:pPr>
            <w:r>
              <w:rPr>
                <w:rFonts w:ascii="Times New Roman" w:hAnsi="Times New Roman"/>
                <w:sz w:val="20"/>
                <w:szCs w:val="20"/>
              </w:rPr>
              <w:t>At least 2 study tours to chosen countries to examine different  models of policing (involving selected and relevant key stakeholders including from other ministries, judiciary or the legislative)</w:t>
            </w:r>
          </w:p>
          <w:p w:rsidR="0021612D" w:rsidRDefault="0021612D" w:rsidP="00644E1A">
            <w:pPr>
              <w:widowControl w:val="0"/>
              <w:spacing w:before="40" w:after="40"/>
              <w:jc w:val="both"/>
              <w:rPr>
                <w:rFonts w:cs="Arial"/>
                <w:kern w:val="2"/>
                <w:sz w:val="18"/>
                <w:szCs w:val="18"/>
                <w:lang w:val="en-GB" w:eastAsia="ja-JP"/>
              </w:rPr>
            </w:pPr>
          </w:p>
        </w:tc>
        <w:tc>
          <w:tcPr>
            <w:tcW w:w="54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tcPr>
          <w:p w:rsidR="0021612D" w:rsidRDefault="0021612D" w:rsidP="00644E1A">
            <w:pPr>
              <w:rPr>
                <w:rFonts w:cs="Arial"/>
                <w:kern w:val="2"/>
                <w:sz w:val="18"/>
                <w:szCs w:val="18"/>
                <w:lang w:eastAsia="ja-JP"/>
              </w:rPr>
            </w:pPr>
            <w:r>
              <w:rPr>
                <w:rFonts w:cs="Arial"/>
                <w:sz w:val="18"/>
                <w:szCs w:val="18"/>
              </w:rPr>
              <w:t>Travel</w:t>
            </w:r>
          </w:p>
          <w:p w:rsidR="0021612D" w:rsidRDefault="0021612D" w:rsidP="00644E1A">
            <w:pPr>
              <w:widowControl w:val="0"/>
              <w:jc w:val="right"/>
              <w:rPr>
                <w:rFonts w:cs="Arial"/>
                <w:kern w:val="2"/>
                <w:sz w:val="18"/>
                <w:szCs w:val="18"/>
                <w:lang w:val="en-GB" w:eastAsia="ja-JP"/>
              </w:rPr>
            </w:pP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124,226</w:t>
            </w:r>
          </w:p>
        </w:tc>
      </w:tr>
      <w:tr w:rsidR="0021612D" w:rsidTr="00644E1A">
        <w:trPr>
          <w:cantSplit/>
          <w:trHeight w:val="176"/>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pStyle w:val="ListParagraph"/>
              <w:rPr>
                <w:rFonts w:ascii="Times New Roman" w:hAnsi="Times New Roman"/>
                <w:kern w:val="2"/>
                <w:sz w:val="20"/>
                <w:szCs w:val="20"/>
                <w:lang w:eastAsia="ja-JP"/>
              </w:rPr>
            </w:pPr>
          </w:p>
          <w:p w:rsidR="0021612D" w:rsidRDefault="0021612D" w:rsidP="00DE76D8">
            <w:pPr>
              <w:pStyle w:val="ListParagraph"/>
              <w:numPr>
                <w:ilvl w:val="1"/>
                <w:numId w:val="47"/>
              </w:numPr>
              <w:spacing w:before="40" w:after="40" w:line="240" w:lineRule="auto"/>
              <w:rPr>
                <w:rFonts w:cs="Arial"/>
                <w:sz w:val="18"/>
                <w:szCs w:val="18"/>
                <w:lang w:val="en-GB" w:eastAsia="ja-JP"/>
              </w:rPr>
            </w:pPr>
            <w:r>
              <w:rPr>
                <w:rFonts w:ascii="Times New Roman" w:hAnsi="Times New Roman"/>
                <w:sz w:val="20"/>
                <w:szCs w:val="20"/>
              </w:rPr>
              <w:t>Workshop series (</w:t>
            </w:r>
            <w:r w:rsidR="00DE76D8">
              <w:rPr>
                <w:rFonts w:ascii="Times New Roman" w:hAnsi="Times New Roman"/>
                <w:sz w:val="20"/>
                <w:szCs w:val="20"/>
              </w:rPr>
              <w:t>7</w:t>
            </w:r>
            <w:r>
              <w:rPr>
                <w:rFonts w:ascii="Times New Roman" w:hAnsi="Times New Roman"/>
                <w:sz w:val="20"/>
                <w:szCs w:val="20"/>
              </w:rPr>
              <w:t>) for Directors on strategic planning (in country)</w:t>
            </w:r>
          </w:p>
        </w:tc>
        <w:tc>
          <w:tcPr>
            <w:tcW w:w="54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9E7A8F" w:rsidP="009E7A8F">
            <w:pPr>
              <w:widowControl w:val="0"/>
              <w:spacing w:after="60"/>
              <w:ind w:right="105"/>
              <w:jc w:val="right"/>
              <w:rPr>
                <w:rFonts w:cs="Arial"/>
                <w:kern w:val="2"/>
                <w:sz w:val="18"/>
                <w:szCs w:val="18"/>
                <w:lang w:val="en-GB" w:eastAsia="ja-JP"/>
              </w:rPr>
            </w:pPr>
            <w:r>
              <w:rPr>
                <w:rFonts w:cs="Arial"/>
                <w:sz w:val="18"/>
                <w:szCs w:val="18"/>
              </w:rPr>
              <w:t>44</w:t>
            </w:r>
            <w:r w:rsidR="0021612D">
              <w:rPr>
                <w:rFonts w:cs="Arial"/>
                <w:sz w:val="18"/>
                <w:szCs w:val="18"/>
              </w:rPr>
              <w:t>,</w:t>
            </w:r>
            <w:r>
              <w:rPr>
                <w:rFonts w:cs="Arial"/>
                <w:sz w:val="18"/>
                <w:szCs w:val="18"/>
              </w:rPr>
              <w:t>975</w:t>
            </w:r>
          </w:p>
        </w:tc>
      </w:tr>
      <w:tr w:rsidR="0021612D" w:rsidTr="00644E1A">
        <w:trPr>
          <w:cantSplit/>
          <w:trHeight w:val="167"/>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9E7A8F" w:rsidP="00644E1A">
            <w:pPr>
              <w:widowControl w:val="0"/>
              <w:spacing w:after="60"/>
              <w:ind w:right="105"/>
              <w:jc w:val="right"/>
              <w:rPr>
                <w:rFonts w:cs="Arial"/>
                <w:kern w:val="2"/>
                <w:sz w:val="18"/>
                <w:szCs w:val="18"/>
                <w:lang w:val="en-GB" w:eastAsia="ja-JP"/>
              </w:rPr>
            </w:pPr>
            <w:r>
              <w:rPr>
                <w:rFonts w:cs="Arial"/>
                <w:sz w:val="18"/>
                <w:szCs w:val="18"/>
              </w:rPr>
              <w:t>13,125</w:t>
            </w:r>
          </w:p>
        </w:tc>
      </w:tr>
      <w:tr w:rsidR="0021612D" w:rsidTr="00644E1A">
        <w:trPr>
          <w:cantSplit/>
          <w:trHeight w:val="703"/>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Training and Workshop</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9E7A8F" w:rsidP="009E7A8F">
            <w:pPr>
              <w:widowControl w:val="0"/>
              <w:spacing w:after="60"/>
              <w:ind w:right="105"/>
              <w:jc w:val="right"/>
              <w:rPr>
                <w:rFonts w:cs="Arial"/>
                <w:sz w:val="18"/>
                <w:szCs w:val="18"/>
              </w:rPr>
            </w:pPr>
            <w:r>
              <w:rPr>
                <w:rFonts w:cs="Arial"/>
                <w:sz w:val="18"/>
                <w:szCs w:val="18"/>
              </w:rPr>
              <w:t>28,525</w:t>
            </w:r>
          </w:p>
          <w:p w:rsidR="0021612D" w:rsidRDefault="0021612D" w:rsidP="00644E1A">
            <w:pPr>
              <w:widowControl w:val="0"/>
              <w:spacing w:after="60"/>
              <w:ind w:right="105"/>
              <w:jc w:val="center"/>
              <w:rPr>
                <w:rFonts w:cs="Arial"/>
                <w:kern w:val="2"/>
                <w:sz w:val="18"/>
                <w:szCs w:val="18"/>
                <w:lang w:val="en-GB" w:eastAsia="ja-JP"/>
              </w:rPr>
            </w:pPr>
          </w:p>
        </w:tc>
      </w:tr>
      <w:tr w:rsidR="0021612D" w:rsidTr="00644E1A">
        <w:trPr>
          <w:cantSplit/>
          <w:trHeight w:val="204"/>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21612D">
            <w:pPr>
              <w:pStyle w:val="ListParagraph"/>
              <w:numPr>
                <w:ilvl w:val="1"/>
                <w:numId w:val="47"/>
              </w:numPr>
              <w:spacing w:before="40" w:after="40" w:line="240" w:lineRule="auto"/>
              <w:rPr>
                <w:rFonts w:ascii="Times New Roman" w:hAnsi="Times New Roman"/>
                <w:sz w:val="20"/>
                <w:szCs w:val="20"/>
                <w:lang w:val="en-GB" w:eastAsia="ja-JP"/>
              </w:rPr>
            </w:pPr>
            <w:r>
              <w:rPr>
                <w:rFonts w:ascii="Times New Roman" w:hAnsi="Times New Roman"/>
                <w:sz w:val="20"/>
                <w:szCs w:val="20"/>
              </w:rPr>
              <w:t>Deployment of Technical Adviser to develop an internal communications and meetings framework and training on meeting management</w:t>
            </w:r>
          </w:p>
        </w:tc>
        <w:tc>
          <w:tcPr>
            <w:tcW w:w="54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68,000</w:t>
            </w:r>
          </w:p>
        </w:tc>
      </w:tr>
      <w:tr w:rsidR="0021612D" w:rsidTr="00644E1A">
        <w:trPr>
          <w:cantSplit/>
          <w:trHeight w:val="1239"/>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2,000</w:t>
            </w:r>
          </w:p>
        </w:tc>
      </w:tr>
      <w:tr w:rsidR="0021612D" w:rsidTr="00644E1A">
        <w:trPr>
          <w:cantSplit/>
          <w:trHeight w:val="234"/>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21612D">
            <w:pPr>
              <w:pStyle w:val="ListParagraph"/>
              <w:numPr>
                <w:ilvl w:val="1"/>
                <w:numId w:val="47"/>
              </w:numPr>
              <w:spacing w:before="40" w:after="40" w:line="240" w:lineRule="auto"/>
              <w:rPr>
                <w:rFonts w:ascii="Times New Roman" w:hAnsi="Times New Roman"/>
                <w:sz w:val="20"/>
                <w:szCs w:val="20"/>
                <w:lang w:val="en-GB" w:eastAsia="ja-JP"/>
              </w:rPr>
            </w:pPr>
            <w:r>
              <w:rPr>
                <w:rFonts w:ascii="Times New Roman" w:hAnsi="Times New Roman"/>
                <w:sz w:val="20"/>
                <w:szCs w:val="20"/>
              </w:rPr>
              <w:t>Identifying a cadre of 100  high potential mid\ junior  ranking officers for targeted leadership development opportunities, including 15 female police officers</w:t>
            </w:r>
          </w:p>
        </w:tc>
        <w:tc>
          <w:tcPr>
            <w:tcW w:w="54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153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72,000</w:t>
            </w:r>
          </w:p>
        </w:tc>
      </w:tr>
      <w:tr w:rsidR="0021612D" w:rsidTr="00644E1A">
        <w:trPr>
          <w:cantSplit/>
          <w:trHeight w:val="234"/>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65,000</w:t>
            </w:r>
          </w:p>
        </w:tc>
      </w:tr>
      <w:tr w:rsidR="0021612D" w:rsidTr="00644E1A">
        <w:trPr>
          <w:cantSplit/>
          <w:trHeight w:val="971"/>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4"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Logistics and Translation</w:t>
            </w:r>
          </w:p>
        </w:tc>
        <w:tc>
          <w:tcPr>
            <w:tcW w:w="1413"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40,000</w:t>
            </w:r>
          </w:p>
        </w:tc>
      </w:tr>
      <w:tr w:rsidR="00E04372" w:rsidTr="00644E1A">
        <w:trPr>
          <w:cantSplit/>
          <w:trHeight w:val="613"/>
          <w:jc w:val="center"/>
        </w:trPr>
        <w:tc>
          <w:tcPr>
            <w:tcW w:w="2875" w:type="dxa"/>
            <w:vMerge w:val="restart"/>
            <w:tcBorders>
              <w:top w:val="single" w:sz="4" w:space="0" w:color="auto"/>
              <w:left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2970" w:type="dxa"/>
            <w:tcBorders>
              <w:top w:val="single" w:sz="4" w:space="0" w:color="auto"/>
              <w:left w:val="single" w:sz="4" w:space="0" w:color="auto"/>
              <w:bottom w:val="single" w:sz="4" w:space="0" w:color="auto"/>
              <w:right w:val="single" w:sz="4" w:space="0" w:color="auto"/>
            </w:tcBorders>
          </w:tcPr>
          <w:p w:rsidR="00000000" w:rsidRDefault="00E04372">
            <w:pPr>
              <w:widowControl w:val="0"/>
              <w:spacing w:after="60"/>
              <w:rPr>
                <w:rFonts w:cs="Arial"/>
                <w:b/>
                <w:sz w:val="16"/>
                <w:szCs w:val="16"/>
              </w:rPr>
            </w:pPr>
            <w:r>
              <w:rPr>
                <w:rFonts w:cs="Arial"/>
                <w:b/>
                <w:sz w:val="16"/>
                <w:szCs w:val="16"/>
              </w:rPr>
              <w:t>Project administration costs (project officer, assistant, driver, Interpreter/translator)</w:t>
            </w: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6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45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5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99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r>
              <w:rPr>
                <w:rFonts w:cs="Arial"/>
                <w:bCs/>
                <w:sz w:val="18"/>
                <w:szCs w:val="18"/>
              </w:rPr>
              <w:t>Japan</w:t>
            </w:r>
          </w:p>
        </w:tc>
        <w:tc>
          <w:tcPr>
            <w:tcW w:w="2552"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413"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jc w:val="right"/>
              <w:rPr>
                <w:rFonts w:cs="Arial"/>
                <w:b/>
              </w:rPr>
            </w:pPr>
            <w:r>
              <w:rPr>
                <w:rFonts w:cs="Arial"/>
                <w:b/>
              </w:rPr>
              <w:t>118,400</w:t>
            </w:r>
          </w:p>
        </w:tc>
      </w:tr>
      <w:tr w:rsidR="00E04372" w:rsidTr="00644E1A">
        <w:trPr>
          <w:cantSplit/>
          <w:trHeight w:val="663"/>
          <w:jc w:val="center"/>
        </w:trPr>
        <w:tc>
          <w:tcPr>
            <w:tcW w:w="2875" w:type="dxa"/>
            <w:vMerge/>
            <w:tcBorders>
              <w:left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2970" w:type="dxa"/>
            <w:tcBorders>
              <w:top w:val="single" w:sz="4" w:space="0" w:color="auto"/>
              <w:left w:val="single" w:sz="4" w:space="0" w:color="auto"/>
              <w:bottom w:val="single" w:sz="4" w:space="0" w:color="auto"/>
              <w:right w:val="single" w:sz="4" w:space="0" w:color="auto"/>
            </w:tcBorders>
          </w:tcPr>
          <w:p w:rsidR="00000000" w:rsidRDefault="00E04372">
            <w:pPr>
              <w:widowControl w:val="0"/>
              <w:spacing w:after="60"/>
              <w:rPr>
                <w:rFonts w:cs="Arial"/>
                <w:b/>
                <w:sz w:val="16"/>
                <w:szCs w:val="16"/>
              </w:rPr>
            </w:pPr>
            <w:r w:rsidRPr="00327DDD">
              <w:rPr>
                <w:rFonts w:cs="Arial"/>
                <w:b/>
                <w:sz w:val="16"/>
                <w:szCs w:val="16"/>
              </w:rPr>
              <w:t>1 year Office Premises cost (Space, Generator, Security, Cleaning, &amp; Internet Services).</w:t>
            </w: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6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45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5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99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r>
              <w:rPr>
                <w:rFonts w:cs="Arial"/>
                <w:bCs/>
                <w:sz w:val="18"/>
                <w:szCs w:val="18"/>
              </w:rPr>
              <w:t>Japan</w:t>
            </w:r>
          </w:p>
        </w:tc>
        <w:tc>
          <w:tcPr>
            <w:tcW w:w="2552"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413" w:type="dxa"/>
            <w:tcBorders>
              <w:top w:val="single" w:sz="4" w:space="0" w:color="auto"/>
              <w:left w:val="single" w:sz="4" w:space="0" w:color="auto"/>
              <w:bottom w:val="single" w:sz="4" w:space="0" w:color="auto"/>
              <w:right w:val="single" w:sz="4" w:space="0" w:color="auto"/>
            </w:tcBorders>
          </w:tcPr>
          <w:p w:rsidR="00E04372" w:rsidRPr="004042A2" w:rsidDel="004042A2" w:rsidRDefault="00E04372" w:rsidP="00644E1A">
            <w:pPr>
              <w:widowControl w:val="0"/>
              <w:jc w:val="right"/>
              <w:rPr>
                <w:rFonts w:cs="Arial"/>
                <w:b/>
                <w:highlight w:val="yellow"/>
              </w:rPr>
            </w:pPr>
            <w:r>
              <w:rPr>
                <w:rFonts w:cs="Arial"/>
                <w:b/>
                <w:highlight w:val="yellow"/>
              </w:rPr>
              <w:t>100,000</w:t>
            </w:r>
          </w:p>
        </w:tc>
      </w:tr>
      <w:tr w:rsidR="00E04372" w:rsidTr="0066257A">
        <w:trPr>
          <w:cantSplit/>
          <w:trHeight w:val="301"/>
          <w:jc w:val="center"/>
        </w:trPr>
        <w:tc>
          <w:tcPr>
            <w:tcW w:w="2875" w:type="dxa"/>
            <w:vMerge/>
            <w:tcBorders>
              <w:left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2970" w:type="dxa"/>
            <w:tcBorders>
              <w:top w:val="single" w:sz="4" w:space="0" w:color="auto"/>
              <w:left w:val="single" w:sz="4" w:space="0" w:color="auto"/>
              <w:bottom w:val="single" w:sz="4" w:space="0" w:color="auto"/>
              <w:right w:val="single" w:sz="4" w:space="0" w:color="auto"/>
            </w:tcBorders>
          </w:tcPr>
          <w:p w:rsidR="00E04372" w:rsidRPr="004042A2" w:rsidRDefault="00E04372" w:rsidP="00644E1A">
            <w:pPr>
              <w:widowControl w:val="0"/>
              <w:spacing w:after="60"/>
              <w:rPr>
                <w:rFonts w:cs="Arial"/>
                <w:b/>
                <w:sz w:val="16"/>
                <w:szCs w:val="16"/>
              </w:rPr>
            </w:pPr>
            <w:r w:rsidRPr="00327DDD">
              <w:rPr>
                <w:rFonts w:cs="Arial"/>
                <w:b/>
                <w:sz w:val="16"/>
                <w:szCs w:val="16"/>
              </w:rPr>
              <w:t>AV cost-sharing.</w:t>
            </w: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6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45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53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990"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r>
              <w:rPr>
                <w:rFonts w:cs="Arial"/>
                <w:bCs/>
                <w:sz w:val="18"/>
                <w:szCs w:val="18"/>
              </w:rPr>
              <w:t>Japan</w:t>
            </w:r>
          </w:p>
        </w:tc>
        <w:tc>
          <w:tcPr>
            <w:tcW w:w="2552"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spacing w:after="60"/>
              <w:jc w:val="right"/>
              <w:rPr>
                <w:rFonts w:cs="Arial"/>
                <w:b/>
                <w:sz w:val="16"/>
                <w:szCs w:val="16"/>
              </w:rPr>
            </w:pPr>
          </w:p>
        </w:tc>
        <w:tc>
          <w:tcPr>
            <w:tcW w:w="1413" w:type="dxa"/>
            <w:tcBorders>
              <w:top w:val="single" w:sz="4" w:space="0" w:color="auto"/>
              <w:left w:val="single" w:sz="4" w:space="0" w:color="auto"/>
              <w:bottom w:val="single" w:sz="4" w:space="0" w:color="auto"/>
              <w:right w:val="single" w:sz="4" w:space="0" w:color="auto"/>
            </w:tcBorders>
          </w:tcPr>
          <w:p w:rsidR="00E04372" w:rsidRDefault="00E04372" w:rsidP="00644E1A">
            <w:pPr>
              <w:widowControl w:val="0"/>
              <w:jc w:val="right"/>
              <w:rPr>
                <w:rFonts w:cs="Arial"/>
                <w:b/>
                <w:highlight w:val="yellow"/>
              </w:rPr>
            </w:pPr>
            <w:r>
              <w:rPr>
                <w:rFonts w:cs="Arial"/>
                <w:b/>
                <w:highlight w:val="yellow"/>
              </w:rPr>
              <w:t>25,000</w:t>
            </w:r>
          </w:p>
        </w:tc>
      </w:tr>
      <w:tr w:rsidR="0021612D" w:rsidTr="00644E1A">
        <w:trPr>
          <w:cantSplit/>
          <w:trHeight w:val="343"/>
          <w:jc w:val="center"/>
        </w:trPr>
        <w:tc>
          <w:tcPr>
            <w:tcW w:w="13077" w:type="dxa"/>
            <w:gridSpan w:val="9"/>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spacing w:after="60"/>
              <w:jc w:val="right"/>
              <w:rPr>
                <w:rFonts w:cs="Arial"/>
                <w:b/>
                <w:kern w:val="2"/>
                <w:sz w:val="16"/>
                <w:szCs w:val="16"/>
                <w:lang w:val="en-GB" w:eastAsia="ja-JP"/>
              </w:rPr>
            </w:pPr>
            <w:r>
              <w:rPr>
                <w:rFonts w:cs="Arial"/>
                <w:b/>
                <w:sz w:val="16"/>
                <w:szCs w:val="16"/>
              </w:rPr>
              <w:t>Total output 1:</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6257A">
            <w:pPr>
              <w:widowControl w:val="0"/>
              <w:jc w:val="right"/>
              <w:rPr>
                <w:rFonts w:cs="Arial"/>
                <w:b/>
                <w:kern w:val="2"/>
                <w:lang w:val="en-GB" w:eastAsia="ja-JP"/>
              </w:rPr>
            </w:pPr>
            <w:r w:rsidRPr="00327DDD">
              <w:rPr>
                <w:rFonts w:cs="Arial"/>
                <w:b/>
                <w:highlight w:val="yellow"/>
              </w:rPr>
              <w:t>8</w:t>
            </w:r>
            <w:r>
              <w:rPr>
                <w:rFonts w:cs="Arial"/>
                <w:b/>
                <w:highlight w:val="yellow"/>
              </w:rPr>
              <w:t>50</w:t>
            </w:r>
            <w:r w:rsidRPr="00327DDD">
              <w:rPr>
                <w:rFonts w:cs="Arial"/>
                <w:b/>
                <w:highlight w:val="yellow"/>
              </w:rPr>
              <w:t>,</w:t>
            </w:r>
            <w:r w:rsidR="0066257A">
              <w:rPr>
                <w:rFonts w:cs="Arial"/>
                <w:b/>
              </w:rPr>
              <w:t>251</w:t>
            </w:r>
          </w:p>
        </w:tc>
      </w:tr>
      <w:tr w:rsidR="0021612D" w:rsidTr="00644E1A">
        <w:trPr>
          <w:cantSplit/>
          <w:trHeight w:val="264"/>
          <w:jc w:val="center"/>
        </w:trPr>
        <w:tc>
          <w:tcPr>
            <w:tcW w:w="2875" w:type="dxa"/>
            <w:vMerge w:val="restart"/>
            <w:tcBorders>
              <w:top w:val="single" w:sz="4" w:space="0" w:color="auto"/>
              <w:left w:val="single" w:sz="4" w:space="0" w:color="auto"/>
              <w:bottom w:val="single" w:sz="4" w:space="0" w:color="auto"/>
              <w:right w:val="single" w:sz="6" w:space="0" w:color="auto"/>
            </w:tcBorders>
            <w:hideMark/>
          </w:tcPr>
          <w:p w:rsidR="0021612D" w:rsidRDefault="0021612D" w:rsidP="00644E1A">
            <w:pPr>
              <w:autoSpaceDE w:val="0"/>
              <w:autoSpaceDN w:val="0"/>
              <w:adjustRightInd w:val="0"/>
              <w:rPr>
                <w:rFonts w:ascii="Times New Roman" w:hAnsi="Times New Roman"/>
                <w:kern w:val="2"/>
                <w:sz w:val="20"/>
                <w:szCs w:val="20"/>
                <w:lang w:eastAsia="ja-JP"/>
              </w:rPr>
            </w:pPr>
            <w:r>
              <w:rPr>
                <w:rFonts w:cs="Arial"/>
                <w:b/>
                <w:sz w:val="18"/>
                <w:szCs w:val="18"/>
              </w:rPr>
              <w:lastRenderedPageBreak/>
              <w:t>Output 2:</w:t>
            </w:r>
            <w:r>
              <w:rPr>
                <w:rFonts w:ascii="Times New Roman" w:hAnsi="Times New Roman"/>
                <w:sz w:val="20"/>
                <w:szCs w:val="20"/>
              </w:rPr>
              <w:t xml:space="preserve"> Public safety enhanced through improved crime prevention, investigations, law enforcement, road safety and access to justice </w:t>
            </w:r>
          </w:p>
          <w:p w:rsidR="0021612D" w:rsidRDefault="0021612D" w:rsidP="00644E1A">
            <w:pPr>
              <w:spacing w:before="40" w:after="40"/>
              <w:rPr>
                <w:rFonts w:ascii="Times New Roman" w:hAnsi="Times New Roman"/>
                <w:bCs/>
                <w:sz w:val="20"/>
                <w:szCs w:val="20"/>
              </w:rPr>
            </w:pPr>
            <w:r>
              <w:rPr>
                <w:rFonts w:ascii="Times New Roman" w:hAnsi="Times New Roman"/>
                <w:bCs/>
                <w:sz w:val="20"/>
                <w:szCs w:val="20"/>
                <w:u w:val="single"/>
              </w:rPr>
              <w:t>Baseline</w:t>
            </w:r>
            <w:r>
              <w:rPr>
                <w:rFonts w:ascii="Times New Roman" w:hAnsi="Times New Roman"/>
                <w:bCs/>
                <w:sz w:val="20"/>
                <w:szCs w:val="20"/>
              </w:rPr>
              <w:t xml:space="preserve">: </w:t>
            </w:r>
          </w:p>
          <w:p w:rsidR="0021612D" w:rsidRDefault="0021612D" w:rsidP="0021612D">
            <w:pPr>
              <w:pStyle w:val="ListParagraph"/>
              <w:numPr>
                <w:ilvl w:val="0"/>
                <w:numId w:val="19"/>
              </w:numPr>
              <w:spacing w:before="40" w:after="40" w:line="240" w:lineRule="auto"/>
              <w:rPr>
                <w:rFonts w:ascii="Times New Roman" w:hAnsi="Times New Roman"/>
                <w:bCs/>
                <w:sz w:val="20"/>
                <w:szCs w:val="20"/>
              </w:rPr>
            </w:pPr>
            <w:r>
              <w:rPr>
                <w:rFonts w:ascii="Times New Roman" w:hAnsi="Times New Roman"/>
                <w:bCs/>
                <w:sz w:val="20"/>
                <w:szCs w:val="20"/>
              </w:rPr>
              <w:t>Traffic incidents and deaths per annum</w:t>
            </w:r>
          </w:p>
          <w:p w:rsidR="0021612D" w:rsidRDefault="0021612D" w:rsidP="0021612D">
            <w:pPr>
              <w:pStyle w:val="ListParagraph"/>
              <w:numPr>
                <w:ilvl w:val="0"/>
                <w:numId w:val="19"/>
              </w:numPr>
              <w:spacing w:before="40" w:after="40" w:line="240" w:lineRule="auto"/>
              <w:rPr>
                <w:rFonts w:ascii="Times New Roman" w:hAnsi="Times New Roman"/>
                <w:bCs/>
                <w:sz w:val="20"/>
                <w:szCs w:val="20"/>
              </w:rPr>
            </w:pPr>
            <w:r>
              <w:rPr>
                <w:rFonts w:ascii="Times New Roman" w:hAnsi="Times New Roman"/>
                <w:bCs/>
                <w:sz w:val="20"/>
                <w:szCs w:val="20"/>
              </w:rPr>
              <w:t>Reported sexual assault cases</w:t>
            </w:r>
          </w:p>
          <w:p w:rsidR="0021612D" w:rsidRDefault="0021612D" w:rsidP="0021612D">
            <w:pPr>
              <w:pStyle w:val="ListParagraph"/>
              <w:numPr>
                <w:ilvl w:val="0"/>
                <w:numId w:val="19"/>
              </w:numPr>
              <w:spacing w:before="40" w:after="40" w:line="240" w:lineRule="auto"/>
              <w:rPr>
                <w:rFonts w:ascii="Times New Roman" w:hAnsi="Times New Roman"/>
                <w:bCs/>
                <w:sz w:val="20"/>
                <w:szCs w:val="20"/>
              </w:rPr>
            </w:pPr>
            <w:r>
              <w:rPr>
                <w:rFonts w:ascii="Times New Roman" w:hAnsi="Times New Roman"/>
                <w:bCs/>
                <w:sz w:val="20"/>
                <w:szCs w:val="20"/>
              </w:rPr>
              <w:t>Registered traffic offences</w:t>
            </w:r>
          </w:p>
          <w:p w:rsidR="0021612D" w:rsidRDefault="0021612D" w:rsidP="00644E1A">
            <w:pPr>
              <w:spacing w:before="40" w:after="40"/>
              <w:rPr>
                <w:rFonts w:ascii="Times New Roman" w:hAnsi="Times New Roman"/>
                <w:sz w:val="20"/>
                <w:szCs w:val="20"/>
              </w:rPr>
            </w:pPr>
            <w:r>
              <w:rPr>
                <w:rFonts w:ascii="Times New Roman" w:hAnsi="Times New Roman"/>
                <w:bCs/>
                <w:sz w:val="20"/>
                <w:szCs w:val="20"/>
                <w:u w:val="single"/>
              </w:rPr>
              <w:t>Indicators</w:t>
            </w:r>
            <w:r>
              <w:rPr>
                <w:rFonts w:ascii="Times New Roman" w:hAnsi="Times New Roman"/>
                <w:bCs/>
                <w:sz w:val="20"/>
                <w:szCs w:val="20"/>
              </w:rPr>
              <w:t>:</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Road fatalities reduced by 10%</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Road crashes reduced by 10%</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Traffic prosecutions increased by 20%</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Registered sexual assault cases up by 20%</w:t>
            </w:r>
          </w:p>
          <w:p w:rsidR="0021612D" w:rsidRDefault="0021612D" w:rsidP="00644E1A">
            <w:pPr>
              <w:widowControl w:val="0"/>
              <w:spacing w:before="40" w:after="40"/>
              <w:jc w:val="both"/>
              <w:rPr>
                <w:rFonts w:cs="Arial"/>
                <w:b/>
                <w:kern w:val="2"/>
                <w:sz w:val="18"/>
                <w:szCs w:val="18"/>
                <w:lang w:val="en-GB" w:eastAsia="ja-JP"/>
              </w:rPr>
            </w:pPr>
            <w:r>
              <w:rPr>
                <w:rFonts w:ascii="Times New Roman" w:hAnsi="Times New Roman"/>
                <w:sz w:val="20"/>
                <w:szCs w:val="20"/>
              </w:rPr>
              <w:t xml:space="preserve">National Road Safety </w:t>
            </w:r>
            <w:proofErr w:type="spellStart"/>
            <w:r>
              <w:rPr>
                <w:rFonts w:ascii="Times New Roman" w:hAnsi="Times New Roman"/>
                <w:sz w:val="20"/>
                <w:szCs w:val="20"/>
              </w:rPr>
              <w:t>Programme</w:t>
            </w:r>
            <w:proofErr w:type="spellEnd"/>
            <w:r>
              <w:rPr>
                <w:rFonts w:ascii="Times New Roman" w:hAnsi="Times New Roman"/>
                <w:sz w:val="20"/>
                <w:szCs w:val="20"/>
              </w:rPr>
              <w:t xml:space="preserve"> in place: yes</w:t>
            </w:r>
          </w:p>
        </w:tc>
        <w:tc>
          <w:tcPr>
            <w:tcW w:w="297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ascii="Times New Roman" w:hAnsi="Times New Roman"/>
                <w:kern w:val="2"/>
                <w:sz w:val="20"/>
                <w:szCs w:val="20"/>
                <w:lang w:val="en-GB" w:eastAsia="ja-JP"/>
              </w:rPr>
            </w:pPr>
            <w:r>
              <w:rPr>
                <w:rFonts w:ascii="Times New Roman" w:hAnsi="Times New Roman"/>
                <w:sz w:val="20"/>
                <w:szCs w:val="20"/>
              </w:rPr>
              <w:t>2.1 Deployment of road safety, traffic enforcement and control technical advisers</w:t>
            </w:r>
          </w:p>
        </w:tc>
        <w:tc>
          <w:tcPr>
            <w:tcW w:w="54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54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68,000</w:t>
            </w:r>
          </w:p>
        </w:tc>
      </w:tr>
      <w:tr w:rsidR="0021612D" w:rsidTr="00644E1A">
        <w:trPr>
          <w:cantSplit/>
          <w:trHeight w:val="469"/>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2,000</w:t>
            </w:r>
          </w:p>
        </w:tc>
      </w:tr>
      <w:tr w:rsidR="0021612D" w:rsidTr="00644E1A">
        <w:trPr>
          <w:cantSplit/>
          <w:trHeight w:val="232"/>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vMerge w:val="restart"/>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both"/>
              <w:rPr>
                <w:rFonts w:ascii="Times New Roman" w:hAnsi="Times New Roman"/>
                <w:kern w:val="2"/>
                <w:sz w:val="20"/>
                <w:szCs w:val="20"/>
                <w:lang w:val="en-GB" w:eastAsia="ja-JP"/>
              </w:rPr>
            </w:pPr>
            <w:r>
              <w:rPr>
                <w:rFonts w:ascii="Times New Roman" w:hAnsi="Times New Roman"/>
                <w:sz w:val="20"/>
                <w:szCs w:val="20"/>
              </w:rPr>
              <w:t>2.2 Design of pathway to a National Road Safety Program</w:t>
            </w:r>
          </w:p>
        </w:tc>
        <w:tc>
          <w:tcPr>
            <w:tcW w:w="540" w:type="dxa"/>
            <w:vMerge w:val="restart"/>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vMerge w:val="restart"/>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International Consultant</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68,000</w:t>
            </w:r>
          </w:p>
        </w:tc>
      </w:tr>
      <w:tr w:rsidR="0021612D" w:rsidTr="00644E1A">
        <w:trPr>
          <w:cantSplit/>
          <w:trHeight w:val="285"/>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4"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2552"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Travel</w:t>
            </w:r>
          </w:p>
        </w:tc>
        <w:tc>
          <w:tcPr>
            <w:tcW w:w="1413" w:type="dxa"/>
            <w:tcBorders>
              <w:top w:val="single" w:sz="4" w:space="0" w:color="auto"/>
              <w:left w:val="single" w:sz="4" w:space="0" w:color="auto"/>
              <w:bottom w:val="single" w:sz="6" w:space="0" w:color="auto"/>
              <w:right w:val="single" w:sz="4" w:space="0" w:color="auto"/>
            </w:tcBorders>
            <w:hideMark/>
          </w:tcPr>
          <w:p w:rsidR="0021612D" w:rsidRDefault="0021612D" w:rsidP="00644E1A">
            <w:pPr>
              <w:widowControl w:val="0"/>
              <w:spacing w:after="60"/>
              <w:ind w:right="105"/>
              <w:jc w:val="right"/>
              <w:rPr>
                <w:rFonts w:cs="Arial"/>
                <w:kern w:val="2"/>
                <w:sz w:val="18"/>
                <w:szCs w:val="18"/>
                <w:lang w:val="en-GB" w:eastAsia="ja-JP"/>
              </w:rPr>
            </w:pPr>
            <w:r>
              <w:rPr>
                <w:rFonts w:cs="Arial"/>
                <w:sz w:val="18"/>
                <w:szCs w:val="18"/>
              </w:rPr>
              <w:t>2,000</w:t>
            </w:r>
          </w:p>
        </w:tc>
      </w:tr>
      <w:tr w:rsidR="0021612D" w:rsidTr="00644E1A">
        <w:trPr>
          <w:cantSplit/>
          <w:trHeight w:val="150"/>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ascii="Times New Roman" w:hAnsi="Times New Roman"/>
                <w:kern w:val="2"/>
                <w:sz w:val="20"/>
                <w:szCs w:val="20"/>
                <w:lang w:val="en-GB" w:eastAsia="ja-JP"/>
              </w:rPr>
            </w:pPr>
            <w:r>
              <w:rPr>
                <w:rFonts w:ascii="Times New Roman" w:hAnsi="Times New Roman"/>
                <w:sz w:val="20"/>
                <w:szCs w:val="20"/>
              </w:rPr>
              <w:t>2.3 Support the centralization and the strengthening of the traffic enforcement function of the Traffic Department</w:t>
            </w:r>
          </w:p>
        </w:tc>
        <w:tc>
          <w:tcPr>
            <w:tcW w:w="540"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Equipment and Materials</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DE76D8" w:rsidP="00644E1A">
            <w:pPr>
              <w:widowControl w:val="0"/>
              <w:ind w:right="105"/>
              <w:jc w:val="right"/>
              <w:rPr>
                <w:rFonts w:cs="Arial"/>
                <w:kern w:val="2"/>
                <w:sz w:val="18"/>
                <w:szCs w:val="18"/>
                <w:lang w:val="en-GB" w:eastAsia="ja-JP"/>
              </w:rPr>
            </w:pPr>
            <w:r>
              <w:rPr>
                <w:rFonts w:cs="Arial"/>
                <w:sz w:val="18"/>
                <w:szCs w:val="18"/>
              </w:rPr>
              <w:t>481,601</w:t>
            </w:r>
          </w:p>
        </w:tc>
      </w:tr>
      <w:tr w:rsidR="0021612D" w:rsidTr="00644E1A">
        <w:trPr>
          <w:cantSplit/>
          <w:trHeight w:val="120"/>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both"/>
              <w:rPr>
                <w:rFonts w:ascii="Times New Roman" w:hAnsi="Times New Roman"/>
                <w:kern w:val="2"/>
                <w:sz w:val="20"/>
                <w:szCs w:val="20"/>
                <w:lang w:val="en-GB" w:eastAsia="ja-JP"/>
              </w:rPr>
            </w:pPr>
            <w:r>
              <w:rPr>
                <w:rFonts w:ascii="Times New Roman" w:hAnsi="Times New Roman"/>
                <w:sz w:val="20"/>
                <w:szCs w:val="20"/>
              </w:rPr>
              <w:t>2.4 Provide Public Order and Diplomatic Security Technical Advisers at operational level</w:t>
            </w:r>
          </w:p>
        </w:tc>
        <w:tc>
          <w:tcPr>
            <w:tcW w:w="540" w:type="dxa"/>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tcBorders>
              <w:top w:val="single" w:sz="4"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8"/>
                <w:szCs w:val="18"/>
                <w:lang w:val="en-GB" w:eastAsia="ja-JP"/>
              </w:rPr>
            </w:pPr>
            <w:r>
              <w:rPr>
                <w:rFonts w:cs="Arial"/>
                <w:sz w:val="18"/>
                <w:szCs w:val="18"/>
              </w:rPr>
              <w:t>UNSMIL</w:t>
            </w:r>
          </w:p>
        </w:tc>
        <w:tc>
          <w:tcPr>
            <w:tcW w:w="990"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4" w:space="0" w:color="auto"/>
              <w:right w:val="single" w:sz="4" w:space="0" w:color="auto"/>
            </w:tcBorders>
          </w:tcPr>
          <w:p w:rsidR="0021612D" w:rsidRDefault="0021612D" w:rsidP="00644E1A">
            <w:pPr>
              <w:widowControl w:val="0"/>
              <w:jc w:val="both"/>
              <w:rPr>
                <w:rFonts w:cs="Arial"/>
                <w:kern w:val="2"/>
                <w:sz w:val="18"/>
                <w:szCs w:val="18"/>
                <w:lang w:val="en-GB" w:eastAsia="ja-JP"/>
              </w:rPr>
            </w:pP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w:t>
            </w:r>
          </w:p>
        </w:tc>
      </w:tr>
      <w:tr w:rsidR="0021612D" w:rsidTr="00644E1A">
        <w:trPr>
          <w:cantSplit/>
          <w:trHeight w:val="208"/>
          <w:jc w:val="center"/>
        </w:trPr>
        <w:tc>
          <w:tcPr>
            <w:tcW w:w="2875" w:type="dxa"/>
            <w:vMerge/>
            <w:tcBorders>
              <w:top w:val="single" w:sz="4" w:space="0" w:color="auto"/>
              <w:left w:val="single" w:sz="4" w:space="0" w:color="auto"/>
              <w:bottom w:val="single" w:sz="4" w:space="0" w:color="auto"/>
              <w:right w:val="single" w:sz="6" w:space="0" w:color="auto"/>
            </w:tcBorders>
            <w:vAlign w:val="center"/>
            <w:hideMark/>
          </w:tcPr>
          <w:p w:rsidR="0021612D" w:rsidRDefault="0021612D" w:rsidP="00644E1A">
            <w:pPr>
              <w:rPr>
                <w:rFonts w:cs="Arial"/>
                <w:b/>
                <w:kern w:val="2"/>
                <w:sz w:val="18"/>
                <w:szCs w:val="18"/>
                <w:lang w:val="en-GB" w:eastAsia="ja-JP"/>
              </w:rPr>
            </w:pPr>
          </w:p>
        </w:tc>
        <w:tc>
          <w:tcPr>
            <w:tcW w:w="2970"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both"/>
              <w:rPr>
                <w:rFonts w:ascii="Times New Roman" w:hAnsi="Times New Roman"/>
                <w:kern w:val="2"/>
                <w:sz w:val="20"/>
                <w:szCs w:val="20"/>
                <w:lang w:val="en-GB" w:eastAsia="ja-JP"/>
              </w:rPr>
            </w:pPr>
            <w:r>
              <w:rPr>
                <w:rFonts w:ascii="Times New Roman" w:hAnsi="Times New Roman"/>
                <w:sz w:val="20"/>
                <w:szCs w:val="20"/>
              </w:rPr>
              <w:t xml:space="preserve">2.5 Training for public order and  diplomatic security measures </w:t>
            </w:r>
          </w:p>
        </w:tc>
        <w:tc>
          <w:tcPr>
            <w:tcW w:w="540" w:type="dxa"/>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tcBorders>
              <w:top w:val="single" w:sz="4"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1530"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8"/>
                <w:szCs w:val="18"/>
                <w:lang w:val="en-GB" w:eastAsia="ja-JP"/>
              </w:rPr>
            </w:pPr>
            <w:r>
              <w:rPr>
                <w:rFonts w:cs="Arial"/>
                <w:sz w:val="16"/>
                <w:szCs w:val="16"/>
              </w:rPr>
              <w:t>UNDP/UNSMIL</w:t>
            </w:r>
          </w:p>
        </w:tc>
        <w:tc>
          <w:tcPr>
            <w:tcW w:w="990"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center"/>
              <w:rPr>
                <w:rFonts w:cs="Arial"/>
                <w:kern w:val="2"/>
                <w:sz w:val="18"/>
                <w:szCs w:val="18"/>
                <w:lang w:val="en-GB" w:eastAsia="ja-JP"/>
              </w:rPr>
            </w:pPr>
            <w:r>
              <w:rPr>
                <w:rFonts w:cs="Arial"/>
                <w:bCs/>
                <w:sz w:val="18"/>
                <w:szCs w:val="18"/>
              </w:rPr>
              <w:t>Japan</w:t>
            </w:r>
          </w:p>
        </w:tc>
        <w:tc>
          <w:tcPr>
            <w:tcW w:w="2552"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jc w:val="both"/>
              <w:rPr>
                <w:rFonts w:cs="Arial"/>
                <w:kern w:val="2"/>
                <w:sz w:val="18"/>
                <w:szCs w:val="18"/>
                <w:lang w:val="en-GB" w:eastAsia="ja-JP"/>
              </w:rPr>
            </w:pPr>
            <w:r>
              <w:rPr>
                <w:rFonts w:cs="Arial"/>
                <w:sz w:val="18"/>
                <w:szCs w:val="18"/>
              </w:rPr>
              <w:t>Training and Workshop</w:t>
            </w:r>
          </w:p>
        </w:tc>
        <w:tc>
          <w:tcPr>
            <w:tcW w:w="1413" w:type="dxa"/>
            <w:tcBorders>
              <w:top w:val="single" w:sz="4" w:space="0" w:color="auto"/>
              <w:left w:val="single" w:sz="4" w:space="0" w:color="auto"/>
              <w:bottom w:val="single" w:sz="6" w:space="0" w:color="auto"/>
              <w:right w:val="single" w:sz="4" w:space="0" w:color="auto"/>
            </w:tcBorders>
            <w:hideMark/>
          </w:tcPr>
          <w:p w:rsidR="0021612D" w:rsidRDefault="0021612D" w:rsidP="00644E1A">
            <w:pPr>
              <w:widowControl w:val="0"/>
              <w:ind w:right="105"/>
              <w:jc w:val="right"/>
              <w:rPr>
                <w:rFonts w:cs="Arial"/>
                <w:kern w:val="2"/>
                <w:sz w:val="18"/>
                <w:szCs w:val="18"/>
                <w:lang w:val="en-GB" w:eastAsia="ja-JP"/>
              </w:rPr>
            </w:pPr>
            <w:r>
              <w:rPr>
                <w:rFonts w:cs="Arial"/>
                <w:sz w:val="18"/>
                <w:szCs w:val="18"/>
              </w:rPr>
              <w:t>20,000</w:t>
            </w:r>
          </w:p>
        </w:tc>
      </w:tr>
      <w:tr w:rsidR="0021612D" w:rsidTr="00644E1A">
        <w:trPr>
          <w:cantSplit/>
          <w:trHeight w:val="159"/>
          <w:jc w:val="center"/>
        </w:trPr>
        <w:tc>
          <w:tcPr>
            <w:tcW w:w="13077" w:type="dxa"/>
            <w:gridSpan w:val="9"/>
            <w:tcBorders>
              <w:top w:val="single" w:sz="6" w:space="0" w:color="auto"/>
              <w:left w:val="single" w:sz="4" w:space="0" w:color="auto"/>
              <w:bottom w:val="single" w:sz="6" w:space="0" w:color="auto"/>
              <w:right w:val="single" w:sz="4" w:space="0" w:color="auto"/>
            </w:tcBorders>
            <w:shd w:val="clear" w:color="auto" w:fill="E0E0E0"/>
            <w:hideMark/>
          </w:tcPr>
          <w:p w:rsidR="0021612D" w:rsidRDefault="0021612D" w:rsidP="00644E1A">
            <w:pPr>
              <w:widowControl w:val="0"/>
              <w:spacing w:after="60"/>
              <w:jc w:val="right"/>
              <w:rPr>
                <w:rFonts w:cs="Arial"/>
                <w:b/>
                <w:kern w:val="2"/>
                <w:sz w:val="16"/>
                <w:szCs w:val="16"/>
                <w:lang w:val="en-GB" w:eastAsia="ja-JP"/>
              </w:rPr>
            </w:pPr>
            <w:r>
              <w:rPr>
                <w:rFonts w:cs="Arial"/>
                <w:b/>
                <w:sz w:val="16"/>
                <w:szCs w:val="16"/>
              </w:rPr>
              <w:t>Total output 2:</w:t>
            </w:r>
          </w:p>
        </w:tc>
        <w:tc>
          <w:tcPr>
            <w:tcW w:w="1413" w:type="dxa"/>
            <w:tcBorders>
              <w:top w:val="single" w:sz="6" w:space="0" w:color="auto"/>
              <w:left w:val="single" w:sz="4" w:space="0" w:color="auto"/>
              <w:bottom w:val="single" w:sz="6" w:space="0" w:color="auto"/>
              <w:right w:val="single" w:sz="4" w:space="0" w:color="auto"/>
            </w:tcBorders>
            <w:shd w:val="clear" w:color="auto" w:fill="E0E0E0"/>
            <w:vAlign w:val="center"/>
            <w:hideMark/>
          </w:tcPr>
          <w:p w:rsidR="0021612D" w:rsidRDefault="0021612D" w:rsidP="0066257A">
            <w:pPr>
              <w:widowControl w:val="0"/>
              <w:jc w:val="right"/>
              <w:rPr>
                <w:rFonts w:cs="Arial"/>
                <w:b/>
                <w:kern w:val="2"/>
                <w:lang w:val="en-GB" w:eastAsia="ja-JP"/>
              </w:rPr>
            </w:pPr>
            <w:r>
              <w:rPr>
                <w:rFonts w:cs="Arial"/>
                <w:b/>
              </w:rPr>
              <w:t>641,</w:t>
            </w:r>
            <w:r w:rsidR="0066257A">
              <w:rPr>
                <w:rFonts w:cs="Arial"/>
                <w:b/>
              </w:rPr>
              <w:t>601</w:t>
            </w:r>
          </w:p>
        </w:tc>
      </w:tr>
      <w:tr w:rsidR="0021612D" w:rsidTr="00644E1A">
        <w:trPr>
          <w:cantSplit/>
          <w:trHeight w:val="703"/>
          <w:jc w:val="center"/>
        </w:trPr>
        <w:tc>
          <w:tcPr>
            <w:tcW w:w="2875" w:type="dxa"/>
            <w:vMerge w:val="restart"/>
            <w:tcBorders>
              <w:top w:val="single" w:sz="6" w:space="0" w:color="auto"/>
              <w:left w:val="single" w:sz="4" w:space="0" w:color="auto"/>
              <w:bottom w:val="single" w:sz="4" w:space="0" w:color="auto"/>
              <w:right w:val="single" w:sz="6" w:space="0" w:color="auto"/>
            </w:tcBorders>
            <w:hideMark/>
          </w:tcPr>
          <w:p w:rsidR="0021612D" w:rsidRDefault="0021612D" w:rsidP="00644E1A">
            <w:pPr>
              <w:autoSpaceDE w:val="0"/>
              <w:autoSpaceDN w:val="0"/>
              <w:adjustRightInd w:val="0"/>
              <w:rPr>
                <w:rFonts w:ascii="Times New Roman" w:hAnsi="Times New Roman"/>
                <w:kern w:val="2"/>
                <w:sz w:val="20"/>
                <w:szCs w:val="20"/>
                <w:lang w:eastAsia="ja-JP"/>
              </w:rPr>
            </w:pPr>
            <w:r>
              <w:rPr>
                <w:rFonts w:cs="Arial"/>
                <w:b/>
                <w:sz w:val="18"/>
                <w:szCs w:val="18"/>
              </w:rPr>
              <w:t>Output 3:</w:t>
            </w:r>
            <w:r>
              <w:rPr>
                <w:rFonts w:ascii="Times New Roman" w:hAnsi="Times New Roman"/>
                <w:bCs/>
                <w:sz w:val="20"/>
                <w:szCs w:val="20"/>
                <w:u w:val="single"/>
              </w:rPr>
              <w:t xml:space="preserve"> </w:t>
            </w:r>
            <w:r>
              <w:rPr>
                <w:rFonts w:ascii="Times New Roman" w:hAnsi="Times New Roman"/>
                <w:bCs/>
                <w:sz w:val="20"/>
                <w:szCs w:val="20"/>
              </w:rPr>
              <w:t xml:space="preserve"> </w:t>
            </w:r>
            <w:r>
              <w:rPr>
                <w:rFonts w:ascii="Times New Roman" w:hAnsi="Times New Roman"/>
                <w:sz w:val="20"/>
                <w:szCs w:val="20"/>
              </w:rPr>
              <w:br/>
              <w:t xml:space="preserve">Improved interaction between community and police resulting in greater trust, respect for law, a reduction in crime, improved access to justice and human </w:t>
            </w:r>
            <w:r>
              <w:rPr>
                <w:rFonts w:ascii="Times New Roman" w:hAnsi="Times New Roman"/>
                <w:sz w:val="20"/>
                <w:szCs w:val="20"/>
              </w:rPr>
              <w:lastRenderedPageBreak/>
              <w:t xml:space="preserve">rights </w:t>
            </w:r>
          </w:p>
          <w:p w:rsidR="0021612D" w:rsidRDefault="0021612D" w:rsidP="00644E1A">
            <w:pPr>
              <w:spacing w:before="40" w:after="40"/>
              <w:rPr>
                <w:rFonts w:ascii="Times New Roman" w:hAnsi="Times New Roman"/>
                <w:bCs/>
                <w:sz w:val="20"/>
                <w:szCs w:val="20"/>
              </w:rPr>
            </w:pPr>
            <w:r>
              <w:rPr>
                <w:rFonts w:ascii="Times New Roman" w:hAnsi="Times New Roman"/>
                <w:bCs/>
                <w:sz w:val="20"/>
                <w:szCs w:val="20"/>
                <w:u w:val="single"/>
              </w:rPr>
              <w:t>Baseline</w:t>
            </w:r>
            <w:r>
              <w:rPr>
                <w:rFonts w:ascii="Times New Roman" w:hAnsi="Times New Roman"/>
                <w:bCs/>
                <w:sz w:val="20"/>
                <w:szCs w:val="20"/>
              </w:rPr>
              <w:t xml:space="preserve">: </w:t>
            </w:r>
          </w:p>
          <w:p w:rsidR="0021612D" w:rsidRDefault="0021612D" w:rsidP="0021612D">
            <w:pPr>
              <w:pStyle w:val="ListParagraph"/>
              <w:numPr>
                <w:ilvl w:val="0"/>
                <w:numId w:val="29"/>
              </w:numPr>
              <w:spacing w:before="40" w:after="40" w:line="240" w:lineRule="auto"/>
              <w:rPr>
                <w:rFonts w:ascii="Times New Roman" w:hAnsi="Times New Roman"/>
                <w:sz w:val="20"/>
                <w:szCs w:val="20"/>
              </w:rPr>
            </w:pPr>
            <w:r>
              <w:rPr>
                <w:rFonts w:ascii="Times New Roman" w:hAnsi="Times New Roman"/>
                <w:bCs/>
                <w:sz w:val="20"/>
                <w:szCs w:val="20"/>
              </w:rPr>
              <w:t>Outcomes of a gender desegregated public perception survey</w:t>
            </w:r>
          </w:p>
          <w:p w:rsidR="0021612D" w:rsidRDefault="0021612D" w:rsidP="0021612D">
            <w:pPr>
              <w:pStyle w:val="ListParagraph"/>
              <w:numPr>
                <w:ilvl w:val="0"/>
                <w:numId w:val="29"/>
              </w:numPr>
              <w:spacing w:before="40" w:after="40" w:line="240" w:lineRule="auto"/>
              <w:rPr>
                <w:rFonts w:ascii="Times New Roman" w:hAnsi="Times New Roman"/>
                <w:sz w:val="20"/>
                <w:szCs w:val="20"/>
              </w:rPr>
            </w:pPr>
            <w:r>
              <w:rPr>
                <w:rFonts w:ascii="Times New Roman" w:hAnsi="Times New Roman"/>
                <w:bCs/>
                <w:sz w:val="20"/>
                <w:szCs w:val="20"/>
              </w:rPr>
              <w:t>Reported Crime Rates</w:t>
            </w:r>
          </w:p>
          <w:p w:rsidR="0021612D" w:rsidRDefault="0021612D" w:rsidP="00644E1A">
            <w:pPr>
              <w:spacing w:before="40" w:after="40"/>
              <w:rPr>
                <w:rFonts w:ascii="Times New Roman" w:hAnsi="Times New Roman"/>
                <w:sz w:val="20"/>
                <w:szCs w:val="20"/>
              </w:rPr>
            </w:pPr>
            <w:r>
              <w:rPr>
                <w:rFonts w:ascii="Times New Roman" w:hAnsi="Times New Roman"/>
                <w:bCs/>
                <w:sz w:val="20"/>
                <w:szCs w:val="20"/>
                <w:u w:val="single"/>
              </w:rPr>
              <w:t>Indicators</w:t>
            </w:r>
            <w:r>
              <w:rPr>
                <w:rFonts w:ascii="Times New Roman" w:hAnsi="Times New Roman"/>
                <w:bCs/>
                <w:sz w:val="20"/>
                <w:szCs w:val="20"/>
              </w:rPr>
              <w:t>:</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20% increase in public satisfaction in the Police</w:t>
            </w:r>
          </w:p>
          <w:p w:rsidR="0021612D" w:rsidRDefault="0021612D" w:rsidP="0021612D">
            <w:pPr>
              <w:numPr>
                <w:ilvl w:val="0"/>
                <w:numId w:val="6"/>
              </w:numPr>
              <w:spacing w:before="40" w:after="40" w:line="240" w:lineRule="auto"/>
              <w:contextualSpacing/>
              <w:rPr>
                <w:rFonts w:ascii="Times New Roman" w:hAnsi="Times New Roman"/>
                <w:sz w:val="20"/>
                <w:szCs w:val="20"/>
              </w:rPr>
            </w:pPr>
            <w:r>
              <w:rPr>
                <w:rFonts w:ascii="Times New Roman" w:hAnsi="Times New Roman"/>
                <w:sz w:val="20"/>
                <w:szCs w:val="20"/>
              </w:rPr>
              <w:t>20% reduction in crime rates in piloting area</w:t>
            </w:r>
          </w:p>
          <w:p w:rsidR="0021612D" w:rsidRDefault="0021612D" w:rsidP="00644E1A">
            <w:pPr>
              <w:widowControl w:val="0"/>
              <w:spacing w:before="40" w:after="40"/>
              <w:jc w:val="both"/>
              <w:rPr>
                <w:rFonts w:cs="Arial"/>
                <w:bCs/>
                <w:kern w:val="2"/>
                <w:sz w:val="18"/>
                <w:szCs w:val="18"/>
                <w:lang w:val="en-GB" w:eastAsia="ja-JP"/>
              </w:rPr>
            </w:pPr>
            <w:r>
              <w:rPr>
                <w:rFonts w:ascii="Times New Roman" w:hAnsi="Times New Roman"/>
                <w:sz w:val="20"/>
                <w:szCs w:val="20"/>
              </w:rPr>
              <w:t>Directorate for Community Policing in Place: yes</w:t>
            </w:r>
          </w:p>
        </w:tc>
        <w:tc>
          <w:tcPr>
            <w:tcW w:w="297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ascii="Times New Roman" w:hAnsi="Times New Roman"/>
                <w:kern w:val="2"/>
                <w:sz w:val="20"/>
                <w:szCs w:val="20"/>
                <w:lang w:val="en-GB" w:eastAsia="ja-JP"/>
              </w:rPr>
            </w:pPr>
            <w:r>
              <w:rPr>
                <w:rFonts w:ascii="Times New Roman" w:hAnsi="Times New Roman"/>
                <w:sz w:val="20"/>
                <w:szCs w:val="20"/>
              </w:rPr>
              <w:lastRenderedPageBreak/>
              <w:t>3.1 Introduction of community policing concept in Libya with establishment of  a Working Group (variety of support workshops and study tours for a range of stakeholders)</w:t>
            </w:r>
          </w:p>
        </w:tc>
        <w:tc>
          <w:tcPr>
            <w:tcW w:w="54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vMerge w:val="restart"/>
            <w:tcBorders>
              <w:top w:val="single" w:sz="6" w:space="0" w:color="auto"/>
              <w:left w:val="single" w:sz="6" w:space="0" w:color="auto"/>
              <w:bottom w:val="single" w:sz="4"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6" w:space="0" w:color="auto"/>
              <w:left w:val="single" w:sz="6" w:space="0" w:color="auto"/>
              <w:bottom w:val="single" w:sz="4"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6" w:space="0" w:color="auto"/>
              <w:left w:val="single" w:sz="6" w:space="0" w:color="auto"/>
              <w:bottom w:val="single" w:sz="4" w:space="0" w:color="auto"/>
              <w:right w:val="single" w:sz="4" w:space="0" w:color="auto"/>
            </w:tcBorders>
          </w:tcPr>
          <w:p w:rsidR="0021612D" w:rsidRDefault="0021612D" w:rsidP="00644E1A">
            <w:pPr>
              <w:rPr>
                <w:rFonts w:cs="Arial"/>
                <w:kern w:val="2"/>
                <w:sz w:val="18"/>
                <w:szCs w:val="18"/>
                <w:lang w:eastAsia="ja-JP"/>
              </w:rPr>
            </w:pPr>
            <w:r>
              <w:rPr>
                <w:rFonts w:cs="Arial"/>
                <w:sz w:val="18"/>
                <w:szCs w:val="18"/>
              </w:rPr>
              <w:t>Travel</w:t>
            </w:r>
          </w:p>
          <w:p w:rsidR="0021612D" w:rsidRDefault="0021612D" w:rsidP="00644E1A">
            <w:pPr>
              <w:widowControl w:val="0"/>
              <w:jc w:val="both"/>
              <w:rPr>
                <w:rFonts w:cs="Arial"/>
                <w:kern w:val="2"/>
                <w:sz w:val="18"/>
                <w:szCs w:val="18"/>
                <w:lang w:val="en-GB" w:eastAsia="ja-JP"/>
              </w:rPr>
            </w:pPr>
          </w:p>
        </w:tc>
        <w:tc>
          <w:tcPr>
            <w:tcW w:w="1413" w:type="dxa"/>
            <w:tcBorders>
              <w:top w:val="single" w:sz="6" w:space="0" w:color="auto"/>
              <w:left w:val="single" w:sz="4" w:space="0" w:color="auto"/>
              <w:bottom w:val="single" w:sz="4" w:space="0" w:color="auto"/>
              <w:right w:val="single" w:sz="4" w:space="0" w:color="auto"/>
            </w:tcBorders>
          </w:tcPr>
          <w:p w:rsidR="0021612D" w:rsidRDefault="0021612D" w:rsidP="00644E1A">
            <w:pPr>
              <w:jc w:val="right"/>
              <w:rPr>
                <w:rFonts w:cs="Arial"/>
                <w:kern w:val="2"/>
                <w:sz w:val="18"/>
                <w:szCs w:val="18"/>
                <w:lang w:eastAsia="ja-JP"/>
              </w:rPr>
            </w:pPr>
            <w:r>
              <w:rPr>
                <w:rFonts w:cs="Arial"/>
                <w:sz w:val="18"/>
                <w:szCs w:val="18"/>
              </w:rPr>
              <w:t>38,000</w:t>
            </w:r>
          </w:p>
          <w:p w:rsidR="0021612D" w:rsidRDefault="0021612D" w:rsidP="00644E1A">
            <w:pPr>
              <w:widowControl w:val="0"/>
              <w:jc w:val="right"/>
              <w:rPr>
                <w:rFonts w:cs="Arial"/>
                <w:kern w:val="2"/>
                <w:sz w:val="18"/>
                <w:szCs w:val="18"/>
                <w:lang w:val="en-GB" w:eastAsia="ja-JP"/>
              </w:rPr>
            </w:pPr>
          </w:p>
        </w:tc>
      </w:tr>
      <w:tr w:rsidR="0021612D" w:rsidTr="00644E1A">
        <w:trPr>
          <w:cantSplit/>
          <w:trHeight w:val="720"/>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ascii="Times New Roman" w:hAnsi="Times New Roman"/>
                <w:kern w:val="2"/>
                <w:sz w:val="20"/>
                <w:szCs w:val="20"/>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Training and Workshop</w:t>
            </w:r>
          </w:p>
        </w:tc>
        <w:tc>
          <w:tcPr>
            <w:tcW w:w="1413" w:type="dxa"/>
            <w:tcBorders>
              <w:top w:val="single" w:sz="4" w:space="0" w:color="auto"/>
              <w:left w:val="single" w:sz="4" w:space="0" w:color="auto"/>
              <w:bottom w:val="single" w:sz="4" w:space="0" w:color="auto"/>
              <w:right w:val="single" w:sz="4" w:space="0" w:color="auto"/>
            </w:tcBorders>
            <w:hideMark/>
          </w:tcPr>
          <w:p w:rsidR="0021612D" w:rsidRDefault="0021612D" w:rsidP="00644E1A">
            <w:pPr>
              <w:widowControl w:val="0"/>
              <w:spacing w:after="60"/>
              <w:jc w:val="right"/>
              <w:rPr>
                <w:rFonts w:cs="Arial"/>
                <w:kern w:val="2"/>
                <w:sz w:val="18"/>
                <w:szCs w:val="18"/>
                <w:lang w:val="en-GB" w:eastAsia="ja-JP"/>
              </w:rPr>
            </w:pPr>
            <w:r>
              <w:rPr>
                <w:rFonts w:cs="Arial"/>
                <w:sz w:val="18"/>
                <w:szCs w:val="18"/>
              </w:rPr>
              <w:t>87,000</w:t>
            </w:r>
          </w:p>
        </w:tc>
      </w:tr>
      <w:tr w:rsidR="0021612D" w:rsidTr="00644E1A">
        <w:trPr>
          <w:cantSplit/>
          <w:trHeight w:val="159"/>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after="60"/>
              <w:jc w:val="both"/>
              <w:rPr>
                <w:rFonts w:ascii="Times New Roman" w:hAnsi="Times New Roman"/>
                <w:kern w:val="2"/>
                <w:sz w:val="20"/>
                <w:szCs w:val="20"/>
                <w:lang w:val="en-GB" w:eastAsia="ja-JP"/>
              </w:rPr>
            </w:pPr>
            <w:r>
              <w:rPr>
                <w:rFonts w:ascii="Times New Roman" w:hAnsi="Times New Roman"/>
                <w:sz w:val="20"/>
                <w:szCs w:val="20"/>
              </w:rPr>
              <w:t>3.2 Develop a Community Policing Plan</w:t>
            </w:r>
          </w:p>
        </w:tc>
        <w:tc>
          <w:tcPr>
            <w:tcW w:w="54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45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UNSMIL</w:t>
            </w:r>
          </w:p>
        </w:tc>
        <w:tc>
          <w:tcPr>
            <w:tcW w:w="99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jc w:val="both"/>
              <w:rPr>
                <w:rFonts w:cs="Arial"/>
                <w:kern w:val="2"/>
                <w:sz w:val="18"/>
                <w:szCs w:val="18"/>
                <w:lang w:val="en-GB" w:eastAsia="ja-JP"/>
              </w:rPr>
            </w:pPr>
          </w:p>
        </w:tc>
        <w:tc>
          <w:tcPr>
            <w:tcW w:w="1413"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w:t>
            </w:r>
          </w:p>
        </w:tc>
      </w:tr>
      <w:tr w:rsidR="0021612D" w:rsidTr="00644E1A">
        <w:trPr>
          <w:cantSplit/>
          <w:trHeight w:val="159"/>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after="60"/>
              <w:jc w:val="both"/>
              <w:rPr>
                <w:rFonts w:ascii="Times New Roman" w:hAnsi="Times New Roman"/>
                <w:kern w:val="2"/>
                <w:sz w:val="20"/>
                <w:szCs w:val="20"/>
                <w:lang w:val="en-GB" w:eastAsia="ja-JP"/>
              </w:rPr>
            </w:pPr>
            <w:r>
              <w:rPr>
                <w:rFonts w:ascii="Times New Roman" w:hAnsi="Times New Roman"/>
                <w:sz w:val="20"/>
                <w:szCs w:val="20"/>
              </w:rPr>
              <w:t xml:space="preserve">3.3 Support the establishment of a Community Policing Directorate and develop the </w:t>
            </w:r>
            <w:proofErr w:type="spellStart"/>
            <w:r>
              <w:rPr>
                <w:rFonts w:ascii="Times New Roman" w:hAnsi="Times New Roman"/>
                <w:sz w:val="20"/>
                <w:szCs w:val="20"/>
              </w:rPr>
              <w:t>ToRs</w:t>
            </w:r>
            <w:proofErr w:type="spellEnd"/>
            <w:r>
              <w:rPr>
                <w:rFonts w:ascii="Times New Roman" w:hAnsi="Times New Roman"/>
                <w:sz w:val="20"/>
                <w:szCs w:val="20"/>
              </w:rPr>
              <w:t>, Rules and Regulation and training manuals.</w:t>
            </w:r>
          </w:p>
        </w:tc>
        <w:tc>
          <w:tcPr>
            <w:tcW w:w="54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63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Training and Workshop</w:t>
            </w:r>
          </w:p>
        </w:tc>
        <w:tc>
          <w:tcPr>
            <w:tcW w:w="1413" w:type="dxa"/>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right"/>
              <w:rPr>
                <w:rFonts w:cs="Arial"/>
                <w:kern w:val="2"/>
                <w:sz w:val="18"/>
                <w:szCs w:val="18"/>
                <w:lang w:val="en-GB" w:eastAsia="ja-JP"/>
              </w:rPr>
            </w:pPr>
            <w:r>
              <w:rPr>
                <w:rFonts w:cs="Arial"/>
                <w:sz w:val="18"/>
                <w:szCs w:val="18"/>
              </w:rPr>
              <w:t>35,000</w:t>
            </w:r>
          </w:p>
        </w:tc>
      </w:tr>
      <w:tr w:rsidR="0021612D" w:rsidTr="00644E1A">
        <w:trPr>
          <w:cantSplit/>
          <w:trHeight w:val="134"/>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val="restart"/>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both"/>
              <w:rPr>
                <w:rFonts w:cs="Arial"/>
                <w:kern w:val="2"/>
                <w:sz w:val="18"/>
                <w:szCs w:val="18"/>
                <w:lang w:val="en-GB" w:eastAsia="ja-JP"/>
              </w:rPr>
            </w:pPr>
            <w:r>
              <w:rPr>
                <w:rFonts w:ascii="Times New Roman" w:hAnsi="Times New Roman"/>
                <w:sz w:val="20"/>
                <w:szCs w:val="20"/>
              </w:rPr>
              <w:t>3.4  Four  pilot projects years 1,2 &amp; 3 (including awareness material/training/</w:t>
            </w:r>
            <w:proofErr w:type="spellStart"/>
            <w:r>
              <w:rPr>
                <w:rFonts w:ascii="Times New Roman" w:hAnsi="Times New Roman"/>
                <w:sz w:val="20"/>
                <w:szCs w:val="20"/>
              </w:rPr>
              <w:t>workhops</w:t>
            </w:r>
            <w:proofErr w:type="spellEnd"/>
            <w:r>
              <w:rPr>
                <w:rFonts w:ascii="Times New Roman" w:hAnsi="Times New Roman"/>
                <w:sz w:val="20"/>
                <w:szCs w:val="20"/>
              </w:rPr>
              <w:t>/support with design of facilities)</w:t>
            </w:r>
          </w:p>
        </w:tc>
        <w:tc>
          <w:tcPr>
            <w:tcW w:w="540" w:type="dxa"/>
            <w:vMerge w:val="restart"/>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540" w:type="dxa"/>
            <w:vMerge w:val="restart"/>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630" w:type="dxa"/>
            <w:vMerge w:val="restart"/>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bCs/>
                <w:kern w:val="2"/>
                <w:sz w:val="18"/>
                <w:szCs w:val="18"/>
                <w:lang w:val="en-GB" w:eastAsia="ja-JP"/>
              </w:rPr>
            </w:pPr>
            <w:r>
              <w:rPr>
                <w:rFonts w:cs="Arial"/>
                <w:bCs/>
                <w:sz w:val="18"/>
                <w:szCs w:val="18"/>
              </w:rPr>
              <w:t>x</w:t>
            </w:r>
          </w:p>
        </w:tc>
        <w:tc>
          <w:tcPr>
            <w:tcW w:w="450" w:type="dxa"/>
            <w:vMerge w:val="restart"/>
            <w:tcBorders>
              <w:top w:val="single" w:sz="6" w:space="0" w:color="auto"/>
              <w:left w:val="single" w:sz="6" w:space="0" w:color="auto"/>
              <w:bottom w:val="single" w:sz="6" w:space="0" w:color="auto"/>
              <w:right w:val="single" w:sz="4" w:space="0" w:color="auto"/>
            </w:tcBorders>
          </w:tcPr>
          <w:p w:rsidR="0021612D" w:rsidRDefault="0021612D" w:rsidP="00644E1A">
            <w:pPr>
              <w:widowControl w:val="0"/>
              <w:spacing w:before="40" w:after="40"/>
              <w:jc w:val="center"/>
              <w:rPr>
                <w:rFonts w:cs="Arial"/>
                <w:bCs/>
                <w:kern w:val="2"/>
                <w:sz w:val="18"/>
                <w:szCs w:val="18"/>
                <w:lang w:val="en-GB" w:eastAsia="ja-JP"/>
              </w:rPr>
            </w:pPr>
          </w:p>
        </w:tc>
        <w:tc>
          <w:tcPr>
            <w:tcW w:w="1530" w:type="dxa"/>
            <w:vMerge w:val="restart"/>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spacing w:before="40" w:after="40"/>
              <w:jc w:val="center"/>
              <w:rPr>
                <w:rFonts w:cs="Arial"/>
                <w:kern w:val="2"/>
                <w:sz w:val="16"/>
                <w:szCs w:val="16"/>
                <w:lang w:val="en-GB" w:eastAsia="ja-JP"/>
              </w:rPr>
            </w:pPr>
            <w:r>
              <w:rPr>
                <w:rFonts w:cs="Arial"/>
                <w:sz w:val="16"/>
                <w:szCs w:val="16"/>
              </w:rPr>
              <w:t>UNDP/UNSMIL</w:t>
            </w:r>
          </w:p>
        </w:tc>
        <w:tc>
          <w:tcPr>
            <w:tcW w:w="990" w:type="dxa"/>
            <w:vMerge w:val="restart"/>
            <w:tcBorders>
              <w:top w:val="single" w:sz="6" w:space="0" w:color="auto"/>
              <w:left w:val="single" w:sz="6" w:space="0" w:color="auto"/>
              <w:bottom w:val="single" w:sz="6" w:space="0" w:color="auto"/>
              <w:right w:val="single" w:sz="4" w:space="0" w:color="auto"/>
            </w:tcBorders>
            <w:hideMark/>
          </w:tcPr>
          <w:p w:rsidR="0021612D" w:rsidRDefault="0021612D" w:rsidP="00644E1A">
            <w:pPr>
              <w:widowControl w:val="0"/>
              <w:jc w:val="center"/>
              <w:rPr>
                <w:kern w:val="2"/>
                <w:sz w:val="21"/>
                <w:lang w:val="en-GB" w:eastAsia="ja-JP"/>
              </w:rPr>
            </w:pPr>
            <w:r>
              <w:rPr>
                <w:rFonts w:cs="Arial"/>
                <w:bCs/>
                <w:sz w:val="18"/>
                <w:szCs w:val="18"/>
              </w:rPr>
              <w:t>Japan</w:t>
            </w:r>
          </w:p>
        </w:tc>
        <w:tc>
          <w:tcPr>
            <w:tcW w:w="2552" w:type="dxa"/>
            <w:tcBorders>
              <w:top w:val="single" w:sz="6" w:space="0" w:color="auto"/>
              <w:left w:val="single" w:sz="6" w:space="0" w:color="auto"/>
              <w:bottom w:val="single" w:sz="4" w:space="0" w:color="auto"/>
              <w:right w:val="single" w:sz="4" w:space="0" w:color="auto"/>
            </w:tcBorders>
          </w:tcPr>
          <w:p w:rsidR="0021612D" w:rsidRDefault="0021612D" w:rsidP="00644E1A">
            <w:pPr>
              <w:rPr>
                <w:rFonts w:cs="Arial"/>
                <w:kern w:val="2"/>
                <w:sz w:val="18"/>
                <w:szCs w:val="18"/>
                <w:lang w:eastAsia="ja-JP"/>
              </w:rPr>
            </w:pPr>
            <w:r>
              <w:rPr>
                <w:rFonts w:cs="Arial"/>
                <w:sz w:val="18"/>
                <w:szCs w:val="18"/>
              </w:rPr>
              <w:t>Communication Service</w:t>
            </w:r>
          </w:p>
          <w:p w:rsidR="0021612D" w:rsidRDefault="0021612D" w:rsidP="00644E1A">
            <w:pPr>
              <w:widowControl w:val="0"/>
              <w:jc w:val="both"/>
              <w:rPr>
                <w:rFonts w:cs="Arial"/>
                <w:kern w:val="2"/>
                <w:sz w:val="18"/>
                <w:szCs w:val="18"/>
                <w:lang w:val="en-GB" w:eastAsia="ja-JP"/>
              </w:rPr>
            </w:pPr>
          </w:p>
        </w:tc>
        <w:tc>
          <w:tcPr>
            <w:tcW w:w="1413" w:type="dxa"/>
            <w:tcBorders>
              <w:top w:val="single" w:sz="6" w:space="0" w:color="auto"/>
              <w:left w:val="single" w:sz="6" w:space="0" w:color="auto"/>
              <w:bottom w:val="single" w:sz="4" w:space="0" w:color="auto"/>
              <w:right w:val="single" w:sz="4" w:space="0" w:color="auto"/>
            </w:tcBorders>
          </w:tcPr>
          <w:p w:rsidR="0021612D" w:rsidRDefault="0021612D" w:rsidP="00644E1A">
            <w:pPr>
              <w:tabs>
                <w:tab w:val="left" w:pos="1197"/>
              </w:tabs>
              <w:spacing w:after="60"/>
              <w:jc w:val="right"/>
              <w:rPr>
                <w:rFonts w:cs="Arial"/>
                <w:kern w:val="2"/>
                <w:sz w:val="18"/>
                <w:szCs w:val="18"/>
                <w:lang w:eastAsia="ja-JP"/>
              </w:rPr>
            </w:pPr>
            <w:r>
              <w:rPr>
                <w:rFonts w:cs="Arial"/>
                <w:sz w:val="18"/>
                <w:szCs w:val="18"/>
              </w:rPr>
              <w:t>90,000</w:t>
            </w:r>
          </w:p>
          <w:p w:rsidR="0021612D" w:rsidRDefault="0021612D" w:rsidP="00644E1A">
            <w:pPr>
              <w:widowControl w:val="0"/>
              <w:tabs>
                <w:tab w:val="left" w:pos="1197"/>
              </w:tabs>
              <w:jc w:val="right"/>
              <w:rPr>
                <w:rFonts w:cs="Arial"/>
                <w:kern w:val="2"/>
                <w:sz w:val="18"/>
                <w:szCs w:val="18"/>
                <w:lang w:val="en-GB" w:eastAsia="ja-JP"/>
              </w:rPr>
            </w:pPr>
          </w:p>
        </w:tc>
      </w:tr>
      <w:tr w:rsidR="0021612D" w:rsidTr="00644E1A">
        <w:trPr>
          <w:cantSplit/>
          <w:trHeight w:val="77"/>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54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4" w:space="0" w:color="auto"/>
              <w:right w:val="single" w:sz="4" w:space="0" w:color="auto"/>
            </w:tcBorders>
          </w:tcPr>
          <w:p w:rsidR="0021612D" w:rsidRDefault="0021612D" w:rsidP="00644E1A">
            <w:pPr>
              <w:rPr>
                <w:rFonts w:cs="Arial"/>
                <w:kern w:val="2"/>
                <w:sz w:val="18"/>
                <w:szCs w:val="18"/>
                <w:lang w:eastAsia="ja-JP"/>
              </w:rPr>
            </w:pPr>
            <w:r>
              <w:rPr>
                <w:rFonts w:cs="Arial"/>
                <w:sz w:val="18"/>
                <w:szCs w:val="18"/>
              </w:rPr>
              <w:t>Communication Materials</w:t>
            </w:r>
          </w:p>
          <w:p w:rsidR="0021612D" w:rsidRDefault="0021612D" w:rsidP="00644E1A">
            <w:pPr>
              <w:widowControl w:val="0"/>
              <w:spacing w:after="60"/>
              <w:jc w:val="both"/>
              <w:rPr>
                <w:rFonts w:cs="Arial"/>
                <w:kern w:val="2"/>
                <w:sz w:val="18"/>
                <w:szCs w:val="18"/>
                <w:lang w:val="en-GB" w:eastAsia="ja-JP"/>
              </w:rPr>
            </w:pPr>
          </w:p>
        </w:tc>
        <w:tc>
          <w:tcPr>
            <w:tcW w:w="1413" w:type="dxa"/>
            <w:tcBorders>
              <w:top w:val="single" w:sz="4" w:space="0" w:color="auto"/>
              <w:left w:val="single" w:sz="6" w:space="0" w:color="auto"/>
              <w:bottom w:val="single" w:sz="4" w:space="0" w:color="auto"/>
              <w:right w:val="single" w:sz="4" w:space="0" w:color="auto"/>
            </w:tcBorders>
          </w:tcPr>
          <w:p w:rsidR="0021612D" w:rsidRDefault="0021612D" w:rsidP="00644E1A">
            <w:pPr>
              <w:tabs>
                <w:tab w:val="left" w:pos="1197"/>
              </w:tabs>
              <w:jc w:val="right"/>
              <w:rPr>
                <w:rFonts w:cs="Arial"/>
                <w:kern w:val="2"/>
                <w:sz w:val="18"/>
                <w:szCs w:val="18"/>
                <w:lang w:eastAsia="ja-JP"/>
              </w:rPr>
            </w:pPr>
          </w:p>
          <w:p w:rsidR="0021612D" w:rsidRDefault="0021612D" w:rsidP="00644E1A">
            <w:pPr>
              <w:widowControl w:val="0"/>
              <w:tabs>
                <w:tab w:val="left" w:pos="1197"/>
              </w:tabs>
              <w:spacing w:after="60"/>
              <w:jc w:val="right"/>
              <w:rPr>
                <w:rFonts w:cs="Arial"/>
                <w:kern w:val="2"/>
                <w:sz w:val="18"/>
                <w:szCs w:val="18"/>
                <w:lang w:val="en-GB" w:eastAsia="ja-JP"/>
              </w:rPr>
            </w:pPr>
            <w:r>
              <w:rPr>
                <w:rFonts w:cs="Arial"/>
                <w:sz w:val="18"/>
                <w:szCs w:val="18"/>
              </w:rPr>
              <w:t>40,000</w:t>
            </w:r>
          </w:p>
        </w:tc>
      </w:tr>
      <w:tr w:rsidR="0021612D" w:rsidTr="00644E1A">
        <w:trPr>
          <w:cantSplit/>
          <w:trHeight w:val="670"/>
          <w:jc w:val="center"/>
        </w:trPr>
        <w:tc>
          <w:tcPr>
            <w:tcW w:w="2875" w:type="dxa"/>
            <w:vMerge/>
            <w:tcBorders>
              <w:top w:val="single" w:sz="6" w:space="0" w:color="auto"/>
              <w:left w:val="single" w:sz="4" w:space="0" w:color="auto"/>
              <w:bottom w:val="single" w:sz="4" w:space="0" w:color="auto"/>
              <w:right w:val="single" w:sz="6" w:space="0" w:color="auto"/>
            </w:tcBorders>
            <w:vAlign w:val="center"/>
            <w:hideMark/>
          </w:tcPr>
          <w:p w:rsidR="0021612D" w:rsidRDefault="0021612D" w:rsidP="00644E1A">
            <w:pPr>
              <w:rPr>
                <w:rFonts w:cs="Arial"/>
                <w:bCs/>
                <w:kern w:val="2"/>
                <w:sz w:val="18"/>
                <w:szCs w:val="18"/>
                <w:lang w:val="en-GB" w:eastAsia="ja-JP"/>
              </w:rPr>
            </w:pPr>
          </w:p>
        </w:tc>
        <w:tc>
          <w:tcPr>
            <w:tcW w:w="297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8"/>
                <w:szCs w:val="18"/>
                <w:lang w:val="en-GB" w:eastAsia="ja-JP"/>
              </w:rPr>
            </w:pPr>
          </w:p>
        </w:tc>
        <w:tc>
          <w:tcPr>
            <w:tcW w:w="54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54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63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45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bCs/>
                <w:kern w:val="2"/>
                <w:sz w:val="18"/>
                <w:szCs w:val="18"/>
                <w:lang w:val="en-GB" w:eastAsia="ja-JP"/>
              </w:rPr>
            </w:pPr>
          </w:p>
        </w:tc>
        <w:tc>
          <w:tcPr>
            <w:tcW w:w="153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rFonts w:cs="Arial"/>
                <w:kern w:val="2"/>
                <w:sz w:val="16"/>
                <w:szCs w:val="16"/>
                <w:lang w:val="en-GB" w:eastAsia="ja-JP"/>
              </w:rPr>
            </w:pPr>
          </w:p>
        </w:tc>
        <w:tc>
          <w:tcPr>
            <w:tcW w:w="990" w:type="dxa"/>
            <w:vMerge/>
            <w:tcBorders>
              <w:top w:val="single" w:sz="6" w:space="0" w:color="auto"/>
              <w:left w:val="single" w:sz="6" w:space="0" w:color="auto"/>
              <w:bottom w:val="single" w:sz="6" w:space="0" w:color="auto"/>
              <w:right w:val="single" w:sz="4" w:space="0" w:color="auto"/>
            </w:tcBorders>
            <w:vAlign w:val="center"/>
            <w:hideMark/>
          </w:tcPr>
          <w:p w:rsidR="0021612D" w:rsidRDefault="0021612D" w:rsidP="00644E1A">
            <w:pPr>
              <w:rPr>
                <w:kern w:val="2"/>
                <w:sz w:val="21"/>
                <w:lang w:val="en-GB" w:eastAsia="ja-JP"/>
              </w:rPr>
            </w:pPr>
          </w:p>
        </w:tc>
        <w:tc>
          <w:tcPr>
            <w:tcW w:w="2552" w:type="dxa"/>
            <w:tcBorders>
              <w:top w:val="single" w:sz="4" w:space="0" w:color="auto"/>
              <w:left w:val="single" w:sz="6" w:space="0" w:color="auto"/>
              <w:bottom w:val="single" w:sz="6" w:space="0" w:color="auto"/>
              <w:right w:val="single" w:sz="4" w:space="0" w:color="auto"/>
            </w:tcBorders>
            <w:hideMark/>
          </w:tcPr>
          <w:p w:rsidR="0021612D" w:rsidRDefault="0021612D" w:rsidP="00644E1A">
            <w:pPr>
              <w:widowControl w:val="0"/>
              <w:spacing w:after="60"/>
              <w:jc w:val="both"/>
              <w:rPr>
                <w:rFonts w:cs="Arial"/>
                <w:kern w:val="2"/>
                <w:sz w:val="18"/>
                <w:szCs w:val="18"/>
                <w:lang w:val="en-GB" w:eastAsia="ja-JP"/>
              </w:rPr>
            </w:pPr>
            <w:r>
              <w:rPr>
                <w:rFonts w:cs="Arial"/>
                <w:sz w:val="18"/>
                <w:szCs w:val="18"/>
              </w:rPr>
              <w:t>Training and Workshop</w:t>
            </w:r>
          </w:p>
        </w:tc>
        <w:tc>
          <w:tcPr>
            <w:tcW w:w="1413" w:type="dxa"/>
            <w:tcBorders>
              <w:top w:val="single" w:sz="4" w:space="0" w:color="auto"/>
              <w:left w:val="single" w:sz="6" w:space="0" w:color="auto"/>
              <w:bottom w:val="single" w:sz="6" w:space="0" w:color="auto"/>
              <w:right w:val="single" w:sz="4" w:space="0" w:color="auto"/>
            </w:tcBorders>
          </w:tcPr>
          <w:p w:rsidR="0021612D" w:rsidRDefault="0021612D" w:rsidP="00644E1A">
            <w:pPr>
              <w:tabs>
                <w:tab w:val="left" w:pos="1197"/>
              </w:tabs>
              <w:jc w:val="right"/>
              <w:rPr>
                <w:rFonts w:cs="Arial"/>
                <w:kern w:val="2"/>
                <w:sz w:val="18"/>
                <w:szCs w:val="18"/>
                <w:lang w:eastAsia="ja-JP"/>
              </w:rPr>
            </w:pPr>
          </w:p>
          <w:p w:rsidR="0021612D" w:rsidRDefault="0021612D" w:rsidP="00644E1A">
            <w:pPr>
              <w:tabs>
                <w:tab w:val="left" w:pos="1197"/>
              </w:tabs>
              <w:jc w:val="right"/>
              <w:rPr>
                <w:rFonts w:cs="Arial"/>
                <w:sz w:val="18"/>
                <w:szCs w:val="18"/>
              </w:rPr>
            </w:pPr>
          </w:p>
          <w:p w:rsidR="0021612D" w:rsidRDefault="0021612D" w:rsidP="00644E1A">
            <w:pPr>
              <w:widowControl w:val="0"/>
              <w:tabs>
                <w:tab w:val="left" w:pos="1197"/>
              </w:tabs>
              <w:spacing w:after="60"/>
              <w:jc w:val="right"/>
              <w:rPr>
                <w:rFonts w:cs="Arial"/>
                <w:kern w:val="2"/>
                <w:sz w:val="18"/>
                <w:szCs w:val="18"/>
                <w:lang w:val="en-GB" w:eastAsia="ja-JP"/>
              </w:rPr>
            </w:pPr>
            <w:r>
              <w:rPr>
                <w:rFonts w:cs="Arial"/>
                <w:sz w:val="18"/>
                <w:szCs w:val="18"/>
              </w:rPr>
              <w:t>70,000</w:t>
            </w:r>
          </w:p>
        </w:tc>
      </w:tr>
      <w:tr w:rsidR="0021612D" w:rsidTr="00644E1A">
        <w:trPr>
          <w:cantSplit/>
          <w:trHeight w:val="159"/>
          <w:jc w:val="center"/>
        </w:trPr>
        <w:tc>
          <w:tcPr>
            <w:tcW w:w="13077" w:type="dxa"/>
            <w:gridSpan w:val="9"/>
            <w:tcBorders>
              <w:top w:val="single" w:sz="6" w:space="0" w:color="auto"/>
              <w:left w:val="single" w:sz="4" w:space="0" w:color="auto"/>
              <w:bottom w:val="single" w:sz="6" w:space="0" w:color="auto"/>
              <w:right w:val="single" w:sz="4" w:space="0" w:color="auto"/>
            </w:tcBorders>
            <w:shd w:val="clear" w:color="auto" w:fill="E0E0E0"/>
            <w:hideMark/>
          </w:tcPr>
          <w:p w:rsidR="0021612D" w:rsidRDefault="0021612D" w:rsidP="00644E1A">
            <w:pPr>
              <w:widowControl w:val="0"/>
              <w:jc w:val="right"/>
              <w:rPr>
                <w:rFonts w:cs="Arial"/>
                <w:b/>
                <w:kern w:val="2"/>
                <w:sz w:val="16"/>
                <w:szCs w:val="16"/>
                <w:lang w:val="en-GB" w:eastAsia="ja-JP"/>
              </w:rPr>
            </w:pPr>
            <w:r>
              <w:rPr>
                <w:rFonts w:cs="Arial"/>
                <w:b/>
                <w:sz w:val="16"/>
                <w:szCs w:val="16"/>
              </w:rPr>
              <w:t>Total output 3:</w:t>
            </w:r>
          </w:p>
        </w:tc>
        <w:tc>
          <w:tcPr>
            <w:tcW w:w="1413" w:type="dxa"/>
            <w:tcBorders>
              <w:top w:val="single" w:sz="6" w:space="0" w:color="auto"/>
              <w:left w:val="single" w:sz="6" w:space="0" w:color="auto"/>
              <w:bottom w:val="single" w:sz="6" w:space="0" w:color="auto"/>
              <w:right w:val="single" w:sz="4" w:space="0" w:color="auto"/>
            </w:tcBorders>
            <w:shd w:val="clear" w:color="auto" w:fill="E0E0E0"/>
            <w:vAlign w:val="center"/>
            <w:hideMark/>
          </w:tcPr>
          <w:p w:rsidR="0021612D" w:rsidRDefault="0021612D" w:rsidP="00644E1A">
            <w:pPr>
              <w:widowControl w:val="0"/>
              <w:ind w:right="29"/>
              <w:jc w:val="right"/>
              <w:rPr>
                <w:rFonts w:cs="Arial"/>
                <w:b/>
                <w:kern w:val="2"/>
                <w:sz w:val="16"/>
                <w:szCs w:val="16"/>
                <w:lang w:val="en-GB" w:eastAsia="ja-JP"/>
              </w:rPr>
            </w:pPr>
            <w:r>
              <w:rPr>
                <w:rFonts w:cs="Arial"/>
                <w:b/>
                <w:sz w:val="16"/>
                <w:szCs w:val="16"/>
              </w:rPr>
              <w:t>360,000</w:t>
            </w:r>
          </w:p>
        </w:tc>
      </w:tr>
      <w:tr w:rsidR="0021612D" w:rsidTr="00644E1A">
        <w:trPr>
          <w:cantSplit/>
          <w:trHeight w:val="159"/>
          <w:jc w:val="center"/>
        </w:trPr>
        <w:tc>
          <w:tcPr>
            <w:tcW w:w="13077" w:type="dxa"/>
            <w:gridSpan w:val="9"/>
            <w:tcBorders>
              <w:top w:val="single" w:sz="6" w:space="0" w:color="auto"/>
              <w:left w:val="single" w:sz="4" w:space="0" w:color="auto"/>
              <w:bottom w:val="single" w:sz="6" w:space="0" w:color="auto"/>
              <w:right w:val="single" w:sz="4" w:space="0" w:color="auto"/>
            </w:tcBorders>
            <w:shd w:val="clear" w:color="auto" w:fill="E0E0E0"/>
            <w:vAlign w:val="center"/>
            <w:hideMark/>
          </w:tcPr>
          <w:p w:rsidR="0021612D" w:rsidRDefault="0021612D" w:rsidP="00644E1A">
            <w:pPr>
              <w:widowControl w:val="0"/>
              <w:jc w:val="right"/>
              <w:rPr>
                <w:rFonts w:cs="Arial"/>
                <w:b/>
                <w:kern w:val="2"/>
                <w:sz w:val="16"/>
                <w:szCs w:val="14"/>
                <w:lang w:val="en-GB" w:eastAsia="ja-JP"/>
              </w:rPr>
            </w:pPr>
            <w:r>
              <w:rPr>
                <w:rFonts w:cs="Arial"/>
                <w:b/>
                <w:sz w:val="16"/>
                <w:szCs w:val="14"/>
              </w:rPr>
              <w:t>(Outputs) Total</w:t>
            </w:r>
          </w:p>
        </w:tc>
        <w:tc>
          <w:tcPr>
            <w:tcW w:w="1413" w:type="dxa"/>
            <w:tcBorders>
              <w:top w:val="single" w:sz="6" w:space="0" w:color="auto"/>
              <w:left w:val="single" w:sz="6" w:space="0" w:color="auto"/>
              <w:bottom w:val="single" w:sz="6" w:space="0" w:color="auto"/>
              <w:right w:val="single" w:sz="4" w:space="0" w:color="auto"/>
            </w:tcBorders>
            <w:shd w:val="clear" w:color="auto" w:fill="E0E0E0"/>
            <w:vAlign w:val="center"/>
            <w:hideMark/>
          </w:tcPr>
          <w:p w:rsidR="0021612D" w:rsidRDefault="0021612D" w:rsidP="00644E1A">
            <w:pPr>
              <w:widowControl w:val="0"/>
              <w:ind w:right="29"/>
              <w:jc w:val="right"/>
              <w:rPr>
                <w:rFonts w:cs="Arial"/>
                <w:b/>
                <w:kern w:val="2"/>
                <w:sz w:val="16"/>
                <w:szCs w:val="16"/>
                <w:lang w:val="en-GB" w:eastAsia="ja-JP"/>
              </w:rPr>
            </w:pPr>
            <w:r w:rsidRPr="00327DDD">
              <w:rPr>
                <w:rFonts w:cs="Arial"/>
                <w:b/>
                <w:sz w:val="16"/>
                <w:szCs w:val="16"/>
                <w:highlight w:val="yellow"/>
              </w:rPr>
              <w:t>1,851,852</w:t>
            </w:r>
          </w:p>
        </w:tc>
      </w:tr>
      <w:tr w:rsidR="0021612D" w:rsidTr="00644E1A">
        <w:trPr>
          <w:cantSplit/>
          <w:trHeight w:val="192"/>
          <w:jc w:val="center"/>
        </w:trPr>
        <w:tc>
          <w:tcPr>
            <w:tcW w:w="13077" w:type="dxa"/>
            <w:gridSpan w:val="9"/>
            <w:tcBorders>
              <w:top w:val="single" w:sz="6" w:space="0" w:color="auto"/>
              <w:left w:val="single" w:sz="4" w:space="0" w:color="auto"/>
              <w:bottom w:val="single" w:sz="4" w:space="0" w:color="auto"/>
              <w:right w:val="single" w:sz="4" w:space="0" w:color="auto"/>
            </w:tcBorders>
            <w:vAlign w:val="center"/>
            <w:hideMark/>
          </w:tcPr>
          <w:p w:rsidR="0021612D" w:rsidRDefault="0021612D" w:rsidP="00644E1A">
            <w:pPr>
              <w:widowControl w:val="0"/>
              <w:jc w:val="both"/>
              <w:rPr>
                <w:rFonts w:cs="Arial"/>
                <w:b/>
                <w:bCs/>
                <w:kern w:val="2"/>
                <w:sz w:val="16"/>
                <w:szCs w:val="14"/>
                <w:lang w:val="en-GB" w:eastAsia="ja-JP"/>
              </w:rPr>
            </w:pPr>
            <w:r>
              <w:rPr>
                <w:rFonts w:cs="Arial"/>
                <w:b/>
                <w:bCs/>
                <w:sz w:val="16"/>
                <w:szCs w:val="14"/>
              </w:rPr>
              <w:t>GMS (8%)</w:t>
            </w:r>
          </w:p>
        </w:tc>
        <w:tc>
          <w:tcPr>
            <w:tcW w:w="1413" w:type="dxa"/>
            <w:tcBorders>
              <w:top w:val="single" w:sz="6" w:space="0" w:color="auto"/>
              <w:left w:val="single" w:sz="6" w:space="0" w:color="auto"/>
              <w:bottom w:val="single" w:sz="4" w:space="0" w:color="auto"/>
              <w:right w:val="single" w:sz="4" w:space="0" w:color="auto"/>
            </w:tcBorders>
            <w:vAlign w:val="center"/>
            <w:hideMark/>
          </w:tcPr>
          <w:p w:rsidR="0021612D" w:rsidRDefault="0021612D" w:rsidP="00644E1A">
            <w:pPr>
              <w:widowControl w:val="0"/>
              <w:ind w:right="29"/>
              <w:jc w:val="right"/>
              <w:rPr>
                <w:rFonts w:cs="Arial"/>
                <w:b/>
                <w:kern w:val="2"/>
                <w:sz w:val="16"/>
                <w:szCs w:val="16"/>
                <w:lang w:val="en-GB" w:eastAsia="ja-JP"/>
              </w:rPr>
            </w:pPr>
            <w:r>
              <w:rPr>
                <w:rFonts w:cs="Arial"/>
                <w:b/>
                <w:sz w:val="16"/>
                <w:szCs w:val="16"/>
              </w:rPr>
              <w:t>148,148</w:t>
            </w:r>
          </w:p>
        </w:tc>
      </w:tr>
      <w:tr w:rsidR="0021612D" w:rsidTr="00644E1A">
        <w:trPr>
          <w:cantSplit/>
          <w:trHeight w:val="159"/>
          <w:jc w:val="center"/>
        </w:trPr>
        <w:tc>
          <w:tcPr>
            <w:tcW w:w="13077" w:type="dxa"/>
            <w:gridSpan w:val="9"/>
            <w:tcBorders>
              <w:top w:val="single" w:sz="6" w:space="0" w:color="auto"/>
              <w:left w:val="single" w:sz="4" w:space="0" w:color="auto"/>
              <w:bottom w:val="single" w:sz="4" w:space="0" w:color="auto"/>
              <w:right w:val="single" w:sz="4" w:space="0" w:color="auto"/>
            </w:tcBorders>
            <w:shd w:val="clear" w:color="auto" w:fill="E0E0E0"/>
            <w:vAlign w:val="center"/>
            <w:hideMark/>
          </w:tcPr>
          <w:p w:rsidR="0021612D" w:rsidRDefault="0021612D" w:rsidP="00644E1A">
            <w:pPr>
              <w:widowControl w:val="0"/>
              <w:jc w:val="right"/>
              <w:rPr>
                <w:rFonts w:cs="Arial"/>
                <w:b/>
                <w:kern w:val="2"/>
                <w:sz w:val="16"/>
                <w:szCs w:val="14"/>
                <w:lang w:val="en-GB" w:eastAsia="ja-JP"/>
              </w:rPr>
            </w:pPr>
            <w:r>
              <w:rPr>
                <w:rFonts w:cs="Arial"/>
                <w:b/>
                <w:sz w:val="16"/>
                <w:szCs w:val="14"/>
              </w:rPr>
              <w:t>GRAND TOTAL</w:t>
            </w:r>
          </w:p>
        </w:tc>
        <w:tc>
          <w:tcPr>
            <w:tcW w:w="1413" w:type="dxa"/>
            <w:tcBorders>
              <w:top w:val="single" w:sz="6" w:space="0" w:color="auto"/>
              <w:left w:val="single" w:sz="6" w:space="0" w:color="auto"/>
              <w:bottom w:val="single" w:sz="4" w:space="0" w:color="auto"/>
              <w:right w:val="single" w:sz="4" w:space="0" w:color="auto"/>
            </w:tcBorders>
            <w:shd w:val="clear" w:color="auto" w:fill="E0E0E0"/>
            <w:vAlign w:val="center"/>
            <w:hideMark/>
          </w:tcPr>
          <w:p w:rsidR="0021612D" w:rsidRDefault="0021612D" w:rsidP="00644E1A">
            <w:pPr>
              <w:widowControl w:val="0"/>
              <w:tabs>
                <w:tab w:val="left" w:pos="1197"/>
              </w:tabs>
              <w:jc w:val="right"/>
              <w:rPr>
                <w:rFonts w:cs="Arial"/>
                <w:b/>
                <w:kern w:val="2"/>
                <w:sz w:val="16"/>
                <w:szCs w:val="16"/>
                <w:lang w:val="en-GB" w:eastAsia="ja-JP"/>
              </w:rPr>
            </w:pPr>
            <w:r>
              <w:rPr>
                <w:rFonts w:cs="Arial"/>
                <w:b/>
                <w:sz w:val="16"/>
                <w:szCs w:val="16"/>
              </w:rPr>
              <w:t>2,000,0000</w:t>
            </w:r>
          </w:p>
        </w:tc>
      </w:tr>
    </w:tbl>
    <w:p w:rsidR="0021612D" w:rsidRPr="006C5104" w:rsidRDefault="0021612D" w:rsidP="006C5104">
      <w:pPr>
        <w:spacing w:after="0" w:line="240" w:lineRule="auto"/>
        <w:rPr>
          <w:rFonts w:ascii="Times New Roman" w:hAnsi="Times New Roman"/>
          <w:lang w:val="en-GB"/>
        </w:rPr>
        <w:sectPr w:rsidR="0021612D" w:rsidRPr="006C5104" w:rsidSect="00FD667F">
          <w:headerReference w:type="even" r:id="rId18"/>
          <w:headerReference w:type="default" r:id="rId19"/>
          <w:footerReference w:type="default" r:id="rId20"/>
          <w:headerReference w:type="first" r:id="rId21"/>
          <w:footerReference w:type="first" r:id="rId22"/>
          <w:pgSz w:w="16840" w:h="11907" w:orient="landscape" w:code="9"/>
          <w:pgMar w:top="1440" w:right="1440" w:bottom="1440" w:left="1440" w:header="648" w:footer="634" w:gutter="0"/>
          <w:cols w:space="708"/>
          <w:titlePg/>
        </w:sectPr>
      </w:pPr>
    </w:p>
    <w:p w:rsidR="00826163" w:rsidRPr="00477A4B" w:rsidRDefault="00232826" w:rsidP="00477A4B">
      <w:pPr>
        <w:pStyle w:val="ListParagraph"/>
        <w:numPr>
          <w:ilvl w:val="0"/>
          <w:numId w:val="37"/>
        </w:numPr>
        <w:spacing w:after="0" w:line="240" w:lineRule="auto"/>
        <w:rPr>
          <w:rFonts w:ascii="Times New Roman" w:hAnsi="Times New Roman"/>
          <w:b/>
          <w:sz w:val="24"/>
          <w:szCs w:val="24"/>
          <w:lang w:val="en-GB"/>
        </w:rPr>
      </w:pPr>
      <w:r w:rsidRPr="00477A4B">
        <w:rPr>
          <w:rFonts w:ascii="Times New Roman" w:hAnsi="Times New Roman"/>
          <w:b/>
          <w:sz w:val="24"/>
          <w:szCs w:val="24"/>
          <w:lang w:val="en-GB"/>
        </w:rPr>
        <w:lastRenderedPageBreak/>
        <w:t xml:space="preserve">RISK AND MITIGATION STRATEGY </w:t>
      </w:r>
    </w:p>
    <w:p w:rsidR="001859D1" w:rsidRPr="00037AB7" w:rsidRDefault="001859D1" w:rsidP="00232826">
      <w:pPr>
        <w:keepNext/>
        <w:pBdr>
          <w:bottom w:val="single" w:sz="4" w:space="1" w:color="auto"/>
        </w:pBdr>
        <w:spacing w:after="0" w:line="240" w:lineRule="auto"/>
        <w:outlineLvl w:val="1"/>
        <w:rPr>
          <w:lang w:val="en-GB"/>
        </w:rPr>
      </w:pPr>
    </w:p>
    <w:p w:rsidR="00BF5FAB" w:rsidRDefault="00BF5FAB" w:rsidP="00F949C9">
      <w:pPr>
        <w:spacing w:after="0" w:line="240" w:lineRule="auto"/>
        <w:jc w:val="both"/>
        <w:rPr>
          <w:rFonts w:ascii="Times New Roman" w:eastAsia="Arial Unicode MS" w:hAnsi="Times New Roman"/>
          <w:sz w:val="24"/>
          <w:szCs w:val="24"/>
          <w:lang w:val="en-GB"/>
        </w:rPr>
      </w:pPr>
    </w:p>
    <w:p w:rsidR="00826163" w:rsidRPr="006C5104" w:rsidRDefault="00826163" w:rsidP="006C5104">
      <w:pPr>
        <w:spacing w:after="0" w:line="240" w:lineRule="auto"/>
        <w:rPr>
          <w:rFonts w:ascii="Arial" w:eastAsia="Arial Unicode MS" w:hAnsi="Arial"/>
          <w:szCs w:val="24"/>
          <w:lang w:val="en-GB"/>
        </w:rPr>
      </w:pP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4"/>
        <w:gridCol w:w="990"/>
        <w:gridCol w:w="1458"/>
        <w:gridCol w:w="3763"/>
      </w:tblGrid>
      <w:tr w:rsidR="00826163" w:rsidRPr="001859D1" w:rsidTr="00FD667F">
        <w:trPr>
          <w:cantSplit/>
          <w:trHeight w:val="350"/>
          <w:tblHeader/>
          <w:jc w:val="center"/>
        </w:trPr>
        <w:tc>
          <w:tcPr>
            <w:tcW w:w="2764" w:type="dxa"/>
            <w:vMerge w:val="restart"/>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r w:rsidRPr="001859D1">
              <w:rPr>
                <w:rFonts w:ascii="Times New Roman" w:hAnsi="Times New Roman"/>
                <w:b/>
                <w:lang w:val="en-GB"/>
              </w:rPr>
              <w:t>Risk</w:t>
            </w:r>
          </w:p>
        </w:tc>
        <w:tc>
          <w:tcPr>
            <w:tcW w:w="990" w:type="dxa"/>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r w:rsidRPr="001859D1">
              <w:rPr>
                <w:rFonts w:ascii="Times New Roman" w:hAnsi="Times New Roman"/>
                <w:b/>
                <w:lang w:val="en-GB"/>
              </w:rPr>
              <w:t>Impact</w:t>
            </w:r>
          </w:p>
        </w:tc>
        <w:tc>
          <w:tcPr>
            <w:tcW w:w="1458" w:type="dxa"/>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r w:rsidRPr="001859D1">
              <w:rPr>
                <w:rFonts w:ascii="Times New Roman" w:hAnsi="Times New Roman"/>
                <w:b/>
                <w:lang w:val="en-GB"/>
              </w:rPr>
              <w:t>Probability</w:t>
            </w:r>
          </w:p>
        </w:tc>
        <w:tc>
          <w:tcPr>
            <w:tcW w:w="3763" w:type="dxa"/>
            <w:vMerge w:val="restart"/>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r w:rsidRPr="001859D1">
              <w:rPr>
                <w:rFonts w:ascii="Times New Roman" w:hAnsi="Times New Roman"/>
                <w:b/>
                <w:lang w:val="en-GB"/>
              </w:rPr>
              <w:t>Mitigation Measures</w:t>
            </w:r>
          </w:p>
        </w:tc>
      </w:tr>
      <w:tr w:rsidR="00826163" w:rsidRPr="001859D1" w:rsidTr="00FD667F">
        <w:trPr>
          <w:cantSplit/>
          <w:trHeight w:val="350"/>
          <w:tblHeader/>
          <w:jc w:val="center"/>
        </w:trPr>
        <w:tc>
          <w:tcPr>
            <w:tcW w:w="2764" w:type="dxa"/>
            <w:vMerge/>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p>
        </w:tc>
        <w:tc>
          <w:tcPr>
            <w:tcW w:w="2448" w:type="dxa"/>
            <w:gridSpan w:val="2"/>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r w:rsidRPr="001859D1">
              <w:rPr>
                <w:rFonts w:ascii="Times New Roman" w:hAnsi="Times New Roman"/>
                <w:b/>
                <w:lang w:val="en-GB"/>
              </w:rPr>
              <w:t>Low 1 / 5 High</w:t>
            </w:r>
          </w:p>
        </w:tc>
        <w:tc>
          <w:tcPr>
            <w:tcW w:w="3763" w:type="dxa"/>
            <w:vMerge/>
            <w:shd w:val="clear" w:color="auto" w:fill="D9D9D9"/>
            <w:vAlign w:val="center"/>
          </w:tcPr>
          <w:p w:rsidR="00826163" w:rsidRPr="001859D1" w:rsidRDefault="00826163" w:rsidP="006C5104">
            <w:pPr>
              <w:spacing w:before="40" w:after="40" w:line="240" w:lineRule="auto"/>
              <w:jc w:val="center"/>
              <w:rPr>
                <w:rFonts w:ascii="Times New Roman" w:hAnsi="Times New Roman"/>
                <w:b/>
                <w:lang w:val="en-GB"/>
              </w:rPr>
            </w:pPr>
          </w:p>
        </w:tc>
      </w:tr>
      <w:tr w:rsidR="00826163" w:rsidRPr="001859D1" w:rsidTr="00FD667F">
        <w:trPr>
          <w:cantSplit/>
          <w:trHeight w:val="565"/>
          <w:jc w:val="center"/>
        </w:trPr>
        <w:tc>
          <w:tcPr>
            <w:tcW w:w="2764" w:type="dxa"/>
          </w:tcPr>
          <w:p w:rsidR="00826163" w:rsidRPr="001859D1" w:rsidRDefault="00826163" w:rsidP="006C5104">
            <w:pPr>
              <w:spacing w:before="40" w:after="40" w:line="240" w:lineRule="auto"/>
              <w:rPr>
                <w:rFonts w:ascii="Times New Roman" w:hAnsi="Times New Roman"/>
                <w:lang w:val="en-GB"/>
              </w:rPr>
            </w:pPr>
            <w:r w:rsidRPr="001859D1">
              <w:rPr>
                <w:rFonts w:ascii="Times New Roman" w:hAnsi="Times New Roman"/>
                <w:iCs/>
                <w:lang w:val="en-GB"/>
              </w:rPr>
              <w:t>Negative impact of unstable security and rule of law situation, as well as political, on project implementation.</w:t>
            </w:r>
          </w:p>
        </w:tc>
        <w:tc>
          <w:tcPr>
            <w:tcW w:w="990"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4</w:t>
            </w:r>
          </w:p>
        </w:tc>
        <w:tc>
          <w:tcPr>
            <w:tcW w:w="1458"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4</w:t>
            </w:r>
          </w:p>
        </w:tc>
        <w:tc>
          <w:tcPr>
            <w:tcW w:w="3763" w:type="dxa"/>
          </w:tcPr>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lang w:val="en-GB"/>
              </w:rPr>
              <w:t>On-going assessment of security situation will be undertaken and work plan revised at regular stages. In the case of serious worsening of the national context, activities will be contained to safer areas / issues.</w:t>
            </w:r>
          </w:p>
        </w:tc>
      </w:tr>
      <w:tr w:rsidR="00826163" w:rsidRPr="001859D1" w:rsidTr="00FD667F">
        <w:trPr>
          <w:cantSplit/>
          <w:trHeight w:val="565"/>
          <w:jc w:val="center"/>
        </w:trPr>
        <w:tc>
          <w:tcPr>
            <w:tcW w:w="2764" w:type="dxa"/>
          </w:tcPr>
          <w:p w:rsidR="00826163" w:rsidRPr="001859D1" w:rsidRDefault="00826163" w:rsidP="00501C43">
            <w:pPr>
              <w:spacing w:before="40" w:after="40" w:line="240" w:lineRule="auto"/>
              <w:rPr>
                <w:rFonts w:ascii="Times New Roman" w:hAnsi="Times New Roman"/>
                <w:lang w:val="en-GB"/>
              </w:rPr>
            </w:pPr>
            <w:r w:rsidRPr="001859D1">
              <w:rPr>
                <w:rFonts w:ascii="Times New Roman" w:hAnsi="Times New Roman"/>
                <w:iCs/>
                <w:lang w:val="en-GB"/>
              </w:rPr>
              <w:t>Difficulty to identify institutional partners during the transition phase and unavailability of key interlocutors.</w:t>
            </w:r>
          </w:p>
        </w:tc>
        <w:tc>
          <w:tcPr>
            <w:tcW w:w="990"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4</w:t>
            </w:r>
          </w:p>
        </w:tc>
        <w:tc>
          <w:tcPr>
            <w:tcW w:w="1458"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3</w:t>
            </w:r>
          </w:p>
        </w:tc>
        <w:tc>
          <w:tcPr>
            <w:tcW w:w="3763" w:type="dxa"/>
          </w:tcPr>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iCs/>
                <w:lang w:val="en-GB"/>
              </w:rPr>
              <w:t xml:space="preserve">UNDP will rely more heavily on government institutions, such as the Ministry of Interior, Police Commissioner and the Police Academy for activities that require operational decisiveness. The project proposes a number of implementing partners to reach the </w:t>
            </w:r>
            <w:proofErr w:type="spellStart"/>
            <w:r w:rsidRPr="001859D1">
              <w:rPr>
                <w:rFonts w:ascii="Times New Roman" w:hAnsi="Times New Roman"/>
                <w:iCs/>
                <w:lang w:val="en-GB"/>
              </w:rPr>
              <w:t>subnational</w:t>
            </w:r>
            <w:proofErr w:type="spellEnd"/>
            <w:r w:rsidRPr="001859D1">
              <w:rPr>
                <w:rFonts w:ascii="Times New Roman" w:hAnsi="Times New Roman"/>
                <w:iCs/>
                <w:lang w:val="en-GB"/>
              </w:rPr>
              <w:t xml:space="preserve"> levels, including NGOs, CSOs and Local Authorities.</w:t>
            </w:r>
          </w:p>
        </w:tc>
      </w:tr>
      <w:tr w:rsidR="00826163" w:rsidRPr="001859D1" w:rsidTr="00FD667F">
        <w:trPr>
          <w:cantSplit/>
          <w:trHeight w:val="565"/>
          <w:jc w:val="center"/>
        </w:trPr>
        <w:tc>
          <w:tcPr>
            <w:tcW w:w="2764" w:type="dxa"/>
          </w:tcPr>
          <w:p w:rsidR="00826163" w:rsidRPr="001859D1" w:rsidRDefault="00826163" w:rsidP="006C5104">
            <w:pPr>
              <w:spacing w:before="40" w:after="40" w:line="240" w:lineRule="auto"/>
              <w:rPr>
                <w:rFonts w:ascii="Times New Roman" w:hAnsi="Times New Roman"/>
                <w:lang w:val="en-GB"/>
              </w:rPr>
            </w:pPr>
            <w:r w:rsidRPr="001859D1">
              <w:rPr>
                <w:rFonts w:ascii="Times New Roman" w:hAnsi="Times New Roman"/>
                <w:lang w:val="en-GB"/>
              </w:rPr>
              <w:t>Lack of clarity on division of responsibilities amongst stakeholders.</w:t>
            </w:r>
          </w:p>
        </w:tc>
        <w:tc>
          <w:tcPr>
            <w:tcW w:w="990"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2</w:t>
            </w:r>
          </w:p>
        </w:tc>
        <w:tc>
          <w:tcPr>
            <w:tcW w:w="1458"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2</w:t>
            </w:r>
          </w:p>
        </w:tc>
        <w:tc>
          <w:tcPr>
            <w:tcW w:w="3763" w:type="dxa"/>
          </w:tcPr>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lang w:val="en-GB"/>
              </w:rPr>
              <w:t>The project will encourage close communication between different implementing partners, and endeavour to establish a clear division of labour through integrated frameworks and formal and ad hoc work plans.</w:t>
            </w:r>
          </w:p>
        </w:tc>
      </w:tr>
      <w:tr w:rsidR="00826163" w:rsidRPr="001859D1" w:rsidTr="00FD667F">
        <w:trPr>
          <w:cantSplit/>
          <w:trHeight w:val="71"/>
          <w:jc w:val="center"/>
        </w:trPr>
        <w:tc>
          <w:tcPr>
            <w:tcW w:w="2764" w:type="dxa"/>
          </w:tcPr>
          <w:p w:rsidR="00826163" w:rsidRPr="001859D1" w:rsidRDefault="00826163" w:rsidP="006C5104">
            <w:pPr>
              <w:spacing w:before="40" w:after="40" w:line="240" w:lineRule="auto"/>
              <w:rPr>
                <w:rFonts w:ascii="Times New Roman" w:hAnsi="Times New Roman"/>
                <w:lang w:val="en-GB"/>
              </w:rPr>
            </w:pPr>
            <w:r w:rsidRPr="001859D1">
              <w:rPr>
                <w:rFonts w:ascii="Times New Roman" w:hAnsi="Times New Roman"/>
                <w:lang w:val="en-GB"/>
              </w:rPr>
              <w:t>Funding shortfalls and delays.</w:t>
            </w:r>
          </w:p>
        </w:tc>
        <w:tc>
          <w:tcPr>
            <w:tcW w:w="990"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4</w:t>
            </w:r>
          </w:p>
        </w:tc>
        <w:tc>
          <w:tcPr>
            <w:tcW w:w="1458" w:type="dxa"/>
          </w:tcPr>
          <w:p w:rsidR="00826163" w:rsidRPr="001859D1" w:rsidRDefault="00826163" w:rsidP="006C5104">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2</w:t>
            </w:r>
          </w:p>
        </w:tc>
        <w:tc>
          <w:tcPr>
            <w:tcW w:w="3763" w:type="dxa"/>
          </w:tcPr>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lang w:val="en-GB"/>
              </w:rPr>
              <w:t>Seed funding required initially from UNDP/ BCPR resources.</w:t>
            </w:r>
          </w:p>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lang w:val="en-GB"/>
              </w:rPr>
              <w:t xml:space="preserve">Government cost-sharing will eventually become more important. Potential international donors have also been identified. </w:t>
            </w:r>
          </w:p>
        </w:tc>
      </w:tr>
      <w:tr w:rsidR="00826163" w:rsidRPr="001859D1" w:rsidTr="00C369FF">
        <w:trPr>
          <w:cantSplit/>
          <w:trHeight w:val="71"/>
          <w:jc w:val="center"/>
        </w:trPr>
        <w:tc>
          <w:tcPr>
            <w:tcW w:w="2764" w:type="dxa"/>
          </w:tcPr>
          <w:p w:rsidR="00826163" w:rsidRPr="001859D1" w:rsidRDefault="00826163" w:rsidP="00C369FF">
            <w:pPr>
              <w:spacing w:before="40" w:after="40" w:line="240" w:lineRule="auto"/>
              <w:rPr>
                <w:rFonts w:ascii="Times New Roman" w:hAnsi="Times New Roman"/>
                <w:lang w:val="en-GB"/>
              </w:rPr>
            </w:pPr>
            <w:r w:rsidRPr="001859D1">
              <w:rPr>
                <w:rFonts w:ascii="Times New Roman" w:hAnsi="Times New Roman"/>
                <w:lang w:val="en-GB"/>
              </w:rPr>
              <w:t>UNSMIL mandate not renewed</w:t>
            </w:r>
          </w:p>
        </w:tc>
        <w:tc>
          <w:tcPr>
            <w:tcW w:w="990" w:type="dxa"/>
          </w:tcPr>
          <w:p w:rsidR="00826163" w:rsidRPr="001859D1" w:rsidRDefault="00826163" w:rsidP="00C369FF">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3</w:t>
            </w:r>
          </w:p>
        </w:tc>
        <w:tc>
          <w:tcPr>
            <w:tcW w:w="1458" w:type="dxa"/>
          </w:tcPr>
          <w:p w:rsidR="00826163" w:rsidRPr="001859D1" w:rsidRDefault="00826163" w:rsidP="00C369FF">
            <w:pPr>
              <w:tabs>
                <w:tab w:val="left" w:pos="57"/>
              </w:tabs>
              <w:spacing w:before="40" w:after="40" w:line="240" w:lineRule="auto"/>
              <w:jc w:val="center"/>
              <w:rPr>
                <w:rFonts w:ascii="Times New Roman" w:hAnsi="Times New Roman"/>
                <w:lang w:val="en-GB"/>
              </w:rPr>
            </w:pPr>
            <w:r w:rsidRPr="001859D1">
              <w:rPr>
                <w:rFonts w:ascii="Times New Roman" w:hAnsi="Times New Roman"/>
                <w:lang w:val="en-GB"/>
              </w:rPr>
              <w:t>1</w:t>
            </w:r>
          </w:p>
        </w:tc>
        <w:tc>
          <w:tcPr>
            <w:tcW w:w="3763" w:type="dxa"/>
          </w:tcPr>
          <w:p w:rsidR="00826163" w:rsidRPr="001859D1" w:rsidRDefault="00826163" w:rsidP="007152FD">
            <w:pPr>
              <w:numPr>
                <w:ilvl w:val="0"/>
                <w:numId w:val="5"/>
              </w:numPr>
              <w:spacing w:before="40" w:after="40" w:line="240" w:lineRule="auto"/>
              <w:ind w:left="303" w:hanging="284"/>
              <w:rPr>
                <w:rFonts w:ascii="Times New Roman" w:hAnsi="Times New Roman"/>
                <w:lang w:val="en-GB"/>
              </w:rPr>
            </w:pPr>
            <w:r w:rsidRPr="001859D1">
              <w:rPr>
                <w:rFonts w:ascii="Times New Roman" w:hAnsi="Times New Roman"/>
                <w:lang w:val="en-GB"/>
              </w:rPr>
              <w:t xml:space="preserve">The Global Focal Point </w:t>
            </w:r>
            <w:proofErr w:type="gramStart"/>
            <w:r w:rsidRPr="001859D1">
              <w:rPr>
                <w:rFonts w:ascii="Times New Roman" w:hAnsi="Times New Roman"/>
                <w:lang w:val="en-GB"/>
              </w:rPr>
              <w:t>arrangements ensures</w:t>
            </w:r>
            <w:proofErr w:type="gramEnd"/>
            <w:r w:rsidRPr="001859D1">
              <w:rPr>
                <w:rFonts w:ascii="Times New Roman" w:hAnsi="Times New Roman"/>
                <w:lang w:val="en-GB"/>
              </w:rPr>
              <w:t xml:space="preserve"> that UNPOL (DPKO) can continue to work in non-mission settings. Should this happen the project will have to be revised significantly as the cost of personnel in country that UNSMIL covers is significant. UNDP will have to mobilize resources. Left over Mission funds can be helpful in this case.  </w:t>
            </w:r>
          </w:p>
        </w:tc>
      </w:tr>
    </w:tbl>
    <w:p w:rsidR="00826163" w:rsidRPr="00037AB7" w:rsidRDefault="00826163" w:rsidP="001859D1">
      <w:pPr>
        <w:keepNext/>
        <w:spacing w:after="0" w:line="240" w:lineRule="auto"/>
        <w:outlineLvl w:val="1"/>
        <w:rPr>
          <w:lang w:val="en-GB"/>
        </w:rPr>
      </w:pPr>
      <w:r w:rsidRPr="00037AB7">
        <w:rPr>
          <w:lang w:val="en-GB"/>
        </w:rPr>
        <w:t xml:space="preserve"> </w:t>
      </w:r>
    </w:p>
    <w:p w:rsidR="00826163" w:rsidRPr="00037AB7" w:rsidRDefault="00826163" w:rsidP="006C5104">
      <w:pPr>
        <w:spacing w:after="0" w:line="240" w:lineRule="auto"/>
        <w:rPr>
          <w:lang w:val="en-GB"/>
        </w:rPr>
      </w:pPr>
    </w:p>
    <w:p w:rsidR="00826163" w:rsidRPr="00037AB7" w:rsidRDefault="00826163" w:rsidP="00A30873">
      <w:pPr>
        <w:spacing w:after="0" w:line="240" w:lineRule="auto"/>
        <w:contextualSpacing/>
        <w:jc w:val="both"/>
        <w:rPr>
          <w:color w:val="000000"/>
          <w:lang w:val="en-GB"/>
        </w:rPr>
      </w:pPr>
      <w:r w:rsidRPr="00037AB7">
        <w:rPr>
          <w:color w:val="000000"/>
          <w:lang w:val="en-GB"/>
        </w:rPr>
        <w:t xml:space="preserve"> </w:t>
      </w:r>
    </w:p>
    <w:p w:rsidR="00232826" w:rsidRDefault="00232826">
      <w:pPr>
        <w:spacing w:after="0" w:line="240" w:lineRule="auto"/>
        <w:rPr>
          <w:b/>
          <w:bCs/>
          <w:lang w:val="en-GB"/>
        </w:rPr>
      </w:pPr>
      <w:r>
        <w:rPr>
          <w:b/>
          <w:bCs/>
          <w:lang w:val="en-GB"/>
        </w:rPr>
        <w:br w:type="page"/>
      </w:r>
    </w:p>
    <w:bookmarkEnd w:id="1"/>
    <w:p w:rsidR="00826163" w:rsidRPr="000E183B" w:rsidRDefault="00826163" w:rsidP="00A30873">
      <w:pPr>
        <w:spacing w:after="0" w:line="240" w:lineRule="auto"/>
        <w:jc w:val="both"/>
        <w:rPr>
          <w:lang w:val="en-GB"/>
        </w:rPr>
      </w:pPr>
    </w:p>
    <w:p w:rsidR="0041442E" w:rsidRPr="00783E59" w:rsidRDefault="0041442E" w:rsidP="00477A4B">
      <w:pPr>
        <w:spacing w:after="0" w:line="240" w:lineRule="auto"/>
        <w:rPr>
          <w:rFonts w:ascii="Times New Roman" w:hAnsi="Times New Roman"/>
          <w:b/>
          <w:sz w:val="24"/>
          <w:szCs w:val="24"/>
          <w:lang w:val="en-GB"/>
        </w:rPr>
      </w:pPr>
      <w:proofErr w:type="gramStart"/>
      <w:r w:rsidRPr="00783E59">
        <w:rPr>
          <w:rFonts w:ascii="Times New Roman" w:hAnsi="Times New Roman"/>
          <w:b/>
          <w:sz w:val="24"/>
          <w:szCs w:val="24"/>
          <w:lang w:val="en-GB"/>
        </w:rPr>
        <w:t>ANNEX</w:t>
      </w:r>
      <w:r w:rsidR="00232826" w:rsidRPr="00783E59">
        <w:rPr>
          <w:rFonts w:ascii="Times New Roman" w:hAnsi="Times New Roman"/>
          <w:b/>
          <w:sz w:val="24"/>
          <w:szCs w:val="24"/>
          <w:lang w:val="en-GB"/>
        </w:rPr>
        <w:t xml:space="preserve">  </w:t>
      </w:r>
      <w:r w:rsidR="00F51374">
        <w:rPr>
          <w:rFonts w:ascii="Times New Roman" w:hAnsi="Times New Roman"/>
          <w:b/>
          <w:sz w:val="24"/>
          <w:szCs w:val="24"/>
          <w:lang w:val="en-GB"/>
        </w:rPr>
        <w:t>I</w:t>
      </w:r>
      <w:proofErr w:type="gramEnd"/>
      <w:r w:rsidR="00477A4B">
        <w:rPr>
          <w:rFonts w:ascii="Times New Roman" w:hAnsi="Times New Roman"/>
          <w:b/>
          <w:sz w:val="24"/>
          <w:szCs w:val="24"/>
          <w:lang w:val="en-GB"/>
        </w:rPr>
        <w:t xml:space="preserve">- </w:t>
      </w:r>
      <w:r w:rsidR="00783E59" w:rsidRPr="00783E59">
        <w:rPr>
          <w:rFonts w:ascii="Times New Roman" w:hAnsi="Times New Roman"/>
          <w:b/>
          <w:sz w:val="24"/>
          <w:szCs w:val="24"/>
          <w:lang w:val="en-GB"/>
        </w:rPr>
        <w:t>MEMBER STATES BILATERIAL SUPPORT</w:t>
      </w:r>
      <w:r w:rsidRPr="00783E59">
        <w:rPr>
          <w:rFonts w:ascii="Times New Roman" w:hAnsi="Times New Roman"/>
          <w:b/>
          <w:sz w:val="24"/>
          <w:szCs w:val="24"/>
          <w:lang w:val="en-GB"/>
        </w:rPr>
        <w:t xml:space="preserve"> </w:t>
      </w:r>
    </w:p>
    <w:p w:rsidR="0041442E" w:rsidRDefault="0041442E" w:rsidP="00BF5FAB">
      <w:pPr>
        <w:rPr>
          <w:lang w:val="en-GB"/>
        </w:rPr>
      </w:pPr>
    </w:p>
    <w:p w:rsidR="0041442E" w:rsidRPr="00037AB7" w:rsidRDefault="0041442E" w:rsidP="0041442E">
      <w:pPr>
        <w:spacing w:line="240" w:lineRule="auto"/>
        <w:jc w:val="both"/>
        <w:rPr>
          <w:b/>
        </w:rPr>
      </w:pPr>
      <w:r>
        <w:rPr>
          <w:b/>
        </w:rPr>
        <w:t>E</w:t>
      </w:r>
      <w:r w:rsidRPr="00037AB7">
        <w:rPr>
          <w:b/>
        </w:rPr>
        <w:t>uropean Union:</w:t>
      </w:r>
    </w:p>
    <w:p w:rsidR="0041442E" w:rsidRPr="00037AB7" w:rsidRDefault="0041442E" w:rsidP="00477A4B">
      <w:pPr>
        <w:spacing w:line="240" w:lineRule="auto"/>
        <w:jc w:val="both"/>
      </w:pPr>
      <w:proofErr w:type="gramStart"/>
      <w:r w:rsidRPr="00037AB7">
        <w:t>EU Border Assistance Mission.</w:t>
      </w:r>
      <w:proofErr w:type="gramEnd"/>
      <w:r w:rsidRPr="00037AB7">
        <w:t xml:space="preserve"> Goal is for an integrated border management system for Libya. </w:t>
      </w:r>
      <w:proofErr w:type="gramStart"/>
      <w:r w:rsidRPr="00037AB7">
        <w:t>Envisaged between 70 and 100 Advisers to be deployed.</w:t>
      </w:r>
      <w:proofErr w:type="gramEnd"/>
      <w:r w:rsidRPr="00037AB7">
        <w:t xml:space="preserve">  Mandate of 2 years with reviews every 6 months.</w:t>
      </w:r>
    </w:p>
    <w:p w:rsidR="0041442E" w:rsidRPr="00037AB7" w:rsidRDefault="0041442E" w:rsidP="00477A4B">
      <w:pPr>
        <w:spacing w:line="240" w:lineRule="auto"/>
        <w:jc w:val="both"/>
      </w:pPr>
      <w:proofErr w:type="gramStart"/>
      <w:r w:rsidRPr="00037AB7">
        <w:t>Security &amp; Justice Support Program.</w:t>
      </w:r>
      <w:proofErr w:type="gramEnd"/>
      <w:r w:rsidRPr="00037AB7">
        <w:t xml:space="preserve"> </w:t>
      </w:r>
      <w:proofErr w:type="gramStart"/>
      <w:r w:rsidRPr="00037AB7">
        <w:t>10m Euros over 4 years.</w:t>
      </w:r>
      <w:proofErr w:type="gramEnd"/>
      <w:r w:rsidRPr="00037AB7">
        <w:t xml:space="preserve"> </w:t>
      </w:r>
      <w:proofErr w:type="gramStart"/>
      <w:r w:rsidRPr="00037AB7">
        <w:t>Currently at the end of the inception phase.</w:t>
      </w:r>
      <w:proofErr w:type="gramEnd"/>
      <w:r w:rsidRPr="00037AB7">
        <w:t xml:space="preserve"> 5 components:</w:t>
      </w:r>
      <w:r w:rsidR="00477A4B">
        <w:t xml:space="preserve"> (</w:t>
      </w:r>
      <w:proofErr w:type="spellStart"/>
      <w:r w:rsidR="00477A4B">
        <w:t>i</w:t>
      </w:r>
      <w:proofErr w:type="spellEnd"/>
      <w:r w:rsidR="00477A4B">
        <w:t>) I</w:t>
      </w:r>
      <w:r w:rsidRPr="00037AB7">
        <w:t>mplementing MOI Strategic Vision (International Management Group, Germany in the lead)</w:t>
      </w:r>
      <w:r w:rsidR="00477A4B">
        <w:t xml:space="preserve">, (ii) </w:t>
      </w:r>
      <w:r w:rsidRPr="00037AB7">
        <w:t>HR Management &amp; Training (Italy in the lead)</w:t>
      </w:r>
      <w:r w:rsidR="00477A4B">
        <w:t>, (iii) S</w:t>
      </w:r>
      <w:r w:rsidRPr="00037AB7">
        <w:t>upport to Criminal Justice (Germany in the lead)</w:t>
      </w:r>
      <w:r w:rsidR="00477A4B">
        <w:t>, (iv) L</w:t>
      </w:r>
      <w:r w:rsidRPr="00037AB7">
        <w:t>ocal Policing (Community Policing (Northern Ireland Corporation in the lead)</w:t>
      </w:r>
      <w:r w:rsidR="00477A4B">
        <w:t>, (v) I</w:t>
      </w:r>
      <w:r w:rsidRPr="00037AB7">
        <w:t>ntegrated Crime Fighting (France in the lead)</w:t>
      </w:r>
      <w:r w:rsidR="00477A4B">
        <w:t xml:space="preserve">, (vi) </w:t>
      </w:r>
      <w:r w:rsidRPr="00037AB7">
        <w:t>Funding of the Interpol Project RELINC (Rebuilding Libya’s Investigative Capacity) targeting organized crime.</w:t>
      </w:r>
    </w:p>
    <w:p w:rsidR="0041442E" w:rsidRPr="00037AB7" w:rsidRDefault="0041442E" w:rsidP="0041442E">
      <w:pPr>
        <w:spacing w:line="240" w:lineRule="auto"/>
        <w:rPr>
          <w:b/>
        </w:rPr>
      </w:pPr>
      <w:r w:rsidRPr="00037AB7">
        <w:rPr>
          <w:b/>
        </w:rPr>
        <w:t>Canada</w:t>
      </w:r>
      <w:proofErr w:type="gramStart"/>
      <w:r w:rsidRPr="00037AB7">
        <w:rPr>
          <w:b/>
        </w:rPr>
        <w:t>:</w:t>
      </w:r>
      <w:proofErr w:type="gramEnd"/>
      <w:r>
        <w:rPr>
          <w:b/>
        </w:rPr>
        <w:br/>
      </w:r>
      <w:r w:rsidRPr="00037AB7">
        <w:t>Review of Police Training facilities</w:t>
      </w:r>
      <w:r w:rsidR="00477A4B">
        <w:t xml:space="preserve"> and R</w:t>
      </w:r>
      <w:r w:rsidRPr="00037AB7">
        <w:t>e</w:t>
      </w:r>
      <w:r>
        <w:t>view of Police Training Systems</w:t>
      </w:r>
      <w:r>
        <w:br/>
      </w:r>
      <w:r w:rsidR="00D83558">
        <w:t xml:space="preserve">Pledge to deploy </w:t>
      </w:r>
      <w:r w:rsidRPr="00037AB7">
        <w:t xml:space="preserve">5 Police Advisers </w:t>
      </w:r>
    </w:p>
    <w:p w:rsidR="0041442E" w:rsidRPr="00037AB7" w:rsidRDefault="0041442E" w:rsidP="0041442E">
      <w:pPr>
        <w:spacing w:line="240" w:lineRule="auto"/>
        <w:rPr>
          <w:b/>
        </w:rPr>
      </w:pPr>
      <w:r w:rsidRPr="00037AB7">
        <w:rPr>
          <w:b/>
        </w:rPr>
        <w:t>France</w:t>
      </w:r>
      <w:proofErr w:type="gramStart"/>
      <w:r w:rsidRPr="00037AB7">
        <w:rPr>
          <w:b/>
        </w:rPr>
        <w:t>:</w:t>
      </w:r>
      <w:proofErr w:type="gramEnd"/>
      <w:r>
        <w:rPr>
          <w:b/>
        </w:rPr>
        <w:br/>
      </w:r>
      <w:r w:rsidRPr="00037AB7">
        <w:t xml:space="preserve">VIP Protection </w:t>
      </w:r>
      <w:r w:rsidR="00D83558">
        <w:t>Training in Benghazi – ongoing</w:t>
      </w:r>
      <w:r>
        <w:br/>
      </w:r>
      <w:r w:rsidRPr="00037AB7">
        <w:t xml:space="preserve">Anti-riot training (125 people 2 years ago, 3000 to </w:t>
      </w:r>
      <w:r>
        <w:t>be trained with Libyan funding)</w:t>
      </w:r>
      <w:r>
        <w:br/>
      </w:r>
      <w:r w:rsidRPr="00037AB7">
        <w:t>Diplomatic Securi</w:t>
      </w:r>
      <w:r w:rsidR="00D83558">
        <w:t>ty (basic intervention) planned</w:t>
      </w:r>
    </w:p>
    <w:p w:rsidR="0041442E" w:rsidRPr="00037AB7" w:rsidRDefault="0041442E" w:rsidP="0041442E">
      <w:pPr>
        <w:spacing w:line="240" w:lineRule="auto"/>
        <w:rPr>
          <w:b/>
        </w:rPr>
      </w:pPr>
      <w:r w:rsidRPr="00037AB7">
        <w:rPr>
          <w:b/>
        </w:rPr>
        <w:t>Germany</w:t>
      </w:r>
      <w:proofErr w:type="gramStart"/>
      <w:r w:rsidRPr="00037AB7">
        <w:rPr>
          <w:b/>
        </w:rPr>
        <w:t>:</w:t>
      </w:r>
      <w:proofErr w:type="gramEnd"/>
      <w:r>
        <w:rPr>
          <w:b/>
        </w:rPr>
        <w:br/>
      </w:r>
      <w:r w:rsidRPr="00037AB7">
        <w:t xml:space="preserve">Training Scholarship for a Police </w:t>
      </w:r>
      <w:r>
        <w:t>Lieutenant from the Coast Guard</w:t>
      </w:r>
      <w:r>
        <w:br/>
      </w:r>
      <w:r w:rsidRPr="00037AB7">
        <w:t xml:space="preserve">Drug related crime investigation course in Libya, </w:t>
      </w:r>
      <w:r>
        <w:t>Dec. 2013 (max 25 participants)</w:t>
      </w:r>
      <w:r>
        <w:br/>
      </w:r>
      <w:r w:rsidRPr="00037AB7">
        <w:t>Operational Ana</w:t>
      </w:r>
      <w:r>
        <w:t>lysis course (Sept or Dec 2013)</w:t>
      </w:r>
      <w:r w:rsidR="00477A4B">
        <w:t>. P</w:t>
      </w:r>
      <w:r w:rsidRPr="00037AB7">
        <w:t>ossible crime scene training</w:t>
      </w:r>
    </w:p>
    <w:p w:rsidR="0041442E" w:rsidRPr="00037AB7" w:rsidRDefault="0041442E" w:rsidP="0041442E">
      <w:pPr>
        <w:spacing w:line="240" w:lineRule="auto"/>
        <w:rPr>
          <w:b/>
        </w:rPr>
      </w:pPr>
      <w:r w:rsidRPr="00037AB7">
        <w:rPr>
          <w:b/>
        </w:rPr>
        <w:t>Italy</w:t>
      </w:r>
      <w:proofErr w:type="gramStart"/>
      <w:r w:rsidRPr="00037AB7">
        <w:rPr>
          <w:b/>
        </w:rPr>
        <w:t>:</w:t>
      </w:r>
      <w:proofErr w:type="gramEnd"/>
      <w:r>
        <w:rPr>
          <w:b/>
        </w:rPr>
        <w:br/>
      </w:r>
      <w:proofErr w:type="spellStart"/>
      <w:r w:rsidRPr="00037AB7">
        <w:t>Organised</w:t>
      </w:r>
      <w:proofErr w:type="spellEnd"/>
      <w:r w:rsidRPr="00037AB7">
        <w:t xml:space="preserve"> Crime and Smuggling training. Illegal Immigration and People Smuggling a priority</w:t>
      </w:r>
      <w:r>
        <w:br/>
      </w:r>
      <w:r w:rsidRPr="00037AB7">
        <w:t xml:space="preserve">Public Order </w:t>
      </w:r>
      <w:r>
        <w:t>and Security Train the Trainers</w:t>
      </w:r>
      <w:r>
        <w:br/>
      </w:r>
      <w:r w:rsidRPr="00037AB7">
        <w:t xml:space="preserve">5 </w:t>
      </w:r>
      <w:proofErr w:type="spellStart"/>
      <w:r w:rsidRPr="00037AB7">
        <w:t>Carabinieri</w:t>
      </w:r>
      <w:proofErr w:type="spellEnd"/>
      <w:r w:rsidRPr="00037AB7">
        <w:t xml:space="preserve"> Trainers permanently deployed to Technical Train</w:t>
      </w:r>
      <w:r w:rsidR="00D83558">
        <w:t xml:space="preserve">ing School. Crowd control training </w:t>
      </w:r>
      <w:r w:rsidRPr="00037AB7">
        <w:t xml:space="preserve">and police procedures </w:t>
      </w:r>
      <w:r w:rsidR="00D83558">
        <w:t>and middle management training</w:t>
      </w:r>
      <w:r>
        <w:br/>
      </w:r>
      <w:proofErr w:type="gramStart"/>
      <w:r w:rsidRPr="00037AB7">
        <w:t>A</w:t>
      </w:r>
      <w:proofErr w:type="gramEnd"/>
      <w:r w:rsidRPr="00037AB7">
        <w:t xml:space="preserve"> range of other technical level training courses</w:t>
      </w:r>
    </w:p>
    <w:p w:rsidR="0041442E" w:rsidRPr="00037AB7" w:rsidRDefault="0041442E" w:rsidP="0041442E">
      <w:pPr>
        <w:spacing w:line="240" w:lineRule="auto"/>
        <w:rPr>
          <w:b/>
        </w:rPr>
      </w:pPr>
      <w:r w:rsidRPr="00037AB7">
        <w:rPr>
          <w:b/>
        </w:rPr>
        <w:t>Turkey</w:t>
      </w:r>
      <w:proofErr w:type="gramStart"/>
      <w:r w:rsidRPr="00037AB7">
        <w:rPr>
          <w:b/>
        </w:rPr>
        <w:t>:</w:t>
      </w:r>
      <w:proofErr w:type="gramEnd"/>
      <w:r>
        <w:rPr>
          <w:b/>
        </w:rPr>
        <w:br/>
      </w:r>
      <w:r w:rsidRPr="00037AB7">
        <w:t>Donated</w:t>
      </w:r>
      <w:r>
        <w:t xml:space="preserve"> 30 vehicles and 5,000 uniforms</w:t>
      </w:r>
      <w:r>
        <w:br/>
      </w:r>
      <w:r w:rsidRPr="00037AB7">
        <w:t xml:space="preserve">Trained 804 police cadets in Istanbul. </w:t>
      </w:r>
      <w:proofErr w:type="gramStart"/>
      <w:r w:rsidRPr="00037AB7">
        <w:t>Graduated Feb. 2013.</w:t>
      </w:r>
      <w:proofErr w:type="gramEnd"/>
      <w:r w:rsidRPr="00037AB7">
        <w:t xml:space="preserve"> Other course</w:t>
      </w:r>
      <w:r>
        <w:t>s offered. No response from MOI</w:t>
      </w:r>
      <w:r w:rsidR="00477A4B">
        <w:t>. P</w:t>
      </w:r>
      <w:r w:rsidRPr="00037AB7">
        <w:t>rovided ad hoc training in response to specific requests from MOI across a broad ra</w:t>
      </w:r>
      <w:r w:rsidR="00D83558">
        <w:t>nge of specific technical areas</w:t>
      </w:r>
    </w:p>
    <w:p w:rsidR="0041442E" w:rsidRPr="00037AB7" w:rsidRDefault="0041442E" w:rsidP="00477A4B">
      <w:pPr>
        <w:spacing w:line="240" w:lineRule="auto"/>
        <w:rPr>
          <w:lang w:val="en-GB"/>
        </w:rPr>
      </w:pPr>
      <w:r w:rsidRPr="00037AB7">
        <w:rPr>
          <w:b/>
        </w:rPr>
        <w:t>United Kingdom:</w:t>
      </w:r>
      <w:r>
        <w:rPr>
          <w:b/>
        </w:rPr>
        <w:br/>
      </w:r>
      <w:r w:rsidRPr="00037AB7">
        <w:t>2 Police Advisers (one at strategic level, one at tactical level in Tripoli) and one I</w:t>
      </w:r>
      <w:r w:rsidR="00D83558">
        <w:t>nstitutional Governance Adviser</w:t>
      </w:r>
      <w:r>
        <w:rPr>
          <w:b/>
        </w:rPr>
        <w:br/>
      </w:r>
      <w:r w:rsidRPr="00037AB7">
        <w:t>Developing model of best practice policing in west of Tripoli. Extra GBP8m pledged this financial year to deploy Training Adviser and 2 specialists to support Tripoli project</w:t>
      </w:r>
      <w:r>
        <w:rPr>
          <w:b/>
        </w:rPr>
        <w:br/>
      </w:r>
      <w:r w:rsidRPr="00037AB7">
        <w:t>Proposal for additional GBP60m over 3 years to include Judiciary, Border and a Financial Expert.</w:t>
      </w:r>
      <w:r>
        <w:rPr>
          <w:b/>
        </w:rPr>
        <w:br/>
      </w:r>
      <w:r w:rsidRPr="00037AB7">
        <w:t>Refurbishment of accommodation and training block at Police College (GBP1m</w:t>
      </w:r>
      <w:proofErr w:type="gramStart"/>
      <w:r w:rsidRPr="00037AB7">
        <w:t>)</w:t>
      </w:r>
      <w:proofErr w:type="gramEnd"/>
      <w:r>
        <w:rPr>
          <w:b/>
        </w:rPr>
        <w:br/>
      </w:r>
      <w:r w:rsidRPr="00037AB7">
        <w:t>Possible leadership and crime investigation training</w:t>
      </w:r>
      <w:r w:rsidR="00477A4B">
        <w:t>.</w:t>
      </w:r>
    </w:p>
    <w:sectPr w:rsidR="0041442E" w:rsidRPr="00037AB7" w:rsidSect="006C5104">
      <w:footerReference w:type="default" r:id="rId23"/>
      <w:type w:val="continuous"/>
      <w:pgSz w:w="11907" w:h="16840" w:code="9"/>
      <w:pgMar w:top="1440" w:right="1440" w:bottom="1440" w:left="1440" w:header="646" w:footer="635" w:gutter="0"/>
      <w:cols w:space="708"/>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date="2013-10-20T16:34:00Z" w:initials="A">
    <w:p w:rsidR="00644E1A" w:rsidRDefault="00644E1A">
      <w:pPr>
        <w:pStyle w:val="CommentText"/>
      </w:pPr>
      <w:r>
        <w:rPr>
          <w:rStyle w:val="CommentReference"/>
        </w:rPr>
        <w:annotationRef/>
      </w:r>
      <w:r>
        <w:t xml:space="preserve">Cost to be reviewed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EC" w:rsidRDefault="00CB5EEC" w:rsidP="00032892">
      <w:pPr>
        <w:spacing w:after="0" w:line="240" w:lineRule="auto"/>
      </w:pPr>
      <w:r>
        <w:separator/>
      </w:r>
    </w:p>
    <w:p w:rsidR="00CB5EEC" w:rsidRDefault="00CB5EEC"/>
  </w:endnote>
  <w:endnote w:type="continuationSeparator" w:id="0">
    <w:p w:rsidR="00CB5EEC" w:rsidRDefault="00CB5EEC" w:rsidP="00032892">
      <w:pPr>
        <w:spacing w:after="0" w:line="240" w:lineRule="auto"/>
      </w:pPr>
      <w:r>
        <w:continuationSeparator/>
      </w:r>
    </w:p>
    <w:p w:rsidR="00CB5EEC" w:rsidRDefault="00CB5EEC"/>
  </w:endnote>
</w:endnotes>
</file>

<file path=word/fontTable.xml><?xml version="1.0" encoding="utf-8"?>
<w:fonts xmlns:r="http://schemas.openxmlformats.org/officeDocument/2006/relationships" xmlns:w="http://schemas.openxmlformats.org/wordprocessingml/2006/main">
  <w:font w:name="Lucida Grande">
    <w:altName w:val="Arial"/>
    <w:charset w:val="00"/>
    <w:family w:val="auto"/>
    <w:pitch w:val="variable"/>
    <w:sig w:usb0="00000000"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13304053"/>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000000" w:rsidRDefault="0015227F">
            <w:pPr>
              <w:pStyle w:val="Footer"/>
              <w:jc w:val="right"/>
              <w:rPr>
                <w:sz w:val="16"/>
                <w:szCs w:val="16"/>
              </w:rPr>
            </w:pPr>
            <w:r w:rsidRPr="0015227F">
              <w:rPr>
                <w:sz w:val="16"/>
                <w:szCs w:val="16"/>
              </w:rPr>
              <w:t xml:space="preserve">Page </w:t>
            </w:r>
            <w:r w:rsidRPr="0015227F">
              <w:rPr>
                <w:b/>
                <w:bCs/>
                <w:sz w:val="18"/>
                <w:szCs w:val="18"/>
              </w:rPr>
              <w:fldChar w:fldCharType="begin"/>
            </w:r>
            <w:r w:rsidRPr="0015227F">
              <w:rPr>
                <w:b/>
                <w:bCs/>
                <w:sz w:val="16"/>
                <w:szCs w:val="16"/>
              </w:rPr>
              <w:instrText xml:space="preserve"> PAGE </w:instrText>
            </w:r>
            <w:r w:rsidRPr="0015227F">
              <w:rPr>
                <w:b/>
                <w:bCs/>
                <w:sz w:val="18"/>
                <w:szCs w:val="18"/>
              </w:rPr>
              <w:fldChar w:fldCharType="separate"/>
            </w:r>
            <w:r w:rsidR="00294768">
              <w:rPr>
                <w:b/>
                <w:bCs/>
                <w:noProof/>
                <w:sz w:val="16"/>
                <w:szCs w:val="16"/>
              </w:rPr>
              <w:t>1</w:t>
            </w:r>
            <w:r w:rsidRPr="0015227F">
              <w:rPr>
                <w:b/>
                <w:bCs/>
                <w:sz w:val="18"/>
                <w:szCs w:val="18"/>
              </w:rPr>
              <w:fldChar w:fldCharType="end"/>
            </w:r>
            <w:r w:rsidRPr="0015227F">
              <w:rPr>
                <w:sz w:val="16"/>
                <w:szCs w:val="16"/>
              </w:rPr>
              <w:t xml:space="preserve"> of </w:t>
            </w:r>
            <w:r w:rsidRPr="0015227F">
              <w:rPr>
                <w:b/>
                <w:bCs/>
                <w:sz w:val="18"/>
                <w:szCs w:val="18"/>
              </w:rPr>
              <w:fldChar w:fldCharType="begin"/>
            </w:r>
            <w:r w:rsidRPr="0015227F">
              <w:rPr>
                <w:b/>
                <w:bCs/>
                <w:sz w:val="16"/>
                <w:szCs w:val="16"/>
              </w:rPr>
              <w:instrText xml:space="preserve"> NUMPAGES  </w:instrText>
            </w:r>
            <w:r w:rsidRPr="0015227F">
              <w:rPr>
                <w:b/>
                <w:bCs/>
                <w:sz w:val="18"/>
                <w:szCs w:val="18"/>
              </w:rPr>
              <w:fldChar w:fldCharType="separate"/>
            </w:r>
            <w:r w:rsidR="00294768">
              <w:rPr>
                <w:b/>
                <w:bCs/>
                <w:noProof/>
                <w:sz w:val="16"/>
                <w:szCs w:val="16"/>
              </w:rPr>
              <w:t>25</w:t>
            </w:r>
            <w:r w:rsidRPr="0015227F">
              <w:rPr>
                <w:b/>
                <w:bCs/>
                <w:sz w:val="18"/>
                <w:szCs w:val="18"/>
              </w:rPr>
              <w:fldChar w:fldCharType="end"/>
            </w:r>
          </w:p>
        </w:sdtContent>
      </w:sdt>
    </w:sdtContent>
  </w:sdt>
  <w:p w:rsidR="002853C3" w:rsidRDefault="002853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rsidP="00FD667F">
    <w:pPr>
      <w:pStyle w:val="Footer"/>
      <w:jc w:val="right"/>
      <w:rPr>
        <w:rFonts w:ascii="Times New Roman" w:hAnsi="Times New Roman"/>
        <w:spacing w:val="-4"/>
        <w:sz w:val="18"/>
      </w:rPr>
    </w:pPr>
    <w:r>
      <w:rPr>
        <w:rStyle w:val="PageNumber"/>
      </w:rPr>
      <w:fldChar w:fldCharType="begin"/>
    </w:r>
    <w:r w:rsidR="00644E1A">
      <w:rPr>
        <w:rStyle w:val="PageNumber"/>
      </w:rPr>
      <w:instrText xml:space="preserve"> PAGE </w:instrText>
    </w:r>
    <w:r>
      <w:rPr>
        <w:rStyle w:val="PageNumber"/>
      </w:rPr>
      <w:fldChar w:fldCharType="separate"/>
    </w:r>
    <w:r w:rsidR="00294768">
      <w:rPr>
        <w:rStyle w:val="PageNumber"/>
        <w:noProof/>
      </w:rPr>
      <w:t>23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Pr="00762C7A" w:rsidRDefault="0015227F">
    <w:pPr>
      <w:pStyle w:val="Footer"/>
      <w:jc w:val="right"/>
      <w:rPr>
        <w:rFonts w:ascii="Arial" w:hAnsi="Arial" w:cs="Arial"/>
      </w:rPr>
    </w:pPr>
    <w:r w:rsidRPr="00762C7A">
      <w:rPr>
        <w:rStyle w:val="PageNumber"/>
        <w:rFonts w:ascii="Arial" w:hAnsi="Arial" w:cs="Arial"/>
      </w:rPr>
      <w:fldChar w:fldCharType="begin"/>
    </w:r>
    <w:r w:rsidR="00644E1A" w:rsidRPr="00762C7A">
      <w:rPr>
        <w:rStyle w:val="PageNumber"/>
        <w:rFonts w:ascii="Arial" w:hAnsi="Arial" w:cs="Arial"/>
      </w:rPr>
      <w:instrText xml:space="preserve"> PAGE </w:instrText>
    </w:r>
    <w:r w:rsidRPr="00762C7A">
      <w:rPr>
        <w:rStyle w:val="PageNumber"/>
        <w:rFonts w:ascii="Arial" w:hAnsi="Arial" w:cs="Arial"/>
      </w:rPr>
      <w:fldChar w:fldCharType="separate"/>
    </w:r>
    <w:r w:rsidR="00294768">
      <w:rPr>
        <w:rStyle w:val="PageNumber"/>
        <w:rFonts w:ascii="Arial" w:hAnsi="Arial" w:cs="Arial"/>
        <w:noProof/>
      </w:rPr>
      <w:t>24</w:t>
    </w:r>
    <w:r w:rsidRPr="00762C7A">
      <w:rPr>
        <w:rStyle w:val="PageNumbe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644E1A">
    <w:pPr>
      <w:pStyle w:val="Footer"/>
      <w:jc w:val="center"/>
    </w:pPr>
    <w:r>
      <w:t xml:space="preserve">Page </w:t>
    </w:r>
    <w:r w:rsidR="0015227F">
      <w:rPr>
        <w:b/>
      </w:rPr>
      <w:fldChar w:fldCharType="begin"/>
    </w:r>
    <w:r>
      <w:rPr>
        <w:b/>
      </w:rPr>
      <w:instrText xml:space="preserve"> PAGE </w:instrText>
    </w:r>
    <w:r w:rsidR="0015227F">
      <w:rPr>
        <w:b/>
      </w:rPr>
      <w:fldChar w:fldCharType="separate"/>
    </w:r>
    <w:r w:rsidR="00294768">
      <w:rPr>
        <w:b/>
        <w:noProof/>
      </w:rPr>
      <w:t>25</w:t>
    </w:r>
    <w:r w:rsidR="0015227F">
      <w:rPr>
        <w:b/>
      </w:rPr>
      <w:fldChar w:fldCharType="end"/>
    </w:r>
    <w:r>
      <w:t xml:space="preserve"> of </w:t>
    </w:r>
    <w:r w:rsidR="0015227F">
      <w:rPr>
        <w:b/>
      </w:rPr>
      <w:fldChar w:fldCharType="begin"/>
    </w:r>
    <w:r>
      <w:rPr>
        <w:b/>
      </w:rPr>
      <w:instrText xml:space="preserve"> NUMPAGES  </w:instrText>
    </w:r>
    <w:r w:rsidR="0015227F">
      <w:rPr>
        <w:b/>
      </w:rPr>
      <w:fldChar w:fldCharType="separate"/>
    </w:r>
    <w:r w:rsidR="00294768">
      <w:rPr>
        <w:b/>
        <w:noProof/>
      </w:rPr>
      <w:t>25</w:t>
    </w:r>
    <w:r w:rsidR="0015227F">
      <w:rPr>
        <w:b/>
      </w:rPr>
      <w:fldChar w:fldCharType="end"/>
    </w:r>
  </w:p>
  <w:p w:rsidR="00644E1A" w:rsidRDefault="00644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EC" w:rsidRDefault="00CB5EEC" w:rsidP="00032892">
      <w:pPr>
        <w:spacing w:after="0" w:line="240" w:lineRule="auto"/>
      </w:pPr>
      <w:r>
        <w:separator/>
      </w:r>
    </w:p>
    <w:p w:rsidR="00CB5EEC" w:rsidRDefault="00CB5EEC"/>
  </w:footnote>
  <w:footnote w:type="continuationSeparator" w:id="0">
    <w:p w:rsidR="00CB5EEC" w:rsidRDefault="00CB5EEC" w:rsidP="00032892">
      <w:pPr>
        <w:spacing w:after="0" w:line="240" w:lineRule="auto"/>
      </w:pPr>
      <w:r>
        <w:continuationSeparator/>
      </w:r>
    </w:p>
    <w:p w:rsidR="00CB5EEC" w:rsidRDefault="00CB5EEC"/>
  </w:footnote>
  <w:footnote w:id="1">
    <w:p w:rsidR="00644E1A" w:rsidRPr="00E53B95" w:rsidRDefault="00644E1A">
      <w:pPr>
        <w:pStyle w:val="FootnoteText"/>
      </w:pPr>
      <w:r>
        <w:rPr>
          <w:rStyle w:val="FootnoteReference"/>
        </w:rPr>
        <w:footnoteRef/>
      </w:r>
      <w:r>
        <w:t xml:space="preserve"> </w:t>
      </w:r>
      <w:r w:rsidR="0015227F" w:rsidRPr="0015227F">
        <w:rPr>
          <w:sz w:val="12"/>
          <w:szCs w:val="12"/>
        </w:rPr>
        <w:t xml:space="preserve">In September 2012, the </w:t>
      </w:r>
      <w:hyperlink r:id="rId1" w:tgtFrame="_blank" w:history="1">
        <w:r w:rsidR="0015227F" w:rsidRPr="0015227F">
          <w:rPr>
            <w:rStyle w:val="Hyperlink"/>
            <w:sz w:val="12"/>
            <w:szCs w:val="12"/>
          </w:rPr>
          <w:t xml:space="preserve">United Nations Secretary-General Ban </w:t>
        </w:r>
        <w:proofErr w:type="spellStart"/>
        <w:r w:rsidR="0015227F" w:rsidRPr="0015227F">
          <w:rPr>
            <w:rStyle w:val="Hyperlink"/>
            <w:sz w:val="12"/>
            <w:szCs w:val="12"/>
          </w:rPr>
          <w:t>Ki</w:t>
        </w:r>
        <w:proofErr w:type="spellEnd"/>
        <w:r w:rsidR="0015227F" w:rsidRPr="0015227F">
          <w:rPr>
            <w:rStyle w:val="Hyperlink"/>
            <w:sz w:val="12"/>
            <w:szCs w:val="12"/>
          </w:rPr>
          <w:t>-moon</w:t>
        </w:r>
      </w:hyperlink>
      <w:r w:rsidR="0015227F" w:rsidRPr="0015227F">
        <w:rPr>
          <w:sz w:val="12"/>
          <w:szCs w:val="12"/>
        </w:rPr>
        <w:t xml:space="preserve"> appointed the </w:t>
      </w:r>
      <w:hyperlink r:id="rId2" w:tgtFrame="_blank" w:history="1">
        <w:r w:rsidR="0015227F" w:rsidRPr="0015227F">
          <w:rPr>
            <w:rStyle w:val="Hyperlink"/>
            <w:sz w:val="12"/>
            <w:szCs w:val="12"/>
          </w:rPr>
          <w:t>Department of Peacekeeping Operations (DPKO)</w:t>
        </w:r>
      </w:hyperlink>
      <w:r w:rsidR="0015227F" w:rsidRPr="0015227F">
        <w:rPr>
          <w:sz w:val="12"/>
          <w:szCs w:val="12"/>
        </w:rPr>
        <w:t xml:space="preserve"> and the </w:t>
      </w:r>
      <w:hyperlink r:id="rId3" w:tgtFrame="_blank" w:history="1">
        <w:r w:rsidR="0015227F" w:rsidRPr="0015227F">
          <w:rPr>
            <w:rStyle w:val="Hyperlink"/>
            <w:sz w:val="12"/>
            <w:szCs w:val="12"/>
          </w:rPr>
          <w:t>United Nations Development Programme (UNDP)</w:t>
        </w:r>
      </w:hyperlink>
      <w:r w:rsidR="0015227F" w:rsidRPr="0015227F">
        <w:rPr>
          <w:sz w:val="12"/>
          <w:szCs w:val="12"/>
        </w:rPr>
        <w:t xml:space="preserve"> as the Global Focal Point for Police, Justice and Corrections Areas in the Rule of Law in Post-conflict and other Crisis Situations.  The Secretary-General has prioritized </w:t>
      </w:r>
      <w:r w:rsidR="0015227F" w:rsidRPr="0015227F">
        <w:rPr>
          <w:b/>
          <w:bCs/>
          <w:sz w:val="12"/>
          <w:szCs w:val="12"/>
        </w:rPr>
        <w:t>“delivery as one”</w:t>
      </w:r>
      <w:r w:rsidR="0015227F" w:rsidRPr="0015227F">
        <w:rPr>
          <w:sz w:val="12"/>
          <w:szCs w:val="12"/>
        </w:rPr>
        <w:t xml:space="preserve"> by the United Nations in crisis and conflict settings. The Global Focal Point arrangement will strengthen the United Nations' ability to fill critical civilian capacity gaps in the aftermath of conflict. To facilitate the provision of joint support, both organizations have agreed to co-locate a portion of their respective rule of law teams from early 2013 in a single location at United Nations Headquarters.</w:t>
      </w:r>
    </w:p>
  </w:footnote>
  <w:footnote w:id="2">
    <w:p w:rsidR="00644E1A" w:rsidRPr="007A397E" w:rsidRDefault="00644E1A">
      <w:pPr>
        <w:pStyle w:val="FootnoteText"/>
      </w:pPr>
      <w:r>
        <w:rPr>
          <w:rStyle w:val="FootnoteReference"/>
        </w:rPr>
        <w:footnoteRef/>
      </w:r>
      <w:r>
        <w:t xml:space="preserve"> </w:t>
      </w:r>
      <w:r w:rsidR="0015227F" w:rsidRPr="0015227F">
        <w:rPr>
          <w:sz w:val="12"/>
          <w:szCs w:val="12"/>
        </w:rPr>
        <w:t>ATLAS is the ERP system used by UNDP to manage the project implementation and resources.</w:t>
      </w:r>
    </w:p>
  </w:footnote>
  <w:footnote w:id="3">
    <w:p w:rsidR="00644E1A" w:rsidRPr="0021612D" w:rsidRDefault="00644E1A">
      <w:pPr>
        <w:pStyle w:val="FootnoteText"/>
      </w:pPr>
      <w:r>
        <w:rPr>
          <w:rStyle w:val="FootnoteReference"/>
        </w:rPr>
        <w:footnoteRef/>
      </w:r>
      <w:r>
        <w:t xml:space="preserve"> </w:t>
      </w:r>
      <w:r>
        <w:rPr>
          <w:lang w:val="en-US"/>
        </w:rPr>
        <w:t xml:space="preserve">The </w:t>
      </w:r>
      <w:proofErr w:type="spellStart"/>
      <w:r>
        <w:rPr>
          <w:lang w:val="en-US"/>
        </w:rPr>
        <w:t>MoI</w:t>
      </w:r>
      <w:proofErr w:type="spellEnd"/>
      <w:r>
        <w:rPr>
          <w:lang w:val="en-US"/>
        </w:rPr>
        <w:t xml:space="preserve"> shall undertake providing the Venue, Lunches and Coffee breaks during the training courses conducted in the Police </w:t>
      </w:r>
      <w:proofErr w:type="gramStart"/>
      <w:r>
        <w:rPr>
          <w:lang w:val="en-US"/>
        </w:rPr>
        <w:t>Academy,</w:t>
      </w:r>
      <w:proofErr w:type="gramEnd"/>
      <w:r>
        <w:rPr>
          <w:lang w:val="en-US"/>
        </w:rPr>
        <w:t xml:space="preserve"> the project will bear the cost in case of workshops organized in hotels or other venues.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77.3pt;height:159.1pt;rotation:315;z-index:-251641856;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ind w:right="28"/>
      <w:rPr>
        <w:b/>
        <w:bCs/>
        <w:spacing w:val="-4"/>
      </w:rP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7.3pt;height:159.1pt;rotation:315;z-index:-251640832;mso-wrap-edited:f;mso-position-horizontal:center;mso-position-horizontal-relative:margin;mso-position-vertical:center;mso-position-vertical-relative:margin" fillcolor="silver" stroked="f">
          <v:textpath style="font-family:&quot;Arial&quot;;font-size:1pt" string="DRAFT"/>
          <w10:wrap anchorx="margin" anchory="margin"/>
        </v:shape>
      </w:pict>
    </w:r>
  </w:p>
  <w:p w:rsidR="00644E1A" w:rsidRDefault="00644E1A">
    <w:pPr>
      <w:pStyle w:val="Header"/>
      <w:ind w:right="28"/>
      <w:jc w:val="right"/>
    </w:pPr>
  </w:p>
  <w:p w:rsidR="00644E1A" w:rsidRDefault="00644E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Pr="007A397E" w:rsidRDefault="00644E1A" w:rsidP="003E11FE">
    <w:pPr>
      <w:pStyle w:val="Header"/>
      <w:rPr>
        <w:lang w:val="en-GB"/>
      </w:rPr>
    </w:pPr>
    <w:r>
      <w:rPr>
        <w:lang w:val="en-GB"/>
      </w:rPr>
      <w:t xml:space="preserve">Draft </w:t>
    </w:r>
    <w:r w:rsidR="003E11FE">
      <w:rPr>
        <w:rFonts w:hint="cs"/>
        <w:rtl/>
        <w:lang w:val="en-GB"/>
      </w:rPr>
      <w:t>26</w:t>
    </w:r>
    <w:r>
      <w:rPr>
        <w:lang w:val="en-GB"/>
      </w:rPr>
      <w:t>-01-2014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style="position:absolute;margin-left:0;margin-top:0;width:477.3pt;height:159.1pt;rotation:315;z-index:-251652096;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ind w:right="28"/>
      <w:rPr>
        <w:b/>
        <w:bCs/>
        <w:spacing w:val="-4"/>
      </w:rP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7.3pt;height:159.1pt;rotation:315;z-index:-251650048;mso-wrap-edited:f;mso-position-horizontal:center;mso-position-horizontal-relative:margin;mso-position-vertical:center;mso-position-vertical-relative:margin" fillcolor="silver" stroked="f">
          <v:textpath style="font-family:&quot;Arial&quot;;font-size:1pt" string="DRAFT"/>
          <w10:wrap anchorx="margin" anchory="margin"/>
        </v:shape>
      </w:pict>
    </w:r>
  </w:p>
  <w:p w:rsidR="00644E1A" w:rsidRDefault="00644E1A">
    <w:pPr>
      <w:pStyle w:val="Header"/>
      <w:ind w:right="28"/>
      <w:jc w:val="right"/>
    </w:pPr>
  </w:p>
  <w:p w:rsidR="00644E1A" w:rsidRDefault="00644E1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3" type="#_x0000_t136" style="position:absolute;margin-left:0;margin-top:0;width:477.3pt;height:159.1pt;rotation:315;z-index:-251648000;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4" type="#_x0000_t136" style="position:absolute;margin-left:0;margin-top:0;width:477.3pt;height:159.1pt;rotation:315;z-index:-251645952;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1A" w:rsidRDefault="0015227F">
    <w:pPr>
      <w:pStyle w:val="Header"/>
    </w:pPr>
    <w:r w:rsidRPr="0015227F">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5" type="#_x0000_t136" style="position:absolute;margin-left:0;margin-top:0;width:477.3pt;height:159.1pt;rotation:315;z-index:-251643904;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894EE878"/>
    <w:styleLink w:val="List41"/>
    <w:lvl w:ilvl="0">
      <w:start w:val="1"/>
      <w:numFmt w:val="bullet"/>
      <w:lvlText w:val="·"/>
      <w:lvlJc w:val="left"/>
      <w:pPr>
        <w:tabs>
          <w:tab w:val="num" w:pos="360"/>
        </w:tabs>
        <w:ind w:left="360" w:firstLine="360"/>
      </w:pPr>
      <w:rPr>
        <w:rFonts w:ascii="Lucida Grande" w:eastAsia="Times New Roman" w:hAnsi="Symbol" w:hint="default"/>
        <w:color w:val="000000"/>
        <w:position w:val="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rPr>
    </w:lvl>
    <w:lvl w:ilvl="2">
      <w:start w:val="1"/>
      <w:numFmt w:val="bullet"/>
      <w:lvlText w:val=""/>
      <w:lvlJc w:val="left"/>
      <w:pPr>
        <w:tabs>
          <w:tab w:val="num" w:pos="360"/>
        </w:tabs>
        <w:ind w:left="360" w:firstLine="1800"/>
      </w:pPr>
      <w:rPr>
        <w:rFonts w:ascii="Wingdings" w:eastAsia="Times New Roman" w:hAnsi="Wingdings" w:hint="default"/>
        <w:color w:val="000000"/>
        <w:position w:val="0"/>
      </w:rPr>
    </w:lvl>
    <w:lvl w:ilvl="3">
      <w:start w:val="1"/>
      <w:numFmt w:val="bullet"/>
      <w:lvlText w:val="·"/>
      <w:lvlJc w:val="left"/>
      <w:pPr>
        <w:tabs>
          <w:tab w:val="num" w:pos="360"/>
        </w:tabs>
        <w:ind w:left="360" w:firstLine="2520"/>
      </w:pPr>
      <w:rPr>
        <w:rFonts w:ascii="Lucida Grande" w:eastAsia="Times New Roman" w:hAnsi="Symbol" w:hint="default"/>
        <w:color w:val="000000"/>
        <w:position w:val="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rPr>
    </w:lvl>
    <w:lvl w:ilvl="5">
      <w:start w:val="1"/>
      <w:numFmt w:val="bullet"/>
      <w:lvlText w:val=""/>
      <w:lvlJc w:val="left"/>
      <w:pPr>
        <w:tabs>
          <w:tab w:val="num" w:pos="360"/>
        </w:tabs>
        <w:ind w:left="360" w:firstLine="3960"/>
      </w:pPr>
      <w:rPr>
        <w:rFonts w:ascii="Wingdings" w:eastAsia="Times New Roman" w:hAnsi="Wingdings" w:hint="default"/>
        <w:color w:val="000000"/>
        <w:position w:val="0"/>
      </w:rPr>
    </w:lvl>
    <w:lvl w:ilvl="6">
      <w:start w:val="1"/>
      <w:numFmt w:val="bullet"/>
      <w:lvlText w:val="·"/>
      <w:lvlJc w:val="left"/>
      <w:pPr>
        <w:tabs>
          <w:tab w:val="num" w:pos="360"/>
        </w:tabs>
        <w:ind w:left="360" w:firstLine="4680"/>
      </w:pPr>
      <w:rPr>
        <w:rFonts w:ascii="Lucida Grande" w:eastAsia="Times New Roman" w:hAnsi="Symbol" w:hint="default"/>
        <w:color w:val="000000"/>
        <w:position w:val="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rPr>
    </w:lvl>
    <w:lvl w:ilvl="8">
      <w:start w:val="1"/>
      <w:numFmt w:val="bullet"/>
      <w:lvlText w:val=""/>
      <w:lvlJc w:val="left"/>
      <w:pPr>
        <w:tabs>
          <w:tab w:val="num" w:pos="360"/>
        </w:tabs>
        <w:ind w:left="360" w:firstLine="6120"/>
      </w:pPr>
      <w:rPr>
        <w:rFonts w:ascii="Wingdings" w:eastAsia="Times New Roman" w:hAnsi="Wingdings" w:hint="default"/>
        <w:color w:val="000000"/>
        <w:position w:val="0"/>
      </w:rPr>
    </w:lvl>
  </w:abstractNum>
  <w:abstractNum w:abstractNumId="1">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C76BDE"/>
    <w:multiLevelType w:val="hybridMultilevel"/>
    <w:tmpl w:val="E7E843F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2CA0991"/>
    <w:multiLevelType w:val="hybridMultilevel"/>
    <w:tmpl w:val="642681B2"/>
    <w:lvl w:ilvl="0" w:tplc="44D88764">
      <w:start w:val="2"/>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110194"/>
    <w:multiLevelType w:val="hybridMultilevel"/>
    <w:tmpl w:val="642EC836"/>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665391"/>
    <w:multiLevelType w:val="multilevel"/>
    <w:tmpl w:val="DFC646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1253A62"/>
    <w:multiLevelType w:val="hybridMultilevel"/>
    <w:tmpl w:val="4776F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4111A0"/>
    <w:multiLevelType w:val="hybridMultilevel"/>
    <w:tmpl w:val="1202572E"/>
    <w:lvl w:ilvl="0" w:tplc="639A7E8A">
      <w:start w:val="1"/>
      <w:numFmt w:val="lowerRoman"/>
      <w:lvlText w:val="%1)"/>
      <w:lvlJc w:val="left"/>
      <w:pPr>
        <w:ind w:left="1080" w:hanging="72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256A1A9A"/>
    <w:multiLevelType w:val="hybridMultilevel"/>
    <w:tmpl w:val="5DE8E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0F1B15"/>
    <w:multiLevelType w:val="hybridMultilevel"/>
    <w:tmpl w:val="01CE979E"/>
    <w:lvl w:ilvl="0" w:tplc="A1CEF1E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307AE0"/>
    <w:multiLevelType w:val="hybridMultilevel"/>
    <w:tmpl w:val="9028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D246E93"/>
    <w:multiLevelType w:val="hybridMultilevel"/>
    <w:tmpl w:val="0714F7CC"/>
    <w:lvl w:ilvl="0" w:tplc="7E40DD5E">
      <w:start w:val="2"/>
      <w:numFmt w:val="lowerRoman"/>
      <w:lvlText w:val="%1)"/>
      <w:lvlJc w:val="left"/>
      <w:pPr>
        <w:ind w:left="1800" w:hanging="72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14">
    <w:nsid w:val="2E150F94"/>
    <w:multiLevelType w:val="singleLevel"/>
    <w:tmpl w:val="1ADE0C9C"/>
    <w:lvl w:ilvl="0">
      <w:start w:val="1"/>
      <w:numFmt w:val="lowerLetter"/>
      <w:pStyle w:val="List1"/>
      <w:lvlText w:val="%1)"/>
      <w:lvlJc w:val="left"/>
      <w:pPr>
        <w:tabs>
          <w:tab w:val="num" w:pos="567"/>
        </w:tabs>
        <w:ind w:left="567" w:hanging="567"/>
      </w:pPr>
      <w:rPr>
        <w:rFonts w:cs="Times New Roman"/>
      </w:rPr>
    </w:lvl>
  </w:abstractNum>
  <w:abstractNum w:abstractNumId="15">
    <w:nsid w:val="2F5053A5"/>
    <w:multiLevelType w:val="hybridMultilevel"/>
    <w:tmpl w:val="723CCDAC"/>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ED1EB6"/>
    <w:multiLevelType w:val="hybridMultilevel"/>
    <w:tmpl w:val="09066ECC"/>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56462"/>
    <w:multiLevelType w:val="hybridMultilevel"/>
    <w:tmpl w:val="8B90A454"/>
    <w:lvl w:ilvl="0" w:tplc="CDD60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43D62"/>
    <w:multiLevelType w:val="hybridMultilevel"/>
    <w:tmpl w:val="DE52AE7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8D1B62"/>
    <w:multiLevelType w:val="hybridMultilevel"/>
    <w:tmpl w:val="A018557E"/>
    <w:lvl w:ilvl="0" w:tplc="3200A500">
      <w:start w:val="1"/>
      <w:numFmt w:val="lowerRoman"/>
      <w:lvlText w:val="%1)"/>
      <w:lvlJc w:val="left"/>
      <w:pPr>
        <w:ind w:left="1080" w:hanging="72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nsid w:val="3DD26AF6"/>
    <w:multiLevelType w:val="hybridMultilevel"/>
    <w:tmpl w:val="48BE04DE"/>
    <w:lvl w:ilvl="0" w:tplc="0409000D">
      <w:start w:val="1"/>
      <w:numFmt w:val="bullet"/>
      <w:lvlText w:val=""/>
      <w:lvlJc w:val="left"/>
      <w:pPr>
        <w:ind w:left="1768" w:hanging="360"/>
      </w:pPr>
      <w:rPr>
        <w:rFonts w:ascii="Wingdings" w:hAnsi="Wingdings" w:hint="default"/>
      </w:rPr>
    </w:lvl>
    <w:lvl w:ilvl="1" w:tplc="04090003" w:tentative="1">
      <w:start w:val="1"/>
      <w:numFmt w:val="bullet"/>
      <w:lvlText w:val="o"/>
      <w:lvlJc w:val="left"/>
      <w:pPr>
        <w:ind w:left="2488" w:hanging="360"/>
      </w:pPr>
      <w:rPr>
        <w:rFonts w:ascii="Courier New" w:hAnsi="Courier New" w:hint="default"/>
      </w:rPr>
    </w:lvl>
    <w:lvl w:ilvl="2" w:tplc="04090005" w:tentative="1">
      <w:start w:val="1"/>
      <w:numFmt w:val="bullet"/>
      <w:lvlText w:val=""/>
      <w:lvlJc w:val="left"/>
      <w:pPr>
        <w:ind w:left="3208" w:hanging="360"/>
      </w:pPr>
      <w:rPr>
        <w:rFonts w:ascii="Wingdings" w:hAnsi="Wingdings" w:hint="default"/>
      </w:rPr>
    </w:lvl>
    <w:lvl w:ilvl="3" w:tplc="04090001" w:tentative="1">
      <w:start w:val="1"/>
      <w:numFmt w:val="bullet"/>
      <w:lvlText w:val=""/>
      <w:lvlJc w:val="left"/>
      <w:pPr>
        <w:ind w:left="3928" w:hanging="360"/>
      </w:pPr>
      <w:rPr>
        <w:rFonts w:ascii="Symbol" w:hAnsi="Symbol" w:hint="default"/>
      </w:rPr>
    </w:lvl>
    <w:lvl w:ilvl="4" w:tplc="04090003" w:tentative="1">
      <w:start w:val="1"/>
      <w:numFmt w:val="bullet"/>
      <w:lvlText w:val="o"/>
      <w:lvlJc w:val="left"/>
      <w:pPr>
        <w:ind w:left="4648" w:hanging="360"/>
      </w:pPr>
      <w:rPr>
        <w:rFonts w:ascii="Courier New" w:hAnsi="Courier New" w:hint="default"/>
      </w:rPr>
    </w:lvl>
    <w:lvl w:ilvl="5" w:tplc="04090005" w:tentative="1">
      <w:start w:val="1"/>
      <w:numFmt w:val="bullet"/>
      <w:lvlText w:val=""/>
      <w:lvlJc w:val="left"/>
      <w:pPr>
        <w:ind w:left="5368" w:hanging="360"/>
      </w:pPr>
      <w:rPr>
        <w:rFonts w:ascii="Wingdings" w:hAnsi="Wingdings" w:hint="default"/>
      </w:rPr>
    </w:lvl>
    <w:lvl w:ilvl="6" w:tplc="04090001" w:tentative="1">
      <w:start w:val="1"/>
      <w:numFmt w:val="bullet"/>
      <w:lvlText w:val=""/>
      <w:lvlJc w:val="left"/>
      <w:pPr>
        <w:ind w:left="6088" w:hanging="360"/>
      </w:pPr>
      <w:rPr>
        <w:rFonts w:ascii="Symbol" w:hAnsi="Symbol" w:hint="default"/>
      </w:rPr>
    </w:lvl>
    <w:lvl w:ilvl="7" w:tplc="04090003" w:tentative="1">
      <w:start w:val="1"/>
      <w:numFmt w:val="bullet"/>
      <w:lvlText w:val="o"/>
      <w:lvlJc w:val="left"/>
      <w:pPr>
        <w:ind w:left="6808" w:hanging="360"/>
      </w:pPr>
      <w:rPr>
        <w:rFonts w:ascii="Courier New" w:hAnsi="Courier New" w:hint="default"/>
      </w:rPr>
    </w:lvl>
    <w:lvl w:ilvl="8" w:tplc="04090005" w:tentative="1">
      <w:start w:val="1"/>
      <w:numFmt w:val="bullet"/>
      <w:lvlText w:val=""/>
      <w:lvlJc w:val="left"/>
      <w:pPr>
        <w:ind w:left="7528" w:hanging="360"/>
      </w:pPr>
      <w:rPr>
        <w:rFonts w:ascii="Wingdings" w:hAnsi="Wingdings" w:hint="default"/>
      </w:rPr>
    </w:lvl>
  </w:abstractNum>
  <w:abstractNum w:abstractNumId="21">
    <w:nsid w:val="43931EDC"/>
    <w:multiLevelType w:val="hybridMultilevel"/>
    <w:tmpl w:val="3B6AB406"/>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C251A"/>
    <w:multiLevelType w:val="hybridMultilevel"/>
    <w:tmpl w:val="7AC2F5C6"/>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84805"/>
    <w:multiLevelType w:val="hybridMultilevel"/>
    <w:tmpl w:val="46A0FC7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nsid w:val="48040510"/>
    <w:multiLevelType w:val="hybridMultilevel"/>
    <w:tmpl w:val="B5D2E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C6217"/>
    <w:multiLevelType w:val="hybridMultilevel"/>
    <w:tmpl w:val="2AE615BA"/>
    <w:lvl w:ilvl="0" w:tplc="01628FC0">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76864"/>
    <w:multiLevelType w:val="hybridMultilevel"/>
    <w:tmpl w:val="3774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33F00"/>
    <w:multiLevelType w:val="hybridMultilevel"/>
    <w:tmpl w:val="51129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B1A4049"/>
    <w:multiLevelType w:val="hybridMultilevel"/>
    <w:tmpl w:val="F9DC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BF495B"/>
    <w:multiLevelType w:val="hybridMultilevel"/>
    <w:tmpl w:val="F45C3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DDD2C5D"/>
    <w:multiLevelType w:val="hybridMultilevel"/>
    <w:tmpl w:val="141E2E4C"/>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E912D9D"/>
    <w:multiLevelType w:val="hybridMultilevel"/>
    <w:tmpl w:val="51DA73D4"/>
    <w:lvl w:ilvl="0" w:tplc="0C08F660">
      <w:start w:val="1"/>
      <w:numFmt w:val="bullet"/>
      <w:lvlText w:val=""/>
      <w:lvlJc w:val="left"/>
      <w:pPr>
        <w:tabs>
          <w:tab w:val="num" w:pos="720"/>
        </w:tabs>
        <w:ind w:left="720" w:hanging="360"/>
      </w:pPr>
      <w:rPr>
        <w:rFonts w:ascii="Wingdings" w:hAnsi="Wingdings" w:hint="default"/>
      </w:rPr>
    </w:lvl>
    <w:lvl w:ilvl="1" w:tplc="5F5A751E" w:tentative="1">
      <w:start w:val="1"/>
      <w:numFmt w:val="bullet"/>
      <w:lvlText w:val=""/>
      <w:lvlJc w:val="left"/>
      <w:pPr>
        <w:tabs>
          <w:tab w:val="num" w:pos="1440"/>
        </w:tabs>
        <w:ind w:left="1440" w:hanging="360"/>
      </w:pPr>
      <w:rPr>
        <w:rFonts w:ascii="Wingdings" w:hAnsi="Wingdings" w:hint="default"/>
      </w:rPr>
    </w:lvl>
    <w:lvl w:ilvl="2" w:tplc="8D8CC61E" w:tentative="1">
      <w:start w:val="1"/>
      <w:numFmt w:val="bullet"/>
      <w:lvlText w:val=""/>
      <w:lvlJc w:val="left"/>
      <w:pPr>
        <w:tabs>
          <w:tab w:val="num" w:pos="2160"/>
        </w:tabs>
        <w:ind w:left="2160" w:hanging="360"/>
      </w:pPr>
      <w:rPr>
        <w:rFonts w:ascii="Wingdings" w:hAnsi="Wingdings" w:hint="default"/>
      </w:rPr>
    </w:lvl>
    <w:lvl w:ilvl="3" w:tplc="0F42CD44" w:tentative="1">
      <w:start w:val="1"/>
      <w:numFmt w:val="bullet"/>
      <w:lvlText w:val=""/>
      <w:lvlJc w:val="left"/>
      <w:pPr>
        <w:tabs>
          <w:tab w:val="num" w:pos="2880"/>
        </w:tabs>
        <w:ind w:left="2880" w:hanging="360"/>
      </w:pPr>
      <w:rPr>
        <w:rFonts w:ascii="Wingdings" w:hAnsi="Wingdings" w:hint="default"/>
      </w:rPr>
    </w:lvl>
    <w:lvl w:ilvl="4" w:tplc="3A149844" w:tentative="1">
      <w:start w:val="1"/>
      <w:numFmt w:val="bullet"/>
      <w:lvlText w:val=""/>
      <w:lvlJc w:val="left"/>
      <w:pPr>
        <w:tabs>
          <w:tab w:val="num" w:pos="3600"/>
        </w:tabs>
        <w:ind w:left="3600" w:hanging="360"/>
      </w:pPr>
      <w:rPr>
        <w:rFonts w:ascii="Wingdings" w:hAnsi="Wingdings" w:hint="default"/>
      </w:rPr>
    </w:lvl>
    <w:lvl w:ilvl="5" w:tplc="DB90D16E" w:tentative="1">
      <w:start w:val="1"/>
      <w:numFmt w:val="bullet"/>
      <w:lvlText w:val=""/>
      <w:lvlJc w:val="left"/>
      <w:pPr>
        <w:tabs>
          <w:tab w:val="num" w:pos="4320"/>
        </w:tabs>
        <w:ind w:left="4320" w:hanging="360"/>
      </w:pPr>
      <w:rPr>
        <w:rFonts w:ascii="Wingdings" w:hAnsi="Wingdings" w:hint="default"/>
      </w:rPr>
    </w:lvl>
    <w:lvl w:ilvl="6" w:tplc="1006F290" w:tentative="1">
      <w:start w:val="1"/>
      <w:numFmt w:val="bullet"/>
      <w:lvlText w:val=""/>
      <w:lvlJc w:val="left"/>
      <w:pPr>
        <w:tabs>
          <w:tab w:val="num" w:pos="5040"/>
        </w:tabs>
        <w:ind w:left="5040" w:hanging="360"/>
      </w:pPr>
      <w:rPr>
        <w:rFonts w:ascii="Wingdings" w:hAnsi="Wingdings" w:hint="default"/>
      </w:rPr>
    </w:lvl>
    <w:lvl w:ilvl="7" w:tplc="2BB8BC9E" w:tentative="1">
      <w:start w:val="1"/>
      <w:numFmt w:val="bullet"/>
      <w:lvlText w:val=""/>
      <w:lvlJc w:val="left"/>
      <w:pPr>
        <w:tabs>
          <w:tab w:val="num" w:pos="5760"/>
        </w:tabs>
        <w:ind w:left="5760" w:hanging="360"/>
      </w:pPr>
      <w:rPr>
        <w:rFonts w:ascii="Wingdings" w:hAnsi="Wingdings" w:hint="default"/>
      </w:rPr>
    </w:lvl>
    <w:lvl w:ilvl="8" w:tplc="7ED073B8" w:tentative="1">
      <w:start w:val="1"/>
      <w:numFmt w:val="bullet"/>
      <w:lvlText w:val=""/>
      <w:lvlJc w:val="left"/>
      <w:pPr>
        <w:tabs>
          <w:tab w:val="num" w:pos="6480"/>
        </w:tabs>
        <w:ind w:left="6480" w:hanging="360"/>
      </w:pPr>
      <w:rPr>
        <w:rFonts w:ascii="Wingdings" w:hAnsi="Wingdings" w:hint="default"/>
      </w:rPr>
    </w:lvl>
  </w:abstractNum>
  <w:abstractNum w:abstractNumId="33">
    <w:nsid w:val="5EF243EE"/>
    <w:multiLevelType w:val="hybridMultilevel"/>
    <w:tmpl w:val="F1DABE9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8BB10B6"/>
    <w:multiLevelType w:val="singleLevel"/>
    <w:tmpl w:val="04601D40"/>
    <w:lvl w:ilvl="0">
      <w:start w:val="1"/>
      <w:numFmt w:val="none"/>
      <w:pStyle w:val="Note"/>
      <w:lvlText w:val="Note:"/>
      <w:lvlJc w:val="left"/>
      <w:pPr>
        <w:tabs>
          <w:tab w:val="num" w:pos="964"/>
        </w:tabs>
        <w:ind w:left="964" w:hanging="964"/>
      </w:pPr>
      <w:rPr>
        <w:rFonts w:cs="Times New Roman"/>
        <w:b w:val="0"/>
        <w:i w:val="0"/>
        <w:sz w:val="18"/>
      </w:rPr>
    </w:lvl>
  </w:abstractNum>
  <w:abstractNum w:abstractNumId="35">
    <w:nsid w:val="69437029"/>
    <w:multiLevelType w:val="hybridMultilevel"/>
    <w:tmpl w:val="61B4C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8408D0"/>
    <w:multiLevelType w:val="hybridMultilevel"/>
    <w:tmpl w:val="3C8A02B0"/>
    <w:lvl w:ilvl="0" w:tplc="6C0A15B6">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6D3270D1"/>
    <w:multiLevelType w:val="hybridMultilevel"/>
    <w:tmpl w:val="8290387C"/>
    <w:lvl w:ilvl="0" w:tplc="44D88764">
      <w:start w:val="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FC227C4"/>
    <w:multiLevelType w:val="hybridMultilevel"/>
    <w:tmpl w:val="98F8F544"/>
    <w:lvl w:ilvl="0" w:tplc="FC3A0240">
      <w:start w:val="1"/>
      <w:numFmt w:val="lowerRoman"/>
      <w:lvlText w:val="%1)"/>
      <w:lvlJc w:val="left"/>
      <w:pPr>
        <w:ind w:left="1080" w:hanging="72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nsid w:val="6FE91F39"/>
    <w:multiLevelType w:val="hybridMultilevel"/>
    <w:tmpl w:val="192067DA"/>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nsid w:val="73A556F4"/>
    <w:multiLevelType w:val="hybridMultilevel"/>
    <w:tmpl w:val="2A8C8760"/>
    <w:lvl w:ilvl="0" w:tplc="4656CB7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70255F"/>
    <w:multiLevelType w:val="multilevel"/>
    <w:tmpl w:val="CF267C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78C049B"/>
    <w:multiLevelType w:val="hybridMultilevel"/>
    <w:tmpl w:val="6248D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DE7957"/>
    <w:multiLevelType w:val="hybridMultilevel"/>
    <w:tmpl w:val="8A5A1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5">
    <w:nsid w:val="7E3F0D8D"/>
    <w:multiLevelType w:val="hybridMultilevel"/>
    <w:tmpl w:val="212C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4"/>
  </w:num>
  <w:num w:numId="3">
    <w:abstractNumId w:val="34"/>
  </w:num>
  <w:num w:numId="4">
    <w:abstractNumId w:val="0"/>
  </w:num>
  <w:num w:numId="5">
    <w:abstractNumId w:val="25"/>
  </w:num>
  <w:num w:numId="6">
    <w:abstractNumId w:val="3"/>
  </w:num>
  <w:num w:numId="7">
    <w:abstractNumId w:val="6"/>
  </w:num>
  <w:num w:numId="8">
    <w:abstractNumId w:val="36"/>
  </w:num>
  <w:num w:numId="9">
    <w:abstractNumId w:val="18"/>
  </w:num>
  <w:num w:numId="10">
    <w:abstractNumId w:val="32"/>
  </w:num>
  <w:num w:numId="11">
    <w:abstractNumId w:val="20"/>
  </w:num>
  <w:num w:numId="12">
    <w:abstractNumId w:val="4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5"/>
  </w:num>
  <w:num w:numId="20">
    <w:abstractNumId w:val="9"/>
  </w:num>
  <w:num w:numId="21">
    <w:abstractNumId w:val="29"/>
  </w:num>
  <w:num w:numId="22">
    <w:abstractNumId w:val="33"/>
  </w:num>
  <w:num w:numId="23">
    <w:abstractNumId w:val="2"/>
  </w:num>
  <w:num w:numId="24">
    <w:abstractNumId w:val="15"/>
  </w:num>
  <w:num w:numId="25">
    <w:abstractNumId w:val="22"/>
  </w:num>
  <w:num w:numId="26">
    <w:abstractNumId w:val="37"/>
  </w:num>
  <w:num w:numId="27">
    <w:abstractNumId w:val="21"/>
  </w:num>
  <w:num w:numId="28">
    <w:abstractNumId w:val="16"/>
  </w:num>
  <w:num w:numId="29">
    <w:abstractNumId w:val="4"/>
  </w:num>
  <w:num w:numId="30">
    <w:abstractNumId w:val="44"/>
  </w:num>
  <w:num w:numId="31">
    <w:abstractNumId w:val="30"/>
  </w:num>
  <w:num w:numId="32">
    <w:abstractNumId w:val="42"/>
  </w:num>
  <w:num w:numId="33">
    <w:abstractNumId w:val="19"/>
  </w:num>
  <w:num w:numId="34">
    <w:abstractNumId w:val="43"/>
  </w:num>
  <w:num w:numId="35">
    <w:abstractNumId w:val="45"/>
  </w:num>
  <w:num w:numId="36">
    <w:abstractNumId w:val="11"/>
  </w:num>
  <w:num w:numId="37">
    <w:abstractNumId w:val="10"/>
  </w:num>
  <w:num w:numId="38">
    <w:abstractNumId w:val="24"/>
  </w:num>
  <w:num w:numId="39">
    <w:abstractNumId w:val="41"/>
  </w:num>
  <w:num w:numId="40">
    <w:abstractNumId w:val="12"/>
  </w:num>
  <w:num w:numId="41">
    <w:abstractNumId w:val="38"/>
  </w:num>
  <w:num w:numId="42">
    <w:abstractNumId w:val="1"/>
  </w:num>
  <w:num w:numId="43">
    <w:abstractNumId w:val="5"/>
  </w:num>
  <w:num w:numId="44">
    <w:abstractNumId w:val="23"/>
  </w:num>
  <w:num w:numId="45">
    <w:abstractNumId w:val="17"/>
  </w:num>
  <w:num w:numId="46">
    <w:abstractNumId w:val="26"/>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proofState w:spelling="clean" w:grammar="clean"/>
  <w:trackRevision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80438"/>
    <w:rsid w:val="00000F4C"/>
    <w:rsid w:val="00007E49"/>
    <w:rsid w:val="0001330D"/>
    <w:rsid w:val="0001400D"/>
    <w:rsid w:val="000151B2"/>
    <w:rsid w:val="0002028F"/>
    <w:rsid w:val="0002036A"/>
    <w:rsid w:val="00021A26"/>
    <w:rsid w:val="00022659"/>
    <w:rsid w:val="00022CC1"/>
    <w:rsid w:val="00022CE4"/>
    <w:rsid w:val="0002506E"/>
    <w:rsid w:val="00025DA5"/>
    <w:rsid w:val="000312DC"/>
    <w:rsid w:val="00032892"/>
    <w:rsid w:val="00037AB7"/>
    <w:rsid w:val="00040D5F"/>
    <w:rsid w:val="000413E8"/>
    <w:rsid w:val="00044D2F"/>
    <w:rsid w:val="000502DB"/>
    <w:rsid w:val="0005208B"/>
    <w:rsid w:val="00057549"/>
    <w:rsid w:val="000640DB"/>
    <w:rsid w:val="000653FD"/>
    <w:rsid w:val="00065425"/>
    <w:rsid w:val="00067232"/>
    <w:rsid w:val="00067B3A"/>
    <w:rsid w:val="0007010D"/>
    <w:rsid w:val="00071089"/>
    <w:rsid w:val="00072335"/>
    <w:rsid w:val="00073B36"/>
    <w:rsid w:val="0008206F"/>
    <w:rsid w:val="00085277"/>
    <w:rsid w:val="0008676A"/>
    <w:rsid w:val="00086BA0"/>
    <w:rsid w:val="00087110"/>
    <w:rsid w:val="000903A5"/>
    <w:rsid w:val="0009089F"/>
    <w:rsid w:val="000927AD"/>
    <w:rsid w:val="00092A89"/>
    <w:rsid w:val="0009463A"/>
    <w:rsid w:val="00094F28"/>
    <w:rsid w:val="000977CD"/>
    <w:rsid w:val="000A0C45"/>
    <w:rsid w:val="000A19EA"/>
    <w:rsid w:val="000A21F5"/>
    <w:rsid w:val="000A576B"/>
    <w:rsid w:val="000B0FAF"/>
    <w:rsid w:val="000B1016"/>
    <w:rsid w:val="000B21C9"/>
    <w:rsid w:val="000B3F6E"/>
    <w:rsid w:val="000B580C"/>
    <w:rsid w:val="000B6557"/>
    <w:rsid w:val="000B790B"/>
    <w:rsid w:val="000C05C2"/>
    <w:rsid w:val="000C30D8"/>
    <w:rsid w:val="000C3F62"/>
    <w:rsid w:val="000D2118"/>
    <w:rsid w:val="000D3526"/>
    <w:rsid w:val="000D68BC"/>
    <w:rsid w:val="000D6EAB"/>
    <w:rsid w:val="000E183B"/>
    <w:rsid w:val="000E5B82"/>
    <w:rsid w:val="000E70B0"/>
    <w:rsid w:val="000F1A04"/>
    <w:rsid w:val="000F3250"/>
    <w:rsid w:val="000F350E"/>
    <w:rsid w:val="000F3A5A"/>
    <w:rsid w:val="000F3F2C"/>
    <w:rsid w:val="000F66C8"/>
    <w:rsid w:val="00100038"/>
    <w:rsid w:val="00104AC8"/>
    <w:rsid w:val="00105B13"/>
    <w:rsid w:val="00105D15"/>
    <w:rsid w:val="00106EEE"/>
    <w:rsid w:val="00107591"/>
    <w:rsid w:val="00111B2C"/>
    <w:rsid w:val="00112740"/>
    <w:rsid w:val="00112B28"/>
    <w:rsid w:val="001132AA"/>
    <w:rsid w:val="0011408C"/>
    <w:rsid w:val="001140CC"/>
    <w:rsid w:val="00120FED"/>
    <w:rsid w:val="001226DE"/>
    <w:rsid w:val="00123744"/>
    <w:rsid w:val="00125DCC"/>
    <w:rsid w:val="00126602"/>
    <w:rsid w:val="001303A4"/>
    <w:rsid w:val="00132A80"/>
    <w:rsid w:val="001345DE"/>
    <w:rsid w:val="00137627"/>
    <w:rsid w:val="00141B9D"/>
    <w:rsid w:val="00142AA7"/>
    <w:rsid w:val="00143A3A"/>
    <w:rsid w:val="0015227F"/>
    <w:rsid w:val="001523DB"/>
    <w:rsid w:val="001525FC"/>
    <w:rsid w:val="00157299"/>
    <w:rsid w:val="00170686"/>
    <w:rsid w:val="0017467B"/>
    <w:rsid w:val="00175190"/>
    <w:rsid w:val="00175E62"/>
    <w:rsid w:val="00182435"/>
    <w:rsid w:val="00183EF3"/>
    <w:rsid w:val="001859D1"/>
    <w:rsid w:val="00186166"/>
    <w:rsid w:val="001902C2"/>
    <w:rsid w:val="00191E87"/>
    <w:rsid w:val="00193314"/>
    <w:rsid w:val="00194379"/>
    <w:rsid w:val="001948C3"/>
    <w:rsid w:val="00195735"/>
    <w:rsid w:val="00195B26"/>
    <w:rsid w:val="001A679C"/>
    <w:rsid w:val="001A6A0F"/>
    <w:rsid w:val="001A71CB"/>
    <w:rsid w:val="001A767A"/>
    <w:rsid w:val="001A7B90"/>
    <w:rsid w:val="001B0DEA"/>
    <w:rsid w:val="001B25D1"/>
    <w:rsid w:val="001B46AA"/>
    <w:rsid w:val="001B4C0E"/>
    <w:rsid w:val="001B5988"/>
    <w:rsid w:val="001C114B"/>
    <w:rsid w:val="001C3ECD"/>
    <w:rsid w:val="001C50D4"/>
    <w:rsid w:val="001D20B6"/>
    <w:rsid w:val="001D3C7F"/>
    <w:rsid w:val="001D3F1D"/>
    <w:rsid w:val="001D46BE"/>
    <w:rsid w:val="001D5C2A"/>
    <w:rsid w:val="001E1016"/>
    <w:rsid w:val="001E2EF7"/>
    <w:rsid w:val="001E33B4"/>
    <w:rsid w:val="001E4A0D"/>
    <w:rsid w:val="001E53F3"/>
    <w:rsid w:val="001E66BC"/>
    <w:rsid w:val="001F165D"/>
    <w:rsid w:val="001F242A"/>
    <w:rsid w:val="001F38B4"/>
    <w:rsid w:val="001F3B9B"/>
    <w:rsid w:val="001F525F"/>
    <w:rsid w:val="001F7726"/>
    <w:rsid w:val="00203803"/>
    <w:rsid w:val="00206A3C"/>
    <w:rsid w:val="0020792D"/>
    <w:rsid w:val="00210E62"/>
    <w:rsid w:val="00211E64"/>
    <w:rsid w:val="00214BE1"/>
    <w:rsid w:val="00214F71"/>
    <w:rsid w:val="0021612D"/>
    <w:rsid w:val="00216E86"/>
    <w:rsid w:val="00220192"/>
    <w:rsid w:val="002205DE"/>
    <w:rsid w:val="0022078D"/>
    <w:rsid w:val="00224DCE"/>
    <w:rsid w:val="00227085"/>
    <w:rsid w:val="00230F1A"/>
    <w:rsid w:val="00232826"/>
    <w:rsid w:val="00236842"/>
    <w:rsid w:val="00237C80"/>
    <w:rsid w:val="00237F7D"/>
    <w:rsid w:val="00241314"/>
    <w:rsid w:val="002443BF"/>
    <w:rsid w:val="002450B0"/>
    <w:rsid w:val="002469A7"/>
    <w:rsid w:val="00246CA3"/>
    <w:rsid w:val="00252A24"/>
    <w:rsid w:val="0025381B"/>
    <w:rsid w:val="00255A1B"/>
    <w:rsid w:val="00264B33"/>
    <w:rsid w:val="002701DA"/>
    <w:rsid w:val="00272812"/>
    <w:rsid w:val="0027461C"/>
    <w:rsid w:val="00276F13"/>
    <w:rsid w:val="00277934"/>
    <w:rsid w:val="00280331"/>
    <w:rsid w:val="002803E1"/>
    <w:rsid w:val="002804AF"/>
    <w:rsid w:val="00280F79"/>
    <w:rsid w:val="00281A66"/>
    <w:rsid w:val="0028319F"/>
    <w:rsid w:val="002853C3"/>
    <w:rsid w:val="00287138"/>
    <w:rsid w:val="00294768"/>
    <w:rsid w:val="0029503A"/>
    <w:rsid w:val="00295D74"/>
    <w:rsid w:val="00295DDC"/>
    <w:rsid w:val="002965F7"/>
    <w:rsid w:val="002A088B"/>
    <w:rsid w:val="002A202B"/>
    <w:rsid w:val="002A3EDB"/>
    <w:rsid w:val="002A4E8D"/>
    <w:rsid w:val="002A4F34"/>
    <w:rsid w:val="002A525B"/>
    <w:rsid w:val="002A5FDB"/>
    <w:rsid w:val="002A6AEF"/>
    <w:rsid w:val="002B07B7"/>
    <w:rsid w:val="002B29EA"/>
    <w:rsid w:val="002B46A1"/>
    <w:rsid w:val="002B4845"/>
    <w:rsid w:val="002B6008"/>
    <w:rsid w:val="002B6D39"/>
    <w:rsid w:val="002B7201"/>
    <w:rsid w:val="002C02AD"/>
    <w:rsid w:val="002C2E8D"/>
    <w:rsid w:val="002C57DD"/>
    <w:rsid w:val="002C6745"/>
    <w:rsid w:val="002C68C3"/>
    <w:rsid w:val="002D4542"/>
    <w:rsid w:val="002D4CDA"/>
    <w:rsid w:val="002D6627"/>
    <w:rsid w:val="002E2E01"/>
    <w:rsid w:val="002E3356"/>
    <w:rsid w:val="002E4CE7"/>
    <w:rsid w:val="002E5F65"/>
    <w:rsid w:val="002E6B63"/>
    <w:rsid w:val="002F3546"/>
    <w:rsid w:val="002F6CE0"/>
    <w:rsid w:val="002F717F"/>
    <w:rsid w:val="00300930"/>
    <w:rsid w:val="00304415"/>
    <w:rsid w:val="00304D0B"/>
    <w:rsid w:val="00305920"/>
    <w:rsid w:val="0030625C"/>
    <w:rsid w:val="0032070D"/>
    <w:rsid w:val="00320F3E"/>
    <w:rsid w:val="00323F41"/>
    <w:rsid w:val="00324D6F"/>
    <w:rsid w:val="00325569"/>
    <w:rsid w:val="00325710"/>
    <w:rsid w:val="003261F3"/>
    <w:rsid w:val="00332964"/>
    <w:rsid w:val="003357C9"/>
    <w:rsid w:val="00340A29"/>
    <w:rsid w:val="00340E0E"/>
    <w:rsid w:val="003439FB"/>
    <w:rsid w:val="00347E50"/>
    <w:rsid w:val="00351698"/>
    <w:rsid w:val="0035329C"/>
    <w:rsid w:val="00354E69"/>
    <w:rsid w:val="00363235"/>
    <w:rsid w:val="00363430"/>
    <w:rsid w:val="00364B4D"/>
    <w:rsid w:val="003653E2"/>
    <w:rsid w:val="00365A54"/>
    <w:rsid w:val="00366427"/>
    <w:rsid w:val="00366435"/>
    <w:rsid w:val="00366CBF"/>
    <w:rsid w:val="00366FD9"/>
    <w:rsid w:val="00373508"/>
    <w:rsid w:val="003735C5"/>
    <w:rsid w:val="00375DCC"/>
    <w:rsid w:val="0038379C"/>
    <w:rsid w:val="00385A33"/>
    <w:rsid w:val="00386918"/>
    <w:rsid w:val="00390869"/>
    <w:rsid w:val="003928CE"/>
    <w:rsid w:val="00393CD5"/>
    <w:rsid w:val="00394061"/>
    <w:rsid w:val="00394816"/>
    <w:rsid w:val="0039545E"/>
    <w:rsid w:val="00395679"/>
    <w:rsid w:val="0039587B"/>
    <w:rsid w:val="00395C55"/>
    <w:rsid w:val="00397467"/>
    <w:rsid w:val="003A1BCD"/>
    <w:rsid w:val="003A31CB"/>
    <w:rsid w:val="003A6249"/>
    <w:rsid w:val="003B0989"/>
    <w:rsid w:val="003B09C8"/>
    <w:rsid w:val="003B1990"/>
    <w:rsid w:val="003B6587"/>
    <w:rsid w:val="003C1CDF"/>
    <w:rsid w:val="003C31EB"/>
    <w:rsid w:val="003C3547"/>
    <w:rsid w:val="003D11D8"/>
    <w:rsid w:val="003D196E"/>
    <w:rsid w:val="003D4EEF"/>
    <w:rsid w:val="003D5876"/>
    <w:rsid w:val="003D5CF0"/>
    <w:rsid w:val="003E0FCF"/>
    <w:rsid w:val="003E11FE"/>
    <w:rsid w:val="003E2E3D"/>
    <w:rsid w:val="003E35C8"/>
    <w:rsid w:val="003F0BE0"/>
    <w:rsid w:val="003F1C7E"/>
    <w:rsid w:val="003F2F18"/>
    <w:rsid w:val="003F3D78"/>
    <w:rsid w:val="003F7318"/>
    <w:rsid w:val="00400697"/>
    <w:rsid w:val="00402E14"/>
    <w:rsid w:val="00403FAC"/>
    <w:rsid w:val="0040503E"/>
    <w:rsid w:val="00406BC3"/>
    <w:rsid w:val="00407242"/>
    <w:rsid w:val="00412AB6"/>
    <w:rsid w:val="00413C1A"/>
    <w:rsid w:val="0041442E"/>
    <w:rsid w:val="0041789D"/>
    <w:rsid w:val="00422C9F"/>
    <w:rsid w:val="004240F8"/>
    <w:rsid w:val="00425138"/>
    <w:rsid w:val="004264DD"/>
    <w:rsid w:val="004310D1"/>
    <w:rsid w:val="004318D3"/>
    <w:rsid w:val="00431C03"/>
    <w:rsid w:val="004332F4"/>
    <w:rsid w:val="0043535B"/>
    <w:rsid w:val="00436922"/>
    <w:rsid w:val="004453AB"/>
    <w:rsid w:val="00450246"/>
    <w:rsid w:val="00451222"/>
    <w:rsid w:val="0045188F"/>
    <w:rsid w:val="0045204A"/>
    <w:rsid w:val="004565D7"/>
    <w:rsid w:val="00463C4A"/>
    <w:rsid w:val="00470726"/>
    <w:rsid w:val="004708FD"/>
    <w:rsid w:val="004725C7"/>
    <w:rsid w:val="00472BA5"/>
    <w:rsid w:val="00472E1D"/>
    <w:rsid w:val="00474933"/>
    <w:rsid w:val="0047557D"/>
    <w:rsid w:val="00477A4B"/>
    <w:rsid w:val="004813A4"/>
    <w:rsid w:val="00481FC3"/>
    <w:rsid w:val="004861C7"/>
    <w:rsid w:val="004932C6"/>
    <w:rsid w:val="00497946"/>
    <w:rsid w:val="004A2369"/>
    <w:rsid w:val="004A3A3F"/>
    <w:rsid w:val="004A4136"/>
    <w:rsid w:val="004A5B36"/>
    <w:rsid w:val="004A6069"/>
    <w:rsid w:val="004A6A80"/>
    <w:rsid w:val="004B073B"/>
    <w:rsid w:val="004B25D4"/>
    <w:rsid w:val="004B4099"/>
    <w:rsid w:val="004B44CA"/>
    <w:rsid w:val="004B56F6"/>
    <w:rsid w:val="004C407D"/>
    <w:rsid w:val="004C54E0"/>
    <w:rsid w:val="004C77A5"/>
    <w:rsid w:val="004D06C4"/>
    <w:rsid w:val="004D0F2E"/>
    <w:rsid w:val="004D1476"/>
    <w:rsid w:val="004D22C2"/>
    <w:rsid w:val="004D3C1D"/>
    <w:rsid w:val="004E1B7D"/>
    <w:rsid w:val="004F1C83"/>
    <w:rsid w:val="004F3B45"/>
    <w:rsid w:val="004F4498"/>
    <w:rsid w:val="004F5534"/>
    <w:rsid w:val="004F6C11"/>
    <w:rsid w:val="004F7054"/>
    <w:rsid w:val="00500987"/>
    <w:rsid w:val="00501C43"/>
    <w:rsid w:val="00506A49"/>
    <w:rsid w:val="00506AFA"/>
    <w:rsid w:val="005070D1"/>
    <w:rsid w:val="0050783E"/>
    <w:rsid w:val="00510266"/>
    <w:rsid w:val="00510667"/>
    <w:rsid w:val="005133A5"/>
    <w:rsid w:val="0051684D"/>
    <w:rsid w:val="00521CE5"/>
    <w:rsid w:val="00522DA2"/>
    <w:rsid w:val="00524DC3"/>
    <w:rsid w:val="00525388"/>
    <w:rsid w:val="00534105"/>
    <w:rsid w:val="00534BB9"/>
    <w:rsid w:val="005456F4"/>
    <w:rsid w:val="00545BB2"/>
    <w:rsid w:val="00545C30"/>
    <w:rsid w:val="00547015"/>
    <w:rsid w:val="005507FC"/>
    <w:rsid w:val="00550BA8"/>
    <w:rsid w:val="005515E8"/>
    <w:rsid w:val="00552BCE"/>
    <w:rsid w:val="00554CCF"/>
    <w:rsid w:val="00556283"/>
    <w:rsid w:val="00560EAD"/>
    <w:rsid w:val="005640BE"/>
    <w:rsid w:val="005674A0"/>
    <w:rsid w:val="0057089E"/>
    <w:rsid w:val="005708AC"/>
    <w:rsid w:val="00570D35"/>
    <w:rsid w:val="00572B73"/>
    <w:rsid w:val="00575419"/>
    <w:rsid w:val="00576254"/>
    <w:rsid w:val="00580E44"/>
    <w:rsid w:val="005810CE"/>
    <w:rsid w:val="005849BF"/>
    <w:rsid w:val="00586753"/>
    <w:rsid w:val="00590ADE"/>
    <w:rsid w:val="00593872"/>
    <w:rsid w:val="005955BE"/>
    <w:rsid w:val="00595F39"/>
    <w:rsid w:val="00596026"/>
    <w:rsid w:val="00597C86"/>
    <w:rsid w:val="005A0320"/>
    <w:rsid w:val="005A0FED"/>
    <w:rsid w:val="005A250F"/>
    <w:rsid w:val="005A266C"/>
    <w:rsid w:val="005A4DBA"/>
    <w:rsid w:val="005A6075"/>
    <w:rsid w:val="005A6583"/>
    <w:rsid w:val="005A704C"/>
    <w:rsid w:val="005B22B1"/>
    <w:rsid w:val="005B2633"/>
    <w:rsid w:val="005C0565"/>
    <w:rsid w:val="005C168D"/>
    <w:rsid w:val="005C5B24"/>
    <w:rsid w:val="005C7473"/>
    <w:rsid w:val="005D18D0"/>
    <w:rsid w:val="005D1C26"/>
    <w:rsid w:val="005D297D"/>
    <w:rsid w:val="005D4D0B"/>
    <w:rsid w:val="005D4E71"/>
    <w:rsid w:val="005D552D"/>
    <w:rsid w:val="005D5E6F"/>
    <w:rsid w:val="005D62AB"/>
    <w:rsid w:val="005D6363"/>
    <w:rsid w:val="005D70C5"/>
    <w:rsid w:val="005E0D42"/>
    <w:rsid w:val="005E7744"/>
    <w:rsid w:val="005F0431"/>
    <w:rsid w:val="005F28A8"/>
    <w:rsid w:val="005F372F"/>
    <w:rsid w:val="005F44C7"/>
    <w:rsid w:val="006010BE"/>
    <w:rsid w:val="006114D2"/>
    <w:rsid w:val="00611876"/>
    <w:rsid w:val="006137FE"/>
    <w:rsid w:val="00613AF0"/>
    <w:rsid w:val="00617C9D"/>
    <w:rsid w:val="00617E72"/>
    <w:rsid w:val="006210E7"/>
    <w:rsid w:val="006216AA"/>
    <w:rsid w:val="00626DDC"/>
    <w:rsid w:val="0063047B"/>
    <w:rsid w:val="006367DF"/>
    <w:rsid w:val="006371AB"/>
    <w:rsid w:val="00640109"/>
    <w:rsid w:val="006413C1"/>
    <w:rsid w:val="00644E1A"/>
    <w:rsid w:val="00645860"/>
    <w:rsid w:val="00645DFA"/>
    <w:rsid w:val="006464EA"/>
    <w:rsid w:val="00646EEE"/>
    <w:rsid w:val="006506E4"/>
    <w:rsid w:val="00651545"/>
    <w:rsid w:val="00652C30"/>
    <w:rsid w:val="00656E15"/>
    <w:rsid w:val="00657079"/>
    <w:rsid w:val="006611C8"/>
    <w:rsid w:val="0066257A"/>
    <w:rsid w:val="00664C0B"/>
    <w:rsid w:val="006677F3"/>
    <w:rsid w:val="00667E09"/>
    <w:rsid w:val="006717A2"/>
    <w:rsid w:val="006741C6"/>
    <w:rsid w:val="00675ABA"/>
    <w:rsid w:val="00690827"/>
    <w:rsid w:val="0069095C"/>
    <w:rsid w:val="006914F1"/>
    <w:rsid w:val="0069204B"/>
    <w:rsid w:val="00695EE7"/>
    <w:rsid w:val="006A089D"/>
    <w:rsid w:val="006A2486"/>
    <w:rsid w:val="006A2B55"/>
    <w:rsid w:val="006A512F"/>
    <w:rsid w:val="006A6654"/>
    <w:rsid w:val="006B09DF"/>
    <w:rsid w:val="006B19E5"/>
    <w:rsid w:val="006B2024"/>
    <w:rsid w:val="006B70C7"/>
    <w:rsid w:val="006C0002"/>
    <w:rsid w:val="006C0E11"/>
    <w:rsid w:val="006C2D7E"/>
    <w:rsid w:val="006C3A02"/>
    <w:rsid w:val="006C3C7E"/>
    <w:rsid w:val="006C4D1F"/>
    <w:rsid w:val="006C5104"/>
    <w:rsid w:val="006C5C75"/>
    <w:rsid w:val="006C7ACC"/>
    <w:rsid w:val="006D2CB1"/>
    <w:rsid w:val="006D3033"/>
    <w:rsid w:val="006D5181"/>
    <w:rsid w:val="006D5C0A"/>
    <w:rsid w:val="006D6869"/>
    <w:rsid w:val="006D77D8"/>
    <w:rsid w:val="006E268A"/>
    <w:rsid w:val="006E2CB9"/>
    <w:rsid w:val="006E3070"/>
    <w:rsid w:val="006E4A7B"/>
    <w:rsid w:val="006E555C"/>
    <w:rsid w:val="006E6C95"/>
    <w:rsid w:val="006E6F6D"/>
    <w:rsid w:val="006E7103"/>
    <w:rsid w:val="006E7C7E"/>
    <w:rsid w:val="006F04B9"/>
    <w:rsid w:val="006F04D0"/>
    <w:rsid w:val="006F32D3"/>
    <w:rsid w:val="006F50DE"/>
    <w:rsid w:val="006F7950"/>
    <w:rsid w:val="0070222C"/>
    <w:rsid w:val="0070293B"/>
    <w:rsid w:val="007062AD"/>
    <w:rsid w:val="007065CE"/>
    <w:rsid w:val="0070747B"/>
    <w:rsid w:val="007101E8"/>
    <w:rsid w:val="00710E9E"/>
    <w:rsid w:val="00713033"/>
    <w:rsid w:val="00713C87"/>
    <w:rsid w:val="007152FD"/>
    <w:rsid w:val="007227D9"/>
    <w:rsid w:val="007237AB"/>
    <w:rsid w:val="00723AEC"/>
    <w:rsid w:val="007340E6"/>
    <w:rsid w:val="007374F9"/>
    <w:rsid w:val="0073778B"/>
    <w:rsid w:val="00745208"/>
    <w:rsid w:val="00746377"/>
    <w:rsid w:val="007470D5"/>
    <w:rsid w:val="007540A5"/>
    <w:rsid w:val="00755534"/>
    <w:rsid w:val="0075703B"/>
    <w:rsid w:val="007578D9"/>
    <w:rsid w:val="00760784"/>
    <w:rsid w:val="00762A47"/>
    <w:rsid w:val="00762C7A"/>
    <w:rsid w:val="00763987"/>
    <w:rsid w:val="00765DA4"/>
    <w:rsid w:val="007714DD"/>
    <w:rsid w:val="00771E84"/>
    <w:rsid w:val="0077259D"/>
    <w:rsid w:val="00781A0A"/>
    <w:rsid w:val="00782BDB"/>
    <w:rsid w:val="0078392D"/>
    <w:rsid w:val="00783E59"/>
    <w:rsid w:val="007860F8"/>
    <w:rsid w:val="00786B0C"/>
    <w:rsid w:val="00787E35"/>
    <w:rsid w:val="0079039A"/>
    <w:rsid w:val="00792A47"/>
    <w:rsid w:val="007943E0"/>
    <w:rsid w:val="007A397E"/>
    <w:rsid w:val="007A6465"/>
    <w:rsid w:val="007A77B1"/>
    <w:rsid w:val="007B5AE8"/>
    <w:rsid w:val="007B657F"/>
    <w:rsid w:val="007B7465"/>
    <w:rsid w:val="007B7755"/>
    <w:rsid w:val="007B7C3C"/>
    <w:rsid w:val="007C7E15"/>
    <w:rsid w:val="007D01FA"/>
    <w:rsid w:val="007D07EC"/>
    <w:rsid w:val="007D0978"/>
    <w:rsid w:val="007D263B"/>
    <w:rsid w:val="007D2E39"/>
    <w:rsid w:val="007D3593"/>
    <w:rsid w:val="007D408B"/>
    <w:rsid w:val="007D7B00"/>
    <w:rsid w:val="007E0959"/>
    <w:rsid w:val="007E1CBD"/>
    <w:rsid w:val="007E411E"/>
    <w:rsid w:val="007E6460"/>
    <w:rsid w:val="007E6600"/>
    <w:rsid w:val="007F2F9A"/>
    <w:rsid w:val="00801DE6"/>
    <w:rsid w:val="00802988"/>
    <w:rsid w:val="00803C97"/>
    <w:rsid w:val="00804C7B"/>
    <w:rsid w:val="00805610"/>
    <w:rsid w:val="00805803"/>
    <w:rsid w:val="008102EE"/>
    <w:rsid w:val="00810609"/>
    <w:rsid w:val="008165CD"/>
    <w:rsid w:val="00820444"/>
    <w:rsid w:val="00822069"/>
    <w:rsid w:val="0082246A"/>
    <w:rsid w:val="00822549"/>
    <w:rsid w:val="008236D9"/>
    <w:rsid w:val="00826163"/>
    <w:rsid w:val="00826E4A"/>
    <w:rsid w:val="00831F3A"/>
    <w:rsid w:val="008324ED"/>
    <w:rsid w:val="00835282"/>
    <w:rsid w:val="0083699E"/>
    <w:rsid w:val="00840572"/>
    <w:rsid w:val="00842D37"/>
    <w:rsid w:val="00844263"/>
    <w:rsid w:val="00851F00"/>
    <w:rsid w:val="008608ED"/>
    <w:rsid w:val="00864865"/>
    <w:rsid w:val="00870043"/>
    <w:rsid w:val="00873E01"/>
    <w:rsid w:val="00873F57"/>
    <w:rsid w:val="008740E2"/>
    <w:rsid w:val="0087442D"/>
    <w:rsid w:val="00875217"/>
    <w:rsid w:val="008757C6"/>
    <w:rsid w:val="00877148"/>
    <w:rsid w:val="0088271B"/>
    <w:rsid w:val="00884029"/>
    <w:rsid w:val="00885FA3"/>
    <w:rsid w:val="0088651B"/>
    <w:rsid w:val="00890821"/>
    <w:rsid w:val="008928D4"/>
    <w:rsid w:val="00894820"/>
    <w:rsid w:val="00895EC6"/>
    <w:rsid w:val="008977A0"/>
    <w:rsid w:val="008A3DF6"/>
    <w:rsid w:val="008A47A0"/>
    <w:rsid w:val="008A59FF"/>
    <w:rsid w:val="008A5CB0"/>
    <w:rsid w:val="008A631D"/>
    <w:rsid w:val="008A6CCE"/>
    <w:rsid w:val="008A7000"/>
    <w:rsid w:val="008B3FE6"/>
    <w:rsid w:val="008B404F"/>
    <w:rsid w:val="008B66E8"/>
    <w:rsid w:val="008B76B2"/>
    <w:rsid w:val="008C0CEF"/>
    <w:rsid w:val="008C3494"/>
    <w:rsid w:val="008C4A50"/>
    <w:rsid w:val="008C5404"/>
    <w:rsid w:val="008C72A8"/>
    <w:rsid w:val="008D0B23"/>
    <w:rsid w:val="008D3FE7"/>
    <w:rsid w:val="008E02AC"/>
    <w:rsid w:val="008E0D8A"/>
    <w:rsid w:val="008E18A9"/>
    <w:rsid w:val="008E318C"/>
    <w:rsid w:val="008E3F14"/>
    <w:rsid w:val="008E65D5"/>
    <w:rsid w:val="008E6766"/>
    <w:rsid w:val="008E73C7"/>
    <w:rsid w:val="008F3299"/>
    <w:rsid w:val="008F3F6A"/>
    <w:rsid w:val="008F4900"/>
    <w:rsid w:val="008F4CA5"/>
    <w:rsid w:val="008F60F8"/>
    <w:rsid w:val="008F7B63"/>
    <w:rsid w:val="00901453"/>
    <w:rsid w:val="00902116"/>
    <w:rsid w:val="009078BC"/>
    <w:rsid w:val="0091206D"/>
    <w:rsid w:val="00912374"/>
    <w:rsid w:val="00912954"/>
    <w:rsid w:val="00912AE6"/>
    <w:rsid w:val="00912C94"/>
    <w:rsid w:val="00914715"/>
    <w:rsid w:val="009147F0"/>
    <w:rsid w:val="00914FC7"/>
    <w:rsid w:val="009155FD"/>
    <w:rsid w:val="00915CEE"/>
    <w:rsid w:val="009166DA"/>
    <w:rsid w:val="00917DB8"/>
    <w:rsid w:val="00920927"/>
    <w:rsid w:val="00922F28"/>
    <w:rsid w:val="00923B86"/>
    <w:rsid w:val="00924585"/>
    <w:rsid w:val="00925963"/>
    <w:rsid w:val="00925F62"/>
    <w:rsid w:val="00926033"/>
    <w:rsid w:val="00926D06"/>
    <w:rsid w:val="00927954"/>
    <w:rsid w:val="009308D1"/>
    <w:rsid w:val="0093299C"/>
    <w:rsid w:val="00932A17"/>
    <w:rsid w:val="00932AF6"/>
    <w:rsid w:val="00932B02"/>
    <w:rsid w:val="00932E09"/>
    <w:rsid w:val="009344C8"/>
    <w:rsid w:val="009417D8"/>
    <w:rsid w:val="00941FA6"/>
    <w:rsid w:val="009450CC"/>
    <w:rsid w:val="00954F7D"/>
    <w:rsid w:val="00956DF0"/>
    <w:rsid w:val="0095708F"/>
    <w:rsid w:val="00957979"/>
    <w:rsid w:val="00962974"/>
    <w:rsid w:val="009657BB"/>
    <w:rsid w:val="00966D69"/>
    <w:rsid w:val="00970215"/>
    <w:rsid w:val="0097029D"/>
    <w:rsid w:val="00972B0C"/>
    <w:rsid w:val="0097362F"/>
    <w:rsid w:val="0097426F"/>
    <w:rsid w:val="00975165"/>
    <w:rsid w:val="009760D1"/>
    <w:rsid w:val="009763A1"/>
    <w:rsid w:val="0097684E"/>
    <w:rsid w:val="00976B58"/>
    <w:rsid w:val="00977E33"/>
    <w:rsid w:val="00980438"/>
    <w:rsid w:val="00980C57"/>
    <w:rsid w:val="0098123C"/>
    <w:rsid w:val="00981C0E"/>
    <w:rsid w:val="00981C3A"/>
    <w:rsid w:val="00982D9E"/>
    <w:rsid w:val="00983EC5"/>
    <w:rsid w:val="00987905"/>
    <w:rsid w:val="00987C6F"/>
    <w:rsid w:val="00992329"/>
    <w:rsid w:val="00994057"/>
    <w:rsid w:val="009A0038"/>
    <w:rsid w:val="009A05AE"/>
    <w:rsid w:val="009A324B"/>
    <w:rsid w:val="009B7A74"/>
    <w:rsid w:val="009C0319"/>
    <w:rsid w:val="009C1676"/>
    <w:rsid w:val="009C1D9D"/>
    <w:rsid w:val="009C3B7E"/>
    <w:rsid w:val="009C56E2"/>
    <w:rsid w:val="009C6601"/>
    <w:rsid w:val="009C70B2"/>
    <w:rsid w:val="009D0EB6"/>
    <w:rsid w:val="009D14DB"/>
    <w:rsid w:val="009D2213"/>
    <w:rsid w:val="009D3135"/>
    <w:rsid w:val="009D44C7"/>
    <w:rsid w:val="009E082F"/>
    <w:rsid w:val="009E1597"/>
    <w:rsid w:val="009E1A7C"/>
    <w:rsid w:val="009E7A8F"/>
    <w:rsid w:val="009E7F1E"/>
    <w:rsid w:val="009F0309"/>
    <w:rsid w:val="009F0714"/>
    <w:rsid w:val="009F13AE"/>
    <w:rsid w:val="009F2067"/>
    <w:rsid w:val="009F48E2"/>
    <w:rsid w:val="009F4AF9"/>
    <w:rsid w:val="009F62AD"/>
    <w:rsid w:val="00A0288A"/>
    <w:rsid w:val="00A072A3"/>
    <w:rsid w:val="00A11C1F"/>
    <w:rsid w:val="00A125A3"/>
    <w:rsid w:val="00A14063"/>
    <w:rsid w:val="00A14211"/>
    <w:rsid w:val="00A15C82"/>
    <w:rsid w:val="00A174EC"/>
    <w:rsid w:val="00A17A9C"/>
    <w:rsid w:val="00A201CE"/>
    <w:rsid w:val="00A21A3D"/>
    <w:rsid w:val="00A279D4"/>
    <w:rsid w:val="00A30873"/>
    <w:rsid w:val="00A322E2"/>
    <w:rsid w:val="00A32937"/>
    <w:rsid w:val="00A35578"/>
    <w:rsid w:val="00A361CF"/>
    <w:rsid w:val="00A40E2D"/>
    <w:rsid w:val="00A42845"/>
    <w:rsid w:val="00A50C06"/>
    <w:rsid w:val="00A523EC"/>
    <w:rsid w:val="00A57D6E"/>
    <w:rsid w:val="00A6355B"/>
    <w:rsid w:val="00A663C2"/>
    <w:rsid w:val="00A66977"/>
    <w:rsid w:val="00A73287"/>
    <w:rsid w:val="00A73A6A"/>
    <w:rsid w:val="00A73E00"/>
    <w:rsid w:val="00A74D6F"/>
    <w:rsid w:val="00A7632D"/>
    <w:rsid w:val="00A766E6"/>
    <w:rsid w:val="00A84867"/>
    <w:rsid w:val="00A8586F"/>
    <w:rsid w:val="00A8672E"/>
    <w:rsid w:val="00A86D87"/>
    <w:rsid w:val="00A8734A"/>
    <w:rsid w:val="00A87D8F"/>
    <w:rsid w:val="00A92B09"/>
    <w:rsid w:val="00A9439B"/>
    <w:rsid w:val="00A945E4"/>
    <w:rsid w:val="00A9646F"/>
    <w:rsid w:val="00AB106D"/>
    <w:rsid w:val="00AB146E"/>
    <w:rsid w:val="00AB19F1"/>
    <w:rsid w:val="00AB6404"/>
    <w:rsid w:val="00AB6CDC"/>
    <w:rsid w:val="00AB713F"/>
    <w:rsid w:val="00AC4B50"/>
    <w:rsid w:val="00AC4CDD"/>
    <w:rsid w:val="00AD207B"/>
    <w:rsid w:val="00AD272A"/>
    <w:rsid w:val="00AD6727"/>
    <w:rsid w:val="00AE02C9"/>
    <w:rsid w:val="00AE392F"/>
    <w:rsid w:val="00AE55FC"/>
    <w:rsid w:val="00AF0296"/>
    <w:rsid w:val="00AF25F1"/>
    <w:rsid w:val="00AF2F36"/>
    <w:rsid w:val="00B0148C"/>
    <w:rsid w:val="00B0400F"/>
    <w:rsid w:val="00B07AB7"/>
    <w:rsid w:val="00B07E43"/>
    <w:rsid w:val="00B10A22"/>
    <w:rsid w:val="00B115DD"/>
    <w:rsid w:val="00B157DE"/>
    <w:rsid w:val="00B16A81"/>
    <w:rsid w:val="00B16B42"/>
    <w:rsid w:val="00B20722"/>
    <w:rsid w:val="00B2110C"/>
    <w:rsid w:val="00B2331F"/>
    <w:rsid w:val="00B242B0"/>
    <w:rsid w:val="00B26B38"/>
    <w:rsid w:val="00B26C65"/>
    <w:rsid w:val="00B30884"/>
    <w:rsid w:val="00B31ACF"/>
    <w:rsid w:val="00B31BAB"/>
    <w:rsid w:val="00B31C8B"/>
    <w:rsid w:val="00B33998"/>
    <w:rsid w:val="00B41457"/>
    <w:rsid w:val="00B41566"/>
    <w:rsid w:val="00B42A04"/>
    <w:rsid w:val="00B43050"/>
    <w:rsid w:val="00B43CC0"/>
    <w:rsid w:val="00B45D11"/>
    <w:rsid w:val="00B47ACC"/>
    <w:rsid w:val="00B53793"/>
    <w:rsid w:val="00B54332"/>
    <w:rsid w:val="00B54D3B"/>
    <w:rsid w:val="00B55A03"/>
    <w:rsid w:val="00B55CC4"/>
    <w:rsid w:val="00B560EE"/>
    <w:rsid w:val="00B610E4"/>
    <w:rsid w:val="00B630D7"/>
    <w:rsid w:val="00B6431D"/>
    <w:rsid w:val="00B6613A"/>
    <w:rsid w:val="00B66B9C"/>
    <w:rsid w:val="00B7010F"/>
    <w:rsid w:val="00B70556"/>
    <w:rsid w:val="00B72B29"/>
    <w:rsid w:val="00B755CF"/>
    <w:rsid w:val="00B760E2"/>
    <w:rsid w:val="00B82E01"/>
    <w:rsid w:val="00B8308A"/>
    <w:rsid w:val="00B853BF"/>
    <w:rsid w:val="00B86331"/>
    <w:rsid w:val="00B86B80"/>
    <w:rsid w:val="00B91081"/>
    <w:rsid w:val="00B9234A"/>
    <w:rsid w:val="00B94BE6"/>
    <w:rsid w:val="00B94EF6"/>
    <w:rsid w:val="00BA2D05"/>
    <w:rsid w:val="00BA3028"/>
    <w:rsid w:val="00BA5114"/>
    <w:rsid w:val="00BB087B"/>
    <w:rsid w:val="00BB1836"/>
    <w:rsid w:val="00BB7F1A"/>
    <w:rsid w:val="00BC13C0"/>
    <w:rsid w:val="00BC1A59"/>
    <w:rsid w:val="00BC1F8F"/>
    <w:rsid w:val="00BC2D17"/>
    <w:rsid w:val="00BC7044"/>
    <w:rsid w:val="00BD07B7"/>
    <w:rsid w:val="00BD206D"/>
    <w:rsid w:val="00BD2A95"/>
    <w:rsid w:val="00BD38A2"/>
    <w:rsid w:val="00BD725F"/>
    <w:rsid w:val="00BE162B"/>
    <w:rsid w:val="00BE2C70"/>
    <w:rsid w:val="00BE360B"/>
    <w:rsid w:val="00BE43B8"/>
    <w:rsid w:val="00BE5692"/>
    <w:rsid w:val="00BE64E9"/>
    <w:rsid w:val="00BE70CD"/>
    <w:rsid w:val="00BE791F"/>
    <w:rsid w:val="00BF0F6C"/>
    <w:rsid w:val="00BF25A2"/>
    <w:rsid w:val="00BF3800"/>
    <w:rsid w:val="00BF3A0D"/>
    <w:rsid w:val="00BF45F5"/>
    <w:rsid w:val="00BF4D30"/>
    <w:rsid w:val="00BF5FAB"/>
    <w:rsid w:val="00BF62A4"/>
    <w:rsid w:val="00C0312E"/>
    <w:rsid w:val="00C065B2"/>
    <w:rsid w:val="00C10501"/>
    <w:rsid w:val="00C15972"/>
    <w:rsid w:val="00C20A75"/>
    <w:rsid w:val="00C236CA"/>
    <w:rsid w:val="00C23AC9"/>
    <w:rsid w:val="00C24E25"/>
    <w:rsid w:val="00C27CDE"/>
    <w:rsid w:val="00C30C59"/>
    <w:rsid w:val="00C34115"/>
    <w:rsid w:val="00C355EA"/>
    <w:rsid w:val="00C369FF"/>
    <w:rsid w:val="00C406F5"/>
    <w:rsid w:val="00C42BE8"/>
    <w:rsid w:val="00C4534A"/>
    <w:rsid w:val="00C45847"/>
    <w:rsid w:val="00C46554"/>
    <w:rsid w:val="00C46B6D"/>
    <w:rsid w:val="00C5256D"/>
    <w:rsid w:val="00C52F96"/>
    <w:rsid w:val="00C577DD"/>
    <w:rsid w:val="00C63CE6"/>
    <w:rsid w:val="00C63FC0"/>
    <w:rsid w:val="00C70C5C"/>
    <w:rsid w:val="00C74A33"/>
    <w:rsid w:val="00C77191"/>
    <w:rsid w:val="00C8045E"/>
    <w:rsid w:val="00C81C7E"/>
    <w:rsid w:val="00C829FC"/>
    <w:rsid w:val="00C82A6D"/>
    <w:rsid w:val="00C82A76"/>
    <w:rsid w:val="00C82FF4"/>
    <w:rsid w:val="00C83860"/>
    <w:rsid w:val="00C83EC1"/>
    <w:rsid w:val="00C874E1"/>
    <w:rsid w:val="00C922BD"/>
    <w:rsid w:val="00C94261"/>
    <w:rsid w:val="00C9692A"/>
    <w:rsid w:val="00C96ABE"/>
    <w:rsid w:val="00C97904"/>
    <w:rsid w:val="00CA2FF0"/>
    <w:rsid w:val="00CA5048"/>
    <w:rsid w:val="00CB2B0F"/>
    <w:rsid w:val="00CB3D6C"/>
    <w:rsid w:val="00CB55F7"/>
    <w:rsid w:val="00CB5EEC"/>
    <w:rsid w:val="00CB63BE"/>
    <w:rsid w:val="00CB729D"/>
    <w:rsid w:val="00CB7869"/>
    <w:rsid w:val="00CC1119"/>
    <w:rsid w:val="00CC12F5"/>
    <w:rsid w:val="00CD0464"/>
    <w:rsid w:val="00CD2131"/>
    <w:rsid w:val="00CD25D4"/>
    <w:rsid w:val="00CD4158"/>
    <w:rsid w:val="00CE133F"/>
    <w:rsid w:val="00CE3D33"/>
    <w:rsid w:val="00CE7CE8"/>
    <w:rsid w:val="00CF0B86"/>
    <w:rsid w:val="00CF33E0"/>
    <w:rsid w:val="00CF364D"/>
    <w:rsid w:val="00CF417B"/>
    <w:rsid w:val="00CF5775"/>
    <w:rsid w:val="00D00039"/>
    <w:rsid w:val="00D004B1"/>
    <w:rsid w:val="00D00F57"/>
    <w:rsid w:val="00D01A61"/>
    <w:rsid w:val="00D0316F"/>
    <w:rsid w:val="00D04562"/>
    <w:rsid w:val="00D05432"/>
    <w:rsid w:val="00D0572E"/>
    <w:rsid w:val="00D10C41"/>
    <w:rsid w:val="00D11EEB"/>
    <w:rsid w:val="00D1375C"/>
    <w:rsid w:val="00D1519B"/>
    <w:rsid w:val="00D15FC7"/>
    <w:rsid w:val="00D161A3"/>
    <w:rsid w:val="00D17FDE"/>
    <w:rsid w:val="00D236B0"/>
    <w:rsid w:val="00D247F7"/>
    <w:rsid w:val="00D265A7"/>
    <w:rsid w:val="00D3028B"/>
    <w:rsid w:val="00D305FC"/>
    <w:rsid w:val="00D31211"/>
    <w:rsid w:val="00D32164"/>
    <w:rsid w:val="00D32592"/>
    <w:rsid w:val="00D35AEE"/>
    <w:rsid w:val="00D3753C"/>
    <w:rsid w:val="00D37811"/>
    <w:rsid w:val="00D37E8A"/>
    <w:rsid w:val="00D445F0"/>
    <w:rsid w:val="00D456D6"/>
    <w:rsid w:val="00D45CDE"/>
    <w:rsid w:val="00D46272"/>
    <w:rsid w:val="00D472CE"/>
    <w:rsid w:val="00D47460"/>
    <w:rsid w:val="00D50341"/>
    <w:rsid w:val="00D5357C"/>
    <w:rsid w:val="00D56154"/>
    <w:rsid w:val="00D65BEA"/>
    <w:rsid w:val="00D66CF6"/>
    <w:rsid w:val="00D66E39"/>
    <w:rsid w:val="00D72623"/>
    <w:rsid w:val="00D75829"/>
    <w:rsid w:val="00D76A88"/>
    <w:rsid w:val="00D8074E"/>
    <w:rsid w:val="00D80A9D"/>
    <w:rsid w:val="00D8258B"/>
    <w:rsid w:val="00D83558"/>
    <w:rsid w:val="00D84465"/>
    <w:rsid w:val="00D86441"/>
    <w:rsid w:val="00D9112F"/>
    <w:rsid w:val="00D91C2C"/>
    <w:rsid w:val="00D944E9"/>
    <w:rsid w:val="00D94ED5"/>
    <w:rsid w:val="00D95B43"/>
    <w:rsid w:val="00D96A7F"/>
    <w:rsid w:val="00DA0F72"/>
    <w:rsid w:val="00DA176F"/>
    <w:rsid w:val="00DA1DD2"/>
    <w:rsid w:val="00DA21E6"/>
    <w:rsid w:val="00DA3C29"/>
    <w:rsid w:val="00DA3DF1"/>
    <w:rsid w:val="00DA5DCC"/>
    <w:rsid w:val="00DB1130"/>
    <w:rsid w:val="00DB2D53"/>
    <w:rsid w:val="00DB5448"/>
    <w:rsid w:val="00DC02AF"/>
    <w:rsid w:val="00DC2EF1"/>
    <w:rsid w:val="00DC5B9B"/>
    <w:rsid w:val="00DC6509"/>
    <w:rsid w:val="00DC7B1B"/>
    <w:rsid w:val="00DD0DCE"/>
    <w:rsid w:val="00DD17E9"/>
    <w:rsid w:val="00DD1D46"/>
    <w:rsid w:val="00DD4306"/>
    <w:rsid w:val="00DD5A1A"/>
    <w:rsid w:val="00DD6097"/>
    <w:rsid w:val="00DD66A1"/>
    <w:rsid w:val="00DD7AC7"/>
    <w:rsid w:val="00DE0251"/>
    <w:rsid w:val="00DE2CA6"/>
    <w:rsid w:val="00DE434A"/>
    <w:rsid w:val="00DE76D8"/>
    <w:rsid w:val="00DF45B0"/>
    <w:rsid w:val="00DF6BCB"/>
    <w:rsid w:val="00DF6D29"/>
    <w:rsid w:val="00DF7093"/>
    <w:rsid w:val="00DF7EBC"/>
    <w:rsid w:val="00E04372"/>
    <w:rsid w:val="00E04BF6"/>
    <w:rsid w:val="00E05423"/>
    <w:rsid w:val="00E05759"/>
    <w:rsid w:val="00E0608B"/>
    <w:rsid w:val="00E0719E"/>
    <w:rsid w:val="00E10571"/>
    <w:rsid w:val="00E13EFA"/>
    <w:rsid w:val="00E14FC8"/>
    <w:rsid w:val="00E15639"/>
    <w:rsid w:val="00E16464"/>
    <w:rsid w:val="00E1695F"/>
    <w:rsid w:val="00E229D7"/>
    <w:rsid w:val="00E23AE3"/>
    <w:rsid w:val="00E25089"/>
    <w:rsid w:val="00E26AE7"/>
    <w:rsid w:val="00E2722B"/>
    <w:rsid w:val="00E306A5"/>
    <w:rsid w:val="00E3393F"/>
    <w:rsid w:val="00E33D56"/>
    <w:rsid w:val="00E34028"/>
    <w:rsid w:val="00E34201"/>
    <w:rsid w:val="00E37948"/>
    <w:rsid w:val="00E37E03"/>
    <w:rsid w:val="00E41610"/>
    <w:rsid w:val="00E416CA"/>
    <w:rsid w:val="00E44564"/>
    <w:rsid w:val="00E446AD"/>
    <w:rsid w:val="00E47592"/>
    <w:rsid w:val="00E47BA7"/>
    <w:rsid w:val="00E53117"/>
    <w:rsid w:val="00E53B95"/>
    <w:rsid w:val="00E55420"/>
    <w:rsid w:val="00E56491"/>
    <w:rsid w:val="00E56D25"/>
    <w:rsid w:val="00E60BC7"/>
    <w:rsid w:val="00E636CF"/>
    <w:rsid w:val="00E706DD"/>
    <w:rsid w:val="00E70C12"/>
    <w:rsid w:val="00E73BCB"/>
    <w:rsid w:val="00E8031B"/>
    <w:rsid w:val="00E80B2A"/>
    <w:rsid w:val="00E81955"/>
    <w:rsid w:val="00E82EE3"/>
    <w:rsid w:val="00E833CF"/>
    <w:rsid w:val="00E83FFF"/>
    <w:rsid w:val="00E8414E"/>
    <w:rsid w:val="00E86BF7"/>
    <w:rsid w:val="00E87E87"/>
    <w:rsid w:val="00E90352"/>
    <w:rsid w:val="00E907C7"/>
    <w:rsid w:val="00E92402"/>
    <w:rsid w:val="00E92B5A"/>
    <w:rsid w:val="00E97BBD"/>
    <w:rsid w:val="00EA07CF"/>
    <w:rsid w:val="00EA0C91"/>
    <w:rsid w:val="00EA305E"/>
    <w:rsid w:val="00EA3FB6"/>
    <w:rsid w:val="00EA6C3E"/>
    <w:rsid w:val="00EB0CBC"/>
    <w:rsid w:val="00EB0EE7"/>
    <w:rsid w:val="00EB3C25"/>
    <w:rsid w:val="00EB4181"/>
    <w:rsid w:val="00EB4930"/>
    <w:rsid w:val="00EB4E66"/>
    <w:rsid w:val="00EB563F"/>
    <w:rsid w:val="00EC199A"/>
    <w:rsid w:val="00EC26BD"/>
    <w:rsid w:val="00EC4A2D"/>
    <w:rsid w:val="00EC4B79"/>
    <w:rsid w:val="00EC4C0F"/>
    <w:rsid w:val="00EC61BA"/>
    <w:rsid w:val="00EC6C86"/>
    <w:rsid w:val="00EC7B55"/>
    <w:rsid w:val="00ED5617"/>
    <w:rsid w:val="00ED66C8"/>
    <w:rsid w:val="00ED6AE0"/>
    <w:rsid w:val="00EE137A"/>
    <w:rsid w:val="00EE20D4"/>
    <w:rsid w:val="00EE3F7B"/>
    <w:rsid w:val="00EE40C6"/>
    <w:rsid w:val="00EE4D18"/>
    <w:rsid w:val="00EE5BDD"/>
    <w:rsid w:val="00EF15E8"/>
    <w:rsid w:val="00EF3DE4"/>
    <w:rsid w:val="00EF5692"/>
    <w:rsid w:val="00EF6803"/>
    <w:rsid w:val="00F0469C"/>
    <w:rsid w:val="00F04936"/>
    <w:rsid w:val="00F05571"/>
    <w:rsid w:val="00F071EE"/>
    <w:rsid w:val="00F077F7"/>
    <w:rsid w:val="00F1224D"/>
    <w:rsid w:val="00F23344"/>
    <w:rsid w:val="00F242D7"/>
    <w:rsid w:val="00F30044"/>
    <w:rsid w:val="00F303D8"/>
    <w:rsid w:val="00F31C0F"/>
    <w:rsid w:val="00F31FA7"/>
    <w:rsid w:val="00F328AC"/>
    <w:rsid w:val="00F362A7"/>
    <w:rsid w:val="00F3669C"/>
    <w:rsid w:val="00F3704A"/>
    <w:rsid w:val="00F374AD"/>
    <w:rsid w:val="00F40F36"/>
    <w:rsid w:val="00F42CF9"/>
    <w:rsid w:val="00F43184"/>
    <w:rsid w:val="00F43FEA"/>
    <w:rsid w:val="00F44CB3"/>
    <w:rsid w:val="00F47250"/>
    <w:rsid w:val="00F51374"/>
    <w:rsid w:val="00F514D3"/>
    <w:rsid w:val="00F55FCD"/>
    <w:rsid w:val="00F5657C"/>
    <w:rsid w:val="00F5672B"/>
    <w:rsid w:val="00F568D3"/>
    <w:rsid w:val="00F578B1"/>
    <w:rsid w:val="00F604D5"/>
    <w:rsid w:val="00F60540"/>
    <w:rsid w:val="00F606C0"/>
    <w:rsid w:val="00F65A58"/>
    <w:rsid w:val="00F71B04"/>
    <w:rsid w:val="00F72E73"/>
    <w:rsid w:val="00F75E6E"/>
    <w:rsid w:val="00F82769"/>
    <w:rsid w:val="00F827A4"/>
    <w:rsid w:val="00F84DB2"/>
    <w:rsid w:val="00F8608A"/>
    <w:rsid w:val="00F8676D"/>
    <w:rsid w:val="00F87091"/>
    <w:rsid w:val="00F92AD9"/>
    <w:rsid w:val="00F92DB4"/>
    <w:rsid w:val="00F949C9"/>
    <w:rsid w:val="00F95B46"/>
    <w:rsid w:val="00F96810"/>
    <w:rsid w:val="00F96845"/>
    <w:rsid w:val="00F96D83"/>
    <w:rsid w:val="00FA009E"/>
    <w:rsid w:val="00FA114F"/>
    <w:rsid w:val="00FA323D"/>
    <w:rsid w:val="00FA50D8"/>
    <w:rsid w:val="00FB0A4D"/>
    <w:rsid w:val="00FB37AB"/>
    <w:rsid w:val="00FB50A9"/>
    <w:rsid w:val="00FB7AF9"/>
    <w:rsid w:val="00FC1CE2"/>
    <w:rsid w:val="00FC3A06"/>
    <w:rsid w:val="00FC7871"/>
    <w:rsid w:val="00FD03B6"/>
    <w:rsid w:val="00FD3D90"/>
    <w:rsid w:val="00FD4078"/>
    <w:rsid w:val="00FD4E4D"/>
    <w:rsid w:val="00FD667F"/>
    <w:rsid w:val="00FD7647"/>
    <w:rsid w:val="00FD7853"/>
    <w:rsid w:val="00FE5886"/>
    <w:rsid w:val="00FE5F5B"/>
    <w:rsid w:val="00FF440F"/>
    <w:rsid w:val="00FF54E6"/>
    <w:rsid w:val="00FF6C0C"/>
    <w:rsid w:val="00FF6E54"/>
    <w:rsid w:val="00FF7D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2E73"/>
    <w:pPr>
      <w:spacing w:after="200" w:line="276" w:lineRule="auto"/>
    </w:pPr>
    <w:rPr>
      <w:lang w:val="en-US" w:eastAsia="en-US"/>
    </w:rPr>
  </w:style>
  <w:style w:type="paragraph" w:styleId="Heading1">
    <w:name w:val="heading 1"/>
    <w:basedOn w:val="Normal"/>
    <w:next w:val="Normal"/>
    <w:link w:val="Heading1Char"/>
    <w:uiPriority w:val="99"/>
    <w:qFormat/>
    <w:rsid w:val="00BE64E9"/>
    <w:pPr>
      <w:keepNext/>
      <w:pBdr>
        <w:bottom w:val="single" w:sz="4" w:space="1" w:color="808080"/>
      </w:pBdr>
      <w:spacing w:after="0" w:line="240" w:lineRule="auto"/>
      <w:ind w:left="-567" w:right="120"/>
      <w:outlineLvl w:val="0"/>
    </w:pPr>
    <w:rPr>
      <w:rFonts w:ascii="Times New Roman" w:eastAsia="Times New Roman" w:hAnsi="Times New Roman"/>
      <w:b/>
      <w:bCs/>
      <w:sz w:val="28"/>
      <w:szCs w:val="28"/>
      <w:lang w:val="en-AU" w:eastAsia="en-AU"/>
    </w:rPr>
  </w:style>
  <w:style w:type="paragraph" w:styleId="Heading2">
    <w:name w:val="heading 2"/>
    <w:basedOn w:val="Normal"/>
    <w:next w:val="Normal"/>
    <w:link w:val="Heading2Char"/>
    <w:uiPriority w:val="99"/>
    <w:qFormat/>
    <w:rsid w:val="00FE5886"/>
    <w:pPr>
      <w:keepNext/>
      <w:spacing w:before="240" w:after="60"/>
      <w:outlineLvl w:val="1"/>
    </w:pPr>
    <w:rPr>
      <w:rFonts w:ascii="Cambria" w:eastAsia="Times New Roman" w:hAnsi="Cambria"/>
      <w:b/>
      <w:bCs/>
      <w:i/>
      <w:iCs/>
      <w:sz w:val="28"/>
      <w:szCs w:val="28"/>
      <w:lang w:val="en-AU" w:eastAsia="en-AU"/>
    </w:rPr>
  </w:style>
  <w:style w:type="paragraph" w:styleId="Heading3">
    <w:name w:val="heading 3"/>
    <w:basedOn w:val="Normal"/>
    <w:next w:val="Normal"/>
    <w:link w:val="Heading3Char"/>
    <w:uiPriority w:val="99"/>
    <w:qFormat/>
    <w:rsid w:val="005F372F"/>
    <w:pPr>
      <w:keepNext/>
      <w:spacing w:before="240" w:after="60"/>
      <w:outlineLvl w:val="2"/>
    </w:pPr>
    <w:rPr>
      <w:rFonts w:ascii="Cambria" w:eastAsia="Times New Roman" w:hAnsi="Cambria"/>
      <w:b/>
      <w:bCs/>
      <w:sz w:val="26"/>
      <w:szCs w:val="26"/>
      <w:lang w:val="en-AU" w:eastAsia="en-AU"/>
    </w:rPr>
  </w:style>
  <w:style w:type="paragraph" w:styleId="Heading4">
    <w:name w:val="heading 4"/>
    <w:basedOn w:val="Normal"/>
    <w:next w:val="Normal"/>
    <w:link w:val="Heading4Char"/>
    <w:uiPriority w:val="99"/>
    <w:qFormat/>
    <w:rsid w:val="005F372F"/>
    <w:pPr>
      <w:keepNext/>
      <w:spacing w:after="0" w:line="240" w:lineRule="auto"/>
      <w:jc w:val="both"/>
      <w:outlineLvl w:val="3"/>
    </w:pPr>
    <w:rPr>
      <w:rFonts w:ascii="Myriad Pro" w:eastAsia="Times New Roman" w:hAnsi="Myriad Pro"/>
      <w:b/>
      <w:bCs/>
      <w:sz w:val="24"/>
      <w:szCs w:val="24"/>
      <w:lang w:val="en-GB" w:eastAsia="en-AU"/>
    </w:rPr>
  </w:style>
  <w:style w:type="paragraph" w:styleId="Heading5">
    <w:name w:val="heading 5"/>
    <w:basedOn w:val="Normal"/>
    <w:next w:val="Normal"/>
    <w:link w:val="Heading5Char"/>
    <w:uiPriority w:val="99"/>
    <w:qFormat/>
    <w:rsid w:val="006A6654"/>
    <w:pPr>
      <w:keepNext/>
      <w:spacing w:after="0" w:line="240" w:lineRule="auto"/>
      <w:jc w:val="right"/>
      <w:outlineLvl w:val="4"/>
    </w:pPr>
    <w:rPr>
      <w:rFonts w:ascii="Times New Roman" w:eastAsia="Times New Roman" w:hAnsi="Times New Roman"/>
      <w:b/>
      <w:bCs/>
      <w:sz w:val="24"/>
      <w:szCs w:val="24"/>
      <w:lang w:val="en-GB" w:eastAsia="en-AU"/>
    </w:rPr>
  </w:style>
  <w:style w:type="paragraph" w:styleId="Heading6">
    <w:name w:val="heading 6"/>
    <w:basedOn w:val="Normal"/>
    <w:next w:val="Normal"/>
    <w:link w:val="Heading6Char"/>
    <w:uiPriority w:val="99"/>
    <w:qFormat/>
    <w:rsid w:val="005F372F"/>
    <w:pPr>
      <w:keepNext/>
      <w:spacing w:before="40" w:after="40" w:line="240" w:lineRule="auto"/>
      <w:jc w:val="both"/>
      <w:outlineLvl w:val="5"/>
    </w:pPr>
    <w:rPr>
      <w:rFonts w:ascii="Myriad Pro" w:eastAsia="Times New Roman" w:hAnsi="Myriad Pro"/>
      <w:b/>
      <w:bCs/>
      <w:sz w:val="20"/>
      <w:szCs w:val="20"/>
      <w:lang w:val="en-GB" w:eastAsia="en-AU"/>
    </w:rPr>
  </w:style>
  <w:style w:type="paragraph" w:styleId="Heading7">
    <w:name w:val="heading 7"/>
    <w:basedOn w:val="Normal"/>
    <w:next w:val="Normal"/>
    <w:link w:val="Heading7Char"/>
    <w:uiPriority w:val="99"/>
    <w:qFormat/>
    <w:rsid w:val="005F372F"/>
    <w:pPr>
      <w:keepNext/>
      <w:spacing w:before="40" w:after="40" w:line="240" w:lineRule="auto"/>
      <w:outlineLvl w:val="6"/>
    </w:pPr>
    <w:rPr>
      <w:rFonts w:ascii="Myriad Pro" w:eastAsia="Times New Roman" w:hAnsi="Myriad Pro"/>
      <w:b/>
      <w:sz w:val="16"/>
      <w:szCs w:val="24"/>
      <w:lang w:val="en-GB" w:eastAsia="en-AU"/>
    </w:rPr>
  </w:style>
  <w:style w:type="paragraph" w:styleId="Heading8">
    <w:name w:val="heading 8"/>
    <w:basedOn w:val="Normal"/>
    <w:next w:val="Normal"/>
    <w:link w:val="Heading8Char"/>
    <w:uiPriority w:val="99"/>
    <w:qFormat/>
    <w:rsid w:val="005F372F"/>
    <w:pPr>
      <w:keepNext/>
      <w:spacing w:after="0" w:line="240" w:lineRule="auto"/>
      <w:jc w:val="center"/>
      <w:outlineLvl w:val="7"/>
    </w:pPr>
    <w:rPr>
      <w:rFonts w:ascii="Myriad Pro" w:eastAsia="Times New Roman" w:hAnsi="Myriad Pro"/>
      <w:b/>
      <w:bCs/>
      <w:sz w:val="24"/>
      <w:lang w:val="en-GB" w:eastAsia="en-AU"/>
    </w:rPr>
  </w:style>
  <w:style w:type="paragraph" w:styleId="Heading9">
    <w:name w:val="heading 9"/>
    <w:basedOn w:val="Normal"/>
    <w:next w:val="Normal"/>
    <w:link w:val="Heading9Char"/>
    <w:uiPriority w:val="99"/>
    <w:qFormat/>
    <w:rsid w:val="005F372F"/>
    <w:pPr>
      <w:keepNext/>
      <w:spacing w:after="0" w:line="240" w:lineRule="auto"/>
      <w:outlineLvl w:val="8"/>
    </w:pPr>
    <w:rPr>
      <w:rFonts w:ascii="Myriad Pro" w:eastAsia="Times New Roman" w:hAnsi="Myriad Pro"/>
      <w:b/>
      <w:bCs/>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4E9"/>
    <w:rPr>
      <w:rFonts w:ascii="Times New Roman" w:hAnsi="Times New Roman"/>
      <w:b/>
      <w:sz w:val="28"/>
    </w:rPr>
  </w:style>
  <w:style w:type="character" w:customStyle="1" w:styleId="Heading2Char">
    <w:name w:val="Heading 2 Char"/>
    <w:basedOn w:val="DefaultParagraphFont"/>
    <w:link w:val="Heading2"/>
    <w:uiPriority w:val="99"/>
    <w:semiHidden/>
    <w:locked/>
    <w:rsid w:val="00FE5886"/>
    <w:rPr>
      <w:rFonts w:ascii="Cambria" w:hAnsi="Cambria"/>
      <w:b/>
      <w:i/>
      <w:sz w:val="28"/>
    </w:rPr>
  </w:style>
  <w:style w:type="character" w:customStyle="1" w:styleId="Heading3Char">
    <w:name w:val="Heading 3 Char"/>
    <w:basedOn w:val="DefaultParagraphFont"/>
    <w:link w:val="Heading3"/>
    <w:uiPriority w:val="99"/>
    <w:semiHidden/>
    <w:locked/>
    <w:rsid w:val="005F372F"/>
    <w:rPr>
      <w:rFonts w:ascii="Cambria" w:hAnsi="Cambria"/>
      <w:b/>
      <w:sz w:val="26"/>
    </w:rPr>
  </w:style>
  <w:style w:type="character" w:customStyle="1" w:styleId="Heading4Char">
    <w:name w:val="Heading 4 Char"/>
    <w:basedOn w:val="DefaultParagraphFont"/>
    <w:link w:val="Heading4"/>
    <w:uiPriority w:val="99"/>
    <w:locked/>
    <w:rsid w:val="005F372F"/>
    <w:rPr>
      <w:rFonts w:ascii="Myriad Pro" w:hAnsi="Myriad Pro"/>
      <w:b/>
      <w:sz w:val="24"/>
      <w:lang w:val="en-GB"/>
    </w:rPr>
  </w:style>
  <w:style w:type="character" w:customStyle="1" w:styleId="Heading5Char">
    <w:name w:val="Heading 5 Char"/>
    <w:basedOn w:val="DefaultParagraphFont"/>
    <w:link w:val="Heading5"/>
    <w:uiPriority w:val="99"/>
    <w:locked/>
    <w:rsid w:val="006A6654"/>
    <w:rPr>
      <w:rFonts w:ascii="Times New Roman" w:hAnsi="Times New Roman"/>
      <w:b/>
      <w:sz w:val="24"/>
      <w:lang w:val="en-GB"/>
    </w:rPr>
  </w:style>
  <w:style w:type="character" w:customStyle="1" w:styleId="Heading6Char">
    <w:name w:val="Heading 6 Char"/>
    <w:basedOn w:val="DefaultParagraphFont"/>
    <w:link w:val="Heading6"/>
    <w:uiPriority w:val="99"/>
    <w:locked/>
    <w:rsid w:val="005F372F"/>
    <w:rPr>
      <w:rFonts w:ascii="Myriad Pro" w:hAnsi="Myriad Pro"/>
      <w:b/>
      <w:lang w:val="en-GB"/>
    </w:rPr>
  </w:style>
  <w:style w:type="character" w:customStyle="1" w:styleId="Heading7Char">
    <w:name w:val="Heading 7 Char"/>
    <w:basedOn w:val="DefaultParagraphFont"/>
    <w:link w:val="Heading7"/>
    <w:uiPriority w:val="99"/>
    <w:locked/>
    <w:rsid w:val="005F372F"/>
    <w:rPr>
      <w:rFonts w:ascii="Myriad Pro" w:hAnsi="Myriad Pro"/>
      <w:b/>
      <w:sz w:val="24"/>
      <w:lang w:val="en-GB"/>
    </w:rPr>
  </w:style>
  <w:style w:type="character" w:customStyle="1" w:styleId="Heading8Char">
    <w:name w:val="Heading 8 Char"/>
    <w:basedOn w:val="DefaultParagraphFont"/>
    <w:link w:val="Heading8"/>
    <w:uiPriority w:val="99"/>
    <w:locked/>
    <w:rsid w:val="005F372F"/>
    <w:rPr>
      <w:rFonts w:ascii="Myriad Pro" w:hAnsi="Myriad Pro"/>
      <w:b/>
      <w:sz w:val="22"/>
      <w:lang w:val="en-GB"/>
    </w:rPr>
  </w:style>
  <w:style w:type="character" w:customStyle="1" w:styleId="Heading9Char">
    <w:name w:val="Heading 9 Char"/>
    <w:basedOn w:val="DefaultParagraphFont"/>
    <w:link w:val="Heading9"/>
    <w:uiPriority w:val="99"/>
    <w:locked/>
    <w:rsid w:val="005F372F"/>
    <w:rPr>
      <w:rFonts w:ascii="Myriad Pro" w:hAnsi="Myriad Pro"/>
      <w:b/>
      <w:sz w:val="24"/>
      <w:lang w:val="en-GB"/>
    </w:rPr>
  </w:style>
  <w:style w:type="paragraph" w:customStyle="1" w:styleId="Default">
    <w:name w:val="Default"/>
    <w:uiPriority w:val="99"/>
    <w:rsid w:val="005F0431"/>
    <w:pPr>
      <w:autoSpaceDE w:val="0"/>
      <w:autoSpaceDN w:val="0"/>
      <w:adjustRightInd w:val="0"/>
    </w:pPr>
    <w:rPr>
      <w:rFonts w:ascii="Garamond" w:hAnsi="Garamond" w:cs="Garamond"/>
      <w:color w:val="000000"/>
      <w:sz w:val="24"/>
      <w:szCs w:val="24"/>
      <w:lang w:val="en-US" w:eastAsia="en-US"/>
    </w:rPr>
  </w:style>
  <w:style w:type="paragraph" w:customStyle="1" w:styleId="yiv2111337880msonormal">
    <w:name w:val="yiv2111337880msonormal"/>
    <w:basedOn w:val="Normal"/>
    <w:uiPriority w:val="99"/>
    <w:rsid w:val="000A21F5"/>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032892"/>
    <w:pPr>
      <w:spacing w:after="0" w:line="240" w:lineRule="auto"/>
    </w:pPr>
    <w:rPr>
      <w:sz w:val="20"/>
      <w:szCs w:val="20"/>
      <w:lang w:val="en-AU" w:eastAsia="en-AU"/>
    </w:rPr>
  </w:style>
  <w:style w:type="character" w:customStyle="1" w:styleId="EndnoteTextChar">
    <w:name w:val="Endnote Text Char"/>
    <w:basedOn w:val="DefaultParagraphFont"/>
    <w:link w:val="EndnoteText"/>
    <w:uiPriority w:val="99"/>
    <w:semiHidden/>
    <w:locked/>
    <w:rsid w:val="00032892"/>
    <w:rPr>
      <w:sz w:val="20"/>
    </w:rPr>
  </w:style>
  <w:style w:type="character" w:styleId="EndnoteReference">
    <w:name w:val="endnote reference"/>
    <w:basedOn w:val="DefaultParagraphFont"/>
    <w:uiPriority w:val="99"/>
    <w:semiHidden/>
    <w:rsid w:val="00032892"/>
    <w:rPr>
      <w:rFonts w:cs="Times New Roman"/>
      <w:vertAlign w:val="superscript"/>
    </w:rPr>
  </w:style>
  <w:style w:type="paragraph" w:styleId="FootnoteText">
    <w:name w:val="footnote text"/>
    <w:aliases w:val="single space,Footnote Text Char Char,fn,FOOTNOTES,ADB,WB-Fußnotentext,Footnote,Fußnote,Geneva 9,Font: Geneva 9,Boston 10,f,12pt,12pt Знак,12pt Знак Знак Знак Знак Знак,12pt Знак Знак Знак Знак,Char"/>
    <w:basedOn w:val="Normal"/>
    <w:link w:val="FootnoteTextChar"/>
    <w:uiPriority w:val="99"/>
    <w:rsid w:val="00032892"/>
    <w:pPr>
      <w:spacing w:after="0" w:line="240" w:lineRule="auto"/>
    </w:pPr>
    <w:rPr>
      <w:sz w:val="20"/>
      <w:szCs w:val="20"/>
      <w:lang w:val="en-AU" w:eastAsia="en-AU"/>
    </w:rPr>
  </w:style>
  <w:style w:type="character" w:customStyle="1" w:styleId="FootnoteTextChar">
    <w:name w:val="Footnote Text Char"/>
    <w:aliases w:val="single space Char,Footnote Text Char Char Char,fn Char,FOOTNOTES Char,ADB Char,WB-Fußnotentext Char,Footnote Char,Fußnote Char,Geneva 9 Char,Font: Geneva 9 Char,Boston 10 Char,f Char,12pt Char,12pt Знак Char,Char Char"/>
    <w:basedOn w:val="DefaultParagraphFont"/>
    <w:link w:val="FootnoteText"/>
    <w:uiPriority w:val="99"/>
    <w:locked/>
    <w:rsid w:val="00032892"/>
    <w:rPr>
      <w:sz w:val="20"/>
    </w:rPr>
  </w:style>
  <w:style w:type="character" w:styleId="FootnoteReference">
    <w:name w:val="footnote reference"/>
    <w:aliases w:val="ftref,Fußnotenzeichen_Raxen,note bp,16 Point,Superscript 6 Point,Footnotes refss"/>
    <w:basedOn w:val="DefaultParagraphFont"/>
    <w:uiPriority w:val="99"/>
    <w:rsid w:val="00032892"/>
    <w:rPr>
      <w:rFonts w:cs="Times New Roman"/>
      <w:vertAlign w:val="superscript"/>
    </w:rPr>
  </w:style>
  <w:style w:type="paragraph" w:styleId="ListParagraph">
    <w:name w:val="List Paragraph"/>
    <w:basedOn w:val="Normal"/>
    <w:uiPriority w:val="99"/>
    <w:qFormat/>
    <w:rsid w:val="008F60F8"/>
    <w:pPr>
      <w:ind w:left="720"/>
      <w:contextualSpacing/>
    </w:pPr>
  </w:style>
  <w:style w:type="character" w:customStyle="1" w:styleId="apple-converted-space">
    <w:name w:val="apple-converted-space"/>
    <w:basedOn w:val="DefaultParagraphFont"/>
    <w:uiPriority w:val="99"/>
    <w:rsid w:val="007374F9"/>
    <w:rPr>
      <w:rFonts w:cs="Times New Roman"/>
    </w:rPr>
  </w:style>
  <w:style w:type="paragraph" w:styleId="Header">
    <w:name w:val="header"/>
    <w:basedOn w:val="Normal"/>
    <w:link w:val="HeaderChar"/>
    <w:uiPriority w:val="99"/>
    <w:rsid w:val="00E531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3117"/>
    <w:rPr>
      <w:rFonts w:cs="Times New Roman"/>
    </w:rPr>
  </w:style>
  <w:style w:type="paragraph" w:styleId="Footer">
    <w:name w:val="footer"/>
    <w:basedOn w:val="Normal"/>
    <w:link w:val="FooterChar"/>
    <w:uiPriority w:val="99"/>
    <w:rsid w:val="00E531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3117"/>
    <w:rPr>
      <w:rFonts w:cs="Times New Roman"/>
    </w:rPr>
  </w:style>
  <w:style w:type="character" w:customStyle="1" w:styleId="apple-style-span">
    <w:name w:val="apple-style-span"/>
    <w:basedOn w:val="DefaultParagraphFont"/>
    <w:uiPriority w:val="99"/>
    <w:rsid w:val="00E53117"/>
    <w:rPr>
      <w:rFonts w:cs="Times New Roman"/>
    </w:rPr>
  </w:style>
  <w:style w:type="paragraph" w:styleId="BalloonText">
    <w:name w:val="Balloon Text"/>
    <w:basedOn w:val="Normal"/>
    <w:link w:val="BalloonTextChar"/>
    <w:uiPriority w:val="99"/>
    <w:semiHidden/>
    <w:rsid w:val="00976B58"/>
    <w:pPr>
      <w:spacing w:after="0" w:line="240" w:lineRule="auto"/>
    </w:pPr>
    <w:rPr>
      <w:rFonts w:ascii="Tahoma" w:hAnsi="Tahoma"/>
      <w:sz w:val="16"/>
      <w:szCs w:val="16"/>
      <w:lang w:val="en-AU" w:eastAsia="en-AU"/>
    </w:rPr>
  </w:style>
  <w:style w:type="character" w:customStyle="1" w:styleId="BalloonTextChar">
    <w:name w:val="Balloon Text Char"/>
    <w:basedOn w:val="DefaultParagraphFont"/>
    <w:link w:val="BalloonText"/>
    <w:uiPriority w:val="99"/>
    <w:semiHidden/>
    <w:locked/>
    <w:rsid w:val="00976B58"/>
    <w:rPr>
      <w:rFonts w:ascii="Tahoma" w:hAnsi="Tahoma"/>
      <w:sz w:val="16"/>
    </w:rPr>
  </w:style>
  <w:style w:type="paragraph" w:styleId="Subtitle">
    <w:name w:val="Subtitle"/>
    <w:basedOn w:val="Normal"/>
    <w:next w:val="Normal"/>
    <w:link w:val="SubtitleChar"/>
    <w:uiPriority w:val="99"/>
    <w:qFormat/>
    <w:rsid w:val="00782BDB"/>
    <w:pPr>
      <w:numPr>
        <w:ilvl w:val="1"/>
      </w:numPr>
    </w:pPr>
    <w:rPr>
      <w:rFonts w:ascii="Cambria" w:eastAsia="Times New Roman" w:hAnsi="Cambria"/>
      <w:i/>
      <w:iCs/>
      <w:color w:val="4F81BD"/>
      <w:spacing w:val="15"/>
      <w:sz w:val="24"/>
      <w:szCs w:val="24"/>
      <w:lang w:val="en-AU" w:eastAsia="en-AU"/>
    </w:rPr>
  </w:style>
  <w:style w:type="character" w:customStyle="1" w:styleId="SubtitleChar">
    <w:name w:val="Subtitle Char"/>
    <w:basedOn w:val="DefaultParagraphFont"/>
    <w:link w:val="Subtitle"/>
    <w:uiPriority w:val="99"/>
    <w:locked/>
    <w:rsid w:val="00782BDB"/>
    <w:rPr>
      <w:rFonts w:ascii="Cambria" w:hAnsi="Cambria"/>
      <w:i/>
      <w:color w:val="4F81BD"/>
      <w:spacing w:val="15"/>
      <w:sz w:val="24"/>
    </w:rPr>
  </w:style>
  <w:style w:type="character" w:styleId="CommentReference">
    <w:name w:val="annotation reference"/>
    <w:basedOn w:val="DefaultParagraphFont"/>
    <w:uiPriority w:val="99"/>
    <w:semiHidden/>
    <w:rsid w:val="00E0719E"/>
    <w:rPr>
      <w:rFonts w:cs="Times New Roman"/>
      <w:sz w:val="16"/>
    </w:rPr>
  </w:style>
  <w:style w:type="paragraph" w:styleId="CommentText">
    <w:name w:val="annotation text"/>
    <w:basedOn w:val="Normal"/>
    <w:link w:val="CommentTextChar"/>
    <w:uiPriority w:val="99"/>
    <w:semiHidden/>
    <w:rsid w:val="00E0719E"/>
    <w:pPr>
      <w:spacing w:line="240" w:lineRule="auto"/>
    </w:pPr>
    <w:rPr>
      <w:sz w:val="20"/>
      <w:szCs w:val="20"/>
      <w:lang w:val="en-AU" w:eastAsia="en-AU"/>
    </w:rPr>
  </w:style>
  <w:style w:type="character" w:customStyle="1" w:styleId="CommentTextChar">
    <w:name w:val="Comment Text Char"/>
    <w:basedOn w:val="DefaultParagraphFont"/>
    <w:link w:val="CommentText"/>
    <w:uiPriority w:val="99"/>
    <w:semiHidden/>
    <w:locked/>
    <w:rsid w:val="00E0719E"/>
    <w:rPr>
      <w:sz w:val="20"/>
    </w:rPr>
  </w:style>
  <w:style w:type="paragraph" w:styleId="CommentSubject">
    <w:name w:val="annotation subject"/>
    <w:basedOn w:val="CommentText"/>
    <w:next w:val="CommentText"/>
    <w:link w:val="CommentSubjectChar"/>
    <w:uiPriority w:val="99"/>
    <w:semiHidden/>
    <w:rsid w:val="00E0719E"/>
    <w:rPr>
      <w:b/>
      <w:bCs/>
    </w:rPr>
  </w:style>
  <w:style w:type="character" w:customStyle="1" w:styleId="CommentSubjectChar">
    <w:name w:val="Comment Subject Char"/>
    <w:basedOn w:val="CommentTextChar"/>
    <w:link w:val="CommentSubject"/>
    <w:uiPriority w:val="99"/>
    <w:semiHidden/>
    <w:locked/>
    <w:rsid w:val="00E0719E"/>
    <w:rPr>
      <w:b/>
      <w:sz w:val="20"/>
    </w:rPr>
  </w:style>
  <w:style w:type="paragraph" w:styleId="NoSpacing">
    <w:name w:val="No Spacing"/>
    <w:basedOn w:val="Normal"/>
    <w:link w:val="NoSpacingChar"/>
    <w:qFormat/>
    <w:rsid w:val="00BE64E9"/>
    <w:pPr>
      <w:ind w:left="-567" w:right="120"/>
      <w:jc w:val="both"/>
    </w:pPr>
    <w:rPr>
      <w:rFonts w:ascii="Times New Roman" w:hAnsi="Times New Roman"/>
      <w:b/>
      <w:sz w:val="24"/>
      <w:szCs w:val="24"/>
      <w:lang w:val="en-AU" w:eastAsia="en-AU"/>
    </w:rPr>
  </w:style>
  <w:style w:type="table" w:styleId="TableGrid">
    <w:name w:val="Table Grid"/>
    <w:basedOn w:val="TableNormal"/>
    <w:uiPriority w:val="99"/>
    <w:rsid w:val="008648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rsid w:val="00914715"/>
    <w:pPr>
      <w:spacing w:after="120"/>
    </w:pPr>
    <w:rPr>
      <w:sz w:val="16"/>
      <w:szCs w:val="16"/>
      <w:lang w:val="en-AU" w:eastAsia="en-AU"/>
    </w:rPr>
  </w:style>
  <w:style w:type="character" w:customStyle="1" w:styleId="BodyText3Char">
    <w:name w:val="Body Text 3 Char"/>
    <w:basedOn w:val="DefaultParagraphFont"/>
    <w:link w:val="BodyText3"/>
    <w:uiPriority w:val="99"/>
    <w:semiHidden/>
    <w:locked/>
    <w:rsid w:val="00914715"/>
    <w:rPr>
      <w:sz w:val="16"/>
    </w:rPr>
  </w:style>
  <w:style w:type="paragraph" w:customStyle="1" w:styleId="yiv1700830296msonormal">
    <w:name w:val="yiv1700830296msonormal"/>
    <w:basedOn w:val="Normal"/>
    <w:uiPriority w:val="99"/>
    <w:rsid w:val="004B44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236842"/>
    <w:rPr>
      <w:rFonts w:cs="Times New Roman"/>
      <w:color w:val="0000FF"/>
      <w:u w:val="single"/>
    </w:rPr>
  </w:style>
  <w:style w:type="paragraph" w:styleId="TOC2">
    <w:name w:val="toc 2"/>
    <w:basedOn w:val="Normal"/>
    <w:next w:val="Normal"/>
    <w:autoRedefine/>
    <w:uiPriority w:val="99"/>
    <w:rsid w:val="00DB5448"/>
    <w:pPr>
      <w:tabs>
        <w:tab w:val="right" w:leader="dot" w:pos="9607"/>
      </w:tabs>
      <w:ind w:left="220"/>
      <w:jc w:val="center"/>
    </w:pPr>
  </w:style>
  <w:style w:type="paragraph" w:styleId="TOC1">
    <w:name w:val="toc 1"/>
    <w:basedOn w:val="Normal"/>
    <w:next w:val="Normal"/>
    <w:autoRedefine/>
    <w:uiPriority w:val="99"/>
    <w:rsid w:val="00BE64E9"/>
  </w:style>
  <w:style w:type="paragraph" w:styleId="TOCHeading">
    <w:name w:val="TOC Heading"/>
    <w:basedOn w:val="Heading1"/>
    <w:next w:val="Normal"/>
    <w:uiPriority w:val="99"/>
    <w:qFormat/>
    <w:rsid w:val="009A05AE"/>
    <w:pPr>
      <w:keepLines/>
      <w:pBdr>
        <w:bottom w:val="none" w:sz="0" w:space="0" w:color="auto"/>
      </w:pBdr>
      <w:spacing w:before="480" w:line="276" w:lineRule="auto"/>
      <w:ind w:left="0" w:right="0"/>
      <w:outlineLvl w:val="9"/>
    </w:pPr>
    <w:rPr>
      <w:rFonts w:ascii="Cambria" w:hAnsi="Cambria"/>
      <w:color w:val="365F91"/>
      <w:lang w:val="en-US" w:eastAsia="en-US"/>
    </w:rPr>
  </w:style>
  <w:style w:type="paragraph" w:customStyle="1" w:styleId="List1">
    <w:name w:val="List1"/>
    <w:basedOn w:val="paragraph"/>
    <w:uiPriority w:val="99"/>
    <w:rsid w:val="005F372F"/>
    <w:pPr>
      <w:numPr>
        <w:numId w:val="2"/>
      </w:numPr>
      <w:spacing w:before="60" w:after="120"/>
    </w:pPr>
    <w:rPr>
      <w:rFonts w:ascii="Myriad Pro" w:hAnsi="Myriad Pro"/>
    </w:rPr>
  </w:style>
  <w:style w:type="paragraph" w:customStyle="1" w:styleId="paragraph">
    <w:name w:val="paragraph"/>
    <w:basedOn w:val="Normal"/>
    <w:uiPriority w:val="99"/>
    <w:rsid w:val="005F372F"/>
    <w:pPr>
      <w:keepLines/>
      <w:spacing w:after="240" w:line="240" w:lineRule="auto"/>
      <w:jc w:val="both"/>
    </w:pPr>
    <w:rPr>
      <w:rFonts w:ascii="Arial" w:eastAsia="Times New Roman" w:hAnsi="Arial"/>
      <w:sz w:val="20"/>
      <w:szCs w:val="20"/>
      <w:lang w:val="en-GB"/>
    </w:rPr>
  </w:style>
  <w:style w:type="paragraph" w:customStyle="1" w:styleId="InterofficeMemorandumheading">
    <w:name w:val="Interoffice Memorandum heading"/>
    <w:basedOn w:val="Memoheading"/>
    <w:uiPriority w:val="99"/>
    <w:rsid w:val="005F372F"/>
    <w:pPr>
      <w:tabs>
        <w:tab w:val="left" w:pos="6840"/>
        <w:tab w:val="left" w:pos="8368"/>
      </w:tabs>
    </w:pPr>
    <w:rPr>
      <w:b/>
      <w:sz w:val="22"/>
    </w:rPr>
  </w:style>
  <w:style w:type="paragraph" w:customStyle="1" w:styleId="Memoheading">
    <w:name w:val="Memo heading"/>
    <w:rsid w:val="005F372F"/>
    <w:rPr>
      <w:rFonts w:ascii="Times New Roman" w:eastAsia="Times New Roman" w:hAnsi="Times New Roman"/>
      <w:noProof/>
      <w:sz w:val="20"/>
      <w:szCs w:val="20"/>
      <w:lang w:val="en-US" w:eastAsia="en-US"/>
    </w:rPr>
  </w:style>
  <w:style w:type="paragraph" w:styleId="BodyText2">
    <w:name w:val="Body Text 2"/>
    <w:basedOn w:val="Normal"/>
    <w:link w:val="BodyText2Char"/>
    <w:uiPriority w:val="99"/>
    <w:semiHidden/>
    <w:rsid w:val="005F372F"/>
    <w:pPr>
      <w:spacing w:after="0" w:line="240" w:lineRule="auto"/>
      <w:jc w:val="both"/>
    </w:pPr>
    <w:rPr>
      <w:rFonts w:ascii="Times New Roman" w:eastAsia="Times New Roman" w:hAnsi="Times New Roman"/>
      <w:szCs w:val="24"/>
      <w:lang w:val="en-GB" w:eastAsia="en-AU"/>
    </w:rPr>
  </w:style>
  <w:style w:type="character" w:customStyle="1" w:styleId="BodyText2Char">
    <w:name w:val="Body Text 2 Char"/>
    <w:basedOn w:val="DefaultParagraphFont"/>
    <w:link w:val="BodyText2"/>
    <w:uiPriority w:val="99"/>
    <w:semiHidden/>
    <w:locked/>
    <w:rsid w:val="005F372F"/>
    <w:rPr>
      <w:rFonts w:ascii="Times New Roman" w:hAnsi="Times New Roman"/>
      <w:sz w:val="24"/>
      <w:lang w:val="en-GB"/>
    </w:rPr>
  </w:style>
  <w:style w:type="paragraph" w:styleId="BodyTextIndent2">
    <w:name w:val="Body Text Indent 2"/>
    <w:basedOn w:val="Normal"/>
    <w:link w:val="BodyTextIndent2Char"/>
    <w:uiPriority w:val="99"/>
    <w:semiHidden/>
    <w:rsid w:val="005F372F"/>
    <w:pPr>
      <w:spacing w:after="0" w:line="240" w:lineRule="auto"/>
      <w:ind w:left="720"/>
      <w:jc w:val="both"/>
    </w:pPr>
    <w:rPr>
      <w:rFonts w:ascii="Myriad Pro" w:eastAsia="Times New Roman" w:hAnsi="Myriad Pro"/>
      <w:sz w:val="20"/>
      <w:szCs w:val="20"/>
      <w:lang w:val="en-GB" w:eastAsia="en-AU"/>
    </w:rPr>
  </w:style>
  <w:style w:type="character" w:customStyle="1" w:styleId="BodyTextIndent2Char">
    <w:name w:val="Body Text Indent 2 Char"/>
    <w:basedOn w:val="DefaultParagraphFont"/>
    <w:link w:val="BodyTextIndent2"/>
    <w:uiPriority w:val="99"/>
    <w:semiHidden/>
    <w:locked/>
    <w:rsid w:val="005F372F"/>
    <w:rPr>
      <w:rFonts w:ascii="Myriad Pro" w:hAnsi="Myriad Pro"/>
      <w:lang w:val="en-GB"/>
    </w:rPr>
  </w:style>
  <w:style w:type="paragraph" w:styleId="BodyText">
    <w:name w:val="Body Text"/>
    <w:basedOn w:val="Normal"/>
    <w:link w:val="BodyTextChar"/>
    <w:uiPriority w:val="99"/>
    <w:semiHidden/>
    <w:rsid w:val="005F372F"/>
    <w:pPr>
      <w:spacing w:after="0" w:line="240" w:lineRule="auto"/>
    </w:pPr>
    <w:rPr>
      <w:rFonts w:ascii="Myriad Pro" w:eastAsia="Times New Roman" w:hAnsi="Myriad Pro"/>
      <w:color w:val="FF0000"/>
      <w:sz w:val="20"/>
      <w:szCs w:val="20"/>
      <w:lang w:val="en-GB" w:eastAsia="en-AU"/>
    </w:rPr>
  </w:style>
  <w:style w:type="character" w:customStyle="1" w:styleId="BodyTextChar">
    <w:name w:val="Body Text Char"/>
    <w:basedOn w:val="DefaultParagraphFont"/>
    <w:link w:val="BodyText"/>
    <w:uiPriority w:val="99"/>
    <w:semiHidden/>
    <w:locked/>
    <w:rsid w:val="005F372F"/>
    <w:rPr>
      <w:rFonts w:ascii="Myriad Pro" w:hAnsi="Myriad Pro"/>
      <w:color w:val="FF0000"/>
      <w:lang w:val="en-GB"/>
    </w:rPr>
  </w:style>
  <w:style w:type="paragraph" w:customStyle="1" w:styleId="DefaultText">
    <w:name w:val="Default Text"/>
    <w:basedOn w:val="Normal"/>
    <w:uiPriority w:val="99"/>
    <w:rsid w:val="005F372F"/>
    <w:pPr>
      <w:autoSpaceDE w:val="0"/>
      <w:autoSpaceDN w:val="0"/>
      <w:adjustRightInd w:val="0"/>
      <w:spacing w:after="160" w:line="260" w:lineRule="exact"/>
    </w:pPr>
    <w:rPr>
      <w:rFonts w:ascii="Times New Roman" w:eastAsia="Times New Roman" w:hAnsi="Times New Roman"/>
      <w:sz w:val="24"/>
      <w:szCs w:val="24"/>
      <w:lang w:val="en-GB"/>
    </w:rPr>
  </w:style>
  <w:style w:type="paragraph" w:styleId="BodyTextIndent">
    <w:name w:val="Body Text Indent"/>
    <w:basedOn w:val="Normal"/>
    <w:link w:val="BodyTextIndentChar"/>
    <w:uiPriority w:val="99"/>
    <w:semiHidden/>
    <w:rsid w:val="005F372F"/>
    <w:pPr>
      <w:spacing w:after="0" w:line="240" w:lineRule="auto"/>
      <w:ind w:left="720"/>
      <w:jc w:val="both"/>
    </w:pPr>
    <w:rPr>
      <w:rFonts w:ascii="Myriad Pro" w:eastAsia="Times New Roman" w:hAnsi="Myriad Pro"/>
      <w:b/>
      <w:bCs/>
      <w:sz w:val="20"/>
      <w:szCs w:val="20"/>
      <w:lang w:val="en-GB" w:eastAsia="en-AU"/>
    </w:rPr>
  </w:style>
  <w:style w:type="character" w:customStyle="1" w:styleId="BodyTextIndentChar">
    <w:name w:val="Body Text Indent Char"/>
    <w:basedOn w:val="DefaultParagraphFont"/>
    <w:link w:val="BodyTextIndent"/>
    <w:uiPriority w:val="99"/>
    <w:semiHidden/>
    <w:locked/>
    <w:rsid w:val="005F372F"/>
    <w:rPr>
      <w:rFonts w:ascii="Myriad Pro" w:hAnsi="Myriad Pro"/>
      <w:b/>
      <w:lang w:val="en-GB"/>
    </w:rPr>
  </w:style>
  <w:style w:type="character" w:styleId="PageNumber">
    <w:name w:val="page number"/>
    <w:basedOn w:val="DefaultParagraphFont"/>
    <w:uiPriority w:val="99"/>
    <w:semiHidden/>
    <w:rsid w:val="005F372F"/>
    <w:rPr>
      <w:rFonts w:cs="Times New Roman"/>
    </w:rPr>
  </w:style>
  <w:style w:type="paragraph" w:styleId="Caption">
    <w:name w:val="caption"/>
    <w:basedOn w:val="Normal"/>
    <w:next w:val="Normal"/>
    <w:uiPriority w:val="99"/>
    <w:qFormat/>
    <w:rsid w:val="005F372F"/>
    <w:pPr>
      <w:spacing w:before="120" w:after="120" w:line="240" w:lineRule="auto"/>
      <w:jc w:val="both"/>
    </w:pPr>
    <w:rPr>
      <w:rFonts w:ascii="Arial" w:eastAsia="Times New Roman" w:hAnsi="Arial"/>
      <w:b/>
      <w:bCs/>
      <w:sz w:val="20"/>
      <w:szCs w:val="20"/>
      <w:lang w:val="en-GB"/>
    </w:rPr>
  </w:style>
  <w:style w:type="paragraph" w:customStyle="1" w:styleId="Note">
    <w:name w:val="Note"/>
    <w:basedOn w:val="paragraph"/>
    <w:uiPriority w:val="99"/>
    <w:rsid w:val="005F372F"/>
    <w:pPr>
      <w:numPr>
        <w:numId w:val="3"/>
      </w:numPr>
      <w:spacing w:before="120" w:after="0"/>
    </w:pPr>
    <w:rPr>
      <w:sz w:val="18"/>
    </w:rPr>
  </w:style>
  <w:style w:type="paragraph" w:customStyle="1" w:styleId="ColorfulList-Accent11">
    <w:name w:val="Colorful List - Accent 11"/>
    <w:basedOn w:val="Normal"/>
    <w:uiPriority w:val="99"/>
    <w:rsid w:val="005F372F"/>
    <w:pPr>
      <w:spacing w:after="0" w:line="240" w:lineRule="auto"/>
      <w:ind w:left="720"/>
      <w:contextualSpacing/>
      <w:jc w:val="both"/>
    </w:pPr>
    <w:rPr>
      <w:b/>
      <w:color w:val="000000"/>
      <w:sz w:val="24"/>
      <w:szCs w:val="24"/>
      <w:lang w:val="en-GB"/>
    </w:rPr>
  </w:style>
  <w:style w:type="table" w:customStyle="1" w:styleId="TableGrid1">
    <w:name w:val="Table Grid1"/>
    <w:uiPriority w:val="99"/>
    <w:rsid w:val="005F372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F372F"/>
    <w:pPr>
      <w:spacing w:before="100" w:beforeAutospacing="1" w:after="100" w:afterAutospacing="1" w:line="240" w:lineRule="auto"/>
    </w:pPr>
    <w:rPr>
      <w:rFonts w:ascii="Times" w:eastAsia="MS Mincho" w:hAnsi="Times"/>
      <w:sz w:val="20"/>
      <w:szCs w:val="20"/>
      <w:lang w:val="en-GB"/>
    </w:rPr>
  </w:style>
  <w:style w:type="paragraph" w:styleId="Title">
    <w:name w:val="Title"/>
    <w:basedOn w:val="Normal"/>
    <w:link w:val="TitleChar"/>
    <w:uiPriority w:val="99"/>
    <w:qFormat/>
    <w:rsid w:val="005F372F"/>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AU" w:eastAsia="en-AU"/>
    </w:rPr>
  </w:style>
  <w:style w:type="character" w:customStyle="1" w:styleId="TitleChar">
    <w:name w:val="Title Char"/>
    <w:basedOn w:val="DefaultParagraphFont"/>
    <w:link w:val="Title"/>
    <w:uiPriority w:val="99"/>
    <w:locked/>
    <w:rsid w:val="005F372F"/>
    <w:rPr>
      <w:rFonts w:ascii="Arial" w:hAnsi="Arial"/>
      <w:b/>
      <w:kern w:val="28"/>
      <w:sz w:val="32"/>
    </w:rPr>
  </w:style>
  <w:style w:type="character" w:customStyle="1" w:styleId="ft">
    <w:name w:val="ft"/>
    <w:uiPriority w:val="99"/>
    <w:rsid w:val="005F372F"/>
  </w:style>
  <w:style w:type="character" w:customStyle="1" w:styleId="A5">
    <w:name w:val="A5"/>
    <w:uiPriority w:val="99"/>
    <w:rsid w:val="005F372F"/>
    <w:rPr>
      <w:color w:val="000000"/>
      <w:sz w:val="22"/>
    </w:rPr>
  </w:style>
  <w:style w:type="character" w:customStyle="1" w:styleId="st">
    <w:name w:val="st"/>
    <w:uiPriority w:val="99"/>
    <w:rsid w:val="005F372F"/>
  </w:style>
  <w:style w:type="character" w:styleId="FollowedHyperlink">
    <w:name w:val="FollowedHyperlink"/>
    <w:basedOn w:val="DefaultParagraphFont"/>
    <w:uiPriority w:val="99"/>
    <w:semiHidden/>
    <w:rsid w:val="005F372F"/>
    <w:rPr>
      <w:rFonts w:cs="Times New Roman"/>
      <w:color w:val="800080"/>
      <w:u w:val="single"/>
    </w:rPr>
  </w:style>
  <w:style w:type="paragraph" w:styleId="Revision">
    <w:name w:val="Revision"/>
    <w:hidden/>
    <w:uiPriority w:val="99"/>
    <w:rsid w:val="005F372F"/>
    <w:rPr>
      <w:rFonts w:ascii="Arial" w:eastAsia="Times New Roman" w:hAnsi="Arial"/>
      <w:szCs w:val="24"/>
      <w:lang w:val="en-GB" w:eastAsia="en-US"/>
    </w:rPr>
  </w:style>
  <w:style w:type="paragraph" w:styleId="TOC3">
    <w:name w:val="toc 3"/>
    <w:basedOn w:val="Normal"/>
    <w:next w:val="Normal"/>
    <w:autoRedefine/>
    <w:uiPriority w:val="99"/>
    <w:rsid w:val="005F372F"/>
    <w:pPr>
      <w:spacing w:after="100"/>
      <w:ind w:left="440"/>
    </w:pPr>
    <w:rPr>
      <w:rFonts w:eastAsia="Times New Roman"/>
    </w:rPr>
  </w:style>
  <w:style w:type="character" w:styleId="Emphasis">
    <w:name w:val="Emphasis"/>
    <w:basedOn w:val="DefaultParagraphFont"/>
    <w:uiPriority w:val="99"/>
    <w:qFormat/>
    <w:rsid w:val="005F372F"/>
    <w:rPr>
      <w:rFonts w:cs="Times New Roman"/>
      <w:i/>
    </w:rPr>
  </w:style>
  <w:style w:type="paragraph" w:customStyle="1" w:styleId="SingleTxt">
    <w:name w:val="__Single Txt"/>
    <w:basedOn w:val="Normal"/>
    <w:uiPriority w:val="99"/>
    <w:rsid w:val="005F372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lang w:val="en-GB"/>
    </w:rPr>
  </w:style>
  <w:style w:type="character" w:customStyle="1" w:styleId="NoSpacingChar">
    <w:name w:val="No Spacing Char"/>
    <w:link w:val="NoSpacing"/>
    <w:uiPriority w:val="99"/>
    <w:locked/>
    <w:rsid w:val="005F372F"/>
    <w:rPr>
      <w:rFonts w:ascii="Times New Roman" w:hAnsi="Times New Roman"/>
      <w:b/>
      <w:sz w:val="24"/>
    </w:rPr>
  </w:style>
  <w:style w:type="table" w:customStyle="1" w:styleId="TableGrid2">
    <w:name w:val="Table Grid2"/>
    <w:uiPriority w:val="99"/>
    <w:rsid w:val="006C5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41">
    <w:name w:val="List 41"/>
    <w:rsid w:val="00893040"/>
    <w:pPr>
      <w:numPr>
        <w:numId w:val="4"/>
      </w:numPr>
    </w:pPr>
  </w:style>
  <w:style w:type="paragraph" w:customStyle="1" w:styleId="font5">
    <w:name w:val="font5"/>
    <w:basedOn w:val="Normal"/>
    <w:rsid w:val="00783E59"/>
    <w:pPr>
      <w:spacing w:before="100" w:beforeAutospacing="1" w:after="100" w:afterAutospacing="1" w:line="240" w:lineRule="auto"/>
    </w:pPr>
    <w:rPr>
      <w:rFonts w:ascii="Times New Roman" w:eastAsia="Times New Roman" w:hAnsi="Times New Roman"/>
      <w:sz w:val="20"/>
      <w:szCs w:val="20"/>
    </w:rPr>
  </w:style>
  <w:style w:type="paragraph" w:customStyle="1" w:styleId="font6">
    <w:name w:val="font6"/>
    <w:basedOn w:val="Normal"/>
    <w:rsid w:val="00783E59"/>
    <w:pPr>
      <w:spacing w:before="100" w:beforeAutospacing="1" w:after="100" w:afterAutospacing="1" w:line="240" w:lineRule="auto"/>
    </w:pPr>
    <w:rPr>
      <w:rFonts w:eastAsia="Times New Roman"/>
      <w:b/>
      <w:bCs/>
    </w:rPr>
  </w:style>
  <w:style w:type="paragraph" w:customStyle="1" w:styleId="font7">
    <w:name w:val="font7"/>
    <w:basedOn w:val="Normal"/>
    <w:rsid w:val="00783E59"/>
    <w:pPr>
      <w:spacing w:before="100" w:beforeAutospacing="1" w:after="100" w:afterAutospacing="1" w:line="240" w:lineRule="auto"/>
    </w:pPr>
    <w:rPr>
      <w:rFonts w:ascii="Times New Roman" w:eastAsia="Times New Roman" w:hAnsi="Times New Roman"/>
      <w:b/>
      <w:bCs/>
    </w:rPr>
  </w:style>
  <w:style w:type="paragraph" w:customStyle="1" w:styleId="font8">
    <w:name w:val="font8"/>
    <w:basedOn w:val="Normal"/>
    <w:rsid w:val="00783E59"/>
    <w:pPr>
      <w:spacing w:before="100" w:beforeAutospacing="1" w:after="100" w:afterAutospacing="1" w:line="240" w:lineRule="auto"/>
    </w:pPr>
    <w:rPr>
      <w:rFonts w:ascii="Times New Roman" w:eastAsia="Times New Roman" w:hAnsi="Times New Roman"/>
    </w:rPr>
  </w:style>
  <w:style w:type="paragraph" w:customStyle="1" w:styleId="font9">
    <w:name w:val="font9"/>
    <w:basedOn w:val="Normal"/>
    <w:rsid w:val="00783E59"/>
    <w:pPr>
      <w:spacing w:before="100" w:beforeAutospacing="1" w:after="100" w:afterAutospacing="1" w:line="240" w:lineRule="auto"/>
    </w:pPr>
    <w:rPr>
      <w:rFonts w:ascii="Times New Roman" w:eastAsia="Times New Roman" w:hAnsi="Times New Roman"/>
      <w:sz w:val="14"/>
      <w:szCs w:val="14"/>
    </w:rPr>
  </w:style>
  <w:style w:type="paragraph" w:customStyle="1" w:styleId="font10">
    <w:name w:val="font10"/>
    <w:basedOn w:val="Normal"/>
    <w:rsid w:val="00783E59"/>
    <w:pPr>
      <w:spacing w:before="100" w:beforeAutospacing="1" w:after="100" w:afterAutospacing="1" w:line="240" w:lineRule="auto"/>
    </w:pPr>
    <w:rPr>
      <w:rFonts w:ascii="Times New Roman" w:eastAsia="Times New Roman" w:hAnsi="Times New Roman"/>
      <w:u w:val="single"/>
    </w:rPr>
  </w:style>
  <w:style w:type="paragraph" w:customStyle="1" w:styleId="font11">
    <w:name w:val="font11"/>
    <w:basedOn w:val="Normal"/>
    <w:rsid w:val="00783E59"/>
    <w:pPr>
      <w:spacing w:before="100" w:beforeAutospacing="1" w:after="100" w:afterAutospacing="1" w:line="240" w:lineRule="auto"/>
    </w:pPr>
    <w:rPr>
      <w:rFonts w:ascii="Times New Roman" w:eastAsia="Times New Roman" w:hAnsi="Times New Roman"/>
      <w:b/>
      <w:bCs/>
      <w:sz w:val="14"/>
      <w:szCs w:val="14"/>
    </w:rPr>
  </w:style>
  <w:style w:type="paragraph" w:customStyle="1" w:styleId="xl65">
    <w:name w:val="xl65"/>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b/>
      <w:bCs/>
    </w:rPr>
  </w:style>
  <w:style w:type="paragraph" w:customStyle="1" w:styleId="xl66">
    <w:name w:val="xl66"/>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Arial" w:eastAsia="Times New Roman" w:hAnsi="Arial" w:cs="Arial"/>
      <w:b/>
      <w:bCs/>
      <w:sz w:val="17"/>
      <w:szCs w:val="17"/>
    </w:rPr>
  </w:style>
  <w:style w:type="paragraph" w:customStyle="1" w:styleId="xl67">
    <w:name w:val="xl67"/>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rPr>
  </w:style>
  <w:style w:type="paragraph" w:customStyle="1" w:styleId="xl68">
    <w:name w:val="xl68"/>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Symbol" w:eastAsia="Times New Roman" w:hAnsi="Symbol"/>
    </w:rPr>
  </w:style>
  <w:style w:type="paragraph" w:customStyle="1" w:styleId="xl69">
    <w:name w:val="xl69"/>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Times New Roman" w:eastAsia="Times New Roman" w:hAnsi="Times New Roman"/>
    </w:rPr>
  </w:style>
  <w:style w:type="paragraph" w:customStyle="1" w:styleId="xl70">
    <w:name w:val="xl70"/>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u w:val="single"/>
    </w:rPr>
  </w:style>
  <w:style w:type="paragraph" w:customStyle="1" w:styleId="xl71">
    <w:name w:val="xl71"/>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2">
    <w:name w:val="xl72"/>
    <w:basedOn w:val="Normal"/>
    <w:rsid w:val="00783E59"/>
    <w:pPr>
      <w:pBdr>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rPr>
  </w:style>
  <w:style w:type="paragraph" w:customStyle="1" w:styleId="xl73">
    <w:name w:val="xl73"/>
    <w:basedOn w:val="Normal"/>
    <w:rsid w:val="00783E59"/>
    <w:pPr>
      <w:pBdr>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4">
    <w:name w:val="xl74"/>
    <w:basedOn w:val="Normal"/>
    <w:rsid w:val="00783E59"/>
    <w:pPr>
      <w:pBdr>
        <w:right w:val="single" w:sz="8" w:space="0" w:color="auto"/>
      </w:pBdr>
      <w:shd w:val="clear" w:color="000000" w:fill="CCCCFF"/>
      <w:spacing w:before="100" w:beforeAutospacing="1" w:after="100" w:afterAutospacing="1" w:line="240" w:lineRule="auto"/>
      <w:textAlignment w:val="top"/>
    </w:pPr>
    <w:rPr>
      <w:rFonts w:eastAsia="Times New Roman"/>
      <w:b/>
      <w:bCs/>
    </w:rPr>
  </w:style>
  <w:style w:type="paragraph" w:customStyle="1" w:styleId="xl75">
    <w:name w:val="xl75"/>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Symbol" w:eastAsia="Times New Roman" w:hAnsi="Symbol"/>
      <w:sz w:val="24"/>
      <w:szCs w:val="24"/>
    </w:rPr>
  </w:style>
  <w:style w:type="paragraph" w:customStyle="1" w:styleId="xl76">
    <w:name w:val="xl76"/>
    <w:basedOn w:val="Normal"/>
    <w:rsid w:val="00783E59"/>
    <w:pPr>
      <w:shd w:val="clear" w:color="000000" w:fill="CCCCFF"/>
      <w:spacing w:before="100" w:beforeAutospacing="1" w:after="100" w:afterAutospacing="1" w:line="240" w:lineRule="auto"/>
      <w:textAlignment w:val="top"/>
    </w:pPr>
    <w:rPr>
      <w:rFonts w:eastAsia="Times New Roman"/>
      <w:b/>
      <w:bCs/>
      <w:u w:val="single"/>
    </w:rPr>
  </w:style>
  <w:style w:type="paragraph" w:customStyle="1" w:styleId="xl77">
    <w:name w:val="xl77"/>
    <w:basedOn w:val="Normal"/>
    <w:rsid w:val="00783E59"/>
    <w:pPr>
      <w:shd w:val="clear" w:color="000000" w:fill="CCCCFF"/>
      <w:spacing w:before="100" w:beforeAutospacing="1" w:after="100" w:afterAutospacing="1" w:line="240" w:lineRule="auto"/>
      <w:ind w:firstLineChars="200" w:firstLine="200"/>
      <w:textAlignment w:val="top"/>
    </w:pPr>
    <w:rPr>
      <w:rFonts w:eastAsia="Times New Roman"/>
      <w:b/>
      <w:bCs/>
    </w:rPr>
  </w:style>
  <w:style w:type="paragraph" w:customStyle="1" w:styleId="xl78">
    <w:name w:val="xl78"/>
    <w:basedOn w:val="Normal"/>
    <w:rsid w:val="00783E59"/>
    <w:pPr>
      <w:shd w:val="clear" w:color="000000" w:fill="CCCCFF"/>
      <w:spacing w:before="100" w:beforeAutospacing="1" w:after="100" w:afterAutospacing="1" w:line="240" w:lineRule="auto"/>
      <w:ind w:firstLineChars="400" w:firstLine="400"/>
      <w:textAlignment w:val="top"/>
    </w:pPr>
    <w:rPr>
      <w:rFonts w:eastAsia="Times New Roman"/>
      <w:b/>
      <w:bCs/>
    </w:rPr>
  </w:style>
  <w:style w:type="paragraph" w:customStyle="1" w:styleId="xl79">
    <w:name w:val="xl79"/>
    <w:basedOn w:val="Normal"/>
    <w:rsid w:val="00783E59"/>
    <w:pPr>
      <w:shd w:val="clear" w:color="000000" w:fill="CCCCFF"/>
      <w:spacing w:before="100" w:beforeAutospacing="1" w:after="100" w:afterAutospacing="1" w:line="240" w:lineRule="auto"/>
      <w:textAlignment w:val="top"/>
    </w:pPr>
    <w:rPr>
      <w:rFonts w:eastAsia="Times New Roman"/>
      <w:b/>
      <w:bCs/>
    </w:rPr>
  </w:style>
  <w:style w:type="paragraph" w:customStyle="1" w:styleId="xl80">
    <w:name w:val="xl80"/>
    <w:basedOn w:val="Normal"/>
    <w:rsid w:val="00783E59"/>
    <w:pPr>
      <w:shd w:val="clear" w:color="000000" w:fill="CCCCFF"/>
      <w:spacing w:before="100" w:beforeAutospacing="1" w:after="100" w:afterAutospacing="1" w:line="240" w:lineRule="auto"/>
      <w:textAlignment w:val="top"/>
    </w:pPr>
    <w:rPr>
      <w:rFonts w:ascii="Times New Roman" w:eastAsia="Times New Roman" w:hAnsi="Times New Roman"/>
      <w:b/>
      <w:bCs/>
      <w:sz w:val="24"/>
      <w:szCs w:val="24"/>
      <w:u w:val="single"/>
    </w:rPr>
  </w:style>
  <w:style w:type="paragraph" w:customStyle="1" w:styleId="xl81">
    <w:name w:val="xl81"/>
    <w:basedOn w:val="Normal"/>
    <w:rsid w:val="00783E59"/>
    <w:pPr>
      <w:shd w:val="clear" w:color="000000" w:fill="CCCCFF"/>
      <w:spacing w:before="100" w:beforeAutospacing="1" w:after="100" w:afterAutospacing="1" w:line="240" w:lineRule="auto"/>
      <w:jc w:val="both"/>
      <w:textAlignment w:val="top"/>
    </w:pPr>
    <w:rPr>
      <w:rFonts w:eastAsia="Times New Roman"/>
      <w:b/>
      <w:bCs/>
    </w:rPr>
  </w:style>
  <w:style w:type="paragraph" w:customStyle="1" w:styleId="xl82">
    <w:name w:val="xl82"/>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u w:val="single"/>
    </w:rPr>
  </w:style>
  <w:style w:type="paragraph" w:customStyle="1" w:styleId="xl83">
    <w:name w:val="xl83"/>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rPr>
  </w:style>
  <w:style w:type="paragraph" w:customStyle="1" w:styleId="xl84">
    <w:name w:val="xl84"/>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85">
    <w:name w:val="xl85"/>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rPr>
  </w:style>
  <w:style w:type="paragraph" w:customStyle="1" w:styleId="xl86">
    <w:name w:val="xl86"/>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u w:val="single"/>
    </w:rPr>
  </w:style>
  <w:style w:type="paragraph" w:customStyle="1" w:styleId="xl87">
    <w:name w:val="xl87"/>
    <w:basedOn w:val="Normal"/>
    <w:rsid w:val="00783E59"/>
    <w:pPr>
      <w:shd w:val="clear" w:color="000000" w:fill="993366"/>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8">
    <w:name w:val="xl88"/>
    <w:basedOn w:val="Normal"/>
    <w:rsid w:val="00783E59"/>
    <w:pPr>
      <w:pBdr>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90">
    <w:name w:val="xl90"/>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u w:val="single"/>
    </w:rPr>
  </w:style>
  <w:style w:type="paragraph" w:customStyle="1" w:styleId="xl91">
    <w:name w:val="xl91"/>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Symbol" w:eastAsia="Times New Roman" w:hAnsi="Symbol"/>
    </w:rPr>
  </w:style>
  <w:style w:type="paragraph" w:customStyle="1" w:styleId="xl92">
    <w:name w:val="xl92"/>
    <w:basedOn w:val="Normal"/>
    <w:rsid w:val="00783E59"/>
    <w:pPr>
      <w:shd w:val="clear" w:color="000000" w:fill="9BBB59"/>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3">
    <w:name w:val="xl93"/>
    <w:basedOn w:val="Normal"/>
    <w:rsid w:val="00783E59"/>
    <w:pPr>
      <w:pBdr>
        <w:bottom w:val="single" w:sz="8" w:space="0" w:color="auto"/>
      </w:pBdr>
      <w:shd w:val="clear" w:color="000000" w:fill="9BBB59"/>
      <w:spacing w:before="100" w:beforeAutospacing="1" w:after="100" w:afterAutospacing="1" w:line="240" w:lineRule="auto"/>
    </w:pPr>
    <w:rPr>
      <w:rFonts w:ascii="Times New Roman" w:eastAsia="Times New Roman" w:hAnsi="Times New Roman"/>
      <w:sz w:val="24"/>
      <w:szCs w:val="24"/>
    </w:rPr>
  </w:style>
  <w:style w:type="paragraph" w:customStyle="1" w:styleId="xl94">
    <w:name w:val="xl94"/>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b/>
      <w:bCs/>
      <w:u w:val="single"/>
    </w:rPr>
  </w:style>
  <w:style w:type="paragraph" w:customStyle="1" w:styleId="xl95">
    <w:name w:val="xl95"/>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rPr>
  </w:style>
  <w:style w:type="paragraph" w:customStyle="1" w:styleId="xl96">
    <w:name w:val="xl96"/>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b/>
      <w:bCs/>
    </w:rPr>
  </w:style>
  <w:style w:type="paragraph" w:customStyle="1" w:styleId="xl97">
    <w:name w:val="xl97"/>
    <w:basedOn w:val="Normal"/>
    <w:rsid w:val="00783E59"/>
    <w:pPr>
      <w:pBdr>
        <w:right w:val="single" w:sz="8" w:space="0" w:color="auto"/>
      </w:pBdr>
      <w:shd w:val="clear" w:color="000000" w:fill="9BBB59"/>
      <w:spacing w:before="100" w:beforeAutospacing="1" w:after="100" w:afterAutospacing="1" w:line="240" w:lineRule="auto"/>
      <w:ind w:firstLineChars="400" w:firstLine="400"/>
      <w:textAlignment w:val="top"/>
    </w:pPr>
    <w:rPr>
      <w:rFonts w:ascii="Times New Roman" w:eastAsia="Times New Roman" w:hAnsi="Times New Roman"/>
    </w:rPr>
  </w:style>
  <w:style w:type="paragraph" w:customStyle="1" w:styleId="xl98">
    <w:name w:val="xl98"/>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Times New Roman" w:eastAsia="Times New Roman" w:hAnsi="Times New Roman"/>
    </w:rPr>
  </w:style>
  <w:style w:type="paragraph" w:customStyle="1" w:styleId="xl99">
    <w:name w:val="xl99"/>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Times New Roman" w:eastAsia="Times New Roman" w:hAnsi="Times New Roman"/>
      <w:sz w:val="24"/>
      <w:szCs w:val="24"/>
    </w:rPr>
  </w:style>
  <w:style w:type="paragraph" w:customStyle="1" w:styleId="xl100">
    <w:name w:val="xl100"/>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783E59"/>
    <w:pPr>
      <w:shd w:val="clear" w:color="000000" w:fill="9BBB59"/>
      <w:spacing w:before="100" w:beforeAutospacing="1" w:after="100" w:afterAutospacing="1" w:line="240" w:lineRule="auto"/>
    </w:pPr>
    <w:rPr>
      <w:rFonts w:ascii="Times New Roman" w:eastAsia="Times New Roman" w:hAnsi="Times New Roman"/>
      <w:sz w:val="24"/>
      <w:szCs w:val="24"/>
    </w:rPr>
  </w:style>
  <w:style w:type="paragraph" w:customStyle="1" w:styleId="xl102">
    <w:name w:val="xl102"/>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eastAsia="Times New Roman"/>
    </w:rPr>
  </w:style>
  <w:style w:type="paragraph" w:customStyle="1" w:styleId="xl103">
    <w:name w:val="xl103"/>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rPr>
  </w:style>
  <w:style w:type="paragraph" w:customStyle="1" w:styleId="xl104">
    <w:name w:val="xl104"/>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b/>
      <w:bCs/>
      <w:u w:val="single"/>
    </w:rPr>
  </w:style>
  <w:style w:type="paragraph" w:customStyle="1" w:styleId="xl105">
    <w:name w:val="xl105"/>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106">
    <w:name w:val="xl106"/>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eastAsia="Times New Roman"/>
      <w:b/>
      <w:bCs/>
    </w:rPr>
  </w:style>
  <w:style w:type="paragraph" w:customStyle="1" w:styleId="xl107">
    <w:name w:val="xl107"/>
    <w:basedOn w:val="Normal"/>
    <w:rsid w:val="00783E59"/>
    <w:pPr>
      <w:spacing w:before="100" w:beforeAutospacing="1" w:after="100" w:afterAutospacing="1" w:line="240" w:lineRule="auto"/>
    </w:pPr>
    <w:rPr>
      <w:rFonts w:ascii="Arial" w:eastAsia="Times New Roman" w:hAnsi="Arial" w:cs="Arial"/>
      <w:b/>
      <w:bCs/>
      <w:sz w:val="32"/>
      <w:szCs w:val="32"/>
    </w:rPr>
  </w:style>
  <w:style w:type="paragraph" w:customStyle="1" w:styleId="xl108">
    <w:name w:val="xl108"/>
    <w:basedOn w:val="Normal"/>
    <w:rsid w:val="00783E59"/>
    <w:pPr>
      <w:pBdr>
        <w:bottom w:val="single" w:sz="4" w:space="0" w:color="auto"/>
      </w:pBdr>
      <w:shd w:val="clear" w:color="000000" w:fill="993366"/>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9">
    <w:name w:val="xl109"/>
    <w:basedOn w:val="Normal"/>
    <w:rsid w:val="00783E59"/>
    <w:pPr>
      <w:pBdr>
        <w:top w:val="single" w:sz="8" w:space="0" w:color="auto"/>
        <w:left w:val="single" w:sz="8" w:space="0" w:color="auto"/>
        <w:bottom w:val="single" w:sz="8" w:space="0" w:color="auto"/>
      </w:pBdr>
      <w:shd w:val="clear" w:color="000000" w:fill="993366"/>
      <w:spacing w:before="100" w:beforeAutospacing="1" w:after="100" w:afterAutospacing="1" w:line="240" w:lineRule="auto"/>
    </w:pPr>
    <w:rPr>
      <w:rFonts w:ascii="Times New Roman" w:eastAsia="Times New Roman" w:hAnsi="Times New Roman"/>
      <w:b/>
      <w:bCs/>
      <w:sz w:val="24"/>
      <w:szCs w:val="24"/>
    </w:rPr>
  </w:style>
  <w:style w:type="paragraph" w:customStyle="1" w:styleId="xl110">
    <w:name w:val="xl110"/>
    <w:basedOn w:val="Normal"/>
    <w:rsid w:val="00783E59"/>
    <w:pPr>
      <w:pBdr>
        <w:top w:val="single" w:sz="8" w:space="0" w:color="auto"/>
        <w:bottom w:val="single" w:sz="8" w:space="0" w:color="auto"/>
      </w:pBdr>
      <w:shd w:val="clear" w:color="000000" w:fill="993366"/>
      <w:spacing w:before="100" w:beforeAutospacing="1" w:after="100" w:afterAutospacing="1" w:line="240" w:lineRule="auto"/>
    </w:pPr>
    <w:rPr>
      <w:rFonts w:ascii="Times New Roman" w:eastAsia="Times New Roman" w:hAnsi="Times New Roman"/>
      <w:b/>
      <w:bCs/>
      <w:sz w:val="24"/>
      <w:szCs w:val="24"/>
    </w:rPr>
  </w:style>
  <w:style w:type="paragraph" w:customStyle="1" w:styleId="xl111">
    <w:name w:val="xl111"/>
    <w:basedOn w:val="Normal"/>
    <w:rsid w:val="00783E59"/>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12">
    <w:name w:val="xl112"/>
    <w:basedOn w:val="Normal"/>
    <w:rsid w:val="00783E59"/>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rPr>
  </w:style>
  <w:style w:type="paragraph" w:customStyle="1" w:styleId="xl114">
    <w:name w:val="xl114"/>
    <w:basedOn w:val="Normal"/>
    <w:rsid w:val="00783E59"/>
    <w:pPr>
      <w:pBdr>
        <w:top w:val="single" w:sz="8" w:space="0" w:color="auto"/>
        <w:left w:val="single" w:sz="8" w:space="0" w:color="auto"/>
        <w:right w:val="single" w:sz="8" w:space="0" w:color="auto"/>
      </w:pBdr>
      <w:shd w:val="clear" w:color="000000" w:fill="993366"/>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5">
    <w:name w:val="xl115"/>
    <w:basedOn w:val="Normal"/>
    <w:rsid w:val="00783E5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6">
    <w:name w:val="xl116"/>
    <w:basedOn w:val="Normal"/>
    <w:rsid w:val="00783E59"/>
    <w:pPr>
      <w:pBdr>
        <w:left w:val="single" w:sz="8" w:space="0" w:color="auto"/>
        <w:right w:val="single" w:sz="8" w:space="0" w:color="auto"/>
      </w:pBdr>
      <w:shd w:val="clear" w:color="000000" w:fill="993366"/>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7">
    <w:name w:val="xl117"/>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8">
    <w:name w:val="xl118"/>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19">
    <w:name w:val="xl119"/>
    <w:basedOn w:val="Normal"/>
    <w:rsid w:val="00783E59"/>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0">
    <w:name w:val="xl120"/>
    <w:basedOn w:val="Normal"/>
    <w:rsid w:val="00783E5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1">
    <w:name w:val="xl121"/>
    <w:basedOn w:val="Normal"/>
    <w:rsid w:val="00783E59"/>
    <w:pPr>
      <w:spacing w:before="100" w:beforeAutospacing="1" w:after="100" w:afterAutospacing="1" w:line="240" w:lineRule="auto"/>
      <w:textAlignment w:val="top"/>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2E73"/>
    <w:pPr>
      <w:spacing w:after="200" w:line="276" w:lineRule="auto"/>
    </w:pPr>
    <w:rPr>
      <w:lang w:val="en-US" w:eastAsia="en-US"/>
    </w:rPr>
  </w:style>
  <w:style w:type="paragraph" w:styleId="Heading1">
    <w:name w:val="heading 1"/>
    <w:basedOn w:val="Normal"/>
    <w:next w:val="Normal"/>
    <w:link w:val="Heading1Char"/>
    <w:uiPriority w:val="99"/>
    <w:qFormat/>
    <w:rsid w:val="00BE64E9"/>
    <w:pPr>
      <w:keepNext/>
      <w:pBdr>
        <w:bottom w:val="single" w:sz="4" w:space="1" w:color="808080"/>
      </w:pBdr>
      <w:spacing w:after="0" w:line="240" w:lineRule="auto"/>
      <w:ind w:left="-567" w:right="120"/>
      <w:outlineLvl w:val="0"/>
    </w:pPr>
    <w:rPr>
      <w:rFonts w:ascii="Times New Roman" w:eastAsia="Times New Roman" w:hAnsi="Times New Roman"/>
      <w:b/>
      <w:bCs/>
      <w:sz w:val="28"/>
      <w:szCs w:val="28"/>
      <w:lang w:val="en-AU" w:eastAsia="en-AU"/>
    </w:rPr>
  </w:style>
  <w:style w:type="paragraph" w:styleId="Heading2">
    <w:name w:val="heading 2"/>
    <w:basedOn w:val="Normal"/>
    <w:next w:val="Normal"/>
    <w:link w:val="Heading2Char"/>
    <w:uiPriority w:val="99"/>
    <w:qFormat/>
    <w:rsid w:val="00FE5886"/>
    <w:pPr>
      <w:keepNext/>
      <w:spacing w:before="240" w:after="60"/>
      <w:outlineLvl w:val="1"/>
    </w:pPr>
    <w:rPr>
      <w:rFonts w:ascii="Cambria" w:eastAsia="Times New Roman" w:hAnsi="Cambria"/>
      <w:b/>
      <w:bCs/>
      <w:i/>
      <w:iCs/>
      <w:sz w:val="28"/>
      <w:szCs w:val="28"/>
      <w:lang w:val="en-AU" w:eastAsia="en-AU"/>
    </w:rPr>
  </w:style>
  <w:style w:type="paragraph" w:styleId="Heading3">
    <w:name w:val="heading 3"/>
    <w:basedOn w:val="Normal"/>
    <w:next w:val="Normal"/>
    <w:link w:val="Heading3Char"/>
    <w:uiPriority w:val="99"/>
    <w:qFormat/>
    <w:rsid w:val="005F372F"/>
    <w:pPr>
      <w:keepNext/>
      <w:spacing w:before="240" w:after="60"/>
      <w:outlineLvl w:val="2"/>
    </w:pPr>
    <w:rPr>
      <w:rFonts w:ascii="Cambria" w:eastAsia="Times New Roman" w:hAnsi="Cambria"/>
      <w:b/>
      <w:bCs/>
      <w:sz w:val="26"/>
      <w:szCs w:val="26"/>
      <w:lang w:val="en-AU" w:eastAsia="en-AU"/>
    </w:rPr>
  </w:style>
  <w:style w:type="paragraph" w:styleId="Heading4">
    <w:name w:val="heading 4"/>
    <w:basedOn w:val="Normal"/>
    <w:next w:val="Normal"/>
    <w:link w:val="Heading4Char"/>
    <w:uiPriority w:val="99"/>
    <w:qFormat/>
    <w:rsid w:val="005F372F"/>
    <w:pPr>
      <w:keepNext/>
      <w:spacing w:after="0" w:line="240" w:lineRule="auto"/>
      <w:jc w:val="both"/>
      <w:outlineLvl w:val="3"/>
    </w:pPr>
    <w:rPr>
      <w:rFonts w:ascii="Myriad Pro" w:eastAsia="Times New Roman" w:hAnsi="Myriad Pro"/>
      <w:b/>
      <w:bCs/>
      <w:sz w:val="24"/>
      <w:szCs w:val="24"/>
      <w:lang w:val="en-GB" w:eastAsia="en-AU"/>
    </w:rPr>
  </w:style>
  <w:style w:type="paragraph" w:styleId="Heading5">
    <w:name w:val="heading 5"/>
    <w:basedOn w:val="Normal"/>
    <w:next w:val="Normal"/>
    <w:link w:val="Heading5Char"/>
    <w:uiPriority w:val="99"/>
    <w:qFormat/>
    <w:rsid w:val="006A6654"/>
    <w:pPr>
      <w:keepNext/>
      <w:spacing w:after="0" w:line="240" w:lineRule="auto"/>
      <w:jc w:val="right"/>
      <w:outlineLvl w:val="4"/>
    </w:pPr>
    <w:rPr>
      <w:rFonts w:ascii="Times New Roman" w:eastAsia="Times New Roman" w:hAnsi="Times New Roman"/>
      <w:b/>
      <w:bCs/>
      <w:sz w:val="24"/>
      <w:szCs w:val="24"/>
      <w:lang w:val="en-GB" w:eastAsia="en-AU"/>
    </w:rPr>
  </w:style>
  <w:style w:type="paragraph" w:styleId="Heading6">
    <w:name w:val="heading 6"/>
    <w:basedOn w:val="Normal"/>
    <w:next w:val="Normal"/>
    <w:link w:val="Heading6Char"/>
    <w:uiPriority w:val="99"/>
    <w:qFormat/>
    <w:rsid w:val="005F372F"/>
    <w:pPr>
      <w:keepNext/>
      <w:spacing w:before="40" w:after="40" w:line="240" w:lineRule="auto"/>
      <w:jc w:val="both"/>
      <w:outlineLvl w:val="5"/>
    </w:pPr>
    <w:rPr>
      <w:rFonts w:ascii="Myriad Pro" w:eastAsia="Times New Roman" w:hAnsi="Myriad Pro"/>
      <w:b/>
      <w:bCs/>
      <w:sz w:val="20"/>
      <w:szCs w:val="20"/>
      <w:lang w:val="en-GB" w:eastAsia="en-AU"/>
    </w:rPr>
  </w:style>
  <w:style w:type="paragraph" w:styleId="Heading7">
    <w:name w:val="heading 7"/>
    <w:basedOn w:val="Normal"/>
    <w:next w:val="Normal"/>
    <w:link w:val="Heading7Char"/>
    <w:uiPriority w:val="99"/>
    <w:qFormat/>
    <w:rsid w:val="005F372F"/>
    <w:pPr>
      <w:keepNext/>
      <w:spacing w:before="40" w:after="40" w:line="240" w:lineRule="auto"/>
      <w:outlineLvl w:val="6"/>
    </w:pPr>
    <w:rPr>
      <w:rFonts w:ascii="Myriad Pro" w:eastAsia="Times New Roman" w:hAnsi="Myriad Pro"/>
      <w:b/>
      <w:sz w:val="16"/>
      <w:szCs w:val="24"/>
      <w:lang w:val="en-GB" w:eastAsia="en-AU"/>
    </w:rPr>
  </w:style>
  <w:style w:type="paragraph" w:styleId="Heading8">
    <w:name w:val="heading 8"/>
    <w:basedOn w:val="Normal"/>
    <w:next w:val="Normal"/>
    <w:link w:val="Heading8Char"/>
    <w:uiPriority w:val="99"/>
    <w:qFormat/>
    <w:rsid w:val="005F372F"/>
    <w:pPr>
      <w:keepNext/>
      <w:spacing w:after="0" w:line="240" w:lineRule="auto"/>
      <w:jc w:val="center"/>
      <w:outlineLvl w:val="7"/>
    </w:pPr>
    <w:rPr>
      <w:rFonts w:ascii="Myriad Pro" w:eastAsia="Times New Roman" w:hAnsi="Myriad Pro"/>
      <w:b/>
      <w:bCs/>
      <w:sz w:val="24"/>
      <w:lang w:val="en-GB" w:eastAsia="en-AU"/>
    </w:rPr>
  </w:style>
  <w:style w:type="paragraph" w:styleId="Heading9">
    <w:name w:val="heading 9"/>
    <w:basedOn w:val="Normal"/>
    <w:next w:val="Normal"/>
    <w:link w:val="Heading9Char"/>
    <w:uiPriority w:val="99"/>
    <w:qFormat/>
    <w:rsid w:val="005F372F"/>
    <w:pPr>
      <w:keepNext/>
      <w:spacing w:after="0" w:line="240" w:lineRule="auto"/>
      <w:outlineLvl w:val="8"/>
    </w:pPr>
    <w:rPr>
      <w:rFonts w:ascii="Myriad Pro" w:eastAsia="Times New Roman" w:hAnsi="Myriad Pro"/>
      <w:b/>
      <w:bCs/>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4E9"/>
    <w:rPr>
      <w:rFonts w:ascii="Times New Roman" w:hAnsi="Times New Roman"/>
      <w:b/>
      <w:sz w:val="28"/>
    </w:rPr>
  </w:style>
  <w:style w:type="character" w:customStyle="1" w:styleId="Heading2Char">
    <w:name w:val="Heading 2 Char"/>
    <w:basedOn w:val="DefaultParagraphFont"/>
    <w:link w:val="Heading2"/>
    <w:uiPriority w:val="99"/>
    <w:semiHidden/>
    <w:locked/>
    <w:rsid w:val="00FE5886"/>
    <w:rPr>
      <w:rFonts w:ascii="Cambria" w:hAnsi="Cambria"/>
      <w:b/>
      <w:i/>
      <w:sz w:val="28"/>
    </w:rPr>
  </w:style>
  <w:style w:type="character" w:customStyle="1" w:styleId="Heading3Char">
    <w:name w:val="Heading 3 Char"/>
    <w:basedOn w:val="DefaultParagraphFont"/>
    <w:link w:val="Heading3"/>
    <w:uiPriority w:val="99"/>
    <w:semiHidden/>
    <w:locked/>
    <w:rsid w:val="005F372F"/>
    <w:rPr>
      <w:rFonts w:ascii="Cambria" w:hAnsi="Cambria"/>
      <w:b/>
      <w:sz w:val="26"/>
    </w:rPr>
  </w:style>
  <w:style w:type="character" w:customStyle="1" w:styleId="Heading4Char">
    <w:name w:val="Heading 4 Char"/>
    <w:basedOn w:val="DefaultParagraphFont"/>
    <w:link w:val="Heading4"/>
    <w:uiPriority w:val="99"/>
    <w:locked/>
    <w:rsid w:val="005F372F"/>
    <w:rPr>
      <w:rFonts w:ascii="Myriad Pro" w:hAnsi="Myriad Pro"/>
      <w:b/>
      <w:sz w:val="24"/>
      <w:lang w:val="en-GB"/>
    </w:rPr>
  </w:style>
  <w:style w:type="character" w:customStyle="1" w:styleId="Heading5Char">
    <w:name w:val="Heading 5 Char"/>
    <w:basedOn w:val="DefaultParagraphFont"/>
    <w:link w:val="Heading5"/>
    <w:uiPriority w:val="99"/>
    <w:locked/>
    <w:rsid w:val="006A6654"/>
    <w:rPr>
      <w:rFonts w:ascii="Times New Roman" w:hAnsi="Times New Roman"/>
      <w:b/>
      <w:sz w:val="24"/>
      <w:lang w:val="en-GB"/>
    </w:rPr>
  </w:style>
  <w:style w:type="character" w:customStyle="1" w:styleId="Heading6Char">
    <w:name w:val="Heading 6 Char"/>
    <w:basedOn w:val="DefaultParagraphFont"/>
    <w:link w:val="Heading6"/>
    <w:uiPriority w:val="99"/>
    <w:locked/>
    <w:rsid w:val="005F372F"/>
    <w:rPr>
      <w:rFonts w:ascii="Myriad Pro" w:hAnsi="Myriad Pro"/>
      <w:b/>
      <w:lang w:val="en-GB"/>
    </w:rPr>
  </w:style>
  <w:style w:type="character" w:customStyle="1" w:styleId="Heading7Char">
    <w:name w:val="Heading 7 Char"/>
    <w:basedOn w:val="DefaultParagraphFont"/>
    <w:link w:val="Heading7"/>
    <w:uiPriority w:val="99"/>
    <w:locked/>
    <w:rsid w:val="005F372F"/>
    <w:rPr>
      <w:rFonts w:ascii="Myriad Pro" w:hAnsi="Myriad Pro"/>
      <w:b/>
      <w:sz w:val="24"/>
      <w:lang w:val="en-GB"/>
    </w:rPr>
  </w:style>
  <w:style w:type="character" w:customStyle="1" w:styleId="Heading8Char">
    <w:name w:val="Heading 8 Char"/>
    <w:basedOn w:val="DefaultParagraphFont"/>
    <w:link w:val="Heading8"/>
    <w:uiPriority w:val="99"/>
    <w:locked/>
    <w:rsid w:val="005F372F"/>
    <w:rPr>
      <w:rFonts w:ascii="Myriad Pro" w:hAnsi="Myriad Pro"/>
      <w:b/>
      <w:sz w:val="22"/>
      <w:lang w:val="en-GB"/>
    </w:rPr>
  </w:style>
  <w:style w:type="character" w:customStyle="1" w:styleId="Heading9Char">
    <w:name w:val="Heading 9 Char"/>
    <w:basedOn w:val="DefaultParagraphFont"/>
    <w:link w:val="Heading9"/>
    <w:uiPriority w:val="99"/>
    <w:locked/>
    <w:rsid w:val="005F372F"/>
    <w:rPr>
      <w:rFonts w:ascii="Myriad Pro" w:hAnsi="Myriad Pro"/>
      <w:b/>
      <w:sz w:val="24"/>
      <w:lang w:val="en-GB"/>
    </w:rPr>
  </w:style>
  <w:style w:type="paragraph" w:customStyle="1" w:styleId="Default">
    <w:name w:val="Default"/>
    <w:uiPriority w:val="99"/>
    <w:rsid w:val="005F0431"/>
    <w:pPr>
      <w:autoSpaceDE w:val="0"/>
      <w:autoSpaceDN w:val="0"/>
      <w:adjustRightInd w:val="0"/>
    </w:pPr>
    <w:rPr>
      <w:rFonts w:ascii="Garamond" w:hAnsi="Garamond" w:cs="Garamond"/>
      <w:color w:val="000000"/>
      <w:sz w:val="24"/>
      <w:szCs w:val="24"/>
      <w:lang w:val="en-US" w:eastAsia="en-US"/>
    </w:rPr>
  </w:style>
  <w:style w:type="paragraph" w:customStyle="1" w:styleId="yiv2111337880msonormal">
    <w:name w:val="yiv2111337880msonormal"/>
    <w:basedOn w:val="Normal"/>
    <w:uiPriority w:val="99"/>
    <w:rsid w:val="000A21F5"/>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rsid w:val="00032892"/>
    <w:pPr>
      <w:spacing w:after="0" w:line="240" w:lineRule="auto"/>
    </w:pPr>
    <w:rPr>
      <w:sz w:val="20"/>
      <w:szCs w:val="20"/>
      <w:lang w:val="en-AU" w:eastAsia="en-AU"/>
    </w:rPr>
  </w:style>
  <w:style w:type="character" w:customStyle="1" w:styleId="EndnoteTextChar">
    <w:name w:val="Endnote Text Char"/>
    <w:basedOn w:val="DefaultParagraphFont"/>
    <w:link w:val="EndnoteText"/>
    <w:uiPriority w:val="99"/>
    <w:semiHidden/>
    <w:locked/>
    <w:rsid w:val="00032892"/>
    <w:rPr>
      <w:sz w:val="20"/>
    </w:rPr>
  </w:style>
  <w:style w:type="character" w:styleId="EndnoteReference">
    <w:name w:val="endnote reference"/>
    <w:basedOn w:val="DefaultParagraphFont"/>
    <w:uiPriority w:val="99"/>
    <w:semiHidden/>
    <w:rsid w:val="00032892"/>
    <w:rPr>
      <w:rFonts w:cs="Times New Roman"/>
      <w:vertAlign w:val="superscript"/>
    </w:rPr>
  </w:style>
  <w:style w:type="paragraph" w:styleId="FootnoteText">
    <w:name w:val="footnote text"/>
    <w:aliases w:val="single space,Footnote Text Char Char,fn,FOOTNOTES,ADB,WB-Fußnotentext,Footnote,Fußnote,Geneva 9,Font: Geneva 9,Boston 10,f,12pt,12pt Знак,12pt Знак Знак Знак Знак Знак,12pt Знак Знак Знак Знак,Char"/>
    <w:basedOn w:val="Normal"/>
    <w:link w:val="FootnoteTextChar"/>
    <w:uiPriority w:val="99"/>
    <w:rsid w:val="00032892"/>
    <w:pPr>
      <w:spacing w:after="0" w:line="240" w:lineRule="auto"/>
    </w:pPr>
    <w:rPr>
      <w:sz w:val="20"/>
      <w:szCs w:val="20"/>
      <w:lang w:val="en-AU" w:eastAsia="en-AU"/>
    </w:rPr>
  </w:style>
  <w:style w:type="character" w:customStyle="1" w:styleId="FootnoteTextChar">
    <w:name w:val="Footnote Text Char"/>
    <w:aliases w:val="single space Char,Footnote Text Char Char Char,fn Char,FOOTNOTES Char,ADB Char,WB-Fußnotentext Char,Footnote Char,Fußnote Char,Geneva 9 Char,Font: Geneva 9 Char,Boston 10 Char,f Char,12pt Char,12pt Знак Char,Char Char"/>
    <w:basedOn w:val="DefaultParagraphFont"/>
    <w:link w:val="FootnoteText"/>
    <w:uiPriority w:val="99"/>
    <w:locked/>
    <w:rsid w:val="00032892"/>
    <w:rPr>
      <w:sz w:val="20"/>
    </w:rPr>
  </w:style>
  <w:style w:type="character" w:styleId="FootnoteReference">
    <w:name w:val="footnote reference"/>
    <w:aliases w:val="ftref,Fußnotenzeichen_Raxen,note bp,16 Point,Superscript 6 Point,Footnotes refss"/>
    <w:basedOn w:val="DefaultParagraphFont"/>
    <w:uiPriority w:val="99"/>
    <w:rsid w:val="00032892"/>
    <w:rPr>
      <w:rFonts w:cs="Times New Roman"/>
      <w:vertAlign w:val="superscript"/>
    </w:rPr>
  </w:style>
  <w:style w:type="paragraph" w:styleId="ListParagraph">
    <w:name w:val="List Paragraph"/>
    <w:basedOn w:val="Normal"/>
    <w:uiPriority w:val="99"/>
    <w:qFormat/>
    <w:rsid w:val="008F60F8"/>
    <w:pPr>
      <w:ind w:left="720"/>
      <w:contextualSpacing/>
    </w:pPr>
  </w:style>
  <w:style w:type="character" w:customStyle="1" w:styleId="apple-converted-space">
    <w:name w:val="apple-converted-space"/>
    <w:basedOn w:val="DefaultParagraphFont"/>
    <w:uiPriority w:val="99"/>
    <w:rsid w:val="007374F9"/>
    <w:rPr>
      <w:rFonts w:cs="Times New Roman"/>
    </w:rPr>
  </w:style>
  <w:style w:type="paragraph" w:styleId="Header">
    <w:name w:val="header"/>
    <w:basedOn w:val="Normal"/>
    <w:link w:val="HeaderChar"/>
    <w:uiPriority w:val="99"/>
    <w:rsid w:val="00E531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53117"/>
    <w:rPr>
      <w:rFonts w:cs="Times New Roman"/>
    </w:rPr>
  </w:style>
  <w:style w:type="paragraph" w:styleId="Footer">
    <w:name w:val="footer"/>
    <w:basedOn w:val="Normal"/>
    <w:link w:val="FooterChar"/>
    <w:uiPriority w:val="99"/>
    <w:rsid w:val="00E531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3117"/>
    <w:rPr>
      <w:rFonts w:cs="Times New Roman"/>
    </w:rPr>
  </w:style>
  <w:style w:type="character" w:customStyle="1" w:styleId="apple-style-span">
    <w:name w:val="apple-style-span"/>
    <w:basedOn w:val="DefaultParagraphFont"/>
    <w:uiPriority w:val="99"/>
    <w:rsid w:val="00E53117"/>
    <w:rPr>
      <w:rFonts w:cs="Times New Roman"/>
    </w:rPr>
  </w:style>
  <w:style w:type="paragraph" w:styleId="BalloonText">
    <w:name w:val="Balloon Text"/>
    <w:basedOn w:val="Normal"/>
    <w:link w:val="BalloonTextChar"/>
    <w:uiPriority w:val="99"/>
    <w:semiHidden/>
    <w:rsid w:val="00976B58"/>
    <w:pPr>
      <w:spacing w:after="0" w:line="240" w:lineRule="auto"/>
    </w:pPr>
    <w:rPr>
      <w:rFonts w:ascii="Tahoma" w:hAnsi="Tahoma"/>
      <w:sz w:val="16"/>
      <w:szCs w:val="16"/>
      <w:lang w:val="en-AU" w:eastAsia="en-AU"/>
    </w:rPr>
  </w:style>
  <w:style w:type="character" w:customStyle="1" w:styleId="BalloonTextChar">
    <w:name w:val="Balloon Text Char"/>
    <w:basedOn w:val="DefaultParagraphFont"/>
    <w:link w:val="BalloonText"/>
    <w:uiPriority w:val="99"/>
    <w:semiHidden/>
    <w:locked/>
    <w:rsid w:val="00976B58"/>
    <w:rPr>
      <w:rFonts w:ascii="Tahoma" w:hAnsi="Tahoma"/>
      <w:sz w:val="16"/>
    </w:rPr>
  </w:style>
  <w:style w:type="paragraph" w:styleId="Subtitle">
    <w:name w:val="Subtitle"/>
    <w:basedOn w:val="Normal"/>
    <w:next w:val="Normal"/>
    <w:link w:val="SubtitleChar"/>
    <w:uiPriority w:val="99"/>
    <w:qFormat/>
    <w:rsid w:val="00782BDB"/>
    <w:pPr>
      <w:numPr>
        <w:ilvl w:val="1"/>
      </w:numPr>
    </w:pPr>
    <w:rPr>
      <w:rFonts w:ascii="Cambria" w:eastAsia="Times New Roman" w:hAnsi="Cambria"/>
      <w:i/>
      <w:iCs/>
      <w:color w:val="4F81BD"/>
      <w:spacing w:val="15"/>
      <w:sz w:val="24"/>
      <w:szCs w:val="24"/>
      <w:lang w:val="en-AU" w:eastAsia="en-AU"/>
    </w:rPr>
  </w:style>
  <w:style w:type="character" w:customStyle="1" w:styleId="SubtitleChar">
    <w:name w:val="Subtitle Char"/>
    <w:basedOn w:val="DefaultParagraphFont"/>
    <w:link w:val="Subtitle"/>
    <w:uiPriority w:val="99"/>
    <w:locked/>
    <w:rsid w:val="00782BDB"/>
    <w:rPr>
      <w:rFonts w:ascii="Cambria" w:hAnsi="Cambria"/>
      <w:i/>
      <w:color w:val="4F81BD"/>
      <w:spacing w:val="15"/>
      <w:sz w:val="24"/>
    </w:rPr>
  </w:style>
  <w:style w:type="character" w:styleId="CommentReference">
    <w:name w:val="annotation reference"/>
    <w:basedOn w:val="DefaultParagraphFont"/>
    <w:uiPriority w:val="99"/>
    <w:semiHidden/>
    <w:rsid w:val="00E0719E"/>
    <w:rPr>
      <w:rFonts w:cs="Times New Roman"/>
      <w:sz w:val="16"/>
    </w:rPr>
  </w:style>
  <w:style w:type="paragraph" w:styleId="CommentText">
    <w:name w:val="annotation text"/>
    <w:basedOn w:val="Normal"/>
    <w:link w:val="CommentTextChar"/>
    <w:uiPriority w:val="99"/>
    <w:semiHidden/>
    <w:rsid w:val="00E0719E"/>
    <w:pPr>
      <w:spacing w:line="240" w:lineRule="auto"/>
    </w:pPr>
    <w:rPr>
      <w:sz w:val="20"/>
      <w:szCs w:val="20"/>
      <w:lang w:val="en-AU" w:eastAsia="en-AU"/>
    </w:rPr>
  </w:style>
  <w:style w:type="character" w:customStyle="1" w:styleId="CommentTextChar">
    <w:name w:val="Comment Text Char"/>
    <w:basedOn w:val="DefaultParagraphFont"/>
    <w:link w:val="CommentText"/>
    <w:uiPriority w:val="99"/>
    <w:semiHidden/>
    <w:locked/>
    <w:rsid w:val="00E0719E"/>
    <w:rPr>
      <w:sz w:val="20"/>
    </w:rPr>
  </w:style>
  <w:style w:type="paragraph" w:styleId="CommentSubject">
    <w:name w:val="annotation subject"/>
    <w:basedOn w:val="CommentText"/>
    <w:next w:val="CommentText"/>
    <w:link w:val="CommentSubjectChar"/>
    <w:uiPriority w:val="99"/>
    <w:semiHidden/>
    <w:rsid w:val="00E0719E"/>
    <w:rPr>
      <w:b/>
      <w:bCs/>
    </w:rPr>
  </w:style>
  <w:style w:type="character" w:customStyle="1" w:styleId="CommentSubjectChar">
    <w:name w:val="Comment Subject Char"/>
    <w:basedOn w:val="CommentTextChar"/>
    <w:link w:val="CommentSubject"/>
    <w:uiPriority w:val="99"/>
    <w:semiHidden/>
    <w:locked/>
    <w:rsid w:val="00E0719E"/>
    <w:rPr>
      <w:b/>
      <w:sz w:val="20"/>
    </w:rPr>
  </w:style>
  <w:style w:type="paragraph" w:styleId="NoSpacing">
    <w:name w:val="No Spacing"/>
    <w:basedOn w:val="Normal"/>
    <w:link w:val="NoSpacingChar"/>
    <w:qFormat/>
    <w:rsid w:val="00BE64E9"/>
    <w:pPr>
      <w:ind w:left="-567" w:right="120"/>
      <w:jc w:val="both"/>
    </w:pPr>
    <w:rPr>
      <w:rFonts w:ascii="Times New Roman" w:hAnsi="Times New Roman"/>
      <w:b/>
      <w:sz w:val="24"/>
      <w:szCs w:val="24"/>
      <w:lang w:val="en-AU" w:eastAsia="en-AU"/>
    </w:rPr>
  </w:style>
  <w:style w:type="table" w:styleId="TableGrid">
    <w:name w:val="Table Grid"/>
    <w:basedOn w:val="TableNormal"/>
    <w:uiPriority w:val="99"/>
    <w:rsid w:val="008648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rsid w:val="00914715"/>
    <w:pPr>
      <w:spacing w:after="120"/>
    </w:pPr>
    <w:rPr>
      <w:sz w:val="16"/>
      <w:szCs w:val="16"/>
      <w:lang w:val="en-AU" w:eastAsia="en-AU"/>
    </w:rPr>
  </w:style>
  <w:style w:type="character" w:customStyle="1" w:styleId="BodyText3Char">
    <w:name w:val="Body Text 3 Char"/>
    <w:basedOn w:val="DefaultParagraphFont"/>
    <w:link w:val="BodyText3"/>
    <w:uiPriority w:val="99"/>
    <w:semiHidden/>
    <w:locked/>
    <w:rsid w:val="00914715"/>
    <w:rPr>
      <w:sz w:val="16"/>
    </w:rPr>
  </w:style>
  <w:style w:type="paragraph" w:customStyle="1" w:styleId="yiv1700830296msonormal">
    <w:name w:val="yiv1700830296msonormal"/>
    <w:basedOn w:val="Normal"/>
    <w:uiPriority w:val="99"/>
    <w:rsid w:val="004B44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236842"/>
    <w:rPr>
      <w:rFonts w:cs="Times New Roman"/>
      <w:color w:val="0000FF"/>
      <w:u w:val="single"/>
    </w:rPr>
  </w:style>
  <w:style w:type="paragraph" w:styleId="TOC2">
    <w:name w:val="toc 2"/>
    <w:basedOn w:val="Normal"/>
    <w:next w:val="Normal"/>
    <w:autoRedefine/>
    <w:uiPriority w:val="99"/>
    <w:rsid w:val="00DB5448"/>
    <w:pPr>
      <w:tabs>
        <w:tab w:val="right" w:leader="dot" w:pos="9607"/>
      </w:tabs>
      <w:ind w:left="220"/>
      <w:jc w:val="center"/>
    </w:pPr>
  </w:style>
  <w:style w:type="paragraph" w:styleId="TOC1">
    <w:name w:val="toc 1"/>
    <w:basedOn w:val="Normal"/>
    <w:next w:val="Normal"/>
    <w:autoRedefine/>
    <w:uiPriority w:val="99"/>
    <w:rsid w:val="00BE64E9"/>
  </w:style>
  <w:style w:type="paragraph" w:styleId="TOCHeading">
    <w:name w:val="TOC Heading"/>
    <w:basedOn w:val="Heading1"/>
    <w:next w:val="Normal"/>
    <w:uiPriority w:val="99"/>
    <w:qFormat/>
    <w:rsid w:val="009A05AE"/>
    <w:pPr>
      <w:keepLines/>
      <w:pBdr>
        <w:bottom w:val="none" w:sz="0" w:space="0" w:color="auto"/>
      </w:pBdr>
      <w:spacing w:before="480" w:line="276" w:lineRule="auto"/>
      <w:ind w:left="0" w:right="0"/>
      <w:outlineLvl w:val="9"/>
    </w:pPr>
    <w:rPr>
      <w:rFonts w:ascii="Cambria" w:hAnsi="Cambria"/>
      <w:color w:val="365F91"/>
      <w:lang w:val="en-US" w:eastAsia="en-US"/>
    </w:rPr>
  </w:style>
  <w:style w:type="paragraph" w:customStyle="1" w:styleId="List1">
    <w:name w:val="List1"/>
    <w:basedOn w:val="paragraph"/>
    <w:uiPriority w:val="99"/>
    <w:rsid w:val="005F372F"/>
    <w:pPr>
      <w:numPr>
        <w:numId w:val="2"/>
      </w:numPr>
      <w:spacing w:before="60" w:after="120"/>
    </w:pPr>
    <w:rPr>
      <w:rFonts w:ascii="Myriad Pro" w:hAnsi="Myriad Pro"/>
    </w:rPr>
  </w:style>
  <w:style w:type="paragraph" w:customStyle="1" w:styleId="paragraph">
    <w:name w:val="paragraph"/>
    <w:basedOn w:val="Normal"/>
    <w:uiPriority w:val="99"/>
    <w:rsid w:val="005F372F"/>
    <w:pPr>
      <w:keepLines/>
      <w:spacing w:after="240" w:line="240" w:lineRule="auto"/>
      <w:jc w:val="both"/>
    </w:pPr>
    <w:rPr>
      <w:rFonts w:ascii="Arial" w:eastAsia="Times New Roman" w:hAnsi="Arial"/>
      <w:sz w:val="20"/>
      <w:szCs w:val="20"/>
      <w:lang w:val="en-GB"/>
    </w:rPr>
  </w:style>
  <w:style w:type="paragraph" w:customStyle="1" w:styleId="InterofficeMemorandumheading">
    <w:name w:val="Interoffice Memorandum heading"/>
    <w:basedOn w:val="Memoheading"/>
    <w:uiPriority w:val="99"/>
    <w:rsid w:val="005F372F"/>
    <w:pPr>
      <w:tabs>
        <w:tab w:val="left" w:pos="6840"/>
        <w:tab w:val="left" w:pos="8368"/>
      </w:tabs>
    </w:pPr>
    <w:rPr>
      <w:b/>
      <w:sz w:val="22"/>
    </w:rPr>
  </w:style>
  <w:style w:type="paragraph" w:customStyle="1" w:styleId="Memoheading">
    <w:name w:val="Memo heading"/>
    <w:rsid w:val="005F372F"/>
    <w:rPr>
      <w:rFonts w:ascii="Times New Roman" w:eastAsia="Times New Roman" w:hAnsi="Times New Roman"/>
      <w:noProof/>
      <w:sz w:val="20"/>
      <w:szCs w:val="20"/>
      <w:lang w:val="en-US" w:eastAsia="en-US"/>
    </w:rPr>
  </w:style>
  <w:style w:type="paragraph" w:styleId="BodyText2">
    <w:name w:val="Body Text 2"/>
    <w:basedOn w:val="Normal"/>
    <w:link w:val="BodyText2Char"/>
    <w:uiPriority w:val="99"/>
    <w:semiHidden/>
    <w:rsid w:val="005F372F"/>
    <w:pPr>
      <w:spacing w:after="0" w:line="240" w:lineRule="auto"/>
      <w:jc w:val="both"/>
    </w:pPr>
    <w:rPr>
      <w:rFonts w:ascii="Times New Roman" w:eastAsia="Times New Roman" w:hAnsi="Times New Roman"/>
      <w:szCs w:val="24"/>
      <w:lang w:val="en-GB" w:eastAsia="en-AU"/>
    </w:rPr>
  </w:style>
  <w:style w:type="character" w:customStyle="1" w:styleId="BodyText2Char">
    <w:name w:val="Body Text 2 Char"/>
    <w:basedOn w:val="DefaultParagraphFont"/>
    <w:link w:val="BodyText2"/>
    <w:uiPriority w:val="99"/>
    <w:semiHidden/>
    <w:locked/>
    <w:rsid w:val="005F372F"/>
    <w:rPr>
      <w:rFonts w:ascii="Times New Roman" w:hAnsi="Times New Roman"/>
      <w:sz w:val="24"/>
      <w:lang w:val="en-GB"/>
    </w:rPr>
  </w:style>
  <w:style w:type="paragraph" w:styleId="BodyTextIndent2">
    <w:name w:val="Body Text Indent 2"/>
    <w:basedOn w:val="Normal"/>
    <w:link w:val="BodyTextIndent2Char"/>
    <w:uiPriority w:val="99"/>
    <w:semiHidden/>
    <w:rsid w:val="005F372F"/>
    <w:pPr>
      <w:spacing w:after="0" w:line="240" w:lineRule="auto"/>
      <w:ind w:left="720"/>
      <w:jc w:val="both"/>
    </w:pPr>
    <w:rPr>
      <w:rFonts w:ascii="Myriad Pro" w:eastAsia="Times New Roman" w:hAnsi="Myriad Pro"/>
      <w:sz w:val="20"/>
      <w:szCs w:val="20"/>
      <w:lang w:val="en-GB" w:eastAsia="en-AU"/>
    </w:rPr>
  </w:style>
  <w:style w:type="character" w:customStyle="1" w:styleId="BodyTextIndent2Char">
    <w:name w:val="Body Text Indent 2 Char"/>
    <w:basedOn w:val="DefaultParagraphFont"/>
    <w:link w:val="BodyTextIndent2"/>
    <w:uiPriority w:val="99"/>
    <w:semiHidden/>
    <w:locked/>
    <w:rsid w:val="005F372F"/>
    <w:rPr>
      <w:rFonts w:ascii="Myriad Pro" w:hAnsi="Myriad Pro"/>
      <w:lang w:val="en-GB"/>
    </w:rPr>
  </w:style>
  <w:style w:type="paragraph" w:styleId="BodyText">
    <w:name w:val="Body Text"/>
    <w:basedOn w:val="Normal"/>
    <w:link w:val="BodyTextChar"/>
    <w:uiPriority w:val="99"/>
    <w:semiHidden/>
    <w:rsid w:val="005F372F"/>
    <w:pPr>
      <w:spacing w:after="0" w:line="240" w:lineRule="auto"/>
    </w:pPr>
    <w:rPr>
      <w:rFonts w:ascii="Myriad Pro" w:eastAsia="Times New Roman" w:hAnsi="Myriad Pro"/>
      <w:color w:val="FF0000"/>
      <w:sz w:val="20"/>
      <w:szCs w:val="20"/>
      <w:lang w:val="en-GB" w:eastAsia="en-AU"/>
    </w:rPr>
  </w:style>
  <w:style w:type="character" w:customStyle="1" w:styleId="BodyTextChar">
    <w:name w:val="Body Text Char"/>
    <w:basedOn w:val="DefaultParagraphFont"/>
    <w:link w:val="BodyText"/>
    <w:uiPriority w:val="99"/>
    <w:semiHidden/>
    <w:locked/>
    <w:rsid w:val="005F372F"/>
    <w:rPr>
      <w:rFonts w:ascii="Myriad Pro" w:hAnsi="Myriad Pro"/>
      <w:color w:val="FF0000"/>
      <w:lang w:val="en-GB"/>
    </w:rPr>
  </w:style>
  <w:style w:type="paragraph" w:customStyle="1" w:styleId="DefaultText">
    <w:name w:val="Default Text"/>
    <w:basedOn w:val="Normal"/>
    <w:uiPriority w:val="99"/>
    <w:rsid w:val="005F372F"/>
    <w:pPr>
      <w:autoSpaceDE w:val="0"/>
      <w:autoSpaceDN w:val="0"/>
      <w:adjustRightInd w:val="0"/>
      <w:spacing w:after="160" w:line="260" w:lineRule="exact"/>
    </w:pPr>
    <w:rPr>
      <w:rFonts w:ascii="Times New Roman" w:eastAsia="Times New Roman" w:hAnsi="Times New Roman"/>
      <w:sz w:val="24"/>
      <w:szCs w:val="24"/>
      <w:lang w:val="en-GB"/>
    </w:rPr>
  </w:style>
  <w:style w:type="paragraph" w:styleId="BodyTextIndent">
    <w:name w:val="Body Text Indent"/>
    <w:basedOn w:val="Normal"/>
    <w:link w:val="BodyTextIndentChar"/>
    <w:uiPriority w:val="99"/>
    <w:semiHidden/>
    <w:rsid w:val="005F372F"/>
    <w:pPr>
      <w:spacing w:after="0" w:line="240" w:lineRule="auto"/>
      <w:ind w:left="720"/>
      <w:jc w:val="both"/>
    </w:pPr>
    <w:rPr>
      <w:rFonts w:ascii="Myriad Pro" w:eastAsia="Times New Roman" w:hAnsi="Myriad Pro"/>
      <w:b/>
      <w:bCs/>
      <w:sz w:val="20"/>
      <w:szCs w:val="20"/>
      <w:lang w:val="en-GB" w:eastAsia="en-AU"/>
    </w:rPr>
  </w:style>
  <w:style w:type="character" w:customStyle="1" w:styleId="BodyTextIndentChar">
    <w:name w:val="Body Text Indent Char"/>
    <w:basedOn w:val="DefaultParagraphFont"/>
    <w:link w:val="BodyTextIndent"/>
    <w:uiPriority w:val="99"/>
    <w:semiHidden/>
    <w:locked/>
    <w:rsid w:val="005F372F"/>
    <w:rPr>
      <w:rFonts w:ascii="Myriad Pro" w:hAnsi="Myriad Pro"/>
      <w:b/>
      <w:lang w:val="en-GB"/>
    </w:rPr>
  </w:style>
  <w:style w:type="character" w:styleId="PageNumber">
    <w:name w:val="page number"/>
    <w:basedOn w:val="DefaultParagraphFont"/>
    <w:uiPriority w:val="99"/>
    <w:semiHidden/>
    <w:rsid w:val="005F372F"/>
    <w:rPr>
      <w:rFonts w:cs="Times New Roman"/>
    </w:rPr>
  </w:style>
  <w:style w:type="paragraph" w:styleId="Caption">
    <w:name w:val="caption"/>
    <w:basedOn w:val="Normal"/>
    <w:next w:val="Normal"/>
    <w:uiPriority w:val="99"/>
    <w:qFormat/>
    <w:rsid w:val="005F372F"/>
    <w:pPr>
      <w:spacing w:before="120" w:after="120" w:line="240" w:lineRule="auto"/>
      <w:jc w:val="both"/>
    </w:pPr>
    <w:rPr>
      <w:rFonts w:ascii="Arial" w:eastAsia="Times New Roman" w:hAnsi="Arial"/>
      <w:b/>
      <w:bCs/>
      <w:sz w:val="20"/>
      <w:szCs w:val="20"/>
      <w:lang w:val="en-GB"/>
    </w:rPr>
  </w:style>
  <w:style w:type="paragraph" w:customStyle="1" w:styleId="Note">
    <w:name w:val="Note"/>
    <w:basedOn w:val="paragraph"/>
    <w:uiPriority w:val="99"/>
    <w:rsid w:val="005F372F"/>
    <w:pPr>
      <w:numPr>
        <w:numId w:val="3"/>
      </w:numPr>
      <w:spacing w:before="120" w:after="0"/>
    </w:pPr>
    <w:rPr>
      <w:sz w:val="18"/>
    </w:rPr>
  </w:style>
  <w:style w:type="paragraph" w:customStyle="1" w:styleId="ColorfulList-Accent11">
    <w:name w:val="Colorful List - Accent 11"/>
    <w:basedOn w:val="Normal"/>
    <w:uiPriority w:val="99"/>
    <w:rsid w:val="005F372F"/>
    <w:pPr>
      <w:spacing w:after="0" w:line="240" w:lineRule="auto"/>
      <w:ind w:left="720"/>
      <w:contextualSpacing/>
      <w:jc w:val="both"/>
    </w:pPr>
    <w:rPr>
      <w:b/>
      <w:color w:val="000000"/>
      <w:sz w:val="24"/>
      <w:szCs w:val="24"/>
      <w:lang w:val="en-GB"/>
    </w:rPr>
  </w:style>
  <w:style w:type="table" w:customStyle="1" w:styleId="TableGrid1">
    <w:name w:val="Table Grid1"/>
    <w:uiPriority w:val="99"/>
    <w:rsid w:val="005F372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F372F"/>
    <w:pPr>
      <w:spacing w:before="100" w:beforeAutospacing="1" w:after="100" w:afterAutospacing="1" w:line="240" w:lineRule="auto"/>
    </w:pPr>
    <w:rPr>
      <w:rFonts w:ascii="Times" w:eastAsia="MS Mincho" w:hAnsi="Times"/>
      <w:sz w:val="20"/>
      <w:szCs w:val="20"/>
      <w:lang w:val="en-GB"/>
    </w:rPr>
  </w:style>
  <w:style w:type="paragraph" w:styleId="Title">
    <w:name w:val="Title"/>
    <w:basedOn w:val="Normal"/>
    <w:link w:val="TitleChar"/>
    <w:uiPriority w:val="99"/>
    <w:qFormat/>
    <w:rsid w:val="005F372F"/>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Arial" w:eastAsia="Times New Roman" w:hAnsi="Arial"/>
      <w:b/>
      <w:bCs/>
      <w:kern w:val="28"/>
      <w:sz w:val="32"/>
      <w:szCs w:val="32"/>
      <w:lang w:val="en-AU" w:eastAsia="en-AU"/>
    </w:rPr>
  </w:style>
  <w:style w:type="character" w:customStyle="1" w:styleId="TitleChar">
    <w:name w:val="Title Char"/>
    <w:basedOn w:val="DefaultParagraphFont"/>
    <w:link w:val="Title"/>
    <w:uiPriority w:val="99"/>
    <w:locked/>
    <w:rsid w:val="005F372F"/>
    <w:rPr>
      <w:rFonts w:ascii="Arial" w:hAnsi="Arial"/>
      <w:b/>
      <w:kern w:val="28"/>
      <w:sz w:val="32"/>
    </w:rPr>
  </w:style>
  <w:style w:type="character" w:customStyle="1" w:styleId="ft">
    <w:name w:val="ft"/>
    <w:uiPriority w:val="99"/>
    <w:rsid w:val="005F372F"/>
  </w:style>
  <w:style w:type="character" w:customStyle="1" w:styleId="A5">
    <w:name w:val="A5"/>
    <w:uiPriority w:val="99"/>
    <w:rsid w:val="005F372F"/>
    <w:rPr>
      <w:color w:val="000000"/>
      <w:sz w:val="22"/>
    </w:rPr>
  </w:style>
  <w:style w:type="character" w:customStyle="1" w:styleId="st">
    <w:name w:val="st"/>
    <w:uiPriority w:val="99"/>
    <w:rsid w:val="005F372F"/>
  </w:style>
  <w:style w:type="character" w:styleId="FollowedHyperlink">
    <w:name w:val="FollowedHyperlink"/>
    <w:basedOn w:val="DefaultParagraphFont"/>
    <w:uiPriority w:val="99"/>
    <w:semiHidden/>
    <w:rsid w:val="005F372F"/>
    <w:rPr>
      <w:rFonts w:cs="Times New Roman"/>
      <w:color w:val="800080"/>
      <w:u w:val="single"/>
    </w:rPr>
  </w:style>
  <w:style w:type="paragraph" w:styleId="Revision">
    <w:name w:val="Revision"/>
    <w:hidden/>
    <w:uiPriority w:val="99"/>
    <w:rsid w:val="005F372F"/>
    <w:rPr>
      <w:rFonts w:ascii="Arial" w:eastAsia="Times New Roman" w:hAnsi="Arial"/>
      <w:szCs w:val="24"/>
      <w:lang w:val="en-GB" w:eastAsia="en-US"/>
    </w:rPr>
  </w:style>
  <w:style w:type="paragraph" w:styleId="TOC3">
    <w:name w:val="toc 3"/>
    <w:basedOn w:val="Normal"/>
    <w:next w:val="Normal"/>
    <w:autoRedefine/>
    <w:uiPriority w:val="99"/>
    <w:rsid w:val="005F372F"/>
    <w:pPr>
      <w:spacing w:after="100"/>
      <w:ind w:left="440"/>
    </w:pPr>
    <w:rPr>
      <w:rFonts w:eastAsia="Times New Roman"/>
    </w:rPr>
  </w:style>
  <w:style w:type="character" w:styleId="Emphasis">
    <w:name w:val="Emphasis"/>
    <w:basedOn w:val="DefaultParagraphFont"/>
    <w:uiPriority w:val="99"/>
    <w:qFormat/>
    <w:rsid w:val="005F372F"/>
    <w:rPr>
      <w:rFonts w:cs="Times New Roman"/>
      <w:i/>
    </w:rPr>
  </w:style>
  <w:style w:type="paragraph" w:customStyle="1" w:styleId="SingleTxt">
    <w:name w:val="__Single Txt"/>
    <w:basedOn w:val="Normal"/>
    <w:uiPriority w:val="99"/>
    <w:rsid w:val="005F372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lang w:val="en-GB"/>
    </w:rPr>
  </w:style>
  <w:style w:type="character" w:customStyle="1" w:styleId="NoSpacingChar">
    <w:name w:val="No Spacing Char"/>
    <w:link w:val="NoSpacing"/>
    <w:uiPriority w:val="99"/>
    <w:locked/>
    <w:rsid w:val="005F372F"/>
    <w:rPr>
      <w:rFonts w:ascii="Times New Roman" w:hAnsi="Times New Roman"/>
      <w:b/>
      <w:sz w:val="24"/>
    </w:rPr>
  </w:style>
  <w:style w:type="table" w:customStyle="1" w:styleId="TableGrid2">
    <w:name w:val="Table Grid2"/>
    <w:uiPriority w:val="99"/>
    <w:rsid w:val="006C5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41">
    <w:name w:val="List 41"/>
    <w:rsid w:val="00893040"/>
    <w:pPr>
      <w:numPr>
        <w:numId w:val="4"/>
      </w:numPr>
    </w:pPr>
  </w:style>
  <w:style w:type="paragraph" w:customStyle="1" w:styleId="font5">
    <w:name w:val="font5"/>
    <w:basedOn w:val="Normal"/>
    <w:rsid w:val="00783E59"/>
    <w:pPr>
      <w:spacing w:before="100" w:beforeAutospacing="1" w:after="100" w:afterAutospacing="1" w:line="240" w:lineRule="auto"/>
    </w:pPr>
    <w:rPr>
      <w:rFonts w:ascii="Times New Roman" w:eastAsia="Times New Roman" w:hAnsi="Times New Roman"/>
      <w:sz w:val="20"/>
      <w:szCs w:val="20"/>
    </w:rPr>
  </w:style>
  <w:style w:type="paragraph" w:customStyle="1" w:styleId="font6">
    <w:name w:val="font6"/>
    <w:basedOn w:val="Normal"/>
    <w:rsid w:val="00783E59"/>
    <w:pPr>
      <w:spacing w:before="100" w:beforeAutospacing="1" w:after="100" w:afterAutospacing="1" w:line="240" w:lineRule="auto"/>
    </w:pPr>
    <w:rPr>
      <w:rFonts w:eastAsia="Times New Roman"/>
      <w:b/>
      <w:bCs/>
    </w:rPr>
  </w:style>
  <w:style w:type="paragraph" w:customStyle="1" w:styleId="font7">
    <w:name w:val="font7"/>
    <w:basedOn w:val="Normal"/>
    <w:rsid w:val="00783E59"/>
    <w:pPr>
      <w:spacing w:before="100" w:beforeAutospacing="1" w:after="100" w:afterAutospacing="1" w:line="240" w:lineRule="auto"/>
    </w:pPr>
    <w:rPr>
      <w:rFonts w:ascii="Times New Roman" w:eastAsia="Times New Roman" w:hAnsi="Times New Roman"/>
      <w:b/>
      <w:bCs/>
    </w:rPr>
  </w:style>
  <w:style w:type="paragraph" w:customStyle="1" w:styleId="font8">
    <w:name w:val="font8"/>
    <w:basedOn w:val="Normal"/>
    <w:rsid w:val="00783E59"/>
    <w:pPr>
      <w:spacing w:before="100" w:beforeAutospacing="1" w:after="100" w:afterAutospacing="1" w:line="240" w:lineRule="auto"/>
    </w:pPr>
    <w:rPr>
      <w:rFonts w:ascii="Times New Roman" w:eastAsia="Times New Roman" w:hAnsi="Times New Roman"/>
    </w:rPr>
  </w:style>
  <w:style w:type="paragraph" w:customStyle="1" w:styleId="font9">
    <w:name w:val="font9"/>
    <w:basedOn w:val="Normal"/>
    <w:rsid w:val="00783E59"/>
    <w:pPr>
      <w:spacing w:before="100" w:beforeAutospacing="1" w:after="100" w:afterAutospacing="1" w:line="240" w:lineRule="auto"/>
    </w:pPr>
    <w:rPr>
      <w:rFonts w:ascii="Times New Roman" w:eastAsia="Times New Roman" w:hAnsi="Times New Roman"/>
      <w:sz w:val="14"/>
      <w:szCs w:val="14"/>
    </w:rPr>
  </w:style>
  <w:style w:type="paragraph" w:customStyle="1" w:styleId="font10">
    <w:name w:val="font10"/>
    <w:basedOn w:val="Normal"/>
    <w:rsid w:val="00783E59"/>
    <w:pPr>
      <w:spacing w:before="100" w:beforeAutospacing="1" w:after="100" w:afterAutospacing="1" w:line="240" w:lineRule="auto"/>
    </w:pPr>
    <w:rPr>
      <w:rFonts w:ascii="Times New Roman" w:eastAsia="Times New Roman" w:hAnsi="Times New Roman"/>
      <w:u w:val="single"/>
    </w:rPr>
  </w:style>
  <w:style w:type="paragraph" w:customStyle="1" w:styleId="font11">
    <w:name w:val="font11"/>
    <w:basedOn w:val="Normal"/>
    <w:rsid w:val="00783E59"/>
    <w:pPr>
      <w:spacing w:before="100" w:beforeAutospacing="1" w:after="100" w:afterAutospacing="1" w:line="240" w:lineRule="auto"/>
    </w:pPr>
    <w:rPr>
      <w:rFonts w:ascii="Times New Roman" w:eastAsia="Times New Roman" w:hAnsi="Times New Roman"/>
      <w:b/>
      <w:bCs/>
      <w:sz w:val="14"/>
      <w:szCs w:val="14"/>
    </w:rPr>
  </w:style>
  <w:style w:type="paragraph" w:customStyle="1" w:styleId="xl65">
    <w:name w:val="xl65"/>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b/>
      <w:bCs/>
    </w:rPr>
  </w:style>
  <w:style w:type="paragraph" w:customStyle="1" w:styleId="xl66">
    <w:name w:val="xl66"/>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Arial" w:eastAsia="Times New Roman" w:hAnsi="Arial" w:cs="Arial"/>
      <w:b/>
      <w:bCs/>
      <w:sz w:val="17"/>
      <w:szCs w:val="17"/>
    </w:rPr>
  </w:style>
  <w:style w:type="paragraph" w:customStyle="1" w:styleId="xl67">
    <w:name w:val="xl67"/>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rPr>
  </w:style>
  <w:style w:type="paragraph" w:customStyle="1" w:styleId="xl68">
    <w:name w:val="xl68"/>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Symbol" w:eastAsia="Times New Roman" w:hAnsi="Symbol"/>
    </w:rPr>
  </w:style>
  <w:style w:type="paragraph" w:customStyle="1" w:styleId="xl69">
    <w:name w:val="xl69"/>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Times New Roman" w:eastAsia="Times New Roman" w:hAnsi="Times New Roman"/>
    </w:rPr>
  </w:style>
  <w:style w:type="paragraph" w:customStyle="1" w:styleId="xl70">
    <w:name w:val="xl70"/>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u w:val="single"/>
    </w:rPr>
  </w:style>
  <w:style w:type="paragraph" w:customStyle="1" w:styleId="xl71">
    <w:name w:val="xl71"/>
    <w:basedOn w:val="Normal"/>
    <w:rsid w:val="00783E59"/>
    <w:pPr>
      <w:pBdr>
        <w:left w:val="single" w:sz="8" w:space="0" w:color="auto"/>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2">
    <w:name w:val="xl72"/>
    <w:basedOn w:val="Normal"/>
    <w:rsid w:val="00783E59"/>
    <w:pPr>
      <w:pBdr>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rPr>
  </w:style>
  <w:style w:type="paragraph" w:customStyle="1" w:styleId="xl73">
    <w:name w:val="xl73"/>
    <w:basedOn w:val="Normal"/>
    <w:rsid w:val="00783E59"/>
    <w:pPr>
      <w:pBdr>
        <w:right w:val="single" w:sz="8" w:space="0" w:color="auto"/>
      </w:pBdr>
      <w:shd w:val="clear" w:color="000000" w:fill="CCCC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4">
    <w:name w:val="xl74"/>
    <w:basedOn w:val="Normal"/>
    <w:rsid w:val="00783E59"/>
    <w:pPr>
      <w:pBdr>
        <w:right w:val="single" w:sz="8" w:space="0" w:color="auto"/>
      </w:pBdr>
      <w:shd w:val="clear" w:color="000000" w:fill="CCCCFF"/>
      <w:spacing w:before="100" w:beforeAutospacing="1" w:after="100" w:afterAutospacing="1" w:line="240" w:lineRule="auto"/>
      <w:textAlignment w:val="top"/>
    </w:pPr>
    <w:rPr>
      <w:rFonts w:eastAsia="Times New Roman"/>
      <w:b/>
      <w:bCs/>
    </w:rPr>
  </w:style>
  <w:style w:type="paragraph" w:customStyle="1" w:styleId="xl75">
    <w:name w:val="xl75"/>
    <w:basedOn w:val="Normal"/>
    <w:rsid w:val="00783E59"/>
    <w:pPr>
      <w:pBdr>
        <w:left w:val="single" w:sz="8" w:space="18" w:color="auto"/>
        <w:right w:val="single" w:sz="8" w:space="0" w:color="auto"/>
      </w:pBdr>
      <w:shd w:val="clear" w:color="000000" w:fill="CCCCFF"/>
      <w:spacing w:before="100" w:beforeAutospacing="1" w:after="100" w:afterAutospacing="1" w:line="240" w:lineRule="auto"/>
      <w:ind w:firstLineChars="200" w:firstLine="200"/>
      <w:textAlignment w:val="top"/>
    </w:pPr>
    <w:rPr>
      <w:rFonts w:ascii="Symbol" w:eastAsia="Times New Roman" w:hAnsi="Symbol"/>
      <w:sz w:val="24"/>
      <w:szCs w:val="24"/>
    </w:rPr>
  </w:style>
  <w:style w:type="paragraph" w:customStyle="1" w:styleId="xl76">
    <w:name w:val="xl76"/>
    <w:basedOn w:val="Normal"/>
    <w:rsid w:val="00783E59"/>
    <w:pPr>
      <w:shd w:val="clear" w:color="000000" w:fill="CCCCFF"/>
      <w:spacing w:before="100" w:beforeAutospacing="1" w:after="100" w:afterAutospacing="1" w:line="240" w:lineRule="auto"/>
      <w:textAlignment w:val="top"/>
    </w:pPr>
    <w:rPr>
      <w:rFonts w:eastAsia="Times New Roman"/>
      <w:b/>
      <w:bCs/>
      <w:u w:val="single"/>
    </w:rPr>
  </w:style>
  <w:style w:type="paragraph" w:customStyle="1" w:styleId="xl77">
    <w:name w:val="xl77"/>
    <w:basedOn w:val="Normal"/>
    <w:rsid w:val="00783E59"/>
    <w:pPr>
      <w:shd w:val="clear" w:color="000000" w:fill="CCCCFF"/>
      <w:spacing w:before="100" w:beforeAutospacing="1" w:after="100" w:afterAutospacing="1" w:line="240" w:lineRule="auto"/>
      <w:ind w:firstLineChars="200" w:firstLine="200"/>
      <w:textAlignment w:val="top"/>
    </w:pPr>
    <w:rPr>
      <w:rFonts w:eastAsia="Times New Roman"/>
      <w:b/>
      <w:bCs/>
    </w:rPr>
  </w:style>
  <w:style w:type="paragraph" w:customStyle="1" w:styleId="xl78">
    <w:name w:val="xl78"/>
    <w:basedOn w:val="Normal"/>
    <w:rsid w:val="00783E59"/>
    <w:pPr>
      <w:shd w:val="clear" w:color="000000" w:fill="CCCCFF"/>
      <w:spacing w:before="100" w:beforeAutospacing="1" w:after="100" w:afterAutospacing="1" w:line="240" w:lineRule="auto"/>
      <w:ind w:firstLineChars="400" w:firstLine="400"/>
      <w:textAlignment w:val="top"/>
    </w:pPr>
    <w:rPr>
      <w:rFonts w:eastAsia="Times New Roman"/>
      <w:b/>
      <w:bCs/>
    </w:rPr>
  </w:style>
  <w:style w:type="paragraph" w:customStyle="1" w:styleId="xl79">
    <w:name w:val="xl79"/>
    <w:basedOn w:val="Normal"/>
    <w:rsid w:val="00783E59"/>
    <w:pPr>
      <w:shd w:val="clear" w:color="000000" w:fill="CCCCFF"/>
      <w:spacing w:before="100" w:beforeAutospacing="1" w:after="100" w:afterAutospacing="1" w:line="240" w:lineRule="auto"/>
      <w:textAlignment w:val="top"/>
    </w:pPr>
    <w:rPr>
      <w:rFonts w:eastAsia="Times New Roman"/>
      <w:b/>
      <w:bCs/>
    </w:rPr>
  </w:style>
  <w:style w:type="paragraph" w:customStyle="1" w:styleId="xl80">
    <w:name w:val="xl80"/>
    <w:basedOn w:val="Normal"/>
    <w:rsid w:val="00783E59"/>
    <w:pPr>
      <w:shd w:val="clear" w:color="000000" w:fill="CCCCFF"/>
      <w:spacing w:before="100" w:beforeAutospacing="1" w:after="100" w:afterAutospacing="1" w:line="240" w:lineRule="auto"/>
      <w:textAlignment w:val="top"/>
    </w:pPr>
    <w:rPr>
      <w:rFonts w:ascii="Times New Roman" w:eastAsia="Times New Roman" w:hAnsi="Times New Roman"/>
      <w:b/>
      <w:bCs/>
      <w:sz w:val="24"/>
      <w:szCs w:val="24"/>
      <w:u w:val="single"/>
    </w:rPr>
  </w:style>
  <w:style w:type="paragraph" w:customStyle="1" w:styleId="xl81">
    <w:name w:val="xl81"/>
    <w:basedOn w:val="Normal"/>
    <w:rsid w:val="00783E59"/>
    <w:pPr>
      <w:shd w:val="clear" w:color="000000" w:fill="CCCCFF"/>
      <w:spacing w:before="100" w:beforeAutospacing="1" w:after="100" w:afterAutospacing="1" w:line="240" w:lineRule="auto"/>
      <w:jc w:val="both"/>
      <w:textAlignment w:val="top"/>
    </w:pPr>
    <w:rPr>
      <w:rFonts w:eastAsia="Times New Roman"/>
      <w:b/>
      <w:bCs/>
    </w:rPr>
  </w:style>
  <w:style w:type="paragraph" w:customStyle="1" w:styleId="xl82">
    <w:name w:val="xl82"/>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u w:val="single"/>
    </w:rPr>
  </w:style>
  <w:style w:type="paragraph" w:customStyle="1" w:styleId="xl83">
    <w:name w:val="xl83"/>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rPr>
  </w:style>
  <w:style w:type="paragraph" w:customStyle="1" w:styleId="xl84">
    <w:name w:val="xl84"/>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85">
    <w:name w:val="xl85"/>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rPr>
  </w:style>
  <w:style w:type="paragraph" w:customStyle="1" w:styleId="xl86">
    <w:name w:val="xl86"/>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u w:val="single"/>
    </w:rPr>
  </w:style>
  <w:style w:type="paragraph" w:customStyle="1" w:styleId="xl87">
    <w:name w:val="xl87"/>
    <w:basedOn w:val="Normal"/>
    <w:rsid w:val="00783E59"/>
    <w:pPr>
      <w:shd w:val="clear" w:color="000000" w:fill="993366"/>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8">
    <w:name w:val="xl88"/>
    <w:basedOn w:val="Normal"/>
    <w:rsid w:val="00783E59"/>
    <w:pPr>
      <w:pBdr>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9">
    <w:name w:val="xl89"/>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90">
    <w:name w:val="xl90"/>
    <w:basedOn w:val="Normal"/>
    <w:rsid w:val="00783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u w:val="single"/>
    </w:rPr>
  </w:style>
  <w:style w:type="paragraph" w:customStyle="1" w:styleId="xl91">
    <w:name w:val="xl91"/>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Symbol" w:eastAsia="Times New Roman" w:hAnsi="Symbol"/>
    </w:rPr>
  </w:style>
  <w:style w:type="paragraph" w:customStyle="1" w:styleId="xl92">
    <w:name w:val="xl92"/>
    <w:basedOn w:val="Normal"/>
    <w:rsid w:val="00783E59"/>
    <w:pPr>
      <w:shd w:val="clear" w:color="000000" w:fill="9BBB59"/>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3">
    <w:name w:val="xl93"/>
    <w:basedOn w:val="Normal"/>
    <w:rsid w:val="00783E59"/>
    <w:pPr>
      <w:pBdr>
        <w:bottom w:val="single" w:sz="8" w:space="0" w:color="auto"/>
      </w:pBdr>
      <w:shd w:val="clear" w:color="000000" w:fill="9BBB59"/>
      <w:spacing w:before="100" w:beforeAutospacing="1" w:after="100" w:afterAutospacing="1" w:line="240" w:lineRule="auto"/>
    </w:pPr>
    <w:rPr>
      <w:rFonts w:ascii="Times New Roman" w:eastAsia="Times New Roman" w:hAnsi="Times New Roman"/>
      <w:sz w:val="24"/>
      <w:szCs w:val="24"/>
    </w:rPr>
  </w:style>
  <w:style w:type="paragraph" w:customStyle="1" w:styleId="xl94">
    <w:name w:val="xl94"/>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b/>
      <w:bCs/>
      <w:u w:val="single"/>
    </w:rPr>
  </w:style>
  <w:style w:type="paragraph" w:customStyle="1" w:styleId="xl95">
    <w:name w:val="xl95"/>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rPr>
  </w:style>
  <w:style w:type="paragraph" w:customStyle="1" w:styleId="xl96">
    <w:name w:val="xl96"/>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b/>
      <w:bCs/>
    </w:rPr>
  </w:style>
  <w:style w:type="paragraph" w:customStyle="1" w:styleId="xl97">
    <w:name w:val="xl97"/>
    <w:basedOn w:val="Normal"/>
    <w:rsid w:val="00783E59"/>
    <w:pPr>
      <w:pBdr>
        <w:right w:val="single" w:sz="8" w:space="0" w:color="auto"/>
      </w:pBdr>
      <w:shd w:val="clear" w:color="000000" w:fill="9BBB59"/>
      <w:spacing w:before="100" w:beforeAutospacing="1" w:after="100" w:afterAutospacing="1" w:line="240" w:lineRule="auto"/>
      <w:ind w:firstLineChars="400" w:firstLine="400"/>
      <w:textAlignment w:val="top"/>
    </w:pPr>
    <w:rPr>
      <w:rFonts w:ascii="Times New Roman" w:eastAsia="Times New Roman" w:hAnsi="Times New Roman"/>
    </w:rPr>
  </w:style>
  <w:style w:type="paragraph" w:customStyle="1" w:styleId="xl98">
    <w:name w:val="xl98"/>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Times New Roman" w:eastAsia="Times New Roman" w:hAnsi="Times New Roman"/>
    </w:rPr>
  </w:style>
  <w:style w:type="paragraph" w:customStyle="1" w:styleId="xl99">
    <w:name w:val="xl99"/>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ascii="Times New Roman" w:eastAsia="Times New Roman" w:hAnsi="Times New Roman"/>
      <w:sz w:val="24"/>
      <w:szCs w:val="24"/>
    </w:rPr>
  </w:style>
  <w:style w:type="paragraph" w:customStyle="1" w:styleId="xl100">
    <w:name w:val="xl100"/>
    <w:basedOn w:val="Normal"/>
    <w:rsid w:val="00783E59"/>
    <w:pPr>
      <w:pBdr>
        <w:right w:val="single" w:sz="8" w:space="0" w:color="auto"/>
      </w:pBdr>
      <w:shd w:val="clear" w:color="000000" w:fill="9BBB59"/>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783E59"/>
    <w:pPr>
      <w:shd w:val="clear" w:color="000000" w:fill="9BBB59"/>
      <w:spacing w:before="100" w:beforeAutospacing="1" w:after="100" w:afterAutospacing="1" w:line="240" w:lineRule="auto"/>
    </w:pPr>
    <w:rPr>
      <w:rFonts w:ascii="Times New Roman" w:eastAsia="Times New Roman" w:hAnsi="Times New Roman"/>
      <w:sz w:val="24"/>
      <w:szCs w:val="24"/>
    </w:rPr>
  </w:style>
  <w:style w:type="paragraph" w:customStyle="1" w:styleId="xl102">
    <w:name w:val="xl102"/>
    <w:basedOn w:val="Normal"/>
    <w:rsid w:val="00783E59"/>
    <w:pPr>
      <w:pBdr>
        <w:right w:val="single" w:sz="8" w:space="0" w:color="auto"/>
      </w:pBdr>
      <w:shd w:val="clear" w:color="000000" w:fill="9BBB59"/>
      <w:spacing w:before="100" w:beforeAutospacing="1" w:after="100" w:afterAutospacing="1" w:line="240" w:lineRule="auto"/>
      <w:ind w:firstLineChars="200" w:firstLine="200"/>
      <w:textAlignment w:val="top"/>
    </w:pPr>
    <w:rPr>
      <w:rFonts w:eastAsia="Times New Roman"/>
    </w:rPr>
  </w:style>
  <w:style w:type="paragraph" w:customStyle="1" w:styleId="xl103">
    <w:name w:val="xl103"/>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rPr>
  </w:style>
  <w:style w:type="paragraph" w:customStyle="1" w:styleId="xl104">
    <w:name w:val="xl104"/>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b/>
      <w:bCs/>
      <w:u w:val="single"/>
    </w:rPr>
  </w:style>
  <w:style w:type="paragraph" w:customStyle="1" w:styleId="xl105">
    <w:name w:val="xl105"/>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b/>
      <w:bCs/>
    </w:rPr>
  </w:style>
  <w:style w:type="paragraph" w:customStyle="1" w:styleId="xl106">
    <w:name w:val="xl106"/>
    <w:basedOn w:val="Normal"/>
    <w:rsid w:val="00783E5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eastAsia="Times New Roman"/>
      <w:b/>
      <w:bCs/>
    </w:rPr>
  </w:style>
  <w:style w:type="paragraph" w:customStyle="1" w:styleId="xl107">
    <w:name w:val="xl107"/>
    <w:basedOn w:val="Normal"/>
    <w:rsid w:val="00783E59"/>
    <w:pPr>
      <w:spacing w:before="100" w:beforeAutospacing="1" w:after="100" w:afterAutospacing="1" w:line="240" w:lineRule="auto"/>
    </w:pPr>
    <w:rPr>
      <w:rFonts w:ascii="Arial" w:eastAsia="Times New Roman" w:hAnsi="Arial" w:cs="Arial"/>
      <w:b/>
      <w:bCs/>
      <w:sz w:val="32"/>
      <w:szCs w:val="32"/>
    </w:rPr>
  </w:style>
  <w:style w:type="paragraph" w:customStyle="1" w:styleId="xl108">
    <w:name w:val="xl108"/>
    <w:basedOn w:val="Normal"/>
    <w:rsid w:val="00783E59"/>
    <w:pPr>
      <w:pBdr>
        <w:bottom w:val="single" w:sz="4" w:space="0" w:color="auto"/>
      </w:pBdr>
      <w:shd w:val="clear" w:color="000000" w:fill="993366"/>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09">
    <w:name w:val="xl109"/>
    <w:basedOn w:val="Normal"/>
    <w:rsid w:val="00783E59"/>
    <w:pPr>
      <w:pBdr>
        <w:top w:val="single" w:sz="8" w:space="0" w:color="auto"/>
        <w:left w:val="single" w:sz="8" w:space="0" w:color="auto"/>
        <w:bottom w:val="single" w:sz="8" w:space="0" w:color="auto"/>
      </w:pBdr>
      <w:shd w:val="clear" w:color="000000" w:fill="993366"/>
      <w:spacing w:before="100" w:beforeAutospacing="1" w:after="100" w:afterAutospacing="1" w:line="240" w:lineRule="auto"/>
    </w:pPr>
    <w:rPr>
      <w:rFonts w:ascii="Times New Roman" w:eastAsia="Times New Roman" w:hAnsi="Times New Roman"/>
      <w:b/>
      <w:bCs/>
      <w:sz w:val="24"/>
      <w:szCs w:val="24"/>
    </w:rPr>
  </w:style>
  <w:style w:type="paragraph" w:customStyle="1" w:styleId="xl110">
    <w:name w:val="xl110"/>
    <w:basedOn w:val="Normal"/>
    <w:rsid w:val="00783E59"/>
    <w:pPr>
      <w:pBdr>
        <w:top w:val="single" w:sz="8" w:space="0" w:color="auto"/>
        <w:bottom w:val="single" w:sz="8" w:space="0" w:color="auto"/>
      </w:pBdr>
      <w:shd w:val="clear" w:color="000000" w:fill="993366"/>
      <w:spacing w:before="100" w:beforeAutospacing="1" w:after="100" w:afterAutospacing="1" w:line="240" w:lineRule="auto"/>
    </w:pPr>
    <w:rPr>
      <w:rFonts w:ascii="Times New Roman" w:eastAsia="Times New Roman" w:hAnsi="Times New Roman"/>
      <w:b/>
      <w:bCs/>
      <w:sz w:val="24"/>
      <w:szCs w:val="24"/>
    </w:rPr>
  </w:style>
  <w:style w:type="paragraph" w:customStyle="1" w:styleId="xl111">
    <w:name w:val="xl111"/>
    <w:basedOn w:val="Normal"/>
    <w:rsid w:val="00783E59"/>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12">
    <w:name w:val="xl112"/>
    <w:basedOn w:val="Normal"/>
    <w:rsid w:val="00783E59"/>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rPr>
  </w:style>
  <w:style w:type="paragraph" w:customStyle="1" w:styleId="xl114">
    <w:name w:val="xl114"/>
    <w:basedOn w:val="Normal"/>
    <w:rsid w:val="00783E59"/>
    <w:pPr>
      <w:pBdr>
        <w:top w:val="single" w:sz="8" w:space="0" w:color="auto"/>
        <w:left w:val="single" w:sz="8" w:space="0" w:color="auto"/>
        <w:right w:val="single" w:sz="8" w:space="0" w:color="auto"/>
      </w:pBdr>
      <w:shd w:val="clear" w:color="000000" w:fill="993366"/>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5">
    <w:name w:val="xl115"/>
    <w:basedOn w:val="Normal"/>
    <w:rsid w:val="00783E5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6">
    <w:name w:val="xl116"/>
    <w:basedOn w:val="Normal"/>
    <w:rsid w:val="00783E59"/>
    <w:pPr>
      <w:pBdr>
        <w:left w:val="single" w:sz="8" w:space="0" w:color="auto"/>
        <w:right w:val="single" w:sz="8" w:space="0" w:color="auto"/>
      </w:pBdr>
      <w:shd w:val="clear" w:color="000000" w:fill="993366"/>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7">
    <w:name w:val="xl117"/>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8">
    <w:name w:val="xl118"/>
    <w:basedOn w:val="Normal"/>
    <w:rsid w:val="00783E59"/>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19">
    <w:name w:val="xl119"/>
    <w:basedOn w:val="Normal"/>
    <w:rsid w:val="00783E59"/>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0">
    <w:name w:val="xl120"/>
    <w:basedOn w:val="Normal"/>
    <w:rsid w:val="00783E5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1">
    <w:name w:val="xl121"/>
    <w:basedOn w:val="Normal"/>
    <w:rsid w:val="00783E59"/>
    <w:pPr>
      <w:spacing w:before="100" w:beforeAutospacing="1" w:after="100" w:afterAutospacing="1" w:line="240" w:lineRule="auto"/>
      <w:textAlignment w:val="top"/>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3437707">
      <w:bodyDiv w:val="1"/>
      <w:marLeft w:val="0"/>
      <w:marRight w:val="0"/>
      <w:marTop w:val="0"/>
      <w:marBottom w:val="0"/>
      <w:divBdr>
        <w:top w:val="none" w:sz="0" w:space="0" w:color="auto"/>
        <w:left w:val="none" w:sz="0" w:space="0" w:color="auto"/>
        <w:bottom w:val="none" w:sz="0" w:space="0" w:color="auto"/>
        <w:right w:val="none" w:sz="0" w:space="0" w:color="auto"/>
      </w:divBdr>
    </w:div>
    <w:div w:id="1448738840">
      <w:marLeft w:val="0"/>
      <w:marRight w:val="0"/>
      <w:marTop w:val="0"/>
      <w:marBottom w:val="0"/>
      <w:divBdr>
        <w:top w:val="none" w:sz="0" w:space="0" w:color="auto"/>
        <w:left w:val="none" w:sz="0" w:space="0" w:color="auto"/>
        <w:bottom w:val="none" w:sz="0" w:space="0" w:color="auto"/>
        <w:right w:val="none" w:sz="0" w:space="0" w:color="auto"/>
      </w:divBdr>
    </w:div>
    <w:div w:id="1448738841">
      <w:marLeft w:val="0"/>
      <w:marRight w:val="0"/>
      <w:marTop w:val="0"/>
      <w:marBottom w:val="0"/>
      <w:divBdr>
        <w:top w:val="none" w:sz="0" w:space="0" w:color="auto"/>
        <w:left w:val="none" w:sz="0" w:space="0" w:color="auto"/>
        <w:bottom w:val="none" w:sz="0" w:space="0" w:color="auto"/>
        <w:right w:val="none" w:sz="0" w:space="0" w:color="auto"/>
      </w:divBdr>
    </w:div>
    <w:div w:id="1448738842">
      <w:marLeft w:val="0"/>
      <w:marRight w:val="0"/>
      <w:marTop w:val="0"/>
      <w:marBottom w:val="0"/>
      <w:divBdr>
        <w:top w:val="none" w:sz="0" w:space="0" w:color="auto"/>
        <w:left w:val="none" w:sz="0" w:space="0" w:color="auto"/>
        <w:bottom w:val="none" w:sz="0" w:space="0" w:color="auto"/>
        <w:right w:val="none" w:sz="0" w:space="0" w:color="auto"/>
      </w:divBdr>
    </w:div>
    <w:div w:id="1448738843">
      <w:marLeft w:val="0"/>
      <w:marRight w:val="0"/>
      <w:marTop w:val="0"/>
      <w:marBottom w:val="0"/>
      <w:divBdr>
        <w:top w:val="none" w:sz="0" w:space="0" w:color="auto"/>
        <w:left w:val="none" w:sz="0" w:space="0" w:color="auto"/>
        <w:bottom w:val="none" w:sz="0" w:space="0" w:color="auto"/>
        <w:right w:val="none" w:sz="0" w:space="0" w:color="auto"/>
      </w:divBdr>
    </w:div>
    <w:div w:id="1448738844">
      <w:marLeft w:val="0"/>
      <w:marRight w:val="0"/>
      <w:marTop w:val="0"/>
      <w:marBottom w:val="0"/>
      <w:divBdr>
        <w:top w:val="none" w:sz="0" w:space="0" w:color="auto"/>
        <w:left w:val="none" w:sz="0" w:space="0" w:color="auto"/>
        <w:bottom w:val="none" w:sz="0" w:space="0" w:color="auto"/>
        <w:right w:val="none" w:sz="0" w:space="0" w:color="auto"/>
      </w:divBdr>
    </w:div>
    <w:div w:id="1448738845">
      <w:marLeft w:val="0"/>
      <w:marRight w:val="0"/>
      <w:marTop w:val="0"/>
      <w:marBottom w:val="0"/>
      <w:divBdr>
        <w:top w:val="none" w:sz="0" w:space="0" w:color="auto"/>
        <w:left w:val="none" w:sz="0" w:space="0" w:color="auto"/>
        <w:bottom w:val="none" w:sz="0" w:space="0" w:color="auto"/>
        <w:right w:val="none" w:sz="0" w:space="0" w:color="auto"/>
      </w:divBdr>
    </w:div>
    <w:div w:id="1448738846">
      <w:marLeft w:val="0"/>
      <w:marRight w:val="0"/>
      <w:marTop w:val="0"/>
      <w:marBottom w:val="0"/>
      <w:divBdr>
        <w:top w:val="none" w:sz="0" w:space="0" w:color="auto"/>
        <w:left w:val="none" w:sz="0" w:space="0" w:color="auto"/>
        <w:bottom w:val="none" w:sz="0" w:space="0" w:color="auto"/>
        <w:right w:val="none" w:sz="0" w:space="0" w:color="auto"/>
      </w:divBdr>
    </w:div>
    <w:div w:id="1448738847">
      <w:marLeft w:val="0"/>
      <w:marRight w:val="0"/>
      <w:marTop w:val="0"/>
      <w:marBottom w:val="0"/>
      <w:divBdr>
        <w:top w:val="none" w:sz="0" w:space="0" w:color="auto"/>
        <w:left w:val="none" w:sz="0" w:space="0" w:color="auto"/>
        <w:bottom w:val="none" w:sz="0" w:space="0" w:color="auto"/>
        <w:right w:val="none" w:sz="0" w:space="0" w:color="auto"/>
      </w:divBdr>
    </w:div>
    <w:div w:id="1448738848">
      <w:marLeft w:val="0"/>
      <w:marRight w:val="0"/>
      <w:marTop w:val="0"/>
      <w:marBottom w:val="0"/>
      <w:divBdr>
        <w:top w:val="none" w:sz="0" w:space="0" w:color="auto"/>
        <w:left w:val="none" w:sz="0" w:space="0" w:color="auto"/>
        <w:bottom w:val="none" w:sz="0" w:space="0" w:color="auto"/>
        <w:right w:val="none" w:sz="0" w:space="0" w:color="auto"/>
      </w:divBdr>
    </w:div>
    <w:div w:id="1448738849">
      <w:marLeft w:val="0"/>
      <w:marRight w:val="0"/>
      <w:marTop w:val="0"/>
      <w:marBottom w:val="0"/>
      <w:divBdr>
        <w:top w:val="none" w:sz="0" w:space="0" w:color="auto"/>
        <w:left w:val="none" w:sz="0" w:space="0" w:color="auto"/>
        <w:bottom w:val="none" w:sz="0" w:space="0" w:color="auto"/>
        <w:right w:val="none" w:sz="0" w:space="0" w:color="auto"/>
      </w:divBdr>
    </w:div>
    <w:div w:id="1448738850">
      <w:marLeft w:val="0"/>
      <w:marRight w:val="0"/>
      <w:marTop w:val="0"/>
      <w:marBottom w:val="0"/>
      <w:divBdr>
        <w:top w:val="none" w:sz="0" w:space="0" w:color="auto"/>
        <w:left w:val="none" w:sz="0" w:space="0" w:color="auto"/>
        <w:bottom w:val="none" w:sz="0" w:space="0" w:color="auto"/>
        <w:right w:val="none" w:sz="0" w:space="0" w:color="auto"/>
      </w:divBdr>
    </w:div>
    <w:div w:id="1448738851">
      <w:marLeft w:val="0"/>
      <w:marRight w:val="0"/>
      <w:marTop w:val="0"/>
      <w:marBottom w:val="0"/>
      <w:divBdr>
        <w:top w:val="none" w:sz="0" w:space="0" w:color="auto"/>
        <w:left w:val="none" w:sz="0" w:space="0" w:color="auto"/>
        <w:bottom w:val="none" w:sz="0" w:space="0" w:color="auto"/>
        <w:right w:val="none" w:sz="0" w:space="0" w:color="auto"/>
      </w:divBdr>
    </w:div>
    <w:div w:id="1448738856">
      <w:marLeft w:val="0"/>
      <w:marRight w:val="0"/>
      <w:marTop w:val="0"/>
      <w:marBottom w:val="0"/>
      <w:divBdr>
        <w:top w:val="none" w:sz="0" w:space="0" w:color="auto"/>
        <w:left w:val="none" w:sz="0" w:space="0" w:color="auto"/>
        <w:bottom w:val="none" w:sz="0" w:space="0" w:color="auto"/>
        <w:right w:val="none" w:sz="0" w:space="0" w:color="auto"/>
      </w:divBdr>
    </w:div>
    <w:div w:id="1448738857">
      <w:marLeft w:val="0"/>
      <w:marRight w:val="0"/>
      <w:marTop w:val="0"/>
      <w:marBottom w:val="0"/>
      <w:divBdr>
        <w:top w:val="none" w:sz="0" w:space="0" w:color="auto"/>
        <w:left w:val="none" w:sz="0" w:space="0" w:color="auto"/>
        <w:bottom w:val="none" w:sz="0" w:space="0" w:color="auto"/>
        <w:right w:val="none" w:sz="0" w:space="0" w:color="auto"/>
      </w:divBdr>
    </w:div>
    <w:div w:id="1448738858">
      <w:marLeft w:val="0"/>
      <w:marRight w:val="0"/>
      <w:marTop w:val="0"/>
      <w:marBottom w:val="0"/>
      <w:divBdr>
        <w:top w:val="none" w:sz="0" w:space="0" w:color="auto"/>
        <w:left w:val="none" w:sz="0" w:space="0" w:color="auto"/>
        <w:bottom w:val="none" w:sz="0" w:space="0" w:color="auto"/>
        <w:right w:val="none" w:sz="0" w:space="0" w:color="auto"/>
      </w:divBdr>
      <w:divsChild>
        <w:div w:id="1448738853">
          <w:marLeft w:val="0"/>
          <w:marRight w:val="0"/>
          <w:marTop w:val="0"/>
          <w:marBottom w:val="0"/>
          <w:divBdr>
            <w:top w:val="none" w:sz="0" w:space="0" w:color="auto"/>
            <w:left w:val="none" w:sz="0" w:space="0" w:color="auto"/>
            <w:bottom w:val="none" w:sz="0" w:space="0" w:color="auto"/>
            <w:right w:val="none" w:sz="0" w:space="0" w:color="auto"/>
          </w:divBdr>
          <w:divsChild>
            <w:div w:id="1448738867">
              <w:marLeft w:val="0"/>
              <w:marRight w:val="0"/>
              <w:marTop w:val="0"/>
              <w:marBottom w:val="0"/>
              <w:divBdr>
                <w:top w:val="none" w:sz="0" w:space="0" w:color="auto"/>
                <w:left w:val="none" w:sz="0" w:space="0" w:color="auto"/>
                <w:bottom w:val="none" w:sz="0" w:space="0" w:color="auto"/>
                <w:right w:val="none" w:sz="0" w:space="0" w:color="auto"/>
              </w:divBdr>
              <w:divsChild>
                <w:div w:id="1448738852">
                  <w:marLeft w:val="0"/>
                  <w:marRight w:val="0"/>
                  <w:marTop w:val="0"/>
                  <w:marBottom w:val="0"/>
                  <w:divBdr>
                    <w:top w:val="none" w:sz="0" w:space="0" w:color="auto"/>
                    <w:left w:val="none" w:sz="0" w:space="0" w:color="auto"/>
                    <w:bottom w:val="none" w:sz="0" w:space="0" w:color="auto"/>
                    <w:right w:val="none" w:sz="0" w:space="0" w:color="auto"/>
                  </w:divBdr>
                  <w:divsChild>
                    <w:div w:id="1448738866">
                      <w:marLeft w:val="0"/>
                      <w:marRight w:val="0"/>
                      <w:marTop w:val="0"/>
                      <w:marBottom w:val="0"/>
                      <w:divBdr>
                        <w:top w:val="none" w:sz="0" w:space="0" w:color="auto"/>
                        <w:left w:val="none" w:sz="0" w:space="0" w:color="auto"/>
                        <w:bottom w:val="none" w:sz="0" w:space="0" w:color="auto"/>
                        <w:right w:val="none" w:sz="0" w:space="0" w:color="auto"/>
                      </w:divBdr>
                      <w:divsChild>
                        <w:div w:id="1448738854">
                          <w:marLeft w:val="0"/>
                          <w:marRight w:val="0"/>
                          <w:marTop w:val="0"/>
                          <w:marBottom w:val="0"/>
                          <w:divBdr>
                            <w:top w:val="none" w:sz="0" w:space="0" w:color="auto"/>
                            <w:left w:val="none" w:sz="0" w:space="0" w:color="auto"/>
                            <w:bottom w:val="none" w:sz="0" w:space="0" w:color="auto"/>
                            <w:right w:val="none" w:sz="0" w:space="0" w:color="auto"/>
                          </w:divBdr>
                          <w:divsChild>
                            <w:div w:id="1448738855">
                              <w:marLeft w:val="0"/>
                              <w:marRight w:val="0"/>
                              <w:marTop w:val="0"/>
                              <w:marBottom w:val="0"/>
                              <w:divBdr>
                                <w:top w:val="none" w:sz="0" w:space="0" w:color="auto"/>
                                <w:left w:val="none" w:sz="0" w:space="0" w:color="auto"/>
                                <w:bottom w:val="none" w:sz="0" w:space="0" w:color="auto"/>
                                <w:right w:val="none" w:sz="0" w:space="0" w:color="auto"/>
                              </w:divBdr>
                              <w:divsChild>
                                <w:div w:id="1448738862">
                                  <w:marLeft w:val="0"/>
                                  <w:marRight w:val="0"/>
                                  <w:marTop w:val="240"/>
                                  <w:marBottom w:val="240"/>
                                  <w:divBdr>
                                    <w:top w:val="none" w:sz="0" w:space="0" w:color="auto"/>
                                    <w:left w:val="none" w:sz="0" w:space="0" w:color="auto"/>
                                    <w:bottom w:val="none" w:sz="0" w:space="0" w:color="auto"/>
                                    <w:right w:val="none" w:sz="0" w:space="0" w:color="auto"/>
                                  </w:divBdr>
                                  <w:divsChild>
                                    <w:div w:id="1448738868">
                                      <w:marLeft w:val="0"/>
                                      <w:marRight w:val="0"/>
                                      <w:marTop w:val="0"/>
                                      <w:marBottom w:val="0"/>
                                      <w:divBdr>
                                        <w:top w:val="none" w:sz="0" w:space="0" w:color="auto"/>
                                        <w:left w:val="none" w:sz="0" w:space="0" w:color="auto"/>
                                        <w:bottom w:val="none" w:sz="0" w:space="0" w:color="auto"/>
                                        <w:right w:val="none" w:sz="0" w:space="0" w:color="auto"/>
                                      </w:divBdr>
                                      <w:divsChild>
                                        <w:div w:id="1448738864">
                                          <w:marLeft w:val="0"/>
                                          <w:marRight w:val="0"/>
                                          <w:marTop w:val="0"/>
                                          <w:marBottom w:val="0"/>
                                          <w:divBdr>
                                            <w:top w:val="none" w:sz="0" w:space="0" w:color="auto"/>
                                            <w:left w:val="none" w:sz="0" w:space="0" w:color="auto"/>
                                            <w:bottom w:val="none" w:sz="0" w:space="0" w:color="auto"/>
                                            <w:right w:val="none" w:sz="0" w:space="0" w:color="auto"/>
                                          </w:divBdr>
                                          <w:divsChild>
                                            <w:div w:id="14487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738859">
      <w:marLeft w:val="0"/>
      <w:marRight w:val="0"/>
      <w:marTop w:val="0"/>
      <w:marBottom w:val="0"/>
      <w:divBdr>
        <w:top w:val="none" w:sz="0" w:space="0" w:color="auto"/>
        <w:left w:val="none" w:sz="0" w:space="0" w:color="auto"/>
        <w:bottom w:val="none" w:sz="0" w:space="0" w:color="auto"/>
        <w:right w:val="none" w:sz="0" w:space="0" w:color="auto"/>
      </w:divBdr>
    </w:div>
    <w:div w:id="1448738860">
      <w:marLeft w:val="0"/>
      <w:marRight w:val="0"/>
      <w:marTop w:val="0"/>
      <w:marBottom w:val="0"/>
      <w:divBdr>
        <w:top w:val="none" w:sz="0" w:space="0" w:color="auto"/>
        <w:left w:val="none" w:sz="0" w:space="0" w:color="auto"/>
        <w:bottom w:val="none" w:sz="0" w:space="0" w:color="auto"/>
        <w:right w:val="none" w:sz="0" w:space="0" w:color="auto"/>
      </w:divBdr>
    </w:div>
    <w:div w:id="1448738863">
      <w:marLeft w:val="0"/>
      <w:marRight w:val="0"/>
      <w:marTop w:val="0"/>
      <w:marBottom w:val="0"/>
      <w:divBdr>
        <w:top w:val="none" w:sz="0" w:space="0" w:color="auto"/>
        <w:left w:val="none" w:sz="0" w:space="0" w:color="auto"/>
        <w:bottom w:val="none" w:sz="0" w:space="0" w:color="auto"/>
        <w:right w:val="none" w:sz="0" w:space="0" w:color="auto"/>
      </w:divBdr>
    </w:div>
    <w:div w:id="1448738865">
      <w:marLeft w:val="0"/>
      <w:marRight w:val="0"/>
      <w:marTop w:val="0"/>
      <w:marBottom w:val="0"/>
      <w:divBdr>
        <w:top w:val="none" w:sz="0" w:space="0" w:color="auto"/>
        <w:left w:val="none" w:sz="0" w:space="0" w:color="auto"/>
        <w:bottom w:val="none" w:sz="0" w:space="0" w:color="auto"/>
        <w:right w:val="none" w:sz="0" w:space="0" w:color="auto"/>
      </w:divBdr>
    </w:div>
    <w:div w:id="1448738869">
      <w:marLeft w:val="0"/>
      <w:marRight w:val="0"/>
      <w:marTop w:val="0"/>
      <w:marBottom w:val="0"/>
      <w:divBdr>
        <w:top w:val="none" w:sz="0" w:space="0" w:color="auto"/>
        <w:left w:val="none" w:sz="0" w:space="0" w:color="auto"/>
        <w:bottom w:val="none" w:sz="0" w:space="0" w:color="auto"/>
        <w:right w:val="none" w:sz="0" w:space="0" w:color="auto"/>
      </w:divBdr>
    </w:div>
    <w:div w:id="1448738870">
      <w:marLeft w:val="0"/>
      <w:marRight w:val="0"/>
      <w:marTop w:val="0"/>
      <w:marBottom w:val="0"/>
      <w:divBdr>
        <w:top w:val="none" w:sz="0" w:space="0" w:color="auto"/>
        <w:left w:val="none" w:sz="0" w:space="0" w:color="auto"/>
        <w:bottom w:val="none" w:sz="0" w:space="0" w:color="auto"/>
        <w:right w:val="none" w:sz="0" w:space="0" w:color="auto"/>
      </w:divBdr>
    </w:div>
    <w:div w:id="1448738871">
      <w:marLeft w:val="0"/>
      <w:marRight w:val="0"/>
      <w:marTop w:val="0"/>
      <w:marBottom w:val="0"/>
      <w:divBdr>
        <w:top w:val="none" w:sz="0" w:space="0" w:color="auto"/>
        <w:left w:val="none" w:sz="0" w:space="0" w:color="auto"/>
        <w:bottom w:val="none" w:sz="0" w:space="0" w:color="auto"/>
        <w:right w:val="none" w:sz="0" w:space="0" w:color="auto"/>
      </w:divBdr>
    </w:div>
    <w:div w:id="14841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org/Docs/sc/committees/1267/1267ListEng.htm"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html" TargetMode="External"/><Relationship Id="rId2" Type="http://schemas.openxmlformats.org/officeDocument/2006/relationships/hyperlink" Target="http://www.un.org/en/peacekeeping/" TargetMode="External"/><Relationship Id="rId1" Type="http://schemas.openxmlformats.org/officeDocument/2006/relationships/hyperlink" Target="http://www.un.org/sg/biograph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2014-11-05T08:00:00+00:00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Proposal</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1479</Value>
      <Value>1</Value>
      <Value>763</Value>
    </TaxCatchAll>
    <c4e2ab2cc9354bbf9064eeb465a566ea xmlns="1ed4137b-41b2-488b-8250-6d369ec27664">
      <Terms xmlns="http://schemas.microsoft.com/office/infopath/2007/PartnerControls"/>
    </c4e2ab2cc9354bbf9064eeb465a566ea>
    <UndpProjectNo xmlns="1ed4137b-41b2-488b-8250-6d369ec27664">00080990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LBY</TermName>
          <TermId xmlns="http://schemas.microsoft.com/office/infopath/2007/PartnerControls">aae4ffe6-e7a9-4060-9847-b64a408470ca</TermId>
        </TermInfo>
      </Terms>
    </gc6531b704974d528487414686b72f6f>
    <_dlc_DocId xmlns="f1161f5b-24a3-4c2d-bc81-44cb9325e8ee">ATLASPDC-4-23660</_dlc_DocId>
    <_dlc_DocIdUrl xmlns="f1161f5b-24a3-4c2d-bc81-44cb9325e8ee">
      <Url>https://info.undp.org/docs/pdc/_layouts/DocIdRedir.aspx?ID=ATLASPDC-4-23660</Url>
      <Description>ATLASPDC-4-23660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973C8-98C4-4B32-B576-9B05E5679B13}"/>
</file>

<file path=customXml/itemProps2.xml><?xml version="1.0" encoding="utf-8"?>
<ds:datastoreItem xmlns:ds="http://schemas.openxmlformats.org/officeDocument/2006/customXml" ds:itemID="{0EC3A687-FEEE-44D4-B0EE-639000D8CE36}"/>
</file>

<file path=customXml/itemProps3.xml><?xml version="1.0" encoding="utf-8"?>
<ds:datastoreItem xmlns:ds="http://schemas.openxmlformats.org/officeDocument/2006/customXml" ds:itemID="{7D01E4E7-F9BB-4494-9C9C-2A02C71521A9}"/>
</file>

<file path=customXml/itemProps4.xml><?xml version="1.0" encoding="utf-8"?>
<ds:datastoreItem xmlns:ds="http://schemas.openxmlformats.org/officeDocument/2006/customXml" ds:itemID="{291BBA6E-3147-4CBE-B5E3-FB118BA6A2A5}"/>
</file>

<file path=customXml/itemProps5.xml><?xml version="1.0" encoding="utf-8"?>
<ds:datastoreItem xmlns:ds="http://schemas.openxmlformats.org/officeDocument/2006/customXml" ds:itemID="{5BB4BB49-653A-41A2-AE5E-89D25010AA99}"/>
</file>

<file path=customXml/itemProps6.xml><?xml version="1.0" encoding="utf-8"?>
<ds:datastoreItem xmlns:ds="http://schemas.openxmlformats.org/officeDocument/2006/customXml" ds:itemID="{88D75A8D-1A8F-4086-81DF-D01F142C2412}"/>
</file>

<file path=docProps/app.xml><?xml version="1.0" encoding="utf-8"?>
<Properties xmlns="http://schemas.openxmlformats.org/officeDocument/2006/extended-properties" xmlns:vt="http://schemas.openxmlformats.org/officeDocument/2006/docPropsVTypes">
  <Template>Normal</Template>
  <TotalTime>0</TotalTime>
  <Pages>25</Pages>
  <Words>8278</Words>
  <Characters>47187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2014-11-05T08:53:00Z</dcterms:created>
  <dcterms:modified xsi:type="dcterms:W3CDTF">2014-11-05T08:53:00Z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2288e64b-7264-42df-ba88-fc399e5b1b3d</vt:lpwstr>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1479;#LBY|aae4ffe6-e7a9-4060-9847-b64a408470ca</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RL">
    <vt:lpwstr/>
  </property>
  <property fmtid="{D5CDD505-2E9C-101B-9397-08002B2CF9AE}" pid="19" name="DocumentSetDescription">
    <vt:lpwstr/>
  </property>
</Properties>
</file>