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78C6A31" w:rsidR="007A7720" w:rsidRDefault="007A7720" w:rsidP="007A7720">
      <w:pPr>
        <w:pStyle w:val="Heading1"/>
        <w:numPr>
          <w:ilvl w:val="0"/>
          <w:numId w:val="0"/>
        </w:numPr>
      </w:pPr>
      <w:bookmarkStart w:id="0" w:name="_Toc404528201"/>
      <w:bookmarkStart w:id="1" w:name="_GoBack"/>
      <w:bookmarkEnd w:id="1"/>
      <w:r>
        <w:t xml:space="preserve">Annex </w:t>
      </w:r>
      <w:r w:rsidR="00E7171E">
        <w:t>[1</w:t>
      </w:r>
      <w:r w:rsidR="008C711F">
        <w:t>]</w:t>
      </w:r>
      <w:r>
        <w:t>.  Social and Environmental Screening Template</w:t>
      </w:r>
      <w:bookmarkEnd w:id="0"/>
    </w:p>
    <w:p w14:paraId="53DB4BA9" w14:textId="24085714"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3E77CF91" w:rsidR="00131BD1" w:rsidRPr="00BE0A40" w:rsidRDefault="00131BD1" w:rsidP="0084274F">
            <w:pPr>
              <w:rPr>
                <w:rFonts w:eastAsia="Times New Roman"/>
                <w:sz w:val="18"/>
                <w:szCs w:val="18"/>
                <w:lang w:val="en-GB"/>
              </w:rPr>
            </w:pPr>
            <w:r w:rsidRPr="00131BD1">
              <w:rPr>
                <w:b/>
                <w:bCs/>
                <w:sz w:val="22"/>
                <w:szCs w:val="22"/>
              </w:rPr>
              <w:t>Supporting an Inclusive and Multi-Sectoral Response to COVID-19 and Addressing its Socio-Economic Impact in Libya (July 2020 – April 2021)</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6B9CF74C" w:rsidR="00DD330A" w:rsidRPr="00BE0A40" w:rsidRDefault="00DD330A" w:rsidP="0084274F">
            <w:pPr>
              <w:rPr>
                <w:b/>
                <w:sz w:val="24"/>
                <w:szCs w:val="32"/>
              </w:rPr>
            </w:pP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1A0DCDC6" w:rsidR="00DD330A" w:rsidRPr="002D2DA0" w:rsidRDefault="00926198" w:rsidP="0084274F">
            <w:pPr>
              <w:rPr>
                <w:b/>
                <w:bCs/>
                <w:sz w:val="18"/>
                <w:szCs w:val="18"/>
              </w:rPr>
            </w:pPr>
            <w:proofErr w:type="gramStart"/>
            <w:r w:rsidRPr="002D2DA0">
              <w:rPr>
                <w:b/>
                <w:bCs/>
                <w:sz w:val="22"/>
                <w:szCs w:val="22"/>
              </w:rPr>
              <w:t>Libya</w:t>
            </w:r>
            <w:r w:rsidR="00F65013" w:rsidRPr="002D2DA0">
              <w:rPr>
                <w:b/>
                <w:bCs/>
                <w:sz w:val="22"/>
                <w:szCs w:val="22"/>
              </w:rPr>
              <w:t>(</w:t>
            </w:r>
            <w:proofErr w:type="gramEnd"/>
            <w:r w:rsidR="00F65013" w:rsidRPr="002D2DA0">
              <w:rPr>
                <w:b/>
                <w:bCs/>
                <w:sz w:val="22"/>
                <w:szCs w:val="22"/>
              </w:rPr>
              <w:t>West, East and South)</w:t>
            </w:r>
          </w:p>
        </w:tc>
      </w:tr>
    </w:tbl>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0E40D1E8" w:rsidR="009128E3" w:rsidRPr="005E395E" w:rsidRDefault="00131BD1" w:rsidP="00610839">
            <w:pPr>
              <w:spacing w:before="60"/>
              <w:rPr>
                <w:rFonts w:cs="Arial"/>
                <w:szCs w:val="22"/>
              </w:rPr>
            </w:pPr>
            <w:r>
              <w:rPr>
                <w:rFonts w:cs="Arial"/>
                <w:szCs w:val="22"/>
              </w:rPr>
              <w:t>The projec</w:t>
            </w:r>
            <w:r w:rsidR="0096441B">
              <w:rPr>
                <w:rFonts w:cs="Arial"/>
                <w:szCs w:val="22"/>
              </w:rPr>
              <w:t>t</w:t>
            </w:r>
            <w:r w:rsidR="00250A27">
              <w:rPr>
                <w:rFonts w:cs="Arial"/>
                <w:szCs w:val="22"/>
              </w:rPr>
              <w:t xml:space="preserve"> </w:t>
            </w:r>
            <w:r>
              <w:rPr>
                <w:rFonts w:cs="Arial"/>
                <w:szCs w:val="22"/>
              </w:rPr>
              <w:t xml:space="preserve">focuses on </w:t>
            </w:r>
            <w:r w:rsidR="00580422">
              <w:rPr>
                <w:rFonts w:cs="Arial"/>
                <w:szCs w:val="22"/>
              </w:rPr>
              <w:t>building upon the catalytic actions implemented under the COVID-19 Rapid Response Facility project, which focused on providing socio-economic support to vulnerable communities impacted by COVID-19</w:t>
            </w:r>
            <w:r w:rsidR="003B0E26">
              <w:rPr>
                <w:rFonts w:cs="Arial"/>
                <w:szCs w:val="22"/>
              </w:rPr>
              <w:t>, improving the Libyan healthcare system and enhancing crisis management and coordination efforts during the COVID-19 response</w:t>
            </w:r>
            <w:r w:rsidR="00580422">
              <w:rPr>
                <w:rFonts w:cs="Arial"/>
                <w:szCs w:val="22"/>
              </w:rPr>
              <w:t xml:space="preserve">. </w:t>
            </w:r>
            <w:r w:rsidR="0096441B">
              <w:rPr>
                <w:rFonts w:cs="Arial"/>
                <w:szCs w:val="22"/>
              </w:rPr>
              <w:t>While supporting the livelihood recovery needs of vulnerable communities in Libya</w:t>
            </w:r>
            <w:r w:rsidR="005E395E">
              <w:rPr>
                <w:rFonts w:cs="Arial"/>
                <w:szCs w:val="22"/>
              </w:rPr>
              <w:t xml:space="preserve"> the project also provides vital capacity building in crisis management, coordination and human rights </w:t>
            </w:r>
            <w:r w:rsidR="003B0E26">
              <w:rPr>
                <w:rFonts w:cs="Arial"/>
                <w:szCs w:val="22"/>
              </w:rPr>
              <w:t>for MoH</w:t>
            </w:r>
            <w:r w:rsidR="005E395E">
              <w:rPr>
                <w:rFonts w:cs="Arial"/>
                <w:szCs w:val="22"/>
              </w:rPr>
              <w:t xml:space="preserve"> and CSOs.</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87589A">
        <w:tc>
          <w:tcPr>
            <w:tcW w:w="13248" w:type="dxa"/>
          </w:tcPr>
          <w:p w14:paraId="7301F713" w14:textId="134FC2F5" w:rsidR="005E395E" w:rsidRDefault="005E395E" w:rsidP="0014494E">
            <w:pPr>
              <w:pStyle w:val="ListParagraph"/>
              <w:spacing w:after="120"/>
              <w:ind w:left="0"/>
              <w:contextualSpacing w:val="0"/>
              <w:jc w:val="both"/>
              <w:rPr>
                <w:rFonts w:cs="Arial"/>
                <w:szCs w:val="22"/>
              </w:rPr>
            </w:pPr>
            <w:r>
              <w:rPr>
                <w:rFonts w:cs="Arial"/>
                <w:szCs w:val="22"/>
              </w:rPr>
              <w:t xml:space="preserve">Due to the prevailing conflict in Libya women and girls are deemed the most vulnerable in the country. </w:t>
            </w:r>
            <w:r w:rsidR="00B8679D">
              <w:rPr>
                <w:rFonts w:cs="Arial"/>
                <w:szCs w:val="22"/>
              </w:rPr>
              <w:t xml:space="preserve">The emergence of COVID-19 has further exacerbated this dynamic and therefore </w:t>
            </w:r>
            <w:r w:rsidR="00250A27">
              <w:rPr>
                <w:rFonts w:cs="Arial"/>
                <w:szCs w:val="22"/>
              </w:rPr>
              <w:t>Libya’s</w:t>
            </w:r>
            <w:r w:rsidR="00B8679D">
              <w:rPr>
                <w:rFonts w:cs="Arial"/>
                <w:szCs w:val="22"/>
              </w:rPr>
              <w:t xml:space="preserve"> COVID-19 response needs to pay </w:t>
            </w:r>
            <w:proofErr w:type="gramStart"/>
            <w:r w:rsidR="00B8679D">
              <w:rPr>
                <w:rFonts w:cs="Arial"/>
                <w:szCs w:val="22"/>
              </w:rPr>
              <w:t>particular attention</w:t>
            </w:r>
            <w:proofErr w:type="gramEnd"/>
            <w:r w:rsidR="00B8679D">
              <w:rPr>
                <w:rFonts w:cs="Arial"/>
                <w:szCs w:val="22"/>
              </w:rPr>
              <w:t xml:space="preserve"> to the needs of this demographic in order to empower them and reduce their vulnerabilities. </w:t>
            </w:r>
            <w:r w:rsidR="00250A27">
              <w:rPr>
                <w:rFonts w:cs="Arial"/>
                <w:szCs w:val="22"/>
              </w:rPr>
              <w:t xml:space="preserve"> </w:t>
            </w:r>
          </w:p>
          <w:p w14:paraId="658A4F08" w14:textId="27AE92F9" w:rsidR="00FF22BB" w:rsidRPr="00E905F1" w:rsidRDefault="00250A27" w:rsidP="00E905F1">
            <w:pPr>
              <w:pStyle w:val="ListParagraph"/>
              <w:spacing w:after="120"/>
              <w:ind w:left="0"/>
              <w:contextualSpacing w:val="0"/>
              <w:jc w:val="both"/>
              <w:rPr>
                <w:rFonts w:cs="Arial"/>
                <w:szCs w:val="22"/>
              </w:rPr>
            </w:pPr>
            <w:r>
              <w:rPr>
                <w:rFonts w:cs="Arial"/>
                <w:szCs w:val="22"/>
              </w:rPr>
              <w:t xml:space="preserve">During the drafting of the project care was taken to ensure ‘Gender Mainstreaming’ in </w:t>
            </w:r>
            <w:r w:rsidR="00E905F1">
              <w:rPr>
                <w:rFonts w:cs="Arial"/>
                <w:szCs w:val="22"/>
              </w:rPr>
              <w:t xml:space="preserve">the project’s activities. For example, women have been targeted to manage and maintain the solar power systems to be installed in three hospitals treating COVID-19 patients throughout Libya. Women will receive digital literacy and customer service skills training, which will enable them to learn new skills and secure more employment/ livelihood opportunities during the pandemic. In addition, the socio-economic assessments conducted under this project will pay </w:t>
            </w:r>
            <w:proofErr w:type="gramStart"/>
            <w:r w:rsidR="00E905F1">
              <w:rPr>
                <w:rFonts w:cs="Arial"/>
                <w:szCs w:val="22"/>
              </w:rPr>
              <w:t>particular attention</w:t>
            </w:r>
            <w:proofErr w:type="gramEnd"/>
            <w:r w:rsidR="00E905F1">
              <w:rPr>
                <w:rFonts w:cs="Arial"/>
                <w:szCs w:val="22"/>
              </w:rPr>
              <w:t xml:space="preserve"> to how COVID-19 has impacted women and more importantly how they can recover.</w:t>
            </w:r>
            <w:r w:rsidR="002D2DA0">
              <w:rPr>
                <w:rFonts w:cs="Arial"/>
                <w:szCs w:val="22"/>
              </w:rPr>
              <w:t xml:space="preserve">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0DE01DB1" w:rsidR="00414FBA" w:rsidRPr="008C711F" w:rsidRDefault="00E905F1" w:rsidP="00F72B23">
            <w:pPr>
              <w:spacing w:afterLines="120" w:after="288"/>
              <w:rPr>
                <w:rFonts w:eastAsia="Times New Roman"/>
                <w:color w:val="595959" w:themeColor="text1" w:themeTint="A6"/>
                <w:sz w:val="18"/>
                <w:szCs w:val="18"/>
              </w:rPr>
            </w:pPr>
            <w:r>
              <w:rPr>
                <w:rFonts w:cs="Arial"/>
                <w:szCs w:val="22"/>
              </w:rPr>
              <w:lastRenderedPageBreak/>
              <w:t xml:space="preserve">Under the </w:t>
            </w:r>
            <w:r w:rsidR="00554A5A">
              <w:rPr>
                <w:rFonts w:cs="Arial"/>
                <w:szCs w:val="22"/>
              </w:rPr>
              <w:t xml:space="preserve">JSB COVID-19 </w:t>
            </w:r>
            <w:r>
              <w:rPr>
                <w:rFonts w:cs="Arial"/>
                <w:szCs w:val="22"/>
              </w:rPr>
              <w:t xml:space="preserve">project </w:t>
            </w:r>
            <w:r w:rsidR="00554A5A">
              <w:rPr>
                <w:rFonts w:cs="Arial"/>
                <w:szCs w:val="22"/>
              </w:rPr>
              <w:t>three hospitals treating COVID-19 patients will supplement their electricity supplies with solar energy panels. In addition, the JSB COVID-19 project will procure eco-friendly incinerators to improve the health waste management systems of three hospitals.</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0197A9B6" w14:textId="443D0281" w:rsidR="00C055DB" w:rsidRDefault="00A515C3" w:rsidP="0084274F">
            <w:pPr>
              <w:rPr>
                <w:sz w:val="18"/>
                <w:szCs w:val="18"/>
              </w:rPr>
            </w:pPr>
            <w:r>
              <w:rPr>
                <w:sz w:val="18"/>
                <w:szCs w:val="18"/>
              </w:rPr>
              <w:t xml:space="preserve">Deterioration of security situation in </w:t>
            </w:r>
            <w:r w:rsidR="00534C09">
              <w:rPr>
                <w:sz w:val="18"/>
                <w:szCs w:val="18"/>
              </w:rPr>
              <w:t xml:space="preserve">the project target </w:t>
            </w:r>
            <w:r w:rsidR="003B0E26">
              <w:rPr>
                <w:sz w:val="18"/>
                <w:szCs w:val="18"/>
              </w:rPr>
              <w:t>areas</w:t>
            </w:r>
            <w:r w:rsidR="00534C09">
              <w:rPr>
                <w:sz w:val="18"/>
                <w:szCs w:val="18"/>
              </w:rPr>
              <w:t xml:space="preserve">. </w:t>
            </w:r>
          </w:p>
          <w:p w14:paraId="5C2A8FF4" w14:textId="6ABD7753" w:rsidR="00C22EF2" w:rsidRPr="009B4F2C" w:rsidRDefault="00C22EF2" w:rsidP="0084274F">
            <w:pPr>
              <w:rPr>
                <w:sz w:val="18"/>
                <w:szCs w:val="18"/>
              </w:rPr>
            </w:pPr>
          </w:p>
        </w:tc>
        <w:tc>
          <w:tcPr>
            <w:tcW w:w="1080" w:type="dxa"/>
          </w:tcPr>
          <w:p w14:paraId="4BB50A64" w14:textId="3FBC6E39" w:rsidR="00C055DB" w:rsidRPr="00C86F7C" w:rsidRDefault="00443C01" w:rsidP="0084274F">
            <w:pPr>
              <w:rPr>
                <w:rFonts w:cs="Minion Pro"/>
                <w:sz w:val="18"/>
                <w:szCs w:val="18"/>
              </w:rPr>
            </w:pPr>
            <w:r>
              <w:rPr>
                <w:rFonts w:cs="Minion Pro"/>
                <w:sz w:val="18"/>
                <w:szCs w:val="18"/>
              </w:rPr>
              <w:t>3</w:t>
            </w:r>
          </w:p>
        </w:tc>
        <w:tc>
          <w:tcPr>
            <w:tcW w:w="1170" w:type="dxa"/>
          </w:tcPr>
          <w:p w14:paraId="7B5C7252" w14:textId="45B43234" w:rsidR="00C055DB" w:rsidRPr="00372083" w:rsidRDefault="00443C01" w:rsidP="0084274F">
            <w:pPr>
              <w:rPr>
                <w:b/>
                <w:sz w:val="18"/>
                <w:szCs w:val="18"/>
              </w:rPr>
            </w:pPr>
            <w:r>
              <w:rPr>
                <w:b/>
                <w:sz w:val="18"/>
                <w:szCs w:val="18"/>
              </w:rPr>
              <w:t>Moderate</w:t>
            </w:r>
          </w:p>
        </w:tc>
        <w:tc>
          <w:tcPr>
            <w:tcW w:w="2610" w:type="dxa"/>
            <w:gridSpan w:val="2"/>
          </w:tcPr>
          <w:p w14:paraId="249AA562" w14:textId="39A7B9C2" w:rsidR="00C055DB" w:rsidRPr="00372083" w:rsidRDefault="003C713D" w:rsidP="0084274F">
            <w:pPr>
              <w:rPr>
                <w:b/>
                <w:sz w:val="18"/>
                <w:szCs w:val="18"/>
              </w:rPr>
            </w:pPr>
            <w:r>
              <w:rPr>
                <w:b/>
                <w:sz w:val="18"/>
                <w:szCs w:val="18"/>
              </w:rPr>
              <w:t xml:space="preserve">The implementation of the project might be hampered if there is </w:t>
            </w:r>
            <w:proofErr w:type="gramStart"/>
            <w:r>
              <w:rPr>
                <w:b/>
                <w:sz w:val="18"/>
                <w:szCs w:val="18"/>
              </w:rPr>
              <w:t xml:space="preserve">an </w:t>
            </w:r>
            <w:r w:rsidR="00A515C3">
              <w:rPr>
                <w:b/>
                <w:sz w:val="18"/>
                <w:szCs w:val="18"/>
              </w:rPr>
              <w:t xml:space="preserve"> </w:t>
            </w:r>
            <w:r w:rsidR="00534C09">
              <w:rPr>
                <w:b/>
                <w:sz w:val="18"/>
                <w:szCs w:val="18"/>
              </w:rPr>
              <w:t>increase</w:t>
            </w:r>
            <w:proofErr w:type="gramEnd"/>
            <w:r w:rsidR="00534C09" w:rsidRPr="00534C09">
              <w:rPr>
                <w:b/>
                <w:sz w:val="18"/>
                <w:szCs w:val="18"/>
              </w:rPr>
              <w:t xml:space="preserve"> </w:t>
            </w:r>
            <w:r>
              <w:rPr>
                <w:b/>
                <w:sz w:val="18"/>
                <w:szCs w:val="18"/>
              </w:rPr>
              <w:t>in</w:t>
            </w:r>
            <w:r w:rsidR="00534C09" w:rsidRPr="00534C09">
              <w:rPr>
                <w:b/>
                <w:sz w:val="18"/>
                <w:szCs w:val="18"/>
              </w:rPr>
              <w:t xml:space="preserve"> the armed conflict</w:t>
            </w:r>
            <w:r w:rsidR="00534C09">
              <w:rPr>
                <w:b/>
                <w:sz w:val="18"/>
                <w:szCs w:val="18"/>
              </w:rPr>
              <w:t xml:space="preserve"> in the </w:t>
            </w:r>
            <w:r>
              <w:rPr>
                <w:b/>
                <w:sz w:val="18"/>
                <w:szCs w:val="18"/>
              </w:rPr>
              <w:t xml:space="preserve">areas where the project is being implemented </w:t>
            </w:r>
          </w:p>
        </w:tc>
        <w:tc>
          <w:tcPr>
            <w:tcW w:w="4770" w:type="dxa"/>
            <w:gridSpan w:val="2"/>
          </w:tcPr>
          <w:p w14:paraId="5BC7622A" w14:textId="58585ACC" w:rsidR="00C055DB" w:rsidRPr="00372083" w:rsidRDefault="00443C01" w:rsidP="00443C01">
            <w:pPr>
              <w:rPr>
                <w:b/>
                <w:sz w:val="18"/>
                <w:szCs w:val="18"/>
              </w:rPr>
            </w:pPr>
            <w:r>
              <w:rPr>
                <w:b/>
                <w:sz w:val="18"/>
                <w:szCs w:val="18"/>
              </w:rPr>
              <w:t xml:space="preserve">Ongoing monitoring and analysis of the security situation in the areas where the project is being implemented (particularly activities 1.1 and 1.2). </w:t>
            </w:r>
          </w:p>
        </w:tc>
      </w:tr>
      <w:tr w:rsidR="00C055DB" w14:paraId="112CD22E" w14:textId="77777777" w:rsidTr="002A2BCE">
        <w:tc>
          <w:tcPr>
            <w:tcW w:w="3510" w:type="dxa"/>
            <w:vAlign w:val="center"/>
          </w:tcPr>
          <w:p w14:paraId="3AD309B9" w14:textId="77777777" w:rsidR="00C055DB" w:rsidRDefault="00C055DB" w:rsidP="0084274F">
            <w:pPr>
              <w:rPr>
                <w:b/>
                <w:sz w:val="18"/>
                <w:szCs w:val="18"/>
              </w:rPr>
            </w:pPr>
          </w:p>
          <w:p w14:paraId="290A1806" w14:textId="6F2A0A1E" w:rsidR="000C1DD1" w:rsidRPr="00372083" w:rsidRDefault="000C1DD1" w:rsidP="0084274F">
            <w:pPr>
              <w:rPr>
                <w:b/>
                <w:sz w:val="18"/>
                <w:szCs w:val="18"/>
              </w:rPr>
            </w:pPr>
          </w:p>
        </w:tc>
        <w:tc>
          <w:tcPr>
            <w:tcW w:w="1080" w:type="dxa"/>
          </w:tcPr>
          <w:p w14:paraId="0B822867" w14:textId="2A21F3FF" w:rsidR="00C055DB" w:rsidRPr="00C86F7C" w:rsidRDefault="00C055DB" w:rsidP="0084274F">
            <w:pPr>
              <w:rPr>
                <w:sz w:val="18"/>
                <w:szCs w:val="18"/>
              </w:rPr>
            </w:pPr>
          </w:p>
        </w:tc>
        <w:tc>
          <w:tcPr>
            <w:tcW w:w="1170" w:type="dxa"/>
          </w:tcPr>
          <w:p w14:paraId="1B549DF0" w14:textId="5159BDBA" w:rsidR="00C055DB" w:rsidRPr="00372083" w:rsidRDefault="00C055DB" w:rsidP="0084274F">
            <w:pPr>
              <w:rPr>
                <w:b/>
                <w:sz w:val="18"/>
                <w:szCs w:val="18"/>
              </w:rPr>
            </w:pPr>
          </w:p>
        </w:tc>
        <w:tc>
          <w:tcPr>
            <w:tcW w:w="2610" w:type="dxa"/>
            <w:gridSpan w:val="2"/>
          </w:tcPr>
          <w:p w14:paraId="183BB23C" w14:textId="20D3853B" w:rsidR="00C055DB" w:rsidRPr="00372083" w:rsidRDefault="00C055DB" w:rsidP="0084274F">
            <w:pPr>
              <w:rPr>
                <w:b/>
                <w:sz w:val="18"/>
                <w:szCs w:val="18"/>
              </w:rPr>
            </w:pPr>
          </w:p>
        </w:tc>
        <w:tc>
          <w:tcPr>
            <w:tcW w:w="4770" w:type="dxa"/>
            <w:gridSpan w:val="2"/>
          </w:tcPr>
          <w:p w14:paraId="453158EA" w14:textId="6CA35976"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1"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423E21AA" w:rsidR="00C055DB" w:rsidRPr="00372083" w:rsidRDefault="00C055DB" w:rsidP="00C055DB">
            <w:pPr>
              <w:ind w:left="-2230" w:firstLine="2230"/>
              <w:rPr>
                <w:b/>
                <w:sz w:val="18"/>
                <w:szCs w:val="18"/>
              </w:rPr>
            </w:pPr>
          </w:p>
        </w:tc>
        <w:tc>
          <w:tcPr>
            <w:tcW w:w="4747" w:type="dxa"/>
          </w:tcPr>
          <w:p w14:paraId="6C195903" w14:textId="77777777" w:rsidR="00C055DB" w:rsidRPr="00372083" w:rsidRDefault="00C055DB" w:rsidP="00C055DB">
            <w:pPr>
              <w:rPr>
                <w:b/>
                <w:sz w:val="18"/>
                <w:szCs w:val="18"/>
              </w:rPr>
            </w:pP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29B5446F" w:rsidR="00C055DB" w:rsidRPr="00372083" w:rsidRDefault="00443C01" w:rsidP="00C055DB">
            <w:pPr>
              <w:ind w:left="-2230" w:firstLine="2230"/>
              <w:rPr>
                <w:b/>
                <w:sz w:val="18"/>
                <w:szCs w:val="18"/>
              </w:rPr>
            </w:pPr>
            <w:r>
              <w:rPr>
                <w:rFonts w:ascii="Segoe UI Symbol" w:hAnsi="Segoe UI Symbol" w:cs="Segoe UI Symbol"/>
                <w:b/>
                <w:szCs w:val="20"/>
              </w:rPr>
              <w:t>X</w:t>
            </w:r>
          </w:p>
        </w:tc>
        <w:tc>
          <w:tcPr>
            <w:tcW w:w="4747" w:type="dxa"/>
          </w:tcPr>
          <w:p w14:paraId="6BF0C261" w14:textId="5348CA7A" w:rsidR="00C055DB" w:rsidRPr="00372083" w:rsidRDefault="00443C01" w:rsidP="00C055DB">
            <w:pPr>
              <w:rPr>
                <w:b/>
                <w:sz w:val="18"/>
                <w:szCs w:val="18"/>
              </w:rPr>
            </w:pPr>
            <w:r>
              <w:rPr>
                <w:b/>
                <w:sz w:val="18"/>
                <w:szCs w:val="18"/>
              </w:rPr>
              <w:t xml:space="preserve">Ongoing monitoring and analysis of security situation </w:t>
            </w: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2A0F1F3B" w:rsidR="00C055DB" w:rsidRPr="00372083" w:rsidRDefault="00C055DB" w:rsidP="00C055DB">
            <w:pPr>
              <w:ind w:left="-2230" w:firstLine="2230"/>
              <w:rPr>
                <w:b/>
                <w:sz w:val="18"/>
                <w:szCs w:val="18"/>
              </w:rPr>
            </w:pPr>
          </w:p>
        </w:tc>
        <w:tc>
          <w:tcPr>
            <w:tcW w:w="4747" w:type="dxa"/>
          </w:tcPr>
          <w:p w14:paraId="15F4F870" w14:textId="212DEA29"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18E5603B" w14:textId="4D280349" w:rsidR="00F536BB" w:rsidRPr="00EF0E8F" w:rsidRDefault="002268DA" w:rsidP="00C055DB">
            <w:pPr>
              <w:tabs>
                <w:tab w:val="left" w:pos="360"/>
              </w:tabs>
              <w:rPr>
                <w:sz w:val="18"/>
                <w:szCs w:val="18"/>
              </w:rPr>
            </w:pPr>
            <w:r>
              <w:rPr>
                <w:sz w:val="18"/>
                <w:szCs w:val="18"/>
              </w:rPr>
              <w:t>N/A</w:t>
            </w: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3D98B750" w14:textId="77777777" w:rsidR="00DD50A7" w:rsidRDefault="00DD50A7" w:rsidP="00C055DB">
            <w:pPr>
              <w:tabs>
                <w:tab w:val="left" w:pos="360"/>
              </w:tabs>
              <w:rPr>
                <w:rFonts w:ascii="Segoe UI Symbol" w:hAnsi="Segoe UI Symbol" w:cs="Segoe UI Symbol"/>
                <w:b/>
                <w:szCs w:val="20"/>
              </w:rPr>
            </w:pPr>
          </w:p>
          <w:p w14:paraId="64626C08" w14:textId="616367F9"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4752672D" w:rsidR="00F536BB" w:rsidRPr="00EF0E8F" w:rsidRDefault="002268DA" w:rsidP="00C055DB">
            <w:pPr>
              <w:tabs>
                <w:tab w:val="left" w:pos="360"/>
              </w:tabs>
              <w:rPr>
                <w:sz w:val="18"/>
                <w:szCs w:val="18"/>
              </w:rPr>
            </w:pPr>
            <w:r>
              <w:rPr>
                <w:sz w:val="18"/>
                <w:szCs w:val="18"/>
              </w:rPr>
              <w:t>N/A</w:t>
            </w:r>
            <w:r>
              <w:rPr>
                <w:sz w:val="18"/>
                <w:szCs w:val="18"/>
              </w:rPr>
              <w:br/>
            </w: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0428C9C9" w:rsidR="00F536BB" w:rsidRPr="00EF0E8F" w:rsidRDefault="00EE67F3" w:rsidP="00C055DB">
            <w:pPr>
              <w:tabs>
                <w:tab w:val="left" w:pos="360"/>
              </w:tabs>
              <w:rPr>
                <w:sz w:val="18"/>
                <w:szCs w:val="18"/>
              </w:rPr>
            </w:pPr>
            <w:r>
              <w:rPr>
                <w:sz w:val="18"/>
                <w:szCs w:val="18"/>
              </w:rPr>
              <w:t>N/A</w:t>
            </w: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65F0F415" w:rsidR="00F536BB" w:rsidRPr="00EF0E8F" w:rsidRDefault="00EE67F3" w:rsidP="00C055DB">
            <w:pPr>
              <w:tabs>
                <w:tab w:val="left" w:pos="360"/>
              </w:tabs>
              <w:rPr>
                <w:sz w:val="18"/>
                <w:szCs w:val="18"/>
              </w:rPr>
            </w:pPr>
            <w:r>
              <w:rPr>
                <w:sz w:val="18"/>
                <w:szCs w:val="18"/>
              </w:rPr>
              <w:t>N/A</w:t>
            </w: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07E9C1AA" w:rsidR="00F536BB" w:rsidRPr="00EF0E8F" w:rsidRDefault="00EE67F3" w:rsidP="00C055DB">
            <w:pPr>
              <w:tabs>
                <w:tab w:val="left" w:pos="360"/>
              </w:tabs>
              <w:rPr>
                <w:sz w:val="18"/>
                <w:szCs w:val="18"/>
              </w:rPr>
            </w:pPr>
            <w:r>
              <w:rPr>
                <w:sz w:val="18"/>
                <w:szCs w:val="18"/>
              </w:rPr>
              <w:t>NA</w:t>
            </w: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6EC37434" w:rsidR="00F536BB" w:rsidRPr="00EF0E8F" w:rsidRDefault="00EE67F3" w:rsidP="00C055DB">
            <w:pPr>
              <w:tabs>
                <w:tab w:val="left" w:pos="360"/>
              </w:tabs>
              <w:rPr>
                <w:sz w:val="18"/>
                <w:szCs w:val="18"/>
              </w:rPr>
            </w:pPr>
            <w:r>
              <w:rPr>
                <w:sz w:val="18"/>
                <w:szCs w:val="18"/>
              </w:rPr>
              <w:t>N/A</w:t>
            </w: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62576E92" w:rsidR="00F536BB" w:rsidRPr="00EF0E8F" w:rsidRDefault="00EE67F3" w:rsidP="00C055DB">
            <w:pPr>
              <w:tabs>
                <w:tab w:val="left" w:pos="360"/>
              </w:tabs>
              <w:rPr>
                <w:sz w:val="18"/>
                <w:szCs w:val="18"/>
              </w:rPr>
            </w:pPr>
            <w:r>
              <w:rPr>
                <w:sz w:val="18"/>
                <w:szCs w:val="18"/>
              </w:rPr>
              <w:t>N/A</w:t>
            </w: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3F4DC24C" w:rsidR="00F536BB" w:rsidRPr="00EF0E8F" w:rsidRDefault="00EE67F3" w:rsidP="00C055DB">
            <w:pPr>
              <w:tabs>
                <w:tab w:val="left" w:pos="360"/>
              </w:tabs>
              <w:rPr>
                <w:sz w:val="18"/>
                <w:szCs w:val="18"/>
              </w:rPr>
            </w:pPr>
            <w:r>
              <w:rPr>
                <w:sz w:val="18"/>
                <w:szCs w:val="18"/>
              </w:rPr>
              <w:t>N/A</w:t>
            </w: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DE0AAB5" w:rsidR="00F536BB" w:rsidRPr="00EF0E8F" w:rsidRDefault="00EE67F3" w:rsidP="00C055DB">
            <w:pPr>
              <w:tabs>
                <w:tab w:val="left" w:pos="360"/>
              </w:tabs>
              <w:rPr>
                <w:sz w:val="18"/>
                <w:szCs w:val="18"/>
              </w:rPr>
            </w:pPr>
            <w:r>
              <w:rPr>
                <w:sz w:val="18"/>
                <w:szCs w:val="18"/>
              </w:rPr>
              <w:t>N/A</w:t>
            </w: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3B0E26" w14:paraId="2E7ED9AE" w14:textId="77777777" w:rsidTr="00C1348E">
        <w:trPr>
          <w:trHeight w:val="629"/>
        </w:trPr>
        <w:tc>
          <w:tcPr>
            <w:tcW w:w="2875" w:type="dxa"/>
          </w:tcPr>
          <w:p w14:paraId="514054B9" w14:textId="3575C185" w:rsidR="003B0E26" w:rsidRPr="00BD03F6" w:rsidRDefault="003B0E26" w:rsidP="003B0E26">
            <w:pPr>
              <w:tabs>
                <w:tab w:val="left" w:pos="360"/>
                <w:tab w:val="left" w:pos="4320"/>
              </w:tabs>
              <w:rPr>
                <w:szCs w:val="20"/>
              </w:rPr>
            </w:pPr>
          </w:p>
        </w:tc>
        <w:tc>
          <w:tcPr>
            <w:tcW w:w="1350" w:type="dxa"/>
          </w:tcPr>
          <w:p w14:paraId="2BFF273B" w14:textId="2ECC58B9" w:rsidR="003B0E26" w:rsidRPr="00BD03F6" w:rsidRDefault="003B0E26" w:rsidP="003B0E26">
            <w:pPr>
              <w:tabs>
                <w:tab w:val="left" w:pos="360"/>
                <w:tab w:val="left" w:pos="4320"/>
              </w:tabs>
              <w:rPr>
                <w:szCs w:val="20"/>
              </w:rPr>
            </w:pPr>
          </w:p>
        </w:tc>
        <w:tc>
          <w:tcPr>
            <w:tcW w:w="8725" w:type="dxa"/>
          </w:tcPr>
          <w:p w14:paraId="5EC06FE3" w14:textId="77777777" w:rsidR="003B0E26" w:rsidRPr="004F059E" w:rsidRDefault="003B0E26" w:rsidP="003B0E26">
            <w:pPr>
              <w:tabs>
                <w:tab w:val="left" w:pos="360"/>
                <w:tab w:val="left" w:pos="4320"/>
              </w:tabs>
              <w:rPr>
                <w:rFonts w:eastAsia="Times New Roman"/>
                <w:b/>
                <w:bCs/>
                <w:color w:val="212121"/>
                <w:sz w:val="24"/>
              </w:rPr>
            </w:pPr>
            <w:r w:rsidRPr="004F059E">
              <w:rPr>
                <w:rFonts w:eastAsia="Times New Roman"/>
                <w:b/>
                <w:bCs/>
                <w:color w:val="212121"/>
                <w:sz w:val="24"/>
              </w:rPr>
              <w:t>Elisa Calcaterra</w:t>
            </w:r>
          </w:p>
          <w:p w14:paraId="7690DD18" w14:textId="17913940" w:rsidR="003B0E26" w:rsidRPr="00BD03F6" w:rsidRDefault="003B0E26" w:rsidP="003B0E26">
            <w:pPr>
              <w:pStyle w:val="SESPbodynumbered"/>
              <w:numPr>
                <w:ilvl w:val="0"/>
                <w:numId w:val="0"/>
              </w:numPr>
              <w:tabs>
                <w:tab w:val="clear" w:pos="360"/>
                <w:tab w:val="left" w:pos="720"/>
              </w:tabs>
              <w:spacing w:before="0" w:after="0"/>
            </w:pPr>
            <w:r w:rsidRPr="004F059E">
              <w:t>Head of PMSU/ QA Approver</w:t>
            </w:r>
          </w:p>
        </w:tc>
      </w:tr>
      <w:tr w:rsidR="003B0E26" w14:paraId="208079FC" w14:textId="77777777" w:rsidTr="00C1348E">
        <w:tc>
          <w:tcPr>
            <w:tcW w:w="2875" w:type="dxa"/>
          </w:tcPr>
          <w:p w14:paraId="3F6F1AE8" w14:textId="77777777" w:rsidR="003B0E26" w:rsidRDefault="003B0E26" w:rsidP="003B0E26">
            <w:pPr>
              <w:tabs>
                <w:tab w:val="left" w:pos="360"/>
                <w:tab w:val="left" w:pos="4320"/>
              </w:tabs>
              <w:rPr>
                <w:szCs w:val="20"/>
              </w:rPr>
            </w:pPr>
          </w:p>
          <w:p w14:paraId="5371BAB5" w14:textId="707479BC" w:rsidR="003B0E26" w:rsidRPr="00BD03F6" w:rsidRDefault="003B0E26" w:rsidP="003B0E26">
            <w:pPr>
              <w:tabs>
                <w:tab w:val="left" w:pos="360"/>
                <w:tab w:val="left" w:pos="4320"/>
              </w:tabs>
              <w:rPr>
                <w:szCs w:val="20"/>
              </w:rPr>
            </w:pPr>
          </w:p>
        </w:tc>
        <w:tc>
          <w:tcPr>
            <w:tcW w:w="1350" w:type="dxa"/>
          </w:tcPr>
          <w:p w14:paraId="4D148B11" w14:textId="3F72B667" w:rsidR="003B0E26" w:rsidRPr="00BD03F6" w:rsidRDefault="003B0E26" w:rsidP="003B0E26">
            <w:pPr>
              <w:tabs>
                <w:tab w:val="left" w:pos="360"/>
                <w:tab w:val="left" w:pos="4320"/>
              </w:tabs>
              <w:rPr>
                <w:szCs w:val="20"/>
              </w:rPr>
            </w:pPr>
          </w:p>
        </w:tc>
        <w:tc>
          <w:tcPr>
            <w:tcW w:w="8725" w:type="dxa"/>
          </w:tcPr>
          <w:p w14:paraId="394E014D" w14:textId="77777777" w:rsidR="003B0E26" w:rsidRDefault="003B0E26" w:rsidP="003B0E26">
            <w:pPr>
              <w:tabs>
                <w:tab w:val="left" w:pos="360"/>
                <w:tab w:val="left" w:pos="4320"/>
              </w:tabs>
              <w:rPr>
                <w:szCs w:val="20"/>
              </w:rPr>
            </w:pPr>
            <w:proofErr w:type="spellStart"/>
            <w:r>
              <w:rPr>
                <w:rFonts w:eastAsia="Times New Roman"/>
                <w:b/>
                <w:bCs/>
                <w:color w:val="212121"/>
                <w:sz w:val="24"/>
              </w:rPr>
              <w:t>Gözde</w:t>
            </w:r>
            <w:proofErr w:type="spellEnd"/>
            <w:r>
              <w:rPr>
                <w:rFonts w:eastAsia="Times New Roman"/>
                <w:b/>
                <w:bCs/>
                <w:color w:val="212121"/>
                <w:sz w:val="24"/>
              </w:rPr>
              <w:t xml:space="preserve"> </w:t>
            </w:r>
            <w:r w:rsidRPr="004F059E">
              <w:rPr>
                <w:rFonts w:eastAsia="Times New Roman"/>
                <w:color w:val="212121"/>
                <w:sz w:val="24"/>
              </w:rPr>
              <w:t>AVCI-LEGRAND</w:t>
            </w:r>
          </w:p>
          <w:p w14:paraId="2827F8CC" w14:textId="0094B188" w:rsidR="003B0E26" w:rsidRPr="004F059E" w:rsidRDefault="003B0E26" w:rsidP="003B0E26">
            <w:pPr>
              <w:tabs>
                <w:tab w:val="left" w:pos="360"/>
                <w:tab w:val="left" w:pos="4320"/>
              </w:tabs>
              <w:rPr>
                <w:rFonts w:eastAsia="Times New Roman"/>
                <w:color w:val="212121"/>
                <w:sz w:val="24"/>
              </w:rPr>
            </w:pPr>
            <w:r>
              <w:rPr>
                <w:szCs w:val="20"/>
              </w:rPr>
              <w:t>Deputy Resident Representative/ Head of LPAC</w:t>
            </w:r>
          </w:p>
        </w:tc>
      </w:tr>
      <w:tr w:rsidR="003B0E26" w14:paraId="2CA6E902" w14:textId="77777777" w:rsidTr="00C1348E">
        <w:tc>
          <w:tcPr>
            <w:tcW w:w="2875" w:type="dxa"/>
          </w:tcPr>
          <w:p w14:paraId="469EBE10" w14:textId="77777777" w:rsidR="003B0E26" w:rsidRDefault="003B0E26" w:rsidP="003B0E26">
            <w:pPr>
              <w:tabs>
                <w:tab w:val="left" w:pos="360"/>
                <w:tab w:val="left" w:pos="4320"/>
              </w:tabs>
              <w:rPr>
                <w:szCs w:val="20"/>
              </w:rPr>
            </w:pPr>
          </w:p>
          <w:p w14:paraId="1ACD5F83" w14:textId="77777777" w:rsidR="003B0E26" w:rsidRDefault="003B0E26" w:rsidP="003B0E26">
            <w:pPr>
              <w:tabs>
                <w:tab w:val="left" w:pos="360"/>
                <w:tab w:val="left" w:pos="4320"/>
              </w:tabs>
              <w:rPr>
                <w:szCs w:val="20"/>
              </w:rPr>
            </w:pPr>
          </w:p>
          <w:p w14:paraId="7BD48425" w14:textId="52EE4B58" w:rsidR="003B0E26" w:rsidRPr="00BD03F6" w:rsidRDefault="003B0E26" w:rsidP="003B0E26">
            <w:pPr>
              <w:tabs>
                <w:tab w:val="left" w:pos="360"/>
                <w:tab w:val="left" w:pos="4320"/>
              </w:tabs>
              <w:rPr>
                <w:szCs w:val="20"/>
              </w:rPr>
            </w:pPr>
          </w:p>
        </w:tc>
        <w:tc>
          <w:tcPr>
            <w:tcW w:w="1350" w:type="dxa"/>
          </w:tcPr>
          <w:p w14:paraId="22DE8A36" w14:textId="77777777" w:rsidR="003B0E26" w:rsidRPr="00BD03F6" w:rsidRDefault="003B0E26" w:rsidP="003B0E26">
            <w:pPr>
              <w:tabs>
                <w:tab w:val="left" w:pos="360"/>
                <w:tab w:val="left" w:pos="4320"/>
              </w:tabs>
              <w:rPr>
                <w:szCs w:val="20"/>
              </w:rPr>
            </w:pPr>
          </w:p>
        </w:tc>
        <w:tc>
          <w:tcPr>
            <w:tcW w:w="8725" w:type="dxa"/>
          </w:tcPr>
          <w:p w14:paraId="4E68FC61" w14:textId="298DD972" w:rsidR="003B0E26" w:rsidRPr="00BD03F6" w:rsidRDefault="003B0E26" w:rsidP="003B0E26">
            <w:pPr>
              <w:tabs>
                <w:tab w:val="left" w:pos="360"/>
                <w:tab w:val="left" w:pos="4320"/>
              </w:tabs>
              <w:rPr>
                <w:szCs w:val="20"/>
              </w:rPr>
            </w:pP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4F142D61" w:rsidR="008F36AD" w:rsidRPr="002E0918" w:rsidRDefault="002268DA" w:rsidP="00D0789F">
            <w:pPr>
              <w:tabs>
                <w:tab w:val="left" w:pos="810"/>
              </w:tabs>
              <w:rPr>
                <w:sz w:val="18"/>
                <w:szCs w:val="18"/>
              </w:rPr>
            </w:pPr>
            <w:r>
              <w:rPr>
                <w:sz w:val="18"/>
                <w:szCs w:val="18"/>
              </w:rPr>
              <w:t>NO</w:t>
            </w:r>
          </w:p>
        </w:tc>
      </w:tr>
      <w:tr w:rsidR="002268DA" w:rsidRPr="002E0918" w14:paraId="6FF9345F" w14:textId="77777777" w:rsidTr="00E603E0">
        <w:tc>
          <w:tcPr>
            <w:tcW w:w="8635" w:type="dxa"/>
            <w:tcBorders>
              <w:bottom w:val="single" w:sz="4" w:space="0" w:color="auto"/>
            </w:tcBorders>
            <w:shd w:val="clear" w:color="auto" w:fill="auto"/>
          </w:tcPr>
          <w:p w14:paraId="0F59FDD9" w14:textId="77777777" w:rsidR="002268DA" w:rsidRPr="002E0918" w:rsidRDefault="002268DA" w:rsidP="002268DA">
            <w:pPr>
              <w:tabs>
                <w:tab w:val="left" w:pos="900"/>
              </w:tabs>
              <w:spacing w:before="60" w:after="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Pr>
                <w:rStyle w:val="FootnoteReference"/>
                <w:rFonts w:eastAsia="Times New Roman"/>
                <w:szCs w:val="18"/>
              </w:rPr>
              <w:t xml:space="preserve"> </w:t>
            </w:r>
            <w:r>
              <w:rPr>
                <w:rStyle w:val="FootnoteReference"/>
                <w:rFonts w:eastAsia="Times New Roman"/>
                <w:szCs w:val="18"/>
              </w:rPr>
              <w:footnoteReference w:id="1"/>
            </w:r>
            <w:r>
              <w:rPr>
                <w:rFonts w:eastAsia="Times New Roman"/>
                <w:sz w:val="18"/>
                <w:szCs w:val="18"/>
              </w:rPr>
              <w:t xml:space="preserve"> </w:t>
            </w:r>
          </w:p>
        </w:tc>
        <w:tc>
          <w:tcPr>
            <w:tcW w:w="833" w:type="dxa"/>
            <w:tcBorders>
              <w:bottom w:val="single" w:sz="4" w:space="0" w:color="auto"/>
            </w:tcBorders>
            <w:shd w:val="clear" w:color="auto" w:fill="auto"/>
          </w:tcPr>
          <w:p w14:paraId="0A6C189F" w14:textId="57DA6D4C" w:rsidR="002268DA" w:rsidRPr="002E0918" w:rsidRDefault="002268DA" w:rsidP="002268DA">
            <w:pPr>
              <w:tabs>
                <w:tab w:val="left" w:pos="810"/>
              </w:tabs>
              <w:rPr>
                <w:sz w:val="18"/>
                <w:szCs w:val="18"/>
              </w:rPr>
            </w:pPr>
            <w:r w:rsidRPr="004C5047">
              <w:rPr>
                <w:sz w:val="18"/>
                <w:szCs w:val="18"/>
              </w:rPr>
              <w:t>NO</w:t>
            </w:r>
          </w:p>
        </w:tc>
      </w:tr>
      <w:tr w:rsidR="002268DA" w:rsidRPr="002E0918" w14:paraId="5C839242" w14:textId="77777777" w:rsidTr="00E603E0">
        <w:tc>
          <w:tcPr>
            <w:tcW w:w="8635" w:type="dxa"/>
            <w:tcBorders>
              <w:bottom w:val="single" w:sz="4" w:space="0" w:color="auto"/>
            </w:tcBorders>
            <w:shd w:val="clear" w:color="auto" w:fill="auto"/>
          </w:tcPr>
          <w:p w14:paraId="465B0B96" w14:textId="77777777" w:rsidR="002268DA" w:rsidRPr="002E0918" w:rsidRDefault="002268DA" w:rsidP="002268DA">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xml:space="preserve">, </w:t>
            </w:r>
            <w:proofErr w:type="gramStart"/>
            <w:r>
              <w:rPr>
                <w:rFonts w:eastAsia="Times New Roman"/>
                <w:sz w:val="18"/>
                <w:szCs w:val="18"/>
              </w:rPr>
              <w:t>in particular to</w:t>
            </w:r>
            <w:proofErr w:type="gramEnd"/>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14:paraId="2DD842B3" w14:textId="719FF11F" w:rsidR="002268DA" w:rsidRPr="002E0918" w:rsidRDefault="002268DA" w:rsidP="002268DA">
            <w:pPr>
              <w:tabs>
                <w:tab w:val="left" w:pos="810"/>
              </w:tabs>
              <w:rPr>
                <w:sz w:val="18"/>
                <w:szCs w:val="18"/>
              </w:rPr>
            </w:pPr>
            <w:r w:rsidRPr="004C5047">
              <w:rPr>
                <w:sz w:val="18"/>
                <w:szCs w:val="18"/>
              </w:rPr>
              <w:t>NO</w:t>
            </w:r>
          </w:p>
        </w:tc>
      </w:tr>
      <w:tr w:rsidR="002268DA" w:rsidRPr="002E0918" w14:paraId="651CC62C" w14:textId="77777777" w:rsidTr="00E603E0">
        <w:tc>
          <w:tcPr>
            <w:tcW w:w="8635" w:type="dxa"/>
            <w:tcBorders>
              <w:bottom w:val="single" w:sz="4" w:space="0" w:color="auto"/>
            </w:tcBorders>
            <w:shd w:val="clear" w:color="auto" w:fill="auto"/>
          </w:tcPr>
          <w:p w14:paraId="3E8EE7E3" w14:textId="77777777" w:rsidR="002268DA" w:rsidRPr="002E0918" w:rsidRDefault="002268DA" w:rsidP="002268DA">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w:t>
            </w:r>
            <w:proofErr w:type="gramStart"/>
            <w:r>
              <w:rPr>
                <w:rFonts w:eastAsia="Times New Roman"/>
                <w:sz w:val="18"/>
                <w:szCs w:val="18"/>
              </w:rPr>
              <w:t xml:space="preserve">in particular </w:t>
            </w:r>
            <w:r w:rsidRPr="002E0918">
              <w:rPr>
                <w:rFonts w:eastAsia="Times New Roman"/>
                <w:sz w:val="18"/>
                <w:szCs w:val="18"/>
              </w:rPr>
              <w:t>marginalized</w:t>
            </w:r>
            <w:proofErr w:type="gramEnd"/>
            <w:r w:rsidRPr="002E0918">
              <w:rPr>
                <w:rFonts w:eastAsia="Times New Roman"/>
                <w:sz w:val="18"/>
                <w:szCs w:val="18"/>
              </w:rPr>
              <w:t xml:space="preserve">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1FF21D69" w:rsidR="002268DA" w:rsidRPr="002E0918" w:rsidRDefault="002268DA" w:rsidP="002268DA">
            <w:pPr>
              <w:tabs>
                <w:tab w:val="left" w:pos="810"/>
              </w:tabs>
              <w:rPr>
                <w:sz w:val="18"/>
                <w:szCs w:val="18"/>
              </w:rPr>
            </w:pPr>
            <w:r w:rsidRPr="004C5047">
              <w:rPr>
                <w:sz w:val="18"/>
                <w:szCs w:val="18"/>
              </w:rPr>
              <w:t>NO</w:t>
            </w:r>
          </w:p>
        </w:tc>
      </w:tr>
      <w:tr w:rsidR="002268DA" w:rsidRPr="002E0918" w14:paraId="4067F856" w14:textId="77777777" w:rsidTr="00E603E0">
        <w:tc>
          <w:tcPr>
            <w:tcW w:w="8635" w:type="dxa"/>
            <w:tcBorders>
              <w:bottom w:val="single" w:sz="4" w:space="0" w:color="auto"/>
            </w:tcBorders>
            <w:shd w:val="clear" w:color="auto" w:fill="auto"/>
          </w:tcPr>
          <w:p w14:paraId="6C649DC3" w14:textId="42B56D32" w:rsidR="002268DA" w:rsidDel="00074D34" w:rsidRDefault="002268DA" w:rsidP="002268DA">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265F1565" w:rsidR="002268DA" w:rsidRPr="002E0918" w:rsidRDefault="002268DA" w:rsidP="002268DA">
            <w:pPr>
              <w:tabs>
                <w:tab w:val="left" w:pos="810"/>
              </w:tabs>
              <w:rPr>
                <w:sz w:val="18"/>
                <w:szCs w:val="18"/>
              </w:rPr>
            </w:pPr>
            <w:r w:rsidRPr="004C5047">
              <w:rPr>
                <w:sz w:val="18"/>
                <w:szCs w:val="18"/>
              </w:rPr>
              <w:t>NO</w:t>
            </w:r>
          </w:p>
        </w:tc>
      </w:tr>
      <w:tr w:rsidR="002268DA" w:rsidRPr="002E0918" w14:paraId="1C7C8564" w14:textId="77777777" w:rsidTr="00E603E0">
        <w:tc>
          <w:tcPr>
            <w:tcW w:w="8635" w:type="dxa"/>
            <w:tcBorders>
              <w:bottom w:val="single" w:sz="4" w:space="0" w:color="auto"/>
            </w:tcBorders>
            <w:shd w:val="clear" w:color="auto" w:fill="auto"/>
          </w:tcPr>
          <w:p w14:paraId="6FAED946" w14:textId="1AEB2ADB" w:rsidR="002268DA" w:rsidRDefault="002268DA" w:rsidP="002268DA">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28C48BC6" w:rsidR="002268DA" w:rsidRPr="002E0918" w:rsidRDefault="002268DA" w:rsidP="002268DA">
            <w:pPr>
              <w:tabs>
                <w:tab w:val="left" w:pos="810"/>
              </w:tabs>
              <w:rPr>
                <w:sz w:val="18"/>
                <w:szCs w:val="18"/>
              </w:rPr>
            </w:pPr>
            <w:r w:rsidRPr="004C5047">
              <w:rPr>
                <w:sz w:val="18"/>
                <w:szCs w:val="18"/>
              </w:rPr>
              <w:t>NO</w:t>
            </w:r>
          </w:p>
        </w:tc>
      </w:tr>
      <w:tr w:rsidR="002268DA" w:rsidRPr="002E0918" w14:paraId="2CEFE8B0" w14:textId="77777777" w:rsidTr="00E603E0">
        <w:tc>
          <w:tcPr>
            <w:tcW w:w="8635" w:type="dxa"/>
            <w:tcBorders>
              <w:bottom w:val="single" w:sz="4" w:space="0" w:color="auto"/>
            </w:tcBorders>
            <w:shd w:val="clear" w:color="auto" w:fill="auto"/>
          </w:tcPr>
          <w:p w14:paraId="7016181B" w14:textId="57B59F7E" w:rsidR="002268DA" w:rsidRDefault="002268DA" w:rsidP="002268DA">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14:paraId="1AA7A84A" w14:textId="1732FABB" w:rsidR="002268DA" w:rsidRPr="002E0918" w:rsidRDefault="002268DA" w:rsidP="002268DA">
            <w:pPr>
              <w:tabs>
                <w:tab w:val="left" w:pos="810"/>
              </w:tabs>
              <w:rPr>
                <w:sz w:val="18"/>
                <w:szCs w:val="18"/>
              </w:rPr>
            </w:pPr>
            <w:r w:rsidRPr="004C5047">
              <w:rPr>
                <w:sz w:val="18"/>
                <w:szCs w:val="18"/>
              </w:rPr>
              <w:t>NO</w:t>
            </w:r>
          </w:p>
        </w:tc>
      </w:tr>
      <w:tr w:rsidR="002268DA" w:rsidRPr="002E0918" w14:paraId="1BDD93D3" w14:textId="77777777" w:rsidTr="00E603E0">
        <w:tc>
          <w:tcPr>
            <w:tcW w:w="8635" w:type="dxa"/>
            <w:tcBorders>
              <w:bottom w:val="single" w:sz="4" w:space="0" w:color="auto"/>
            </w:tcBorders>
            <w:shd w:val="clear" w:color="auto" w:fill="auto"/>
          </w:tcPr>
          <w:p w14:paraId="0ABE7E8F" w14:textId="44CE0C24" w:rsidR="002268DA" w:rsidRDefault="002268DA" w:rsidP="002268DA">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19C99C92" w:rsidR="002268DA" w:rsidRPr="002E0918" w:rsidRDefault="002268DA" w:rsidP="002268DA">
            <w:pPr>
              <w:tabs>
                <w:tab w:val="left" w:pos="810"/>
              </w:tabs>
              <w:rPr>
                <w:sz w:val="18"/>
                <w:szCs w:val="18"/>
              </w:rPr>
            </w:pPr>
            <w:r w:rsidRPr="004C5047">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2268DA" w:rsidRPr="002E0918" w14:paraId="0CEEB146" w14:textId="77777777" w:rsidTr="00E603E0">
        <w:tc>
          <w:tcPr>
            <w:tcW w:w="8635" w:type="dxa"/>
            <w:tcBorders>
              <w:bottom w:val="single" w:sz="4" w:space="0" w:color="auto"/>
            </w:tcBorders>
            <w:shd w:val="clear" w:color="auto" w:fill="auto"/>
          </w:tcPr>
          <w:p w14:paraId="55C61E09" w14:textId="77777777" w:rsidR="002268DA" w:rsidRPr="00423014" w:rsidRDefault="002268DA" w:rsidP="002268D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4021A24A" w:rsidR="002268DA" w:rsidRPr="002E0918" w:rsidRDefault="002268DA" w:rsidP="002268DA">
            <w:pPr>
              <w:tabs>
                <w:tab w:val="left" w:pos="810"/>
              </w:tabs>
              <w:rPr>
                <w:sz w:val="18"/>
                <w:szCs w:val="18"/>
              </w:rPr>
            </w:pPr>
            <w:r w:rsidRPr="00616690">
              <w:rPr>
                <w:sz w:val="18"/>
                <w:szCs w:val="18"/>
              </w:rPr>
              <w:t>NO</w:t>
            </w:r>
          </w:p>
        </w:tc>
      </w:tr>
      <w:tr w:rsidR="002268DA" w:rsidRPr="002E0918" w14:paraId="35AF8179" w14:textId="77777777" w:rsidTr="00E603E0">
        <w:tc>
          <w:tcPr>
            <w:tcW w:w="8635" w:type="dxa"/>
            <w:tcBorders>
              <w:bottom w:val="single" w:sz="4" w:space="0" w:color="auto"/>
            </w:tcBorders>
            <w:shd w:val="clear" w:color="auto" w:fill="auto"/>
          </w:tcPr>
          <w:p w14:paraId="3C138267" w14:textId="77777777" w:rsidR="002268DA" w:rsidRPr="00F069F1" w:rsidRDefault="002268DA" w:rsidP="002268DA">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655BB943" w:rsidR="002268DA" w:rsidRPr="002E0918" w:rsidRDefault="002268DA" w:rsidP="002268DA">
            <w:pPr>
              <w:tabs>
                <w:tab w:val="left" w:pos="810"/>
              </w:tabs>
              <w:rPr>
                <w:sz w:val="18"/>
                <w:szCs w:val="18"/>
              </w:rPr>
            </w:pPr>
            <w:r w:rsidRPr="00616690">
              <w:rPr>
                <w:sz w:val="18"/>
                <w:szCs w:val="18"/>
              </w:rPr>
              <w:t>NO</w:t>
            </w:r>
          </w:p>
        </w:tc>
      </w:tr>
      <w:tr w:rsidR="002268DA" w:rsidRPr="002E0918" w14:paraId="3F85932C" w14:textId="77777777" w:rsidTr="00E603E0">
        <w:tc>
          <w:tcPr>
            <w:tcW w:w="8635" w:type="dxa"/>
            <w:tcBorders>
              <w:bottom w:val="single" w:sz="4" w:space="0" w:color="auto"/>
            </w:tcBorders>
            <w:shd w:val="clear" w:color="auto" w:fill="auto"/>
          </w:tcPr>
          <w:p w14:paraId="2906BD4D" w14:textId="77777777" w:rsidR="002268DA" w:rsidRDefault="002268DA" w:rsidP="002268DA">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0ADF2B04" w:rsidR="002268DA" w:rsidRPr="002E0918" w:rsidRDefault="002268DA" w:rsidP="002268DA">
            <w:pPr>
              <w:tabs>
                <w:tab w:val="left" w:pos="810"/>
              </w:tabs>
              <w:rPr>
                <w:sz w:val="18"/>
                <w:szCs w:val="18"/>
              </w:rPr>
            </w:pPr>
            <w:r w:rsidRPr="00616690">
              <w:rPr>
                <w:sz w:val="18"/>
                <w:szCs w:val="18"/>
              </w:rPr>
              <w:t>NO</w:t>
            </w:r>
          </w:p>
        </w:tc>
      </w:tr>
      <w:tr w:rsidR="002268DA" w:rsidRPr="002E0918" w14:paraId="3B518EFE" w14:textId="77777777" w:rsidTr="00E603E0">
        <w:tc>
          <w:tcPr>
            <w:tcW w:w="8635" w:type="dxa"/>
            <w:tcBorders>
              <w:bottom w:val="single" w:sz="4" w:space="0" w:color="auto"/>
            </w:tcBorders>
            <w:shd w:val="clear" w:color="auto" w:fill="auto"/>
          </w:tcPr>
          <w:p w14:paraId="026BDD2D" w14:textId="356130F0" w:rsidR="002268DA" w:rsidRDefault="002268DA" w:rsidP="002268DA">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 xml:space="preserve">Would the Project potentially limit women’s ability to use, develop and protect natural resources, </w:t>
            </w:r>
            <w:proofErr w:type="gramStart"/>
            <w:r w:rsidRPr="00677545">
              <w:rPr>
                <w:rFonts w:eastAsia="Times New Roman"/>
                <w:sz w:val="18"/>
                <w:szCs w:val="18"/>
              </w:rPr>
              <w:t>taking into account</w:t>
            </w:r>
            <w:proofErr w:type="gramEnd"/>
            <w:r w:rsidRPr="00677545">
              <w:rPr>
                <w:rFonts w:eastAsia="Times New Roman"/>
                <w:sz w:val="18"/>
                <w:szCs w:val="18"/>
              </w:rPr>
              <w:t xml:space="preserve"> different roles and positions of women and men in accessing environmental goods and services?</w:t>
            </w:r>
          </w:p>
          <w:p w14:paraId="7F10B7D3" w14:textId="77777777" w:rsidR="002268DA" w:rsidRPr="003843AE" w:rsidRDefault="002268DA" w:rsidP="002268DA">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F690780" w14:textId="2E81EC9B" w:rsidR="002268DA" w:rsidRPr="002E0918" w:rsidRDefault="002268DA" w:rsidP="002268DA">
            <w:pPr>
              <w:tabs>
                <w:tab w:val="left" w:pos="810"/>
              </w:tabs>
              <w:rPr>
                <w:sz w:val="18"/>
                <w:szCs w:val="18"/>
              </w:rPr>
            </w:pPr>
            <w:r w:rsidRPr="00616690">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54117C4F" w:rsidR="00F07AAC" w:rsidRPr="002E0918" w:rsidRDefault="002268DA" w:rsidP="00D0789F">
            <w:pPr>
              <w:tabs>
                <w:tab w:val="left" w:pos="810"/>
              </w:tabs>
              <w:rPr>
                <w:sz w:val="18"/>
                <w:szCs w:val="18"/>
              </w:rPr>
            </w:pPr>
            <w:r>
              <w:rPr>
                <w:sz w:val="18"/>
                <w:szCs w:val="18"/>
              </w:rPr>
              <w:t>NO</w:t>
            </w: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2268DA" w:rsidRDefault="00F07AAC" w:rsidP="00D0789F">
            <w:pPr>
              <w:rPr>
                <w:rFonts w:eastAsia="Times New Roman"/>
                <w:bCs/>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1FEF0F90" w:rsidR="00F07AAC" w:rsidRPr="00310835" w:rsidRDefault="002268DA" w:rsidP="00D0789F">
            <w:pPr>
              <w:rPr>
                <w:rFonts w:eastAsia="Times New Roman"/>
                <w:sz w:val="18"/>
                <w:szCs w:val="18"/>
              </w:rPr>
            </w:pPr>
            <w:r>
              <w:rPr>
                <w:sz w:val="18"/>
                <w:szCs w:val="18"/>
              </w:rPr>
              <w:lastRenderedPageBreak/>
              <w:t>NO</w:t>
            </w:r>
          </w:p>
        </w:tc>
      </w:tr>
      <w:tr w:rsidR="002268DA" w:rsidRPr="00310835" w14:paraId="3CB129AD" w14:textId="77777777" w:rsidTr="00E603E0">
        <w:tc>
          <w:tcPr>
            <w:tcW w:w="8635" w:type="dxa"/>
            <w:tcBorders>
              <w:bottom w:val="single" w:sz="4" w:space="0" w:color="auto"/>
            </w:tcBorders>
            <w:shd w:val="clear" w:color="auto" w:fill="auto"/>
          </w:tcPr>
          <w:p w14:paraId="2DC1BB56" w14:textId="77777777" w:rsidR="002268DA" w:rsidRPr="00310835" w:rsidRDefault="002268DA" w:rsidP="002268DA">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650303E4" w:rsidR="002268DA" w:rsidRPr="00310835" w:rsidRDefault="002268DA" w:rsidP="002268DA">
            <w:pPr>
              <w:rPr>
                <w:rFonts w:eastAsia="Times New Roman"/>
                <w:sz w:val="18"/>
                <w:szCs w:val="18"/>
              </w:rPr>
            </w:pPr>
            <w:r w:rsidRPr="00E3771C">
              <w:rPr>
                <w:sz w:val="18"/>
                <w:szCs w:val="18"/>
              </w:rPr>
              <w:t>NO</w:t>
            </w:r>
          </w:p>
        </w:tc>
      </w:tr>
      <w:tr w:rsidR="002268DA" w:rsidRPr="00310835" w14:paraId="6FCE1DE5" w14:textId="77777777" w:rsidTr="00E603E0">
        <w:tc>
          <w:tcPr>
            <w:tcW w:w="8635" w:type="dxa"/>
            <w:tcBorders>
              <w:bottom w:val="single" w:sz="4" w:space="0" w:color="auto"/>
            </w:tcBorders>
            <w:shd w:val="clear" w:color="auto" w:fill="auto"/>
          </w:tcPr>
          <w:p w14:paraId="73989B59" w14:textId="77777777" w:rsidR="002268DA" w:rsidRPr="00310835" w:rsidRDefault="002268DA" w:rsidP="002268DA">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3FB9288E" w:rsidR="002268DA" w:rsidRPr="00310835" w:rsidRDefault="002268DA" w:rsidP="002268DA">
            <w:pPr>
              <w:rPr>
                <w:rFonts w:eastAsia="Times New Roman"/>
                <w:sz w:val="18"/>
                <w:szCs w:val="18"/>
              </w:rPr>
            </w:pPr>
            <w:r w:rsidRPr="00E3771C">
              <w:rPr>
                <w:sz w:val="18"/>
                <w:szCs w:val="18"/>
              </w:rPr>
              <w:t>NO</w:t>
            </w:r>
          </w:p>
        </w:tc>
      </w:tr>
      <w:tr w:rsidR="002268DA" w:rsidRPr="00310835" w14:paraId="3A58ED14" w14:textId="77777777" w:rsidTr="00E603E0">
        <w:tc>
          <w:tcPr>
            <w:tcW w:w="8635" w:type="dxa"/>
            <w:tcBorders>
              <w:bottom w:val="single" w:sz="4" w:space="0" w:color="auto"/>
            </w:tcBorders>
            <w:shd w:val="clear" w:color="auto" w:fill="auto"/>
          </w:tcPr>
          <w:p w14:paraId="515DC9D5" w14:textId="77777777" w:rsidR="002268DA" w:rsidRPr="00310835" w:rsidRDefault="002268DA" w:rsidP="002268DA">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3D55AA8D" w:rsidR="002268DA" w:rsidRPr="00310835" w:rsidRDefault="002268DA" w:rsidP="002268DA">
            <w:pPr>
              <w:rPr>
                <w:rFonts w:eastAsia="Times New Roman"/>
                <w:sz w:val="18"/>
                <w:szCs w:val="18"/>
              </w:rPr>
            </w:pPr>
            <w:r w:rsidRPr="00E3771C">
              <w:rPr>
                <w:sz w:val="18"/>
                <w:szCs w:val="18"/>
              </w:rPr>
              <w:t>NO</w:t>
            </w:r>
          </w:p>
        </w:tc>
      </w:tr>
      <w:tr w:rsidR="002268DA" w:rsidRPr="00310835" w14:paraId="40413CED" w14:textId="77777777" w:rsidTr="00E603E0">
        <w:tc>
          <w:tcPr>
            <w:tcW w:w="8635" w:type="dxa"/>
            <w:tcBorders>
              <w:bottom w:val="single" w:sz="4" w:space="0" w:color="auto"/>
            </w:tcBorders>
            <w:shd w:val="clear" w:color="auto" w:fill="auto"/>
          </w:tcPr>
          <w:p w14:paraId="008BFE8C" w14:textId="77777777" w:rsidR="002268DA" w:rsidRPr="00310835" w:rsidRDefault="002268DA" w:rsidP="002268DA">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1A7CAA55" w:rsidR="002268DA" w:rsidRPr="00310835" w:rsidRDefault="002268DA" w:rsidP="002268DA">
            <w:pPr>
              <w:rPr>
                <w:rFonts w:eastAsia="Times New Roman"/>
                <w:sz w:val="18"/>
                <w:szCs w:val="18"/>
              </w:rPr>
            </w:pPr>
            <w:r w:rsidRPr="00E3771C">
              <w:rPr>
                <w:sz w:val="18"/>
                <w:szCs w:val="18"/>
              </w:rPr>
              <w:t>NO</w:t>
            </w:r>
          </w:p>
        </w:tc>
      </w:tr>
      <w:tr w:rsidR="002268DA" w:rsidRPr="00310835" w14:paraId="1F975CC1" w14:textId="77777777" w:rsidTr="00E603E0">
        <w:tc>
          <w:tcPr>
            <w:tcW w:w="8635" w:type="dxa"/>
            <w:tcBorders>
              <w:bottom w:val="single" w:sz="4" w:space="0" w:color="auto"/>
            </w:tcBorders>
            <w:shd w:val="clear" w:color="auto" w:fill="auto"/>
          </w:tcPr>
          <w:p w14:paraId="21CB1B4A" w14:textId="77777777" w:rsidR="002268DA" w:rsidRPr="00310835" w:rsidRDefault="002268DA" w:rsidP="002268DA">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3B9F40D1" w:rsidR="002268DA" w:rsidRPr="00310835" w:rsidRDefault="002268DA" w:rsidP="002268DA">
            <w:pPr>
              <w:rPr>
                <w:rFonts w:eastAsia="Times New Roman"/>
                <w:sz w:val="18"/>
                <w:szCs w:val="18"/>
              </w:rPr>
            </w:pPr>
            <w:r w:rsidRPr="00E3771C">
              <w:rPr>
                <w:sz w:val="18"/>
                <w:szCs w:val="18"/>
              </w:rPr>
              <w:t>NO</w:t>
            </w:r>
          </w:p>
        </w:tc>
      </w:tr>
      <w:tr w:rsidR="002268DA" w:rsidRPr="00310835" w14:paraId="7CF5844C" w14:textId="77777777" w:rsidTr="00E603E0">
        <w:tc>
          <w:tcPr>
            <w:tcW w:w="8635" w:type="dxa"/>
            <w:tcBorders>
              <w:bottom w:val="single" w:sz="4" w:space="0" w:color="auto"/>
            </w:tcBorders>
            <w:shd w:val="clear" w:color="auto" w:fill="auto"/>
          </w:tcPr>
          <w:p w14:paraId="0CCE18B4" w14:textId="77777777" w:rsidR="002268DA" w:rsidRPr="00310835" w:rsidRDefault="002268DA" w:rsidP="002268DA">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678665C5" w:rsidR="002268DA" w:rsidRPr="00310835" w:rsidRDefault="002268DA" w:rsidP="002268DA">
            <w:pPr>
              <w:rPr>
                <w:rFonts w:eastAsia="Times New Roman"/>
                <w:sz w:val="18"/>
                <w:szCs w:val="18"/>
              </w:rPr>
            </w:pPr>
            <w:r w:rsidRPr="00E3771C">
              <w:rPr>
                <w:sz w:val="18"/>
                <w:szCs w:val="18"/>
              </w:rPr>
              <w:t>NO</w:t>
            </w:r>
          </w:p>
        </w:tc>
      </w:tr>
      <w:tr w:rsidR="002268DA" w:rsidRPr="00310835" w14:paraId="40487EC9" w14:textId="77777777" w:rsidTr="00E603E0">
        <w:tc>
          <w:tcPr>
            <w:tcW w:w="8635" w:type="dxa"/>
            <w:tcBorders>
              <w:bottom w:val="single" w:sz="4" w:space="0" w:color="auto"/>
            </w:tcBorders>
            <w:shd w:val="clear" w:color="auto" w:fill="auto"/>
          </w:tcPr>
          <w:p w14:paraId="71E14108" w14:textId="77777777" w:rsidR="002268DA" w:rsidRDefault="002268DA" w:rsidP="002268DA">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2268DA" w:rsidRPr="003843AE" w:rsidRDefault="002268DA" w:rsidP="002268DA">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29FB1A39" w:rsidR="002268DA" w:rsidRPr="00310835" w:rsidRDefault="002268DA" w:rsidP="002268DA">
            <w:pPr>
              <w:rPr>
                <w:rFonts w:eastAsia="Times New Roman"/>
                <w:sz w:val="18"/>
                <w:szCs w:val="18"/>
              </w:rPr>
            </w:pPr>
            <w:r w:rsidRPr="00E3771C">
              <w:rPr>
                <w:sz w:val="18"/>
                <w:szCs w:val="18"/>
              </w:rPr>
              <w:t>NO</w:t>
            </w:r>
          </w:p>
        </w:tc>
      </w:tr>
      <w:tr w:rsidR="002268DA" w:rsidRPr="00310835" w14:paraId="67A086E0" w14:textId="77777777" w:rsidTr="00E603E0">
        <w:tc>
          <w:tcPr>
            <w:tcW w:w="8635" w:type="dxa"/>
            <w:tcBorders>
              <w:bottom w:val="single" w:sz="4" w:space="0" w:color="auto"/>
            </w:tcBorders>
            <w:shd w:val="clear" w:color="auto" w:fill="auto"/>
          </w:tcPr>
          <w:p w14:paraId="3834A96E" w14:textId="77777777" w:rsidR="002268DA" w:rsidRPr="00310835" w:rsidRDefault="002268DA" w:rsidP="002268DA">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5754B494" w14:textId="2129C683" w:rsidR="002268DA" w:rsidRPr="00310835" w:rsidRDefault="002268DA" w:rsidP="002268DA">
            <w:pPr>
              <w:tabs>
                <w:tab w:val="left" w:pos="585"/>
              </w:tabs>
              <w:spacing w:before="60" w:after="60"/>
              <w:ind w:left="567" w:hanging="567"/>
              <w:rPr>
                <w:rFonts w:eastAsia="Times New Roman"/>
                <w:sz w:val="18"/>
                <w:szCs w:val="18"/>
              </w:rPr>
            </w:pPr>
            <w:r w:rsidRPr="00E3771C">
              <w:rPr>
                <w:sz w:val="18"/>
                <w:szCs w:val="18"/>
              </w:rPr>
              <w:t>NO</w:t>
            </w:r>
          </w:p>
        </w:tc>
      </w:tr>
      <w:tr w:rsidR="002268DA" w:rsidRPr="00310835" w14:paraId="55A3776F" w14:textId="77777777" w:rsidTr="00E603E0">
        <w:tc>
          <w:tcPr>
            <w:tcW w:w="8635" w:type="dxa"/>
            <w:tcBorders>
              <w:bottom w:val="single" w:sz="4" w:space="0" w:color="auto"/>
            </w:tcBorders>
            <w:shd w:val="clear" w:color="auto" w:fill="auto"/>
          </w:tcPr>
          <w:p w14:paraId="14633BE9" w14:textId="77777777" w:rsidR="002268DA" w:rsidRPr="00310835" w:rsidRDefault="002268DA" w:rsidP="002268DA">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5AB16635" w:rsidR="002268DA" w:rsidRPr="00310835" w:rsidRDefault="002268DA" w:rsidP="002268DA">
            <w:pPr>
              <w:tabs>
                <w:tab w:val="left" w:pos="585"/>
              </w:tabs>
              <w:spacing w:before="60" w:after="60"/>
              <w:ind w:left="567" w:hanging="567"/>
              <w:rPr>
                <w:rFonts w:eastAsia="Times New Roman"/>
                <w:sz w:val="18"/>
                <w:szCs w:val="18"/>
              </w:rPr>
            </w:pPr>
            <w:r w:rsidRPr="00E3771C">
              <w:rPr>
                <w:sz w:val="18"/>
                <w:szCs w:val="18"/>
              </w:rPr>
              <w:t>NO</w:t>
            </w:r>
          </w:p>
        </w:tc>
      </w:tr>
      <w:tr w:rsidR="002268DA" w:rsidRPr="00310835" w14:paraId="361D75DF" w14:textId="77777777" w:rsidTr="00E603E0">
        <w:tc>
          <w:tcPr>
            <w:tcW w:w="8635" w:type="dxa"/>
            <w:tcBorders>
              <w:bottom w:val="single" w:sz="4" w:space="0" w:color="auto"/>
            </w:tcBorders>
            <w:shd w:val="clear" w:color="auto" w:fill="auto"/>
          </w:tcPr>
          <w:p w14:paraId="7B29BF8D" w14:textId="77777777" w:rsidR="002268DA" w:rsidRDefault="002268DA" w:rsidP="002268DA">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2268DA" w:rsidRPr="003843AE" w:rsidRDefault="002268DA" w:rsidP="002268DA">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62AAD831" w:rsidR="002268DA" w:rsidRPr="00310835" w:rsidRDefault="002268DA" w:rsidP="002268DA">
            <w:pPr>
              <w:tabs>
                <w:tab w:val="left" w:pos="585"/>
              </w:tabs>
              <w:spacing w:before="60" w:after="60"/>
              <w:ind w:left="567" w:hanging="567"/>
              <w:rPr>
                <w:rFonts w:eastAsia="Times New Roman"/>
                <w:sz w:val="18"/>
                <w:szCs w:val="18"/>
              </w:rPr>
            </w:pPr>
            <w:r w:rsidRPr="00E3771C">
              <w:rPr>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2268DA" w:rsidRPr="00310835" w14:paraId="74D48346" w14:textId="77777777" w:rsidTr="00E603E0">
        <w:tc>
          <w:tcPr>
            <w:tcW w:w="8635" w:type="dxa"/>
            <w:tcBorders>
              <w:bottom w:val="single" w:sz="4" w:space="0" w:color="auto"/>
            </w:tcBorders>
            <w:shd w:val="clear" w:color="auto" w:fill="auto"/>
          </w:tcPr>
          <w:p w14:paraId="0A8A570E"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39E7BEA9" w:rsidR="002268DA" w:rsidRPr="00310835" w:rsidRDefault="002268DA" w:rsidP="002268DA">
            <w:pPr>
              <w:tabs>
                <w:tab w:val="left" w:pos="585"/>
              </w:tabs>
              <w:spacing w:before="60" w:after="60"/>
              <w:ind w:left="567" w:hanging="567"/>
              <w:rPr>
                <w:rFonts w:eastAsia="Times New Roman"/>
                <w:sz w:val="18"/>
                <w:szCs w:val="18"/>
              </w:rPr>
            </w:pPr>
            <w:r w:rsidRPr="00275276">
              <w:rPr>
                <w:sz w:val="18"/>
                <w:szCs w:val="18"/>
              </w:rPr>
              <w:t>NO</w:t>
            </w:r>
          </w:p>
        </w:tc>
      </w:tr>
      <w:tr w:rsidR="002268DA" w:rsidRPr="00310835" w14:paraId="4049D83F" w14:textId="77777777" w:rsidTr="00E603E0">
        <w:tc>
          <w:tcPr>
            <w:tcW w:w="8635" w:type="dxa"/>
            <w:tcBorders>
              <w:bottom w:val="single" w:sz="4" w:space="0" w:color="auto"/>
            </w:tcBorders>
            <w:shd w:val="clear" w:color="auto" w:fill="auto"/>
          </w:tcPr>
          <w:p w14:paraId="17BD0559" w14:textId="77777777" w:rsidR="002268DA" w:rsidRPr="008E7703" w:rsidRDefault="002268DA" w:rsidP="002268DA">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0A8A27FF" w:rsidR="002268DA" w:rsidRPr="00310835" w:rsidRDefault="002268DA" w:rsidP="002268DA">
            <w:pPr>
              <w:tabs>
                <w:tab w:val="left" w:pos="585"/>
              </w:tabs>
              <w:spacing w:before="60" w:after="60"/>
              <w:ind w:left="567" w:hanging="567"/>
              <w:rPr>
                <w:rFonts w:eastAsia="Times New Roman"/>
                <w:sz w:val="18"/>
                <w:szCs w:val="18"/>
              </w:rPr>
            </w:pPr>
            <w:r w:rsidRPr="00275276">
              <w:rPr>
                <w:sz w:val="18"/>
                <w:szCs w:val="18"/>
              </w:rPr>
              <w:t>NO</w:t>
            </w:r>
          </w:p>
        </w:tc>
      </w:tr>
      <w:tr w:rsidR="002268DA" w:rsidRPr="00310835" w14:paraId="2214CF77" w14:textId="77777777" w:rsidTr="00E603E0">
        <w:tc>
          <w:tcPr>
            <w:tcW w:w="8635" w:type="dxa"/>
            <w:tcBorders>
              <w:bottom w:val="single" w:sz="4" w:space="0" w:color="auto"/>
            </w:tcBorders>
            <w:shd w:val="clear" w:color="auto" w:fill="auto"/>
          </w:tcPr>
          <w:p w14:paraId="6BF9B34A" w14:textId="77777777" w:rsidR="002268DA"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2268DA" w:rsidRPr="00310835" w:rsidRDefault="002268DA" w:rsidP="002268DA">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712D29DD" w:rsidR="002268DA" w:rsidRPr="00310835" w:rsidRDefault="002268DA" w:rsidP="002268DA">
            <w:pPr>
              <w:tabs>
                <w:tab w:val="left" w:pos="585"/>
              </w:tabs>
              <w:spacing w:before="60" w:after="60"/>
              <w:ind w:left="567" w:hanging="567"/>
              <w:rPr>
                <w:rFonts w:eastAsia="Times New Roman"/>
                <w:sz w:val="18"/>
                <w:szCs w:val="18"/>
              </w:rPr>
            </w:pPr>
            <w:r w:rsidRPr="00275276">
              <w:rPr>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2268DA" w:rsidRPr="00310835" w14:paraId="2B560F4E" w14:textId="77777777" w:rsidTr="00E603E0">
        <w:tc>
          <w:tcPr>
            <w:tcW w:w="8635" w:type="dxa"/>
            <w:tcBorders>
              <w:bottom w:val="single" w:sz="4" w:space="0" w:color="auto"/>
            </w:tcBorders>
            <w:shd w:val="clear" w:color="auto" w:fill="auto"/>
          </w:tcPr>
          <w:p w14:paraId="08E76682"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24B0AD62" w:rsidR="002268DA" w:rsidRPr="00310835" w:rsidRDefault="002268DA" w:rsidP="002268DA">
            <w:pPr>
              <w:tabs>
                <w:tab w:val="left" w:pos="585"/>
              </w:tabs>
              <w:spacing w:before="60" w:after="60"/>
              <w:ind w:left="567" w:hanging="567"/>
              <w:rPr>
                <w:rFonts w:eastAsia="Times New Roman"/>
                <w:sz w:val="18"/>
                <w:szCs w:val="18"/>
              </w:rPr>
            </w:pPr>
            <w:r w:rsidRPr="00C6486B">
              <w:rPr>
                <w:sz w:val="18"/>
                <w:szCs w:val="18"/>
              </w:rPr>
              <w:t>NO</w:t>
            </w:r>
          </w:p>
        </w:tc>
      </w:tr>
      <w:tr w:rsidR="002268DA" w:rsidRPr="00310835" w14:paraId="57B8C3CA" w14:textId="77777777" w:rsidTr="00E603E0">
        <w:tc>
          <w:tcPr>
            <w:tcW w:w="8635" w:type="dxa"/>
            <w:tcBorders>
              <w:bottom w:val="single" w:sz="4" w:space="0" w:color="auto"/>
            </w:tcBorders>
            <w:shd w:val="clear" w:color="auto" w:fill="auto"/>
          </w:tcPr>
          <w:p w14:paraId="1F95EBA5" w14:textId="77777777" w:rsidR="002268DA" w:rsidRPr="00310835" w:rsidRDefault="002268DA" w:rsidP="002268DA">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28F85EB2" w:rsidR="002268DA" w:rsidRPr="00310835" w:rsidRDefault="002268DA" w:rsidP="002268DA">
            <w:pPr>
              <w:tabs>
                <w:tab w:val="left" w:pos="585"/>
              </w:tabs>
              <w:spacing w:before="60" w:after="60"/>
              <w:ind w:left="567" w:hanging="567"/>
              <w:rPr>
                <w:rFonts w:eastAsia="Times New Roman"/>
                <w:sz w:val="18"/>
                <w:szCs w:val="18"/>
              </w:rPr>
            </w:pPr>
            <w:r w:rsidRPr="00C6486B">
              <w:rPr>
                <w:sz w:val="18"/>
                <w:szCs w:val="18"/>
              </w:rPr>
              <w:t>NO</w:t>
            </w:r>
          </w:p>
        </w:tc>
      </w:tr>
      <w:tr w:rsidR="002268DA" w:rsidRPr="00310835" w14:paraId="15413B90" w14:textId="77777777" w:rsidTr="00E603E0">
        <w:tc>
          <w:tcPr>
            <w:tcW w:w="8635" w:type="dxa"/>
            <w:tcBorders>
              <w:bottom w:val="single" w:sz="4" w:space="0" w:color="auto"/>
            </w:tcBorders>
            <w:shd w:val="clear" w:color="auto" w:fill="auto"/>
          </w:tcPr>
          <w:p w14:paraId="663C0608" w14:textId="77777777" w:rsidR="002268DA" w:rsidRPr="00310835" w:rsidRDefault="002268DA" w:rsidP="002268DA">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54AE700B" w:rsidR="002268DA" w:rsidRPr="00310835" w:rsidRDefault="002268DA" w:rsidP="002268DA">
            <w:pPr>
              <w:tabs>
                <w:tab w:val="left" w:pos="585"/>
              </w:tabs>
              <w:spacing w:before="60" w:after="60"/>
              <w:ind w:left="567" w:hanging="567"/>
              <w:rPr>
                <w:rFonts w:eastAsia="Times New Roman"/>
                <w:sz w:val="18"/>
                <w:szCs w:val="18"/>
              </w:rPr>
            </w:pPr>
            <w:r w:rsidRPr="00B35D06">
              <w:rPr>
                <w:sz w:val="18"/>
                <w:szCs w:val="18"/>
              </w:rPr>
              <w:t>NO</w:t>
            </w:r>
          </w:p>
        </w:tc>
      </w:tr>
      <w:tr w:rsidR="002268DA" w:rsidRPr="00310835" w14:paraId="0BB7E90A" w14:textId="77777777" w:rsidTr="00E603E0">
        <w:tc>
          <w:tcPr>
            <w:tcW w:w="8635" w:type="dxa"/>
            <w:tcBorders>
              <w:bottom w:val="single" w:sz="4" w:space="0" w:color="auto"/>
            </w:tcBorders>
            <w:shd w:val="clear" w:color="auto" w:fill="auto"/>
          </w:tcPr>
          <w:p w14:paraId="0296AD80"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430D3CF3" w:rsidR="002268DA" w:rsidRPr="00310835" w:rsidRDefault="002268DA" w:rsidP="002268DA">
            <w:pPr>
              <w:tabs>
                <w:tab w:val="left" w:pos="585"/>
              </w:tabs>
              <w:spacing w:before="60" w:after="60"/>
              <w:ind w:left="567" w:hanging="567"/>
              <w:rPr>
                <w:rFonts w:eastAsia="Times New Roman"/>
                <w:sz w:val="18"/>
                <w:szCs w:val="18"/>
              </w:rPr>
            </w:pPr>
            <w:r w:rsidRPr="00B35D06">
              <w:rPr>
                <w:sz w:val="18"/>
                <w:szCs w:val="18"/>
              </w:rPr>
              <w:t>NO</w:t>
            </w:r>
          </w:p>
        </w:tc>
      </w:tr>
      <w:tr w:rsidR="002268DA" w:rsidRPr="00310835" w14:paraId="25541A0D" w14:textId="77777777" w:rsidTr="00E603E0">
        <w:tc>
          <w:tcPr>
            <w:tcW w:w="8635" w:type="dxa"/>
            <w:tcBorders>
              <w:bottom w:val="single" w:sz="4" w:space="0" w:color="auto"/>
            </w:tcBorders>
            <w:shd w:val="clear" w:color="auto" w:fill="auto"/>
          </w:tcPr>
          <w:p w14:paraId="2973DB68"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6DE7FFC8" w:rsidR="002268DA" w:rsidRPr="00310835" w:rsidRDefault="002268DA" w:rsidP="002268DA">
            <w:pPr>
              <w:tabs>
                <w:tab w:val="left" w:pos="585"/>
              </w:tabs>
              <w:spacing w:before="60" w:after="60"/>
              <w:ind w:left="567" w:hanging="567"/>
              <w:rPr>
                <w:rFonts w:eastAsia="Times New Roman"/>
                <w:sz w:val="18"/>
                <w:szCs w:val="18"/>
              </w:rPr>
            </w:pPr>
            <w:r w:rsidRPr="00B35D06">
              <w:rPr>
                <w:sz w:val="18"/>
                <w:szCs w:val="18"/>
              </w:rPr>
              <w:t>NO</w:t>
            </w:r>
          </w:p>
        </w:tc>
      </w:tr>
      <w:tr w:rsidR="002268DA" w:rsidRPr="00310835" w14:paraId="40EB16CF" w14:textId="77777777" w:rsidTr="00E603E0">
        <w:tc>
          <w:tcPr>
            <w:tcW w:w="8635" w:type="dxa"/>
            <w:tcBorders>
              <w:bottom w:val="single" w:sz="4" w:space="0" w:color="auto"/>
            </w:tcBorders>
            <w:shd w:val="clear" w:color="auto" w:fill="auto"/>
          </w:tcPr>
          <w:p w14:paraId="26781D12"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784C7CC3" w:rsidR="002268DA" w:rsidRPr="00310835" w:rsidRDefault="002268DA" w:rsidP="002268DA">
            <w:pPr>
              <w:tabs>
                <w:tab w:val="left" w:pos="585"/>
              </w:tabs>
              <w:spacing w:before="60" w:after="60"/>
              <w:ind w:left="567" w:hanging="567"/>
              <w:rPr>
                <w:rFonts w:eastAsia="Times New Roman"/>
                <w:sz w:val="18"/>
                <w:szCs w:val="18"/>
              </w:rPr>
            </w:pPr>
            <w:r w:rsidRPr="00B35D06">
              <w:rPr>
                <w:sz w:val="18"/>
                <w:szCs w:val="18"/>
              </w:rPr>
              <w:t>NO</w:t>
            </w:r>
          </w:p>
        </w:tc>
      </w:tr>
      <w:tr w:rsidR="002268DA" w:rsidRPr="00310835" w14:paraId="73F0CD23" w14:textId="77777777" w:rsidTr="00E603E0">
        <w:tc>
          <w:tcPr>
            <w:tcW w:w="8635" w:type="dxa"/>
            <w:tcBorders>
              <w:bottom w:val="single" w:sz="4" w:space="0" w:color="auto"/>
            </w:tcBorders>
            <w:shd w:val="clear" w:color="auto" w:fill="auto"/>
          </w:tcPr>
          <w:p w14:paraId="15D6E9C7"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295B2E44" w:rsidR="002268DA" w:rsidRPr="00310835" w:rsidRDefault="002268DA" w:rsidP="002268DA">
            <w:pPr>
              <w:tabs>
                <w:tab w:val="left" w:pos="585"/>
              </w:tabs>
              <w:spacing w:before="60" w:after="60"/>
              <w:ind w:left="567" w:hanging="567"/>
              <w:rPr>
                <w:rFonts w:eastAsia="Times New Roman"/>
                <w:sz w:val="18"/>
                <w:szCs w:val="18"/>
              </w:rPr>
            </w:pPr>
            <w:r w:rsidRPr="00B35D06">
              <w:rPr>
                <w:sz w:val="18"/>
                <w:szCs w:val="18"/>
              </w:rPr>
              <w:t>NO</w:t>
            </w:r>
          </w:p>
        </w:tc>
      </w:tr>
      <w:tr w:rsidR="002268DA" w:rsidRPr="00310835" w14:paraId="2897A732" w14:textId="77777777" w:rsidTr="00E603E0">
        <w:tc>
          <w:tcPr>
            <w:tcW w:w="8635" w:type="dxa"/>
            <w:tcBorders>
              <w:bottom w:val="single" w:sz="4" w:space="0" w:color="auto"/>
            </w:tcBorders>
            <w:shd w:val="clear" w:color="auto" w:fill="auto"/>
          </w:tcPr>
          <w:p w14:paraId="77FA9F56"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2A0AB00F" w:rsidR="002268DA" w:rsidRPr="00310835" w:rsidRDefault="002268DA" w:rsidP="002268DA">
            <w:pPr>
              <w:tabs>
                <w:tab w:val="left" w:pos="585"/>
              </w:tabs>
              <w:spacing w:before="60" w:after="60"/>
              <w:ind w:left="567" w:hanging="567"/>
              <w:rPr>
                <w:rFonts w:eastAsia="Times New Roman"/>
                <w:sz w:val="18"/>
                <w:szCs w:val="18"/>
              </w:rPr>
            </w:pPr>
            <w:r w:rsidRPr="00B35D06">
              <w:rPr>
                <w:sz w:val="18"/>
                <w:szCs w:val="18"/>
              </w:rPr>
              <w:t>NO</w:t>
            </w:r>
          </w:p>
        </w:tc>
      </w:tr>
      <w:tr w:rsidR="002268DA" w:rsidRPr="00310835" w14:paraId="032A3BD4" w14:textId="77777777" w:rsidTr="00E603E0">
        <w:tc>
          <w:tcPr>
            <w:tcW w:w="8635" w:type="dxa"/>
            <w:tcBorders>
              <w:bottom w:val="single" w:sz="4" w:space="0" w:color="auto"/>
            </w:tcBorders>
            <w:shd w:val="clear" w:color="auto" w:fill="auto"/>
          </w:tcPr>
          <w:p w14:paraId="5CF5F271"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7711029E" w:rsidR="002268DA" w:rsidRPr="00310835" w:rsidRDefault="002268DA" w:rsidP="002268DA">
            <w:pPr>
              <w:tabs>
                <w:tab w:val="left" w:pos="585"/>
              </w:tabs>
              <w:spacing w:before="60" w:after="60"/>
              <w:ind w:left="567" w:hanging="567"/>
              <w:rPr>
                <w:rFonts w:eastAsia="Times New Roman"/>
                <w:sz w:val="18"/>
                <w:szCs w:val="18"/>
              </w:rPr>
            </w:pPr>
            <w:r w:rsidRPr="00B35D06">
              <w:rPr>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2268DA" w:rsidRPr="00310835" w14:paraId="14325B40" w14:textId="77777777" w:rsidTr="00E603E0">
        <w:tc>
          <w:tcPr>
            <w:tcW w:w="8635" w:type="dxa"/>
            <w:tcBorders>
              <w:bottom w:val="single" w:sz="4" w:space="0" w:color="auto"/>
            </w:tcBorders>
            <w:shd w:val="clear" w:color="auto" w:fill="auto"/>
          </w:tcPr>
          <w:p w14:paraId="40575D7E"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545C3457" w:rsidR="002268DA" w:rsidRPr="00310835" w:rsidRDefault="002268DA" w:rsidP="002268DA">
            <w:pPr>
              <w:tabs>
                <w:tab w:val="left" w:pos="585"/>
              </w:tabs>
              <w:spacing w:before="60" w:after="60"/>
              <w:ind w:left="567" w:hanging="567"/>
              <w:rPr>
                <w:rFonts w:eastAsia="Times New Roman"/>
                <w:sz w:val="18"/>
                <w:szCs w:val="18"/>
              </w:rPr>
            </w:pPr>
            <w:r w:rsidRPr="00120E23">
              <w:rPr>
                <w:sz w:val="18"/>
                <w:szCs w:val="18"/>
              </w:rPr>
              <w:t>NO</w:t>
            </w:r>
          </w:p>
        </w:tc>
      </w:tr>
      <w:tr w:rsidR="002268DA" w:rsidRPr="00310835" w14:paraId="601DBA94" w14:textId="77777777" w:rsidTr="00E603E0">
        <w:tc>
          <w:tcPr>
            <w:tcW w:w="8635" w:type="dxa"/>
            <w:tcBorders>
              <w:bottom w:val="single" w:sz="4" w:space="0" w:color="auto"/>
            </w:tcBorders>
            <w:shd w:val="clear" w:color="auto" w:fill="auto"/>
          </w:tcPr>
          <w:p w14:paraId="6AE36C75" w14:textId="77777777" w:rsidR="002268DA" w:rsidRPr="00310835" w:rsidRDefault="002268DA" w:rsidP="002268DA">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7050D9B9" w:rsidR="002268DA" w:rsidRPr="00310835" w:rsidRDefault="002268DA" w:rsidP="002268DA">
            <w:pPr>
              <w:tabs>
                <w:tab w:val="left" w:pos="585"/>
              </w:tabs>
              <w:spacing w:before="60" w:after="60"/>
              <w:ind w:left="567" w:hanging="567"/>
              <w:rPr>
                <w:rFonts w:eastAsia="Times New Roman"/>
                <w:sz w:val="18"/>
                <w:szCs w:val="18"/>
              </w:rPr>
            </w:pPr>
            <w:r w:rsidRPr="00120E23">
              <w:rPr>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2268DA" w:rsidRPr="00310835" w14:paraId="0069DC11" w14:textId="77777777" w:rsidTr="00E603E0">
        <w:tc>
          <w:tcPr>
            <w:tcW w:w="8635" w:type="dxa"/>
            <w:tcBorders>
              <w:bottom w:val="single" w:sz="4" w:space="0" w:color="auto"/>
            </w:tcBorders>
            <w:shd w:val="clear" w:color="auto" w:fill="auto"/>
          </w:tcPr>
          <w:p w14:paraId="5CD671E5" w14:textId="77777777" w:rsidR="002268DA" w:rsidRPr="00310835" w:rsidRDefault="002268DA" w:rsidP="002268DA">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2696C52A" w:rsidR="002268DA" w:rsidRPr="00310835" w:rsidRDefault="002268DA" w:rsidP="002268DA">
            <w:pPr>
              <w:tabs>
                <w:tab w:val="left" w:pos="585"/>
              </w:tabs>
              <w:spacing w:before="60" w:after="60"/>
              <w:ind w:left="567" w:hanging="567"/>
              <w:rPr>
                <w:rFonts w:eastAsia="Times New Roman"/>
                <w:sz w:val="18"/>
                <w:szCs w:val="18"/>
              </w:rPr>
            </w:pPr>
            <w:r w:rsidRPr="001E4906">
              <w:rPr>
                <w:sz w:val="18"/>
                <w:szCs w:val="18"/>
              </w:rPr>
              <w:t>NO</w:t>
            </w:r>
          </w:p>
        </w:tc>
      </w:tr>
      <w:tr w:rsidR="002268DA" w:rsidRPr="00310835" w14:paraId="472CB117" w14:textId="77777777" w:rsidTr="00E603E0">
        <w:tc>
          <w:tcPr>
            <w:tcW w:w="8635" w:type="dxa"/>
            <w:tcBorders>
              <w:bottom w:val="single" w:sz="4" w:space="0" w:color="auto"/>
            </w:tcBorders>
            <w:shd w:val="clear" w:color="auto" w:fill="auto"/>
          </w:tcPr>
          <w:p w14:paraId="782C1AB7" w14:textId="77777777" w:rsidR="002268DA" w:rsidRPr="00310835" w:rsidRDefault="002268DA" w:rsidP="002268DA">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833" w:type="dxa"/>
            <w:tcBorders>
              <w:bottom w:val="single" w:sz="4" w:space="0" w:color="auto"/>
            </w:tcBorders>
            <w:shd w:val="clear" w:color="auto" w:fill="auto"/>
          </w:tcPr>
          <w:p w14:paraId="4F09D491" w14:textId="01169236" w:rsidR="002268DA" w:rsidRPr="00310835" w:rsidRDefault="002268DA" w:rsidP="002268DA">
            <w:pPr>
              <w:tabs>
                <w:tab w:val="left" w:pos="585"/>
              </w:tabs>
              <w:spacing w:before="60" w:after="60"/>
              <w:ind w:left="567" w:hanging="567"/>
              <w:rPr>
                <w:rFonts w:eastAsia="Times New Roman"/>
                <w:sz w:val="18"/>
                <w:szCs w:val="18"/>
              </w:rPr>
            </w:pPr>
            <w:r w:rsidRPr="001E4906">
              <w:rPr>
                <w:sz w:val="18"/>
                <w:szCs w:val="18"/>
              </w:rPr>
              <w:t>NO</w:t>
            </w:r>
          </w:p>
        </w:tc>
      </w:tr>
      <w:tr w:rsidR="002268DA" w:rsidRPr="00310835" w14:paraId="2FC618B0" w14:textId="77777777" w:rsidTr="00E603E0">
        <w:tc>
          <w:tcPr>
            <w:tcW w:w="8635" w:type="dxa"/>
            <w:tcBorders>
              <w:bottom w:val="single" w:sz="4" w:space="0" w:color="auto"/>
            </w:tcBorders>
            <w:shd w:val="clear" w:color="auto" w:fill="auto"/>
          </w:tcPr>
          <w:p w14:paraId="1892A735" w14:textId="77777777" w:rsidR="002268DA" w:rsidRPr="00310835" w:rsidRDefault="002268DA" w:rsidP="002268DA">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59F3CCB3" w:rsidR="002268DA" w:rsidRPr="00310835" w:rsidRDefault="002268DA" w:rsidP="002268DA">
            <w:pPr>
              <w:tabs>
                <w:tab w:val="left" w:pos="585"/>
              </w:tabs>
              <w:spacing w:before="60" w:after="60"/>
              <w:ind w:left="567" w:hanging="567"/>
              <w:rPr>
                <w:rFonts w:eastAsia="Times New Roman"/>
                <w:sz w:val="18"/>
                <w:szCs w:val="18"/>
              </w:rPr>
            </w:pPr>
            <w:r w:rsidRPr="001E4906">
              <w:rPr>
                <w:sz w:val="18"/>
                <w:szCs w:val="18"/>
              </w:rPr>
              <w:t>NO</w:t>
            </w:r>
          </w:p>
        </w:tc>
      </w:tr>
      <w:tr w:rsidR="002268DA" w:rsidRPr="00310835" w14:paraId="7A435FCB" w14:textId="77777777" w:rsidTr="00E603E0">
        <w:tc>
          <w:tcPr>
            <w:tcW w:w="8635" w:type="dxa"/>
            <w:tcBorders>
              <w:bottom w:val="single" w:sz="4" w:space="0" w:color="auto"/>
            </w:tcBorders>
            <w:shd w:val="clear" w:color="auto" w:fill="auto"/>
          </w:tcPr>
          <w:p w14:paraId="5DADDF7E"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7900D9E0" w:rsidR="002268DA" w:rsidRPr="00310835" w:rsidRDefault="002268DA" w:rsidP="002268DA">
            <w:pPr>
              <w:tabs>
                <w:tab w:val="left" w:pos="585"/>
              </w:tabs>
              <w:spacing w:before="60" w:after="60"/>
              <w:ind w:left="567" w:hanging="567"/>
              <w:rPr>
                <w:rFonts w:eastAsia="Times New Roman"/>
                <w:sz w:val="18"/>
                <w:szCs w:val="18"/>
              </w:rPr>
            </w:pPr>
            <w:r w:rsidRPr="001E4906">
              <w:rPr>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2268DA" w:rsidRPr="00310835" w14:paraId="5A1ACE55" w14:textId="77777777" w:rsidTr="00E603E0">
        <w:tc>
          <w:tcPr>
            <w:tcW w:w="8635" w:type="dxa"/>
            <w:tcBorders>
              <w:bottom w:val="single" w:sz="4" w:space="0" w:color="auto"/>
            </w:tcBorders>
            <w:shd w:val="clear" w:color="auto" w:fill="auto"/>
          </w:tcPr>
          <w:p w14:paraId="786FE915" w14:textId="77777777" w:rsidR="002268DA" w:rsidRPr="00310835" w:rsidRDefault="002268DA" w:rsidP="002268DA">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833" w:type="dxa"/>
            <w:tcBorders>
              <w:bottom w:val="single" w:sz="4" w:space="0" w:color="auto"/>
            </w:tcBorders>
            <w:shd w:val="clear" w:color="auto" w:fill="auto"/>
          </w:tcPr>
          <w:p w14:paraId="784DC210" w14:textId="15D486BC" w:rsidR="002268DA" w:rsidRPr="00310835" w:rsidRDefault="002268DA" w:rsidP="002268DA">
            <w:pPr>
              <w:tabs>
                <w:tab w:val="left" w:pos="585"/>
              </w:tabs>
              <w:spacing w:before="60" w:after="60"/>
              <w:ind w:left="567" w:hanging="567"/>
              <w:rPr>
                <w:rFonts w:eastAsia="Times New Roman"/>
                <w:sz w:val="18"/>
                <w:szCs w:val="18"/>
              </w:rPr>
            </w:pPr>
            <w:r w:rsidRPr="00870576">
              <w:rPr>
                <w:sz w:val="18"/>
                <w:szCs w:val="18"/>
              </w:rPr>
              <w:t>NO</w:t>
            </w:r>
          </w:p>
        </w:tc>
      </w:tr>
      <w:tr w:rsidR="002268DA" w:rsidRPr="00310835" w14:paraId="4EEF35B7" w14:textId="77777777" w:rsidTr="00E603E0">
        <w:tc>
          <w:tcPr>
            <w:tcW w:w="8635" w:type="dxa"/>
            <w:tcBorders>
              <w:bottom w:val="single" w:sz="4" w:space="0" w:color="auto"/>
            </w:tcBorders>
            <w:shd w:val="clear" w:color="auto" w:fill="auto"/>
          </w:tcPr>
          <w:p w14:paraId="516A69B8" w14:textId="77777777" w:rsidR="002268DA" w:rsidRPr="00310835" w:rsidRDefault="002268DA" w:rsidP="002268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1541A18E" w:rsidR="002268DA" w:rsidRPr="00310835" w:rsidRDefault="002268DA" w:rsidP="002268DA">
            <w:pPr>
              <w:tabs>
                <w:tab w:val="left" w:pos="585"/>
              </w:tabs>
              <w:spacing w:before="60" w:after="60"/>
              <w:ind w:left="567" w:hanging="567"/>
              <w:rPr>
                <w:rFonts w:eastAsia="Times New Roman"/>
                <w:sz w:val="18"/>
                <w:szCs w:val="18"/>
              </w:rPr>
            </w:pPr>
            <w:r w:rsidRPr="00870576">
              <w:rPr>
                <w:sz w:val="18"/>
                <w:szCs w:val="18"/>
              </w:rPr>
              <w:t>NO</w:t>
            </w:r>
          </w:p>
        </w:tc>
      </w:tr>
      <w:tr w:rsidR="002268DA" w:rsidRPr="00310835" w14:paraId="2015B0FC" w14:textId="77777777" w:rsidTr="00E603E0">
        <w:tc>
          <w:tcPr>
            <w:tcW w:w="8635" w:type="dxa"/>
            <w:tcBorders>
              <w:bottom w:val="single" w:sz="4" w:space="0" w:color="auto"/>
            </w:tcBorders>
            <w:shd w:val="clear" w:color="auto" w:fill="auto"/>
          </w:tcPr>
          <w:p w14:paraId="76AD43AA" w14:textId="77777777" w:rsidR="002268DA" w:rsidRDefault="002268DA" w:rsidP="002268DA">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Pr>
                <w:sz w:val="18"/>
                <w:szCs w:val="18"/>
                <w:lang w:eastAsia="en-US"/>
              </w:rPr>
              <w:t xml:space="preserve"> human</w:t>
            </w:r>
            <w:r w:rsidRPr="00310835">
              <w:rPr>
                <w:sz w:val="18"/>
                <w:szCs w:val="18"/>
                <w:lang w:eastAsia="en-US"/>
              </w:rPr>
              <w:t xml:space="preserve"> ri</w:t>
            </w:r>
            <w:r>
              <w:rPr>
                <w:sz w:val="18"/>
                <w:szCs w:val="18"/>
                <w:lang w:eastAsia="en-US"/>
              </w:rPr>
              <w:t>ghts, lands, natural resources, territories, and traditional livelihoods of indigenous peoples (regardless of whether indigenous p</w:t>
            </w:r>
            <w:r w:rsidRPr="00310835">
              <w:rPr>
                <w:sz w:val="18"/>
                <w:szCs w:val="18"/>
                <w:lang w:eastAsia="en-US"/>
              </w:rPr>
              <w:t xml:space="preserve">eoples </w:t>
            </w:r>
            <w:r>
              <w:rPr>
                <w:sz w:val="18"/>
                <w:szCs w:val="18"/>
                <w:lang w:eastAsia="en-US"/>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Pr>
                <w:sz w:val="18"/>
                <w:szCs w:val="18"/>
                <w:lang w:eastAsia="en-US"/>
              </w:rPr>
              <w:t xml:space="preserve"> </w:t>
            </w:r>
          </w:p>
          <w:p w14:paraId="49EC9328" w14:textId="7C6DC666" w:rsidR="002268DA" w:rsidRPr="00C01EFE" w:rsidRDefault="002268DA" w:rsidP="002268DA">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11DF9476" w:rsidR="002268DA" w:rsidRPr="00310835" w:rsidRDefault="002268DA" w:rsidP="002268DA">
            <w:pPr>
              <w:tabs>
                <w:tab w:val="left" w:pos="585"/>
              </w:tabs>
              <w:spacing w:before="60" w:after="60"/>
              <w:ind w:left="567" w:hanging="567"/>
              <w:rPr>
                <w:rFonts w:eastAsia="Times New Roman"/>
                <w:sz w:val="18"/>
                <w:szCs w:val="18"/>
              </w:rPr>
            </w:pPr>
            <w:r w:rsidRPr="00870576">
              <w:rPr>
                <w:sz w:val="18"/>
                <w:szCs w:val="18"/>
              </w:rPr>
              <w:t>NO</w:t>
            </w:r>
          </w:p>
        </w:tc>
      </w:tr>
      <w:tr w:rsidR="002268DA" w:rsidRPr="00310835" w14:paraId="7B8EBF35" w14:textId="77777777" w:rsidTr="00E603E0">
        <w:tc>
          <w:tcPr>
            <w:tcW w:w="8635" w:type="dxa"/>
            <w:tcBorders>
              <w:bottom w:val="single" w:sz="4" w:space="0" w:color="auto"/>
            </w:tcBorders>
            <w:shd w:val="clear" w:color="auto" w:fill="auto"/>
          </w:tcPr>
          <w:p w14:paraId="7B33703C" w14:textId="77777777" w:rsidR="002268DA" w:rsidRDefault="002268DA" w:rsidP="002268DA">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2224C2A5" w:rsidR="002268DA" w:rsidRPr="00310835" w:rsidRDefault="002268DA" w:rsidP="002268DA">
            <w:pPr>
              <w:tabs>
                <w:tab w:val="left" w:pos="585"/>
              </w:tabs>
              <w:spacing w:before="60" w:after="60"/>
              <w:ind w:left="567" w:hanging="567"/>
              <w:rPr>
                <w:rFonts w:eastAsia="Times New Roman"/>
                <w:sz w:val="18"/>
                <w:szCs w:val="18"/>
              </w:rPr>
            </w:pPr>
            <w:r w:rsidRPr="00741C91">
              <w:rPr>
                <w:sz w:val="18"/>
                <w:szCs w:val="18"/>
              </w:rPr>
              <w:t>NO</w:t>
            </w:r>
          </w:p>
        </w:tc>
      </w:tr>
      <w:tr w:rsidR="002268DA" w:rsidRPr="00310835" w14:paraId="72667D03" w14:textId="77777777" w:rsidTr="00E603E0">
        <w:tc>
          <w:tcPr>
            <w:tcW w:w="8635" w:type="dxa"/>
            <w:tcBorders>
              <w:bottom w:val="single" w:sz="4" w:space="0" w:color="auto"/>
            </w:tcBorders>
            <w:shd w:val="clear" w:color="auto" w:fill="auto"/>
          </w:tcPr>
          <w:p w14:paraId="2E4A579B" w14:textId="3E96BBD2" w:rsidR="002268DA" w:rsidRPr="00310835" w:rsidRDefault="002268DA" w:rsidP="002268DA">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774C0649" w:rsidR="002268DA" w:rsidRPr="00310835" w:rsidRDefault="002268DA" w:rsidP="002268DA">
            <w:pPr>
              <w:tabs>
                <w:tab w:val="left" w:pos="585"/>
              </w:tabs>
              <w:spacing w:before="60" w:after="60"/>
              <w:ind w:left="567" w:hanging="567"/>
              <w:rPr>
                <w:rFonts w:eastAsia="Times New Roman"/>
                <w:sz w:val="18"/>
                <w:szCs w:val="18"/>
              </w:rPr>
            </w:pPr>
            <w:r w:rsidRPr="00741C91">
              <w:rPr>
                <w:sz w:val="18"/>
                <w:szCs w:val="18"/>
              </w:rPr>
              <w:t>NO</w:t>
            </w:r>
          </w:p>
        </w:tc>
      </w:tr>
      <w:tr w:rsidR="002268DA" w:rsidRPr="00310835" w14:paraId="5222C2A1" w14:textId="77777777" w:rsidTr="00E603E0">
        <w:tc>
          <w:tcPr>
            <w:tcW w:w="8635" w:type="dxa"/>
            <w:tcBorders>
              <w:bottom w:val="single" w:sz="4" w:space="0" w:color="auto"/>
            </w:tcBorders>
            <w:shd w:val="clear" w:color="auto" w:fill="auto"/>
          </w:tcPr>
          <w:p w14:paraId="60D6DC4A" w14:textId="7DA2F8F8" w:rsidR="002268DA" w:rsidRPr="00310835" w:rsidRDefault="002268DA" w:rsidP="002268DA">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3A9A1043" w:rsidR="002268DA" w:rsidRPr="00310835" w:rsidRDefault="002268DA" w:rsidP="002268DA">
            <w:pPr>
              <w:tabs>
                <w:tab w:val="left" w:pos="585"/>
              </w:tabs>
              <w:spacing w:before="60" w:after="60"/>
              <w:ind w:left="567" w:hanging="567"/>
              <w:rPr>
                <w:rFonts w:eastAsia="Times New Roman"/>
                <w:sz w:val="18"/>
                <w:szCs w:val="18"/>
              </w:rPr>
            </w:pPr>
            <w:r w:rsidRPr="00741C91">
              <w:rPr>
                <w:sz w:val="18"/>
                <w:szCs w:val="18"/>
              </w:rPr>
              <w:t>NO</w:t>
            </w:r>
          </w:p>
        </w:tc>
      </w:tr>
      <w:tr w:rsidR="002268DA" w:rsidRPr="00310835" w14:paraId="1AA7D1CF" w14:textId="77777777" w:rsidTr="00E603E0">
        <w:tc>
          <w:tcPr>
            <w:tcW w:w="8635" w:type="dxa"/>
            <w:tcBorders>
              <w:bottom w:val="single" w:sz="4" w:space="0" w:color="auto"/>
            </w:tcBorders>
            <w:shd w:val="clear" w:color="auto" w:fill="auto"/>
          </w:tcPr>
          <w:p w14:paraId="1A918AF5" w14:textId="6DA86332" w:rsidR="002268DA" w:rsidRPr="00310835" w:rsidRDefault="002268DA" w:rsidP="002268DA">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436EA9FD" w:rsidR="002268DA" w:rsidRPr="00310835" w:rsidRDefault="002268DA" w:rsidP="002268DA">
            <w:pPr>
              <w:tabs>
                <w:tab w:val="left" w:pos="585"/>
              </w:tabs>
              <w:spacing w:before="60" w:after="60"/>
              <w:ind w:left="567" w:hanging="567"/>
              <w:rPr>
                <w:rFonts w:eastAsia="Times New Roman"/>
                <w:sz w:val="18"/>
                <w:szCs w:val="18"/>
              </w:rPr>
            </w:pPr>
            <w:r w:rsidRPr="00741C91">
              <w:rPr>
                <w:sz w:val="18"/>
                <w:szCs w:val="18"/>
              </w:rPr>
              <w:t>NO</w:t>
            </w:r>
          </w:p>
        </w:tc>
      </w:tr>
      <w:tr w:rsidR="002268DA" w:rsidRPr="00310835" w14:paraId="152D4485" w14:textId="77777777" w:rsidTr="00E603E0">
        <w:tc>
          <w:tcPr>
            <w:tcW w:w="8635" w:type="dxa"/>
            <w:tcBorders>
              <w:bottom w:val="single" w:sz="4" w:space="0" w:color="auto"/>
            </w:tcBorders>
            <w:shd w:val="clear" w:color="auto" w:fill="auto"/>
          </w:tcPr>
          <w:p w14:paraId="3328BE7A" w14:textId="4C202B63" w:rsidR="002268DA" w:rsidRPr="00310835" w:rsidRDefault="002268DA" w:rsidP="002268DA">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077C2BFA" w:rsidR="002268DA" w:rsidRPr="00310835" w:rsidRDefault="002268DA" w:rsidP="002268DA">
            <w:pPr>
              <w:tabs>
                <w:tab w:val="left" w:pos="585"/>
              </w:tabs>
              <w:spacing w:before="60" w:after="60"/>
              <w:ind w:left="567" w:hanging="567"/>
              <w:rPr>
                <w:rFonts w:eastAsia="Times New Roman"/>
                <w:sz w:val="18"/>
                <w:szCs w:val="18"/>
              </w:rPr>
            </w:pPr>
            <w:r w:rsidRPr="00741C91">
              <w:rPr>
                <w:sz w:val="18"/>
                <w:szCs w:val="18"/>
              </w:rPr>
              <w:t>NO</w:t>
            </w:r>
          </w:p>
        </w:tc>
      </w:tr>
      <w:tr w:rsidR="002268DA" w:rsidRPr="00310835" w14:paraId="3876E433" w14:textId="77777777" w:rsidTr="00E603E0">
        <w:tc>
          <w:tcPr>
            <w:tcW w:w="8635" w:type="dxa"/>
            <w:tcBorders>
              <w:bottom w:val="single" w:sz="4" w:space="0" w:color="auto"/>
            </w:tcBorders>
            <w:shd w:val="clear" w:color="auto" w:fill="auto"/>
          </w:tcPr>
          <w:p w14:paraId="04AA5319" w14:textId="01B227E8" w:rsidR="002268DA" w:rsidRPr="00310835" w:rsidRDefault="002268DA" w:rsidP="002268DA">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41AFB9DC" w:rsidR="002268DA" w:rsidRPr="00310835" w:rsidRDefault="002268DA" w:rsidP="002268DA">
            <w:pPr>
              <w:tabs>
                <w:tab w:val="left" w:pos="585"/>
              </w:tabs>
              <w:spacing w:before="60" w:after="60"/>
              <w:ind w:left="567" w:hanging="567"/>
              <w:rPr>
                <w:rFonts w:eastAsia="Times New Roman"/>
                <w:sz w:val="18"/>
                <w:szCs w:val="18"/>
              </w:rPr>
            </w:pPr>
            <w:r w:rsidRPr="00741C91">
              <w:rPr>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2268DA" w:rsidRPr="00310835" w14:paraId="1113903F" w14:textId="77777777" w:rsidTr="00E603E0">
        <w:tc>
          <w:tcPr>
            <w:tcW w:w="8635" w:type="dxa"/>
            <w:shd w:val="clear" w:color="auto" w:fill="auto"/>
          </w:tcPr>
          <w:p w14:paraId="0DB65383"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36832B7D" w:rsidR="002268DA" w:rsidRPr="00310835" w:rsidRDefault="002268DA" w:rsidP="002268DA">
            <w:pPr>
              <w:rPr>
                <w:rFonts w:eastAsia="Times New Roman"/>
                <w:sz w:val="18"/>
                <w:szCs w:val="18"/>
              </w:rPr>
            </w:pPr>
            <w:r w:rsidRPr="007F26FC">
              <w:rPr>
                <w:sz w:val="18"/>
                <w:szCs w:val="18"/>
              </w:rPr>
              <w:t>NO</w:t>
            </w:r>
          </w:p>
        </w:tc>
      </w:tr>
      <w:tr w:rsidR="002268DA" w:rsidRPr="00310835" w14:paraId="2BB902A4" w14:textId="77777777" w:rsidTr="00E603E0">
        <w:tc>
          <w:tcPr>
            <w:tcW w:w="8635" w:type="dxa"/>
            <w:tcBorders>
              <w:bottom w:val="single" w:sz="4" w:space="0" w:color="auto"/>
            </w:tcBorders>
            <w:shd w:val="clear" w:color="auto" w:fill="auto"/>
          </w:tcPr>
          <w:p w14:paraId="36916993"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61283B84" w:rsidR="002268DA" w:rsidRPr="00310835" w:rsidRDefault="002268DA" w:rsidP="002268DA">
            <w:pPr>
              <w:rPr>
                <w:rFonts w:eastAsia="Times New Roman"/>
                <w:sz w:val="18"/>
                <w:szCs w:val="18"/>
              </w:rPr>
            </w:pPr>
            <w:r w:rsidRPr="007F26FC">
              <w:rPr>
                <w:sz w:val="18"/>
                <w:szCs w:val="18"/>
              </w:rPr>
              <w:t>NO</w:t>
            </w:r>
          </w:p>
        </w:tc>
      </w:tr>
      <w:tr w:rsidR="002268DA"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268DA"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2268DA" w:rsidRPr="00310835" w:rsidRDefault="002268DA" w:rsidP="002268DA">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2E2958A7" w14:textId="5F802060" w:rsidR="002268DA" w:rsidRPr="00310835" w:rsidRDefault="002268DA" w:rsidP="002268DA">
            <w:pPr>
              <w:rPr>
                <w:rFonts w:eastAsia="Times New Roman"/>
                <w:sz w:val="18"/>
                <w:szCs w:val="18"/>
              </w:rPr>
            </w:pPr>
            <w:r w:rsidRPr="007F26FC">
              <w:rPr>
                <w:sz w:val="18"/>
                <w:szCs w:val="18"/>
              </w:rPr>
              <w:t>NO</w:t>
            </w:r>
          </w:p>
        </w:tc>
      </w:tr>
      <w:tr w:rsidR="002268DA" w:rsidRPr="00310835" w14:paraId="05F84814" w14:textId="77777777" w:rsidTr="00E603E0">
        <w:tc>
          <w:tcPr>
            <w:tcW w:w="8635" w:type="dxa"/>
            <w:tcBorders>
              <w:bottom w:val="single" w:sz="4" w:space="0" w:color="auto"/>
            </w:tcBorders>
            <w:shd w:val="clear" w:color="auto" w:fill="auto"/>
          </w:tcPr>
          <w:p w14:paraId="7FBC90FF" w14:textId="77777777" w:rsidR="002268DA" w:rsidRPr="00310835" w:rsidRDefault="002268DA" w:rsidP="002268DA">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5166F284" w:rsidR="002268DA" w:rsidRPr="00310835" w:rsidRDefault="002268DA" w:rsidP="002268DA">
            <w:pPr>
              <w:tabs>
                <w:tab w:val="left" w:pos="585"/>
              </w:tabs>
              <w:spacing w:before="60" w:after="60"/>
              <w:ind w:left="567" w:hanging="567"/>
              <w:rPr>
                <w:rFonts w:eastAsia="Times New Roman"/>
                <w:sz w:val="18"/>
                <w:szCs w:val="18"/>
              </w:rPr>
            </w:pPr>
            <w:r w:rsidRPr="007F26FC">
              <w:rPr>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3EEFE5BA" w:rsidR="00F07AAC" w:rsidRPr="00310835" w:rsidRDefault="00F07AAC" w:rsidP="00D0789F">
            <w:pPr>
              <w:tabs>
                <w:tab w:val="left" w:pos="585"/>
              </w:tabs>
              <w:spacing w:before="60" w:after="60"/>
              <w:ind w:left="567" w:hanging="567"/>
              <w:rPr>
                <w:rFonts w:eastAsia="Times New Roman"/>
                <w:sz w:val="18"/>
                <w:szCs w:val="18"/>
              </w:rPr>
            </w:pP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A315" w14:textId="77777777" w:rsidR="005C1B50" w:rsidRDefault="005C1B50" w:rsidP="00323A56">
      <w:r>
        <w:separator/>
      </w:r>
    </w:p>
  </w:endnote>
  <w:endnote w:type="continuationSeparator" w:id="0">
    <w:p w14:paraId="78610EE6" w14:textId="77777777" w:rsidR="005C1B50" w:rsidRDefault="005C1B50"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charset w:val="00"/>
    <w:family w:val="auto"/>
    <w:pitch w:val="variable"/>
    <w:sig w:usb0="00000000"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Times New Roman"/>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413E65C3"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8E3">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2F828" w14:textId="77777777" w:rsidR="005C1B50" w:rsidRDefault="005C1B50" w:rsidP="00323A56">
      <w:r>
        <w:separator/>
      </w:r>
    </w:p>
  </w:footnote>
  <w:footnote w:type="continuationSeparator" w:id="0">
    <w:p w14:paraId="20670116" w14:textId="77777777" w:rsidR="005C1B50" w:rsidRDefault="005C1B50" w:rsidP="00323A56">
      <w:r>
        <w:continuationSeparator/>
      </w:r>
    </w:p>
  </w:footnote>
  <w:footnote w:id="1">
    <w:p w14:paraId="615D3E1A" w14:textId="77777777" w:rsidR="002268DA" w:rsidRDefault="002268DA" w:rsidP="002268DA">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2268DA" w:rsidRPr="000319DF" w:rsidRDefault="002268DA" w:rsidP="002268DA">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2268DA" w:rsidRDefault="002268DA" w:rsidP="002268DA">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E741A"/>
    <w:multiLevelType w:val="hybridMultilevel"/>
    <w:tmpl w:val="ED7C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0"/>
  </w:num>
  <w:num w:numId="5">
    <w:abstractNumId w:val="13"/>
  </w:num>
  <w:num w:numId="6">
    <w:abstractNumId w:val="17"/>
  </w:num>
  <w:num w:numId="7">
    <w:abstractNumId w:val="16"/>
  </w:num>
  <w:num w:numId="8">
    <w:abstractNumId w:val="9"/>
  </w:num>
  <w:num w:numId="9">
    <w:abstractNumId w:val="15"/>
  </w:num>
  <w:num w:numId="10">
    <w:abstractNumId w:val="12"/>
  </w:num>
  <w:num w:numId="11">
    <w:abstractNumId w:val="7"/>
  </w:num>
  <w:num w:numId="12">
    <w:abstractNumId w:val="18"/>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3"/>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4F91"/>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0E"/>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5A17"/>
    <w:rsid w:val="000B66A0"/>
    <w:rsid w:val="000B6D4B"/>
    <w:rsid w:val="000C18D1"/>
    <w:rsid w:val="000C1DD1"/>
    <w:rsid w:val="000C202D"/>
    <w:rsid w:val="000C217D"/>
    <w:rsid w:val="000C543E"/>
    <w:rsid w:val="000C5687"/>
    <w:rsid w:val="000C5925"/>
    <w:rsid w:val="000D0D3E"/>
    <w:rsid w:val="000D1309"/>
    <w:rsid w:val="000D1D3F"/>
    <w:rsid w:val="000D1F40"/>
    <w:rsid w:val="000D2475"/>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1BD1"/>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494E"/>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6B5E"/>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1C46"/>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0EF3"/>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B7C9A"/>
    <w:rsid w:val="001C107D"/>
    <w:rsid w:val="001C1C59"/>
    <w:rsid w:val="001C2012"/>
    <w:rsid w:val="001C3F12"/>
    <w:rsid w:val="001C41CE"/>
    <w:rsid w:val="001C47AD"/>
    <w:rsid w:val="001C5685"/>
    <w:rsid w:val="001C62A0"/>
    <w:rsid w:val="001C6884"/>
    <w:rsid w:val="001C69CF"/>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CE8"/>
    <w:rsid w:val="001E2330"/>
    <w:rsid w:val="001E2450"/>
    <w:rsid w:val="001E3666"/>
    <w:rsid w:val="001E4F1E"/>
    <w:rsid w:val="001E5FD4"/>
    <w:rsid w:val="001E6FE8"/>
    <w:rsid w:val="001E7BCA"/>
    <w:rsid w:val="001F008C"/>
    <w:rsid w:val="001F1193"/>
    <w:rsid w:val="001F217F"/>
    <w:rsid w:val="001F2FE6"/>
    <w:rsid w:val="001F4117"/>
    <w:rsid w:val="001F49A5"/>
    <w:rsid w:val="001F5312"/>
    <w:rsid w:val="001F6BB4"/>
    <w:rsid w:val="001F6D7E"/>
    <w:rsid w:val="001F72E6"/>
    <w:rsid w:val="001F788E"/>
    <w:rsid w:val="00200FB3"/>
    <w:rsid w:val="0020281B"/>
    <w:rsid w:val="00203A9F"/>
    <w:rsid w:val="00204634"/>
    <w:rsid w:val="00205404"/>
    <w:rsid w:val="0020558E"/>
    <w:rsid w:val="002064CF"/>
    <w:rsid w:val="002073B2"/>
    <w:rsid w:val="00207BA2"/>
    <w:rsid w:val="0021083A"/>
    <w:rsid w:val="00210912"/>
    <w:rsid w:val="00212574"/>
    <w:rsid w:val="002126A0"/>
    <w:rsid w:val="00212D7A"/>
    <w:rsid w:val="00215ACC"/>
    <w:rsid w:val="00215D9F"/>
    <w:rsid w:val="00216DAC"/>
    <w:rsid w:val="002170D5"/>
    <w:rsid w:val="00223B1A"/>
    <w:rsid w:val="002245ED"/>
    <w:rsid w:val="002248F9"/>
    <w:rsid w:val="00224B75"/>
    <w:rsid w:val="0022595D"/>
    <w:rsid w:val="002268DA"/>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A2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306E"/>
    <w:rsid w:val="00274DFC"/>
    <w:rsid w:val="00275124"/>
    <w:rsid w:val="00275A76"/>
    <w:rsid w:val="00275C56"/>
    <w:rsid w:val="002765D0"/>
    <w:rsid w:val="00276DAD"/>
    <w:rsid w:val="002772B4"/>
    <w:rsid w:val="002773B3"/>
    <w:rsid w:val="00277580"/>
    <w:rsid w:val="00277653"/>
    <w:rsid w:val="00277E16"/>
    <w:rsid w:val="00281CC7"/>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47DB"/>
    <w:rsid w:val="002B482A"/>
    <w:rsid w:val="002B5864"/>
    <w:rsid w:val="002C0581"/>
    <w:rsid w:val="002C0D8C"/>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2DA0"/>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5FB7"/>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0E26"/>
    <w:rsid w:val="003B3CEE"/>
    <w:rsid w:val="003B3E17"/>
    <w:rsid w:val="003B5772"/>
    <w:rsid w:val="003B7CBD"/>
    <w:rsid w:val="003C2E9F"/>
    <w:rsid w:val="003C311D"/>
    <w:rsid w:val="003C5F3A"/>
    <w:rsid w:val="003C6CC6"/>
    <w:rsid w:val="003C6FA6"/>
    <w:rsid w:val="003C713D"/>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3C01"/>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59E"/>
    <w:rsid w:val="004F06BB"/>
    <w:rsid w:val="004F180A"/>
    <w:rsid w:val="004F1D9E"/>
    <w:rsid w:val="004F25A6"/>
    <w:rsid w:val="004F2660"/>
    <w:rsid w:val="004F340D"/>
    <w:rsid w:val="004F3714"/>
    <w:rsid w:val="004F4C75"/>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34C09"/>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66B"/>
    <w:rsid w:val="00552EE0"/>
    <w:rsid w:val="00554002"/>
    <w:rsid w:val="00554A5A"/>
    <w:rsid w:val="005552AE"/>
    <w:rsid w:val="00556070"/>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6C91"/>
    <w:rsid w:val="00577142"/>
    <w:rsid w:val="00577746"/>
    <w:rsid w:val="00580422"/>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B50"/>
    <w:rsid w:val="005C1C0F"/>
    <w:rsid w:val="005C240B"/>
    <w:rsid w:val="005C2885"/>
    <w:rsid w:val="005C4DBD"/>
    <w:rsid w:val="005C57C5"/>
    <w:rsid w:val="005C5FEC"/>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95E"/>
    <w:rsid w:val="005E3B5C"/>
    <w:rsid w:val="005E45E0"/>
    <w:rsid w:val="005E58FB"/>
    <w:rsid w:val="005E5C4A"/>
    <w:rsid w:val="005E628A"/>
    <w:rsid w:val="005E6D78"/>
    <w:rsid w:val="005E6E0F"/>
    <w:rsid w:val="005E7102"/>
    <w:rsid w:val="005E79AD"/>
    <w:rsid w:val="005E7D21"/>
    <w:rsid w:val="005E7E84"/>
    <w:rsid w:val="005F08B0"/>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839"/>
    <w:rsid w:val="00610AD9"/>
    <w:rsid w:val="00611C1C"/>
    <w:rsid w:val="006141F6"/>
    <w:rsid w:val="00614297"/>
    <w:rsid w:val="00614953"/>
    <w:rsid w:val="00614B4A"/>
    <w:rsid w:val="006151E1"/>
    <w:rsid w:val="00615930"/>
    <w:rsid w:val="00615D28"/>
    <w:rsid w:val="0061642C"/>
    <w:rsid w:val="00617630"/>
    <w:rsid w:val="00620F06"/>
    <w:rsid w:val="00621D52"/>
    <w:rsid w:val="00622EEA"/>
    <w:rsid w:val="006233D9"/>
    <w:rsid w:val="006237B0"/>
    <w:rsid w:val="00624088"/>
    <w:rsid w:val="00624640"/>
    <w:rsid w:val="006249D9"/>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1DE"/>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19A"/>
    <w:rsid w:val="006A3871"/>
    <w:rsid w:val="006A50D4"/>
    <w:rsid w:val="006A5249"/>
    <w:rsid w:val="006A54BB"/>
    <w:rsid w:val="006A5A88"/>
    <w:rsid w:val="006A6FC9"/>
    <w:rsid w:val="006A708F"/>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6A59"/>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22DC"/>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28E3"/>
    <w:rsid w:val="00913722"/>
    <w:rsid w:val="009140B0"/>
    <w:rsid w:val="00914616"/>
    <w:rsid w:val="0091505F"/>
    <w:rsid w:val="0091551C"/>
    <w:rsid w:val="009156B0"/>
    <w:rsid w:val="009157CB"/>
    <w:rsid w:val="00916308"/>
    <w:rsid w:val="009166D0"/>
    <w:rsid w:val="00916D6C"/>
    <w:rsid w:val="00920E45"/>
    <w:rsid w:val="00922A6F"/>
    <w:rsid w:val="00923108"/>
    <w:rsid w:val="00923B85"/>
    <w:rsid w:val="009250AD"/>
    <w:rsid w:val="00925451"/>
    <w:rsid w:val="00925946"/>
    <w:rsid w:val="009259F7"/>
    <w:rsid w:val="00926198"/>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441B"/>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5484"/>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5C3"/>
    <w:rsid w:val="00A5195D"/>
    <w:rsid w:val="00A53831"/>
    <w:rsid w:val="00A540C7"/>
    <w:rsid w:val="00A549B6"/>
    <w:rsid w:val="00A55419"/>
    <w:rsid w:val="00A5699B"/>
    <w:rsid w:val="00A56D14"/>
    <w:rsid w:val="00A571FF"/>
    <w:rsid w:val="00A576C5"/>
    <w:rsid w:val="00A61369"/>
    <w:rsid w:val="00A61A9E"/>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30FB"/>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3990"/>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2B0B"/>
    <w:rsid w:val="00B2362E"/>
    <w:rsid w:val="00B249C9"/>
    <w:rsid w:val="00B254B5"/>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527A"/>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77132"/>
    <w:rsid w:val="00B80735"/>
    <w:rsid w:val="00B81391"/>
    <w:rsid w:val="00B81EB9"/>
    <w:rsid w:val="00B82B0B"/>
    <w:rsid w:val="00B83338"/>
    <w:rsid w:val="00B83752"/>
    <w:rsid w:val="00B842EB"/>
    <w:rsid w:val="00B85C96"/>
    <w:rsid w:val="00B862F9"/>
    <w:rsid w:val="00B8679D"/>
    <w:rsid w:val="00B86D97"/>
    <w:rsid w:val="00B86FA6"/>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3F85"/>
    <w:rsid w:val="00BD6E55"/>
    <w:rsid w:val="00BD794C"/>
    <w:rsid w:val="00BE0A40"/>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2EF2"/>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114"/>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5E6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73"/>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6DA"/>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1EFD"/>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AFE"/>
    <w:rsid w:val="00D80C4E"/>
    <w:rsid w:val="00D811BB"/>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2E91"/>
    <w:rsid w:val="00DC402E"/>
    <w:rsid w:val="00DC5D1B"/>
    <w:rsid w:val="00DC5D37"/>
    <w:rsid w:val="00DC643C"/>
    <w:rsid w:val="00DC6874"/>
    <w:rsid w:val="00DC6A61"/>
    <w:rsid w:val="00DC6F60"/>
    <w:rsid w:val="00DC7365"/>
    <w:rsid w:val="00DD2247"/>
    <w:rsid w:val="00DD22B5"/>
    <w:rsid w:val="00DD330A"/>
    <w:rsid w:val="00DD3449"/>
    <w:rsid w:val="00DD4635"/>
    <w:rsid w:val="00DD464B"/>
    <w:rsid w:val="00DD4FDA"/>
    <w:rsid w:val="00DD50A7"/>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5FF7"/>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17E"/>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46E"/>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2B84"/>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171E"/>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5F1"/>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480"/>
    <w:rsid w:val="00EA79A5"/>
    <w:rsid w:val="00EA7DCB"/>
    <w:rsid w:val="00EB0700"/>
    <w:rsid w:val="00EB0B2E"/>
    <w:rsid w:val="00EB207F"/>
    <w:rsid w:val="00EB4AB9"/>
    <w:rsid w:val="00EB52DE"/>
    <w:rsid w:val="00EB5777"/>
    <w:rsid w:val="00EB582E"/>
    <w:rsid w:val="00EB6002"/>
    <w:rsid w:val="00EB626B"/>
    <w:rsid w:val="00EB6A76"/>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67F3"/>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058E"/>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013"/>
    <w:rsid w:val="00F65907"/>
    <w:rsid w:val="00F673E7"/>
    <w:rsid w:val="00F67695"/>
    <w:rsid w:val="00F67C99"/>
    <w:rsid w:val="00F70776"/>
    <w:rsid w:val="00F709FD"/>
    <w:rsid w:val="00F70ABE"/>
    <w:rsid w:val="00F70DFC"/>
    <w:rsid w:val="00F71846"/>
    <w:rsid w:val="00F71D15"/>
    <w:rsid w:val="00F72B23"/>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4016"/>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2BB"/>
    <w:rsid w:val="00FF29B8"/>
    <w:rsid w:val="00FF2A3F"/>
    <w:rsid w:val="00FF30ED"/>
    <w:rsid w:val="00FF31E8"/>
    <w:rsid w:val="00FF4830"/>
    <w:rsid w:val="00FF50C7"/>
    <w:rsid w:val="00FF5671"/>
    <w:rsid w:val="00FF5A21"/>
    <w:rsid w:val="00FF68AD"/>
    <w:rsid w:val="00FF7CC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BCE559A2-AA4D-4D65-BB1D-BA0EA021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aliases w:val="Lapis Bulleted List,List Paragraph (numbered (a)),Абзац списка1,Bullets,List Paragraph1,List 100s,WB Para,Project Profile name,Dot pt,F5 List Paragraph,No Spacing1,List Paragraph Char Char Char,Indicator Text,3,L,Heading,Numbered Para 1"/>
    <w:basedOn w:val="Normal"/>
    <w:link w:val="ListParagraphChar"/>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ojectinfo">
    <w:name w:val="project_info"/>
    <w:basedOn w:val="DefaultParagraphFont"/>
    <w:rsid w:val="00D80AFE"/>
  </w:style>
  <w:style w:type="character" w:customStyle="1" w:styleId="pseditboxdisponly">
    <w:name w:val="pseditbox_disponly"/>
    <w:basedOn w:val="DefaultParagraphFont"/>
    <w:rsid w:val="00BE0A40"/>
  </w:style>
  <w:style w:type="character" w:customStyle="1" w:styleId="ListParagraphChar">
    <w:name w:val="List Paragraph Char"/>
    <w:aliases w:val="Lapis Bulleted List Char,List Paragraph (numbered (a)) Char,Абзац списка1 Char,Bullets Char,List Paragraph1 Char,List 100s Char,WB Para Char,Project Profile name Char,Dot pt Char,F5 List Paragraph Char,No Spacing1 Char,3 Char,L Char"/>
    <w:link w:val="ListParagraph"/>
    <w:qFormat/>
    <w:locked/>
    <w:rsid w:val="0014494E"/>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848641907">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ATLASPDC-4-156243</_dlc_DocId>
    <_dlc_DocIdUrl xmlns="f1161f5b-24a3-4c2d-bc81-44cb9325e8ee">
      <Url>https://info.undp.org/docs/pdc/_layouts/DocIdRedir.aspx?ID=ATLASPDC-4-156243</Url>
      <Description>ATLASPDC-4-156243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E76108-5040-4FE1-A516-836FC4102385}"/>
</file>

<file path=customXml/itemProps2.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4.xml><?xml version="1.0" encoding="utf-8"?>
<ds:datastoreItem xmlns:ds="http://schemas.openxmlformats.org/officeDocument/2006/customXml" ds:itemID="{97EDF17C-0268-408A-BE80-D8A9F9119086}">
  <ds:schemaRefs>
    <ds:schemaRef ds:uri="http://schemas.openxmlformats.org/officeDocument/2006/bibliography"/>
  </ds:schemaRefs>
</ds:datastoreItem>
</file>

<file path=customXml/itemProps5.xml><?xml version="1.0" encoding="utf-8"?>
<ds:datastoreItem xmlns:ds="http://schemas.openxmlformats.org/officeDocument/2006/customXml" ds:itemID="{9485DFFF-58C8-4616-909D-D9B6EEB097C1}"/>
</file>

<file path=docProps/app.xml><?xml version="1.0" encoding="utf-8"?>
<Properties xmlns="http://schemas.openxmlformats.org/officeDocument/2006/extended-properties" xmlns:vt="http://schemas.openxmlformats.org/officeDocument/2006/docPropsVTypes">
  <Template>Normal</Template>
  <TotalTime>1</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Ama El Moghrabi</dc:creator>
  <cp:keywords/>
  <dc:description/>
  <cp:lastModifiedBy>Amal Elmoghrabi</cp:lastModifiedBy>
  <cp:revision>2</cp:revision>
  <cp:lastPrinted>2017-11-28T13:03:00Z</cp:lastPrinted>
  <dcterms:created xsi:type="dcterms:W3CDTF">2021-01-28T22:27:00Z</dcterms:created>
  <dcterms:modified xsi:type="dcterms:W3CDTF">2021-01-28T22:27:00Z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(SES)|7a9dffd9-0b1f-4966-9938-9886c04c9893;#1479;#LBY|aae4ffe6-e7a9-4060-9847-b64a408470ca;#1;#English|7f98b732-4b5b-4b70-ba90-a0eff09b5d2d;#763;#Draft|121d40a5-e62e-4d42-82e4-d6d12003de0a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LBY|aae4ffe6-e7a9-4060-9847-b64a408470ca</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1479;#LBY|aae4ffe6-e7a9-4060-9847-b64a408470ca</vt:lpwstr>
  </property>
  <property fmtid="{D5CDD505-2E9C-101B-9397-08002B2CF9AE}" pid="14" name="_dlc_DocIdItemGuid">
    <vt:lpwstr>b232bbc4-7629-4db7-904d-de38f638a6a0</vt:lpwstr>
  </property>
  <property fmtid="{D5CDD505-2E9C-101B-9397-08002B2CF9AE}" pid="15" name="Atlas Document Type">
    <vt:lpwstr>1189;#Social and Environmental Standards (SES)|7a9dffd9-0b1f-4966-9938-9886c04c9893</vt:lpwstr>
  </property>
  <property fmtid="{D5CDD505-2E9C-101B-9397-08002B2CF9AE}" pid="16" name="UndpProjectNo">
    <vt:lpwstr>128693</vt:lpwstr>
  </property>
  <property fmtid="{D5CDD505-2E9C-101B-9397-08002B2CF9AE}" pid="17" name="Document Coverage Period End Date">
    <vt:filetime>2022-06-30T06:00:00Z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