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bookmarkStart w:id="1" w:name="_GoBack"/>
      <w:bookmarkEnd w:id="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48F6320D" w:rsidR="00DD330A" w:rsidRPr="005D07FE" w:rsidRDefault="00D46210" w:rsidP="0084274F">
            <w:pPr>
              <w:rPr>
                <w:sz w:val="18"/>
                <w:szCs w:val="18"/>
              </w:rPr>
            </w:pPr>
            <w:r w:rsidRPr="005D07FE">
              <w:rPr>
                <w:sz w:val="18"/>
                <w:szCs w:val="18"/>
              </w:rPr>
              <w:t>Strengthening Governance on Disaster and Crisis Management in Libya</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7777777" w:rsidR="00DD330A" w:rsidRPr="005D07FE" w:rsidRDefault="00DD330A" w:rsidP="0084274F">
            <w:pPr>
              <w:rPr>
                <w:sz w:val="18"/>
                <w:szCs w:val="18"/>
              </w:rPr>
            </w:pPr>
          </w:p>
        </w:tc>
      </w:tr>
      <w:tr w:rsidR="00DD330A" w:rsidRPr="00450804" w14:paraId="463A7608" w14:textId="77777777" w:rsidTr="00D46210">
        <w:trPr>
          <w:trHeight w:val="305"/>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0E838E48" w:rsidR="00DD330A" w:rsidRPr="005D07FE" w:rsidRDefault="00D46210" w:rsidP="0084274F">
            <w:pPr>
              <w:rPr>
                <w:sz w:val="18"/>
                <w:szCs w:val="18"/>
              </w:rPr>
            </w:pPr>
            <w:r w:rsidRPr="005D07FE">
              <w:rPr>
                <w:sz w:val="18"/>
                <w:szCs w:val="18"/>
              </w:rPr>
              <w:t>Libya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4EBFFA03" w:rsidR="00414FBA" w:rsidRPr="00D46210" w:rsidRDefault="00D46210" w:rsidP="00C54450">
            <w:pPr>
              <w:keepNext/>
              <w:keepLines/>
              <w:tabs>
                <w:tab w:val="left" w:pos="432"/>
              </w:tabs>
              <w:spacing w:before="60" w:after="60"/>
              <w:outlineLvl w:val="7"/>
              <w:rPr>
                <w:color w:val="00B050"/>
                <w:sz w:val="18"/>
                <w:szCs w:val="18"/>
              </w:rPr>
            </w:pPr>
            <w:r w:rsidRPr="005D07FE">
              <w:rPr>
                <w:sz w:val="18"/>
                <w:szCs w:val="18"/>
              </w:rPr>
              <w:t>The Project support</w:t>
            </w:r>
            <w:r w:rsidR="00646165" w:rsidRPr="005D07FE">
              <w:rPr>
                <w:sz w:val="18"/>
                <w:szCs w:val="18"/>
              </w:rPr>
              <w:t>s</w:t>
            </w:r>
            <w:r w:rsidRPr="005D07FE">
              <w:rPr>
                <w:sz w:val="18"/>
                <w:szCs w:val="18"/>
              </w:rPr>
              <w:t xml:space="preserve"> Libya to develop </w:t>
            </w:r>
            <w:r w:rsidR="0033541E" w:rsidRPr="005D07FE">
              <w:rPr>
                <w:sz w:val="18"/>
                <w:szCs w:val="18"/>
              </w:rPr>
              <w:t xml:space="preserve">and enhance a governance system to respond and manage man-made and natural </w:t>
            </w:r>
            <w:r w:rsidRPr="005D07FE">
              <w:rPr>
                <w:sz w:val="18"/>
                <w:szCs w:val="18"/>
              </w:rPr>
              <w:t>disaster</w:t>
            </w:r>
            <w:r w:rsidR="0033541E" w:rsidRPr="005D07FE">
              <w:rPr>
                <w:sz w:val="18"/>
                <w:szCs w:val="18"/>
              </w:rPr>
              <w:t>s</w:t>
            </w:r>
            <w:r w:rsidRPr="005D07FE">
              <w:rPr>
                <w:sz w:val="18"/>
                <w:szCs w:val="18"/>
              </w:rPr>
              <w:t xml:space="preserve"> and cris</w:t>
            </w:r>
            <w:r w:rsidR="0033541E" w:rsidRPr="005D07FE">
              <w:rPr>
                <w:sz w:val="18"/>
                <w:szCs w:val="18"/>
              </w:rPr>
              <w:t>e</w:t>
            </w:r>
            <w:r w:rsidRPr="005D07FE">
              <w:rPr>
                <w:sz w:val="18"/>
                <w:szCs w:val="18"/>
              </w:rPr>
              <w:t>s</w:t>
            </w:r>
            <w:r w:rsidR="0033541E" w:rsidRPr="005D07FE">
              <w:rPr>
                <w:sz w:val="18"/>
                <w:szCs w:val="18"/>
              </w:rPr>
              <w:t xml:space="preserve">. </w:t>
            </w:r>
            <w:r w:rsidR="00C54450" w:rsidRPr="005D07FE">
              <w:rPr>
                <w:sz w:val="18"/>
                <w:szCs w:val="18"/>
              </w:rPr>
              <w:t>Addressing humanitarian crises is a core aspect of the U</w:t>
            </w:r>
            <w:r w:rsidRPr="005D07FE">
              <w:rPr>
                <w:sz w:val="18"/>
                <w:szCs w:val="18"/>
              </w:rPr>
              <w:t>N Declaration of Human Rights.</w:t>
            </w:r>
            <w:r w:rsidR="00C54450" w:rsidRPr="005D07FE">
              <w:t xml:space="preserve"> </w:t>
            </w:r>
            <w:r w:rsidR="00C54450" w:rsidRPr="005D07FE">
              <w:rPr>
                <w:sz w:val="18"/>
                <w:szCs w:val="18"/>
              </w:rPr>
              <w:t>Human rights protection is at the core of humanitarian action as humanitarian crises, both conflicts and natural disasters, almost invariably result in human rights concerns.</w:t>
            </w:r>
          </w:p>
        </w:tc>
      </w:tr>
      <w:tr w:rsidR="00414FBA" w:rsidRPr="003843AE" w14:paraId="068C0817" w14:textId="77777777" w:rsidTr="00414FBA">
        <w:trPr>
          <w:trHeight w:val="296"/>
        </w:trPr>
        <w:tc>
          <w:tcPr>
            <w:tcW w:w="13248" w:type="dxa"/>
            <w:shd w:val="clear" w:color="auto" w:fill="C6D9F1" w:themeFill="text2" w:themeFillTint="33"/>
          </w:tcPr>
          <w:p w14:paraId="4F017901" w14:textId="35E71856"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172D4CD8" w:rsidR="00414FBA" w:rsidRPr="00C54450" w:rsidRDefault="002E2E8D" w:rsidP="008C711F">
            <w:pPr>
              <w:tabs>
                <w:tab w:val="left" w:pos="432"/>
              </w:tabs>
              <w:spacing w:before="60" w:after="60"/>
              <w:rPr>
                <w:rFonts w:eastAsia="Times New Roman"/>
                <w:color w:val="00B050"/>
                <w:sz w:val="18"/>
                <w:szCs w:val="18"/>
              </w:rPr>
            </w:pPr>
            <w:r w:rsidRPr="005D07FE">
              <w:rPr>
                <w:rFonts w:eastAsia="Times New Roman"/>
                <w:sz w:val="18"/>
                <w:szCs w:val="18"/>
              </w:rPr>
              <w:t>The effects of h</w:t>
            </w:r>
            <w:r w:rsidR="00C54450" w:rsidRPr="005D07FE">
              <w:rPr>
                <w:rFonts w:eastAsia="Times New Roman"/>
                <w:sz w:val="18"/>
                <w:szCs w:val="18"/>
              </w:rPr>
              <w:t>umanitarian disasters, whether man-made or natural, tend to affect women and vulnerable groups</w:t>
            </w:r>
            <w:r w:rsidRPr="005D07FE">
              <w:rPr>
                <w:rFonts w:eastAsia="Times New Roman"/>
                <w:sz w:val="18"/>
                <w:szCs w:val="18"/>
              </w:rPr>
              <w:t xml:space="preserve"> always more</w:t>
            </w:r>
            <w:r w:rsidR="00C54450" w:rsidRPr="005D07FE">
              <w:rPr>
                <w:rFonts w:eastAsia="Times New Roman"/>
                <w:sz w:val="18"/>
                <w:szCs w:val="18"/>
              </w:rPr>
              <w:t>. A</w:t>
            </w:r>
            <w:r w:rsidRPr="005D07FE">
              <w:rPr>
                <w:rFonts w:eastAsia="Times New Roman"/>
                <w:sz w:val="18"/>
                <w:szCs w:val="18"/>
              </w:rPr>
              <w:t xml:space="preserve"> coordinated national crisis response center with local action centers will enhances the government’s capacity to address, solve or minimize the short and long-term impact of such disasters</w:t>
            </w:r>
            <w:r>
              <w:rPr>
                <w:rFonts w:eastAsia="Times New Roman"/>
                <w:color w:val="00B050"/>
                <w:sz w:val="18"/>
                <w:szCs w:val="18"/>
              </w:rPr>
              <w:t>.</w:t>
            </w:r>
            <w:r w:rsidR="00C54450" w:rsidRPr="00C54450">
              <w:rPr>
                <w:rFonts w:eastAsia="Times New Roman"/>
                <w:color w:val="00B050"/>
                <w:sz w:val="18"/>
                <w:szCs w:val="18"/>
              </w:rPr>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5ED9F5AA" w:rsidR="00414FBA" w:rsidRPr="002E2E8D" w:rsidRDefault="002E2E8D" w:rsidP="008C711F">
            <w:pPr>
              <w:tabs>
                <w:tab w:val="left" w:pos="432"/>
              </w:tabs>
              <w:spacing w:before="60" w:after="60"/>
              <w:rPr>
                <w:rFonts w:eastAsia="Times New Roman"/>
                <w:color w:val="00B050"/>
                <w:sz w:val="18"/>
                <w:szCs w:val="18"/>
              </w:rPr>
            </w:pPr>
            <w:r w:rsidRPr="005D07FE">
              <w:rPr>
                <w:rFonts w:eastAsia="Times New Roman"/>
                <w:sz w:val="18"/>
                <w:szCs w:val="18"/>
              </w:rPr>
              <w:t>Many man-made or natural crises have often a detrimental effect, directly or indirectly, on the environment. Establishing a coordinated governance mechanism to address crises and disasters will also provide insights how to enhance preventative measures that are environmentally sustainable.</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7D00D399" w:rsidR="00C055DB" w:rsidRPr="009B4F2C" w:rsidRDefault="00C055DB" w:rsidP="00977D2B">
            <w:pPr>
              <w:rPr>
                <w:sz w:val="18"/>
                <w:szCs w:val="18"/>
              </w:rPr>
            </w:pPr>
            <w:r w:rsidRPr="009B4F2C">
              <w:rPr>
                <w:sz w:val="18"/>
                <w:szCs w:val="18"/>
              </w:rPr>
              <w:t xml:space="preserve">Risk 1: </w:t>
            </w:r>
            <w:r w:rsidR="00977D2B">
              <w:rPr>
                <w:sz w:val="18"/>
                <w:szCs w:val="18"/>
              </w:rPr>
              <w:t>R</w:t>
            </w:r>
            <w:r w:rsidR="00977D2B" w:rsidRPr="00977D2B">
              <w:rPr>
                <w:sz w:val="18"/>
                <w:szCs w:val="18"/>
              </w:rPr>
              <w:t>isk that duty-bearers do not have the capacity to meet their obligations in the Project</w:t>
            </w:r>
            <w:r w:rsidR="00977D2B">
              <w:rPr>
                <w:sz w:val="18"/>
                <w:szCs w:val="18"/>
              </w:rPr>
              <w:t>?</w:t>
            </w:r>
          </w:p>
        </w:tc>
        <w:tc>
          <w:tcPr>
            <w:tcW w:w="1080" w:type="dxa"/>
          </w:tcPr>
          <w:p w14:paraId="67E15CE1" w14:textId="03E452A0" w:rsidR="00C055DB" w:rsidRPr="00C86F7C" w:rsidRDefault="00C055DB" w:rsidP="0084274F">
            <w:pPr>
              <w:rPr>
                <w:rFonts w:cs="Minion Pro"/>
                <w:sz w:val="18"/>
                <w:szCs w:val="18"/>
              </w:rPr>
            </w:pPr>
            <w:r w:rsidRPr="00C86F7C">
              <w:rPr>
                <w:rFonts w:cs="Minion Pro"/>
                <w:sz w:val="18"/>
                <w:szCs w:val="18"/>
              </w:rPr>
              <w:t xml:space="preserve">I = </w:t>
            </w:r>
            <w:r w:rsidR="00564FDF">
              <w:rPr>
                <w:rFonts w:cs="Minion Pro"/>
                <w:sz w:val="18"/>
                <w:szCs w:val="18"/>
              </w:rPr>
              <w:t>3</w:t>
            </w:r>
          </w:p>
          <w:p w14:paraId="4BB50A64" w14:textId="356926D3" w:rsidR="00C055DB" w:rsidRPr="00C86F7C" w:rsidRDefault="00C055DB" w:rsidP="0084274F">
            <w:pPr>
              <w:rPr>
                <w:rFonts w:cs="Minion Pro"/>
                <w:sz w:val="18"/>
                <w:szCs w:val="18"/>
              </w:rPr>
            </w:pPr>
            <w:r w:rsidRPr="00C86F7C">
              <w:rPr>
                <w:rFonts w:cs="Minion Pro"/>
                <w:sz w:val="18"/>
                <w:szCs w:val="18"/>
              </w:rPr>
              <w:t>P =</w:t>
            </w:r>
            <w:r w:rsidR="00564FDF">
              <w:rPr>
                <w:rFonts w:cs="Minion Pro"/>
                <w:sz w:val="18"/>
                <w:szCs w:val="18"/>
              </w:rPr>
              <w:t xml:space="preserve"> 3</w:t>
            </w:r>
          </w:p>
        </w:tc>
        <w:tc>
          <w:tcPr>
            <w:tcW w:w="1170" w:type="dxa"/>
          </w:tcPr>
          <w:p w14:paraId="7B5C7252" w14:textId="3FCE87B7" w:rsidR="00C055DB" w:rsidRPr="00372083" w:rsidRDefault="00564FDF" w:rsidP="0084274F">
            <w:pPr>
              <w:rPr>
                <w:b/>
                <w:sz w:val="18"/>
                <w:szCs w:val="18"/>
              </w:rPr>
            </w:pPr>
            <w:r>
              <w:rPr>
                <w:b/>
                <w:sz w:val="18"/>
                <w:szCs w:val="18"/>
              </w:rPr>
              <w:t>L-M</w:t>
            </w:r>
          </w:p>
        </w:tc>
        <w:tc>
          <w:tcPr>
            <w:tcW w:w="2610" w:type="dxa"/>
            <w:gridSpan w:val="2"/>
          </w:tcPr>
          <w:p w14:paraId="249AA562" w14:textId="1C69981A" w:rsidR="00C055DB" w:rsidRPr="00FE2254" w:rsidRDefault="00FE2254" w:rsidP="0084274F">
            <w:pPr>
              <w:rPr>
                <w:bCs/>
                <w:sz w:val="18"/>
                <w:szCs w:val="18"/>
              </w:rPr>
            </w:pPr>
            <w:r>
              <w:rPr>
                <w:bCs/>
                <w:sz w:val="18"/>
                <w:szCs w:val="18"/>
              </w:rPr>
              <w:t>Given that</w:t>
            </w:r>
            <w:r w:rsidR="00564FDF" w:rsidRPr="00FE2254">
              <w:rPr>
                <w:bCs/>
                <w:sz w:val="18"/>
                <w:szCs w:val="18"/>
              </w:rPr>
              <w:t xml:space="preserve"> the Project aims t</w:t>
            </w:r>
            <w:r>
              <w:rPr>
                <w:bCs/>
                <w:sz w:val="18"/>
                <w:szCs w:val="18"/>
              </w:rPr>
              <w:t>he</w:t>
            </w:r>
            <w:r w:rsidR="00564FDF" w:rsidRPr="00FE2254">
              <w:rPr>
                <w:bCs/>
                <w:sz w:val="18"/>
                <w:szCs w:val="18"/>
              </w:rPr>
              <w:t xml:space="preserve"> establish</w:t>
            </w:r>
            <w:r>
              <w:rPr>
                <w:bCs/>
                <w:sz w:val="18"/>
                <w:szCs w:val="18"/>
              </w:rPr>
              <w:t>ment</w:t>
            </w:r>
            <w:r w:rsidR="00564FDF" w:rsidRPr="00FE2254">
              <w:rPr>
                <w:bCs/>
                <w:sz w:val="18"/>
                <w:szCs w:val="18"/>
              </w:rPr>
              <w:t xml:space="preserve"> </w:t>
            </w:r>
            <w:r w:rsidR="005D07FE">
              <w:rPr>
                <w:bCs/>
                <w:sz w:val="18"/>
                <w:szCs w:val="18"/>
              </w:rPr>
              <w:t xml:space="preserve">of </w:t>
            </w:r>
            <w:r w:rsidR="00564FDF" w:rsidRPr="00FE2254">
              <w:rPr>
                <w:bCs/>
                <w:sz w:val="18"/>
                <w:szCs w:val="18"/>
              </w:rPr>
              <w:t xml:space="preserve">a </w:t>
            </w:r>
            <w:r>
              <w:rPr>
                <w:bCs/>
                <w:sz w:val="18"/>
                <w:szCs w:val="18"/>
              </w:rPr>
              <w:t xml:space="preserve">total </w:t>
            </w:r>
            <w:r w:rsidR="00564FDF" w:rsidRPr="00FE2254">
              <w:rPr>
                <w:bCs/>
                <w:sz w:val="18"/>
                <w:szCs w:val="18"/>
              </w:rPr>
              <w:t>new governance mechanism of N/MCACs</w:t>
            </w:r>
            <w:r>
              <w:rPr>
                <w:bCs/>
                <w:sz w:val="18"/>
                <w:szCs w:val="18"/>
              </w:rPr>
              <w:t xml:space="preserve"> to enhance crisis coordination</w:t>
            </w:r>
            <w:r w:rsidR="00564FDF" w:rsidRPr="00FE2254">
              <w:rPr>
                <w:bCs/>
                <w:sz w:val="18"/>
                <w:szCs w:val="18"/>
              </w:rPr>
              <w:t>, the existing base-line capacity is very limited. The CACs Mandate need to be clear and duty-bearers need to be trained accordingly.</w:t>
            </w:r>
          </w:p>
        </w:tc>
        <w:tc>
          <w:tcPr>
            <w:tcW w:w="4770" w:type="dxa"/>
            <w:gridSpan w:val="2"/>
          </w:tcPr>
          <w:p w14:paraId="5BC7622A" w14:textId="1C338B09" w:rsidR="00C055DB" w:rsidRPr="00FE2254" w:rsidRDefault="00564FDF" w:rsidP="0084274F">
            <w:pPr>
              <w:rPr>
                <w:bCs/>
                <w:sz w:val="18"/>
                <w:szCs w:val="18"/>
              </w:rPr>
            </w:pPr>
            <w:r w:rsidRPr="00FE2254">
              <w:rPr>
                <w:bCs/>
                <w:sz w:val="18"/>
                <w:szCs w:val="18"/>
              </w:rPr>
              <w:t xml:space="preserve">The Project includes advanced training for duty-bearers to understand their mandate and provides operational support to the to-be-established Crisis Action Centers to strengthens their capability and capacity to act accordingly </w:t>
            </w:r>
          </w:p>
        </w:tc>
      </w:tr>
      <w:tr w:rsidR="00C055DB" w14:paraId="112CD22E" w14:textId="77777777" w:rsidTr="002A2BCE">
        <w:tc>
          <w:tcPr>
            <w:tcW w:w="3510" w:type="dxa"/>
            <w:vAlign w:val="center"/>
          </w:tcPr>
          <w:p w14:paraId="290A1806" w14:textId="13184073" w:rsidR="00C055DB" w:rsidRPr="00372083" w:rsidRDefault="00C055DB" w:rsidP="0084274F">
            <w:pPr>
              <w:rPr>
                <w:b/>
                <w:sz w:val="18"/>
                <w:szCs w:val="18"/>
              </w:rPr>
            </w:pPr>
            <w:r>
              <w:rPr>
                <w:sz w:val="18"/>
                <w:szCs w:val="18"/>
              </w:rPr>
              <w:t>Risk 2</w:t>
            </w:r>
            <w:r w:rsidR="00977D2B">
              <w:rPr>
                <w:sz w:val="18"/>
                <w:szCs w:val="18"/>
              </w:rPr>
              <w:t>:</w:t>
            </w:r>
            <w:r>
              <w:rPr>
                <w:sz w:val="18"/>
                <w:szCs w:val="18"/>
              </w:rPr>
              <w:t xml:space="preserve"> </w:t>
            </w:r>
            <w:r w:rsidR="00977D2B">
              <w:rPr>
                <w:sz w:val="18"/>
                <w:szCs w:val="18"/>
              </w:rPr>
              <w:t>R</w:t>
            </w:r>
            <w:r w:rsidR="00977D2B" w:rsidRPr="00977D2B">
              <w:rPr>
                <w:sz w:val="18"/>
                <w:szCs w:val="18"/>
              </w:rPr>
              <w:t>isk that rights-holders do not have the capacity to claim their rights?</w:t>
            </w:r>
          </w:p>
        </w:tc>
        <w:tc>
          <w:tcPr>
            <w:tcW w:w="1080" w:type="dxa"/>
          </w:tcPr>
          <w:p w14:paraId="0348661D" w14:textId="04B8A838" w:rsidR="00C055DB" w:rsidRPr="00C86F7C" w:rsidRDefault="00C055DB" w:rsidP="0084274F">
            <w:pPr>
              <w:rPr>
                <w:rFonts w:cs="Minion Pro"/>
                <w:sz w:val="18"/>
                <w:szCs w:val="18"/>
              </w:rPr>
            </w:pPr>
            <w:r w:rsidRPr="00C86F7C">
              <w:rPr>
                <w:rFonts w:cs="Minion Pro"/>
                <w:sz w:val="18"/>
                <w:szCs w:val="18"/>
              </w:rPr>
              <w:t xml:space="preserve">I = </w:t>
            </w:r>
            <w:r w:rsidR="00564FDF">
              <w:rPr>
                <w:rFonts w:cs="Minion Pro"/>
                <w:sz w:val="18"/>
                <w:szCs w:val="18"/>
              </w:rPr>
              <w:t>4-5</w:t>
            </w:r>
          </w:p>
          <w:p w14:paraId="0B822867" w14:textId="2F3BBA05" w:rsidR="00C055DB" w:rsidRPr="00C86F7C" w:rsidRDefault="00C055DB" w:rsidP="0084274F">
            <w:pPr>
              <w:rPr>
                <w:sz w:val="18"/>
                <w:szCs w:val="18"/>
              </w:rPr>
            </w:pPr>
            <w:r w:rsidRPr="00C86F7C">
              <w:rPr>
                <w:rFonts w:cs="Minion Pro"/>
                <w:sz w:val="18"/>
                <w:szCs w:val="18"/>
              </w:rPr>
              <w:t xml:space="preserve">P = </w:t>
            </w:r>
            <w:r w:rsidR="00564FDF">
              <w:rPr>
                <w:rFonts w:cs="Minion Pro"/>
                <w:sz w:val="18"/>
                <w:szCs w:val="18"/>
              </w:rPr>
              <w:t>2-3</w:t>
            </w:r>
          </w:p>
        </w:tc>
        <w:tc>
          <w:tcPr>
            <w:tcW w:w="1170" w:type="dxa"/>
          </w:tcPr>
          <w:p w14:paraId="1B549DF0" w14:textId="215C1A46" w:rsidR="00C055DB" w:rsidRPr="00372083" w:rsidRDefault="00564FDF" w:rsidP="0084274F">
            <w:pPr>
              <w:rPr>
                <w:b/>
                <w:sz w:val="18"/>
                <w:szCs w:val="18"/>
              </w:rPr>
            </w:pPr>
            <w:r>
              <w:rPr>
                <w:b/>
                <w:sz w:val="18"/>
                <w:szCs w:val="18"/>
              </w:rPr>
              <w:t>M</w:t>
            </w:r>
          </w:p>
        </w:tc>
        <w:tc>
          <w:tcPr>
            <w:tcW w:w="2610" w:type="dxa"/>
            <w:gridSpan w:val="2"/>
          </w:tcPr>
          <w:p w14:paraId="183BB23C" w14:textId="1CE40F5D" w:rsidR="00C055DB" w:rsidRPr="00FE2254" w:rsidRDefault="00FE2254" w:rsidP="0084274F">
            <w:pPr>
              <w:rPr>
                <w:bCs/>
                <w:sz w:val="18"/>
                <w:szCs w:val="18"/>
              </w:rPr>
            </w:pPr>
            <w:r>
              <w:rPr>
                <w:bCs/>
                <w:sz w:val="18"/>
                <w:szCs w:val="18"/>
              </w:rPr>
              <w:t xml:space="preserve">As the Project </w:t>
            </w:r>
            <w:r w:rsidRPr="00FE2254">
              <w:rPr>
                <w:bCs/>
                <w:sz w:val="18"/>
                <w:szCs w:val="18"/>
              </w:rPr>
              <w:t>aims t</w:t>
            </w:r>
            <w:r>
              <w:rPr>
                <w:bCs/>
                <w:sz w:val="18"/>
                <w:szCs w:val="18"/>
              </w:rPr>
              <w:t>he</w:t>
            </w:r>
            <w:r w:rsidRPr="00FE2254">
              <w:rPr>
                <w:bCs/>
                <w:sz w:val="18"/>
                <w:szCs w:val="18"/>
              </w:rPr>
              <w:t xml:space="preserve"> establish</w:t>
            </w:r>
            <w:r>
              <w:rPr>
                <w:bCs/>
                <w:sz w:val="18"/>
                <w:szCs w:val="18"/>
              </w:rPr>
              <w:t>ment of</w:t>
            </w:r>
            <w:r w:rsidRPr="00FE2254">
              <w:rPr>
                <w:bCs/>
                <w:sz w:val="18"/>
                <w:szCs w:val="18"/>
              </w:rPr>
              <w:t xml:space="preserve"> a total new governance mechanism of N/MCACs to enhance crisis coordination</w:t>
            </w:r>
            <w:r>
              <w:rPr>
                <w:bCs/>
                <w:sz w:val="18"/>
                <w:szCs w:val="18"/>
              </w:rPr>
              <w:t xml:space="preserve">, right-holders </w:t>
            </w:r>
            <w:proofErr w:type="gramStart"/>
            <w:r>
              <w:rPr>
                <w:bCs/>
                <w:sz w:val="18"/>
                <w:szCs w:val="18"/>
              </w:rPr>
              <w:t>have to</w:t>
            </w:r>
            <w:proofErr w:type="gramEnd"/>
            <w:r>
              <w:rPr>
                <w:bCs/>
                <w:sz w:val="18"/>
                <w:szCs w:val="18"/>
              </w:rPr>
              <w:t xml:space="preserve"> be made aware </w:t>
            </w:r>
            <w:r w:rsidR="005D07FE">
              <w:rPr>
                <w:bCs/>
                <w:sz w:val="18"/>
                <w:szCs w:val="18"/>
              </w:rPr>
              <w:t>of the CACs, their mandate, how to reach them and how to claim their rights</w:t>
            </w:r>
          </w:p>
        </w:tc>
        <w:tc>
          <w:tcPr>
            <w:tcW w:w="4770" w:type="dxa"/>
            <w:gridSpan w:val="2"/>
          </w:tcPr>
          <w:p w14:paraId="453158EA" w14:textId="6330DDDA" w:rsidR="00C055DB" w:rsidRPr="00FE2254" w:rsidRDefault="00564FDF" w:rsidP="0084274F">
            <w:pPr>
              <w:rPr>
                <w:bCs/>
                <w:sz w:val="18"/>
                <w:szCs w:val="18"/>
              </w:rPr>
            </w:pPr>
            <w:r w:rsidRPr="00FE2254">
              <w:rPr>
                <w:bCs/>
                <w:sz w:val="18"/>
                <w:szCs w:val="18"/>
              </w:rPr>
              <w:t xml:space="preserve">In Phase 2 and 3 of the Project of expansion and consolidation of the Municipal CACs, multi-stakeholder collaboration is envisaged to enable rights-holders to claim their rights </w:t>
            </w:r>
          </w:p>
        </w:tc>
      </w:tr>
      <w:tr w:rsidR="00C055DB" w14:paraId="112B2C44" w14:textId="77777777" w:rsidTr="002A2BCE">
        <w:tc>
          <w:tcPr>
            <w:tcW w:w="3510" w:type="dxa"/>
            <w:vAlign w:val="center"/>
          </w:tcPr>
          <w:p w14:paraId="7F87DD50" w14:textId="792D1AF5" w:rsidR="00C055DB" w:rsidRPr="00372083" w:rsidRDefault="00C055DB" w:rsidP="0084274F">
            <w:pPr>
              <w:rPr>
                <w:b/>
                <w:sz w:val="18"/>
                <w:szCs w:val="18"/>
              </w:rPr>
            </w:pPr>
          </w:p>
        </w:tc>
        <w:tc>
          <w:tcPr>
            <w:tcW w:w="1080" w:type="dxa"/>
          </w:tcPr>
          <w:p w14:paraId="7B71B1BD" w14:textId="2C920741" w:rsidR="00C055DB" w:rsidRPr="00C86F7C" w:rsidRDefault="00C055DB" w:rsidP="0084274F">
            <w:pPr>
              <w:rPr>
                <w:sz w:val="18"/>
                <w:szCs w:val="18"/>
              </w:rPr>
            </w:pP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31BEE109" w:rsidR="00C055DB" w:rsidRPr="00372083" w:rsidRDefault="00C055DB" w:rsidP="0084274F">
            <w:pPr>
              <w:rPr>
                <w:b/>
                <w:sz w:val="18"/>
                <w:szCs w:val="18"/>
              </w:rPr>
            </w:pPr>
          </w:p>
        </w:tc>
        <w:tc>
          <w:tcPr>
            <w:tcW w:w="1080" w:type="dxa"/>
          </w:tcPr>
          <w:p w14:paraId="5E150822" w14:textId="52701ABF" w:rsidR="00C055DB" w:rsidRPr="00C86F7C" w:rsidRDefault="00C055DB" w:rsidP="0084274F">
            <w:pPr>
              <w:rPr>
                <w:sz w:val="18"/>
                <w:szCs w:val="18"/>
              </w:rPr>
            </w:pP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02CBF356" w:rsidR="00C055DB" w:rsidRDefault="00C055DB" w:rsidP="0084274F">
            <w:pPr>
              <w:rPr>
                <w:sz w:val="18"/>
                <w:szCs w:val="18"/>
              </w:rPr>
            </w:pP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7608FA75" w:rsidR="00C055DB" w:rsidRPr="00372083" w:rsidRDefault="005D07FE" w:rsidP="00C055DB">
            <w:pPr>
              <w:ind w:left="-2230" w:firstLine="2230"/>
              <w:rPr>
                <w:b/>
                <w:sz w:val="18"/>
                <w:szCs w:val="18"/>
              </w:rPr>
            </w:pPr>
            <w:r>
              <w:rPr>
                <w:rFonts w:ascii="Segoe UI Symbol" w:hAnsi="Segoe UI Symbol" w:cs="Segoe UI Symbol"/>
                <w:b/>
                <w:szCs w:val="20"/>
              </w:rPr>
              <w:t>V</w:t>
            </w:r>
          </w:p>
        </w:tc>
        <w:tc>
          <w:tcPr>
            <w:tcW w:w="4747" w:type="dxa"/>
          </w:tcPr>
          <w:p w14:paraId="6C195903" w14:textId="503B99BD" w:rsidR="00C055DB" w:rsidRPr="00372083" w:rsidRDefault="005D07FE" w:rsidP="00C055DB">
            <w:pPr>
              <w:rPr>
                <w:b/>
                <w:sz w:val="18"/>
                <w:szCs w:val="18"/>
              </w:rPr>
            </w:pPr>
            <w:r>
              <w:rPr>
                <w:b/>
                <w:sz w:val="18"/>
                <w:szCs w:val="18"/>
              </w:rPr>
              <w:t xml:space="preserve">The Project bears a low SESP risk </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53EF6078" w:rsidR="00F536BB" w:rsidRPr="00EF0E8F" w:rsidRDefault="005D07FE" w:rsidP="00C055DB">
            <w:pPr>
              <w:tabs>
                <w:tab w:val="left" w:pos="360"/>
              </w:tabs>
              <w:rPr>
                <w:sz w:val="18"/>
                <w:szCs w:val="18"/>
              </w:rPr>
            </w:pPr>
            <w:r>
              <w:rPr>
                <w:sz w:val="18"/>
                <w:szCs w:val="18"/>
              </w:rPr>
              <w:t>Crisis management is contributing to Human Rights</w:t>
            </w: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54DDD7C9" w:rsidR="00F536BB" w:rsidRPr="00EF0E8F" w:rsidRDefault="005D07FE" w:rsidP="00C055DB">
            <w:pPr>
              <w:tabs>
                <w:tab w:val="left" w:pos="360"/>
              </w:tabs>
              <w:rPr>
                <w:sz w:val="18"/>
                <w:szCs w:val="18"/>
              </w:rPr>
            </w:pPr>
            <w:r>
              <w:rPr>
                <w:sz w:val="18"/>
                <w:szCs w:val="18"/>
              </w:rPr>
              <w:t xml:space="preserve">Crisis management is protecting women and vulnerable people, as they tend to be affected, directly or indirectly, the most and worst during disasters and crises </w:t>
            </w: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310E578E" w:rsidR="008F36AD" w:rsidRPr="002E0918" w:rsidRDefault="00977D2B"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0BCF48CC" w:rsidR="00F07AAC" w:rsidRPr="002E0918" w:rsidRDefault="00977D2B"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6DA77227" w:rsidR="00F07AAC" w:rsidRPr="002E0918" w:rsidRDefault="00977D2B"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7E089D55" w:rsidR="00F07AAC" w:rsidRPr="002E0918" w:rsidRDefault="00977D2B"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65964113" w:rsidR="00F07AAC" w:rsidRPr="002E0918" w:rsidRDefault="00977D2B"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07DA0649" w:rsidR="00F07AAC" w:rsidRPr="002E0918" w:rsidRDefault="00977D2B" w:rsidP="00D0789F">
            <w:pPr>
              <w:tabs>
                <w:tab w:val="left" w:pos="810"/>
              </w:tabs>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66611F59" w:rsidR="00F07AAC" w:rsidRPr="002E0918" w:rsidRDefault="00977D2B"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11170B6A" w:rsidR="00F07AAC" w:rsidRPr="002E0918" w:rsidRDefault="00977D2B"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563415DB" w:rsidR="00F07AAC" w:rsidRPr="002E0918" w:rsidRDefault="00977D2B"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109A29CC" w:rsidR="00F07AAC" w:rsidRPr="002E0918" w:rsidRDefault="00977D2B"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7D2BDDE" w:rsidR="008A7431" w:rsidRPr="002E0918" w:rsidRDefault="00977D2B"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62EEBA14" w:rsidR="00F07AAC" w:rsidRPr="002E0918" w:rsidRDefault="00977D2B"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7D2C7814" w:rsidR="00F07AAC" w:rsidRPr="00310835" w:rsidRDefault="00977D2B"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6391218"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481D3DDC" w:rsidR="00F07AAC" w:rsidRPr="00310835" w:rsidRDefault="00977D2B"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0111EE29" w:rsidR="00C32720" w:rsidRPr="00310835" w:rsidRDefault="00977D2B"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632C3FEA"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25D78E43"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A152C5F"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07FDA7A2"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1628EF6F"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41B4335D"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1D45BFDD"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71E7A86"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354B8CEC"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34F6D1AA"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328D9E5"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66867CD1"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58DA47EC"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07558ACD"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4B8B2D73"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0E4B051C"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4AA4FB8B"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2418FCE2"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2FB3FE7"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0C441CE0"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2A8D0697"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36A87BE1"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7391E321"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67966657"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48FC5623"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A35C9BB"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TBD</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0A027A03"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1866064A"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72B62B63"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NA</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39C923A6"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08FEAE75"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5B5F3037"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6943BFC0"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543813B2"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0B84677C"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3E396CD6"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76A46DC4" w:rsidR="00F07AAC" w:rsidRPr="00310835" w:rsidRDefault="00977D2B"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22783C2B"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6360E4CB" w:rsidR="00F07AAC" w:rsidRPr="00310835" w:rsidRDefault="00977D2B"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B478" w14:textId="77777777" w:rsidR="00F60582" w:rsidRDefault="00F60582" w:rsidP="00323A56">
      <w:r>
        <w:separator/>
      </w:r>
    </w:p>
  </w:endnote>
  <w:endnote w:type="continuationSeparator" w:id="0">
    <w:p w14:paraId="195D8B75" w14:textId="77777777" w:rsidR="00F60582" w:rsidRDefault="00F60582"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Times New Roman"/>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33541E" w:rsidRDefault="0033541E"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33541E" w:rsidRDefault="0033541E"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33541E" w:rsidRDefault="0033541E"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2F0858" w14:textId="77777777" w:rsidR="0033541E" w:rsidRDefault="0033541E"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0129" w14:textId="77777777" w:rsidR="00F60582" w:rsidRDefault="00F60582" w:rsidP="00323A56">
      <w:r>
        <w:separator/>
      </w:r>
    </w:p>
  </w:footnote>
  <w:footnote w:type="continuationSeparator" w:id="0">
    <w:p w14:paraId="52A5FDA8" w14:textId="77777777" w:rsidR="00F60582" w:rsidRDefault="00F60582" w:rsidP="00323A56">
      <w:r>
        <w:continuationSeparator/>
      </w:r>
    </w:p>
  </w:footnote>
  <w:footnote w:id="1">
    <w:p w14:paraId="615D3E1A" w14:textId="77777777" w:rsidR="0033541E" w:rsidRDefault="0033541E"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33541E" w:rsidRPr="000319DF" w:rsidRDefault="0033541E"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33541E" w:rsidRDefault="0033541E"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2E8D"/>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541E"/>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8A6"/>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5CDC"/>
    <w:rsid w:val="0055628F"/>
    <w:rsid w:val="0055735D"/>
    <w:rsid w:val="00560232"/>
    <w:rsid w:val="005608BF"/>
    <w:rsid w:val="00560DB1"/>
    <w:rsid w:val="00560FF6"/>
    <w:rsid w:val="005612DB"/>
    <w:rsid w:val="00561A69"/>
    <w:rsid w:val="005626FD"/>
    <w:rsid w:val="0056278B"/>
    <w:rsid w:val="005642ED"/>
    <w:rsid w:val="00564CAC"/>
    <w:rsid w:val="00564FDF"/>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7FE"/>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165"/>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D2B"/>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174A7"/>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4450"/>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210"/>
    <w:rsid w:val="00D46AC6"/>
    <w:rsid w:val="00D5012B"/>
    <w:rsid w:val="00D50615"/>
    <w:rsid w:val="00D51358"/>
    <w:rsid w:val="00D5152D"/>
    <w:rsid w:val="00D51D48"/>
    <w:rsid w:val="00D545D2"/>
    <w:rsid w:val="00D55EC2"/>
    <w:rsid w:val="00D56113"/>
    <w:rsid w:val="00D57245"/>
    <w:rsid w:val="00D576F8"/>
    <w:rsid w:val="00D57BAA"/>
    <w:rsid w:val="00D57D6F"/>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58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254"/>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ATLASPDC-4-156244</_dlc_DocId>
    <_dlc_DocIdUrl xmlns="f1161f5b-24a3-4c2d-bc81-44cb9325e8ee">
      <Url>https://info.undp.org/docs/pdc/_layouts/DocIdRedir.aspx?ID=ATLASPDC-4-156244</Url>
      <Description>ATLASPDC-4-156244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7EB5A-5CD3-4B43-A8F1-A5DFB844E859}"/>
</file>

<file path=customXml/itemProps4.xml><?xml version="1.0" encoding="utf-8"?>
<ds:datastoreItem xmlns:ds="http://schemas.openxmlformats.org/officeDocument/2006/customXml" ds:itemID="{A57CD5BC-FEC8-4B2A-A5BD-0C428CED1D0A}">
  <ds:schemaRefs>
    <ds:schemaRef ds:uri="http://schemas.openxmlformats.org/officeDocument/2006/bibliography"/>
  </ds:schemaRefs>
</ds:datastoreItem>
</file>

<file path=customXml/itemProps5.xml><?xml version="1.0" encoding="utf-8"?>
<ds:datastoreItem xmlns:ds="http://schemas.openxmlformats.org/officeDocument/2006/customXml" ds:itemID="{A2041F74-2AE3-44DB-8164-D2FF7DCD1106}"/>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Amal Elmoghrabi</cp:lastModifiedBy>
  <cp:revision>2</cp:revision>
  <cp:lastPrinted>2014-12-09T19:35:00Z</cp:lastPrinted>
  <dcterms:created xsi:type="dcterms:W3CDTF">2021-01-27T10:51:00Z</dcterms:created>
  <dcterms:modified xsi:type="dcterms:W3CDTF">2021-01-27T10:51:00Z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1cf639fd-8c07-44f0-b3bc-0c286f4ca944</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(SES)|7a9dffd9-0b1f-4966-9938-9886c04c9893;#1479;#LBY|aae4ffe6-e7a9-4060-9847-b64a408470ca;#1;#English|7f98b732-4b5b-4b70-ba90-a0eff09b5d2d;#763;#Draft|121d40a5-e62e-4d42-82e4-d6d12003de0a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LBY|aae4ffe6-e7a9-4060-9847-b64a408470ca</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1479;#LBY|aae4ffe6-e7a9-4060-9847-b64a408470ca</vt:lpwstr>
  </property>
  <property fmtid="{D5CDD505-2E9C-101B-9397-08002B2CF9AE}" pid="19" name="Atlas Document Status">
    <vt:lpwstr>763;#Draft|121d40a5-e62e-4d42-82e4-d6d12003de0a</vt:lpwstr>
  </property>
  <property fmtid="{D5CDD505-2E9C-101B-9397-08002B2CF9AE}" pid="20" name="UndpProjectNo">
    <vt:lpwstr>128733</vt:lpwstr>
  </property>
  <property fmtid="{D5CDD505-2E9C-101B-9397-08002B2CF9AE}" pid="21" name="Document Coverage Period End Date">
    <vt:filetime>2022-05-31T06:00:00Z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