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3C" w:rsidRPr="00F96FE8" w:rsidRDefault="00D16316" w:rsidP="00105FDF">
      <w:pPr>
        <w:jc w:val="center"/>
        <w:rPr>
          <w:rFonts w:asciiTheme="minorHAnsi" w:hAnsiTheme="minorHAnsi" w:cstheme="minorHAnsi"/>
          <w:b/>
          <w:bCs/>
          <w:sz w:val="22"/>
          <w:szCs w:val="22"/>
        </w:rPr>
      </w:pPr>
      <w:r w:rsidRPr="00F96FE8">
        <w:rPr>
          <w:rFonts w:asciiTheme="minorHAnsi" w:hAnsiTheme="minorHAnsi" w:cstheme="minorHAnsi"/>
          <w:b/>
          <w:bCs/>
          <w:sz w:val="22"/>
          <w:szCs w:val="22"/>
        </w:rPr>
        <w:t>United Nations Development Programme</w:t>
      </w:r>
    </w:p>
    <w:p w:rsidR="00824A3C" w:rsidRPr="00F96FE8" w:rsidRDefault="00D16316" w:rsidP="00105FDF">
      <w:pPr>
        <w:jc w:val="center"/>
        <w:rPr>
          <w:rFonts w:asciiTheme="minorHAnsi" w:hAnsiTheme="minorHAnsi" w:cstheme="minorHAnsi"/>
          <w:b/>
          <w:bCs/>
          <w:sz w:val="22"/>
          <w:szCs w:val="22"/>
        </w:rPr>
      </w:pPr>
      <w:r w:rsidRPr="00F96FE8">
        <w:rPr>
          <w:rFonts w:asciiTheme="minorHAnsi" w:hAnsiTheme="minorHAnsi" w:cstheme="minorHAnsi"/>
          <w:b/>
          <w:bCs/>
          <w:sz w:val="22"/>
          <w:szCs w:val="22"/>
        </w:rPr>
        <w:t xml:space="preserve"> Country: Montenegro </w:t>
      </w:r>
    </w:p>
    <w:p w:rsidR="00824A3C" w:rsidRPr="00F96FE8" w:rsidRDefault="00D16316" w:rsidP="00105FDF">
      <w:pPr>
        <w:jc w:val="center"/>
        <w:rPr>
          <w:rFonts w:asciiTheme="minorHAnsi" w:hAnsiTheme="minorHAnsi" w:cstheme="minorHAnsi"/>
          <w:b/>
          <w:bCs/>
          <w:sz w:val="22"/>
          <w:szCs w:val="22"/>
        </w:rPr>
      </w:pPr>
      <w:r w:rsidRPr="00F96FE8">
        <w:rPr>
          <w:rFonts w:asciiTheme="minorHAnsi" w:hAnsiTheme="minorHAnsi" w:cstheme="minorHAnsi"/>
          <w:b/>
          <w:bCs/>
          <w:sz w:val="22"/>
          <w:szCs w:val="22"/>
        </w:rPr>
        <w:t>Project Document</w:t>
      </w:r>
    </w:p>
    <w:p w:rsidR="00824A3C" w:rsidRPr="00F96FE8" w:rsidRDefault="00824A3C" w:rsidP="00105FDF">
      <w:pPr>
        <w:jc w:val="center"/>
        <w:rPr>
          <w:rFonts w:asciiTheme="minorHAnsi" w:hAnsiTheme="minorHAnsi" w:cstheme="minorHAnsi"/>
          <w:sz w:val="22"/>
          <w:szCs w:val="22"/>
        </w:rPr>
      </w:pPr>
    </w:p>
    <w:tbl>
      <w:tblPr>
        <w:tblW w:w="10440" w:type="dxa"/>
        <w:tblInd w:w="-106" w:type="dxa"/>
        <w:tblLayout w:type="fixed"/>
        <w:tblLook w:val="01E0"/>
      </w:tblPr>
      <w:tblGrid>
        <w:gridCol w:w="3870"/>
        <w:gridCol w:w="6570"/>
      </w:tblGrid>
      <w:tr w:rsidR="00824A3C" w:rsidRPr="00F96FE8">
        <w:trPr>
          <w:trHeight w:val="359"/>
        </w:trPr>
        <w:tc>
          <w:tcPr>
            <w:tcW w:w="3870" w:type="dxa"/>
            <w:vAlign w:val="center"/>
          </w:tcPr>
          <w:p w:rsidR="00824A3C" w:rsidRPr="00F96FE8" w:rsidRDefault="00D16316" w:rsidP="005E3FC2">
            <w:pPr>
              <w:tabs>
                <w:tab w:val="left" w:pos="4680"/>
              </w:tabs>
              <w:rPr>
                <w:rFonts w:asciiTheme="minorHAnsi" w:hAnsiTheme="minorHAnsi" w:cstheme="minorHAnsi"/>
                <w:b/>
                <w:bCs/>
                <w:sz w:val="22"/>
                <w:szCs w:val="22"/>
              </w:rPr>
            </w:pPr>
            <w:r w:rsidRPr="00F96FE8">
              <w:rPr>
                <w:rFonts w:asciiTheme="minorHAnsi" w:hAnsiTheme="minorHAnsi" w:cstheme="minorHAnsi"/>
                <w:b/>
                <w:bCs/>
                <w:sz w:val="22"/>
                <w:szCs w:val="22"/>
              </w:rPr>
              <w:t>Project Title</w:t>
            </w:r>
          </w:p>
        </w:tc>
        <w:tc>
          <w:tcPr>
            <w:tcW w:w="6570" w:type="dxa"/>
            <w:vAlign w:val="center"/>
          </w:tcPr>
          <w:p w:rsidR="00824A3C" w:rsidRPr="00F96FE8" w:rsidRDefault="00824A3C" w:rsidP="00B02B30">
            <w:pPr>
              <w:rPr>
                <w:rFonts w:asciiTheme="minorHAnsi" w:hAnsiTheme="minorHAnsi" w:cstheme="minorHAnsi"/>
                <w:b/>
                <w:bCs/>
                <w:noProof/>
                <w:sz w:val="22"/>
                <w:szCs w:val="22"/>
              </w:rPr>
            </w:pPr>
          </w:p>
          <w:p w:rsidR="00824A3C" w:rsidRPr="00F96FE8" w:rsidRDefault="00D16316" w:rsidP="00B02B30">
            <w:pPr>
              <w:rPr>
                <w:rFonts w:asciiTheme="minorHAnsi" w:hAnsiTheme="minorHAnsi" w:cstheme="minorHAnsi"/>
                <w:b/>
                <w:bCs/>
                <w:sz w:val="22"/>
                <w:szCs w:val="22"/>
                <w:lang w:val="sr-Latn-CS"/>
              </w:rPr>
            </w:pPr>
            <w:r w:rsidRPr="00F96FE8">
              <w:rPr>
                <w:rFonts w:asciiTheme="minorHAnsi" w:hAnsiTheme="minorHAnsi" w:cstheme="minorHAnsi"/>
                <w:b/>
                <w:bCs/>
                <w:noProof/>
                <w:sz w:val="22"/>
                <w:szCs w:val="22"/>
              </w:rPr>
              <w:t>Improving the efficiency and accessibility of judiciary through implementation of the Law on legal aid and promotion of mediation</w:t>
            </w:r>
            <w:r w:rsidRPr="00F96FE8">
              <w:rPr>
                <w:rFonts w:asciiTheme="minorHAnsi" w:hAnsiTheme="minorHAnsi" w:cstheme="minorHAnsi"/>
                <w:b/>
                <w:bCs/>
                <w:sz w:val="22"/>
                <w:szCs w:val="22"/>
                <w:lang w:val="sr-Latn-CS"/>
              </w:rPr>
              <w:t xml:space="preserve"> </w:t>
            </w:r>
          </w:p>
          <w:p w:rsidR="00824A3C" w:rsidRPr="00F96FE8" w:rsidRDefault="00824A3C" w:rsidP="00E61047">
            <w:pPr>
              <w:autoSpaceDE w:val="0"/>
              <w:autoSpaceDN w:val="0"/>
              <w:adjustRightInd w:val="0"/>
              <w:jc w:val="both"/>
              <w:rPr>
                <w:rFonts w:asciiTheme="minorHAnsi" w:hAnsiTheme="minorHAnsi" w:cstheme="minorHAnsi"/>
                <w:sz w:val="22"/>
                <w:szCs w:val="22"/>
                <w:shd w:val="clear" w:color="auto" w:fill="E0E0E0"/>
              </w:rPr>
            </w:pPr>
          </w:p>
        </w:tc>
      </w:tr>
      <w:tr w:rsidR="00824A3C" w:rsidRPr="00F96FE8">
        <w:tc>
          <w:tcPr>
            <w:tcW w:w="3870" w:type="dxa"/>
            <w:vAlign w:val="center"/>
          </w:tcPr>
          <w:p w:rsidR="00824A3C" w:rsidRPr="00F96FE8" w:rsidRDefault="00D16316" w:rsidP="005E3FC2">
            <w:pPr>
              <w:tabs>
                <w:tab w:val="left" w:pos="4680"/>
              </w:tabs>
              <w:rPr>
                <w:rFonts w:asciiTheme="minorHAnsi" w:hAnsiTheme="minorHAnsi" w:cstheme="minorHAnsi"/>
                <w:b/>
                <w:bCs/>
                <w:sz w:val="22"/>
                <w:szCs w:val="22"/>
              </w:rPr>
            </w:pPr>
            <w:r w:rsidRPr="00F96FE8">
              <w:rPr>
                <w:rFonts w:asciiTheme="minorHAnsi" w:hAnsiTheme="minorHAnsi" w:cstheme="minorHAnsi"/>
                <w:b/>
                <w:bCs/>
                <w:sz w:val="22"/>
                <w:szCs w:val="22"/>
              </w:rPr>
              <w:t>Expected CP Outcome(s):</w:t>
            </w:r>
            <w:r w:rsidRPr="00F96FE8">
              <w:rPr>
                <w:rFonts w:asciiTheme="minorHAnsi" w:hAnsiTheme="minorHAnsi" w:cstheme="minorHAnsi"/>
                <w:b/>
                <w:bCs/>
                <w:sz w:val="22"/>
                <w:szCs w:val="22"/>
              </w:rPr>
              <w:tab/>
            </w:r>
          </w:p>
          <w:p w:rsidR="00824A3C" w:rsidRPr="00F96FE8" w:rsidRDefault="00824A3C" w:rsidP="005E3FC2">
            <w:pPr>
              <w:tabs>
                <w:tab w:val="left" w:pos="4680"/>
              </w:tabs>
              <w:rPr>
                <w:rFonts w:asciiTheme="minorHAnsi" w:hAnsiTheme="minorHAnsi" w:cstheme="minorHAnsi"/>
                <w:i/>
                <w:iCs/>
                <w:sz w:val="22"/>
                <w:szCs w:val="22"/>
                <w:shd w:val="clear" w:color="auto" w:fill="E0E0E0"/>
              </w:rPr>
            </w:pPr>
          </w:p>
        </w:tc>
        <w:tc>
          <w:tcPr>
            <w:tcW w:w="6570" w:type="dxa"/>
            <w:vAlign w:val="center"/>
          </w:tcPr>
          <w:p w:rsidR="00824A3C" w:rsidRPr="00F96FE8" w:rsidRDefault="00D16316" w:rsidP="00C35CA9">
            <w:pPr>
              <w:tabs>
                <w:tab w:val="left" w:pos="4680"/>
              </w:tabs>
              <w:jc w:val="both"/>
              <w:rPr>
                <w:rFonts w:asciiTheme="minorHAnsi" w:hAnsiTheme="minorHAnsi" w:cstheme="minorHAnsi"/>
                <w:sz w:val="22"/>
                <w:szCs w:val="22"/>
              </w:rPr>
            </w:pPr>
            <w:r w:rsidRPr="00F96FE8">
              <w:rPr>
                <w:rFonts w:asciiTheme="minorHAnsi" w:hAnsiTheme="minorHAnsi" w:cstheme="minorHAnsi"/>
                <w:sz w:val="22"/>
                <w:szCs w:val="22"/>
              </w:rPr>
              <w:t>Fostering a democratic society that fully respects, protects and fulfils human rights through rule of law, government transparency and accountability</w:t>
            </w:r>
          </w:p>
        </w:tc>
      </w:tr>
      <w:tr w:rsidR="00824A3C" w:rsidRPr="00F96FE8">
        <w:tc>
          <w:tcPr>
            <w:tcW w:w="3870" w:type="dxa"/>
            <w:vAlign w:val="center"/>
          </w:tcPr>
          <w:p w:rsidR="00824A3C" w:rsidRPr="00F96FE8" w:rsidRDefault="00D16316" w:rsidP="005E3FC2">
            <w:pPr>
              <w:tabs>
                <w:tab w:val="left" w:pos="4680"/>
              </w:tabs>
              <w:rPr>
                <w:rFonts w:asciiTheme="minorHAnsi" w:hAnsiTheme="minorHAnsi" w:cstheme="minorHAnsi"/>
                <w:b/>
                <w:bCs/>
                <w:sz w:val="22"/>
                <w:szCs w:val="22"/>
              </w:rPr>
            </w:pPr>
            <w:r w:rsidRPr="00F96FE8">
              <w:rPr>
                <w:rFonts w:asciiTheme="minorHAnsi" w:hAnsiTheme="minorHAnsi" w:cstheme="minorHAnsi"/>
                <w:b/>
                <w:bCs/>
                <w:sz w:val="22"/>
                <w:szCs w:val="22"/>
              </w:rPr>
              <w:t>Expected Output(s):</w:t>
            </w:r>
            <w:r w:rsidRPr="00F96FE8">
              <w:rPr>
                <w:rFonts w:asciiTheme="minorHAnsi" w:hAnsiTheme="minorHAnsi" w:cstheme="minorHAnsi"/>
                <w:b/>
                <w:bCs/>
                <w:sz w:val="22"/>
                <w:szCs w:val="22"/>
              </w:rPr>
              <w:tab/>
            </w:r>
          </w:p>
          <w:p w:rsidR="00824A3C" w:rsidRPr="00F96FE8" w:rsidRDefault="00824A3C" w:rsidP="005E3FC2">
            <w:pPr>
              <w:tabs>
                <w:tab w:val="left" w:pos="4680"/>
              </w:tabs>
              <w:rPr>
                <w:rFonts w:asciiTheme="minorHAnsi" w:hAnsiTheme="minorHAnsi" w:cstheme="minorHAnsi"/>
                <w:i/>
                <w:iCs/>
                <w:sz w:val="22"/>
                <w:szCs w:val="22"/>
                <w:shd w:val="clear" w:color="auto" w:fill="E0E0E0"/>
              </w:rPr>
            </w:pPr>
          </w:p>
        </w:tc>
        <w:tc>
          <w:tcPr>
            <w:tcW w:w="6570" w:type="dxa"/>
            <w:vAlign w:val="center"/>
          </w:tcPr>
          <w:p w:rsidR="00824A3C" w:rsidRPr="00F96FE8" w:rsidRDefault="00D16316" w:rsidP="008A7574">
            <w:pPr>
              <w:tabs>
                <w:tab w:val="left" w:pos="4680"/>
              </w:tabs>
              <w:jc w:val="both"/>
              <w:rPr>
                <w:rFonts w:asciiTheme="minorHAnsi" w:hAnsiTheme="minorHAnsi" w:cstheme="minorHAnsi"/>
                <w:sz w:val="22"/>
                <w:szCs w:val="22"/>
                <w:shd w:val="clear" w:color="auto" w:fill="E0E0E0"/>
              </w:rPr>
            </w:pPr>
            <w:r w:rsidRPr="00F96FE8">
              <w:rPr>
                <w:rFonts w:asciiTheme="minorHAnsi" w:hAnsiTheme="minorHAnsi" w:cstheme="minorHAnsi"/>
                <w:b/>
                <w:bCs/>
                <w:sz w:val="22"/>
                <w:szCs w:val="22"/>
              </w:rPr>
              <w:t>Access to justice improved through strategic planning, functional legal aid system and wider use of mediation</w:t>
            </w:r>
          </w:p>
        </w:tc>
      </w:tr>
      <w:tr w:rsidR="00824A3C" w:rsidRPr="00F96FE8">
        <w:tc>
          <w:tcPr>
            <w:tcW w:w="3870" w:type="dxa"/>
            <w:vAlign w:val="center"/>
          </w:tcPr>
          <w:p w:rsidR="00824A3C" w:rsidRPr="00F96FE8" w:rsidRDefault="00D16316" w:rsidP="005E3FC2">
            <w:pPr>
              <w:tabs>
                <w:tab w:val="left" w:pos="4680"/>
              </w:tabs>
              <w:rPr>
                <w:rFonts w:asciiTheme="minorHAnsi" w:hAnsiTheme="minorHAnsi" w:cstheme="minorHAnsi"/>
                <w:i/>
                <w:iCs/>
                <w:sz w:val="22"/>
                <w:szCs w:val="22"/>
                <w:shd w:val="clear" w:color="auto" w:fill="E0E0E0"/>
              </w:rPr>
            </w:pPr>
            <w:r w:rsidRPr="00F96FE8">
              <w:rPr>
                <w:rFonts w:asciiTheme="minorHAnsi" w:hAnsiTheme="minorHAnsi" w:cstheme="minorHAnsi"/>
                <w:b/>
                <w:bCs/>
                <w:sz w:val="22"/>
                <w:szCs w:val="22"/>
              </w:rPr>
              <w:t>Implementing Partner:</w:t>
            </w:r>
          </w:p>
        </w:tc>
        <w:tc>
          <w:tcPr>
            <w:tcW w:w="6570" w:type="dxa"/>
            <w:vAlign w:val="center"/>
          </w:tcPr>
          <w:p w:rsidR="00824A3C" w:rsidRPr="00F96FE8" w:rsidRDefault="00D16316" w:rsidP="00071D3A">
            <w:pPr>
              <w:tabs>
                <w:tab w:val="left" w:pos="4680"/>
              </w:tabs>
              <w:jc w:val="both"/>
              <w:rPr>
                <w:rFonts w:asciiTheme="minorHAnsi" w:hAnsiTheme="minorHAnsi" w:cstheme="minorHAnsi"/>
                <w:sz w:val="22"/>
                <w:szCs w:val="22"/>
              </w:rPr>
            </w:pPr>
            <w:r w:rsidRPr="00F96FE8">
              <w:rPr>
                <w:rFonts w:asciiTheme="minorHAnsi" w:hAnsiTheme="minorHAnsi" w:cstheme="minorHAnsi"/>
                <w:sz w:val="22"/>
                <w:szCs w:val="22"/>
              </w:rPr>
              <w:t xml:space="preserve">Ministry of Justice </w:t>
            </w:r>
          </w:p>
        </w:tc>
      </w:tr>
      <w:tr w:rsidR="00824A3C" w:rsidRPr="00F96FE8">
        <w:tc>
          <w:tcPr>
            <w:tcW w:w="3870" w:type="dxa"/>
            <w:vAlign w:val="center"/>
          </w:tcPr>
          <w:p w:rsidR="00824A3C" w:rsidRPr="00F96FE8" w:rsidRDefault="00D16316" w:rsidP="005E3FC2">
            <w:pPr>
              <w:tabs>
                <w:tab w:val="left" w:pos="4680"/>
              </w:tabs>
              <w:rPr>
                <w:rFonts w:asciiTheme="minorHAnsi" w:hAnsiTheme="minorHAnsi" w:cstheme="minorHAnsi"/>
                <w:b/>
                <w:bCs/>
                <w:sz w:val="22"/>
                <w:szCs w:val="22"/>
              </w:rPr>
            </w:pPr>
            <w:r w:rsidRPr="00F96FE8">
              <w:rPr>
                <w:rFonts w:asciiTheme="minorHAnsi" w:hAnsiTheme="minorHAnsi" w:cstheme="minorHAnsi"/>
                <w:b/>
                <w:bCs/>
                <w:sz w:val="22"/>
                <w:szCs w:val="22"/>
              </w:rPr>
              <w:t>Responsible Parties:</w:t>
            </w:r>
          </w:p>
        </w:tc>
        <w:tc>
          <w:tcPr>
            <w:tcW w:w="6570" w:type="dxa"/>
            <w:vAlign w:val="center"/>
          </w:tcPr>
          <w:p w:rsidR="00824A3C" w:rsidRPr="00F96FE8" w:rsidRDefault="001C4EFB" w:rsidP="00071D3A">
            <w:pPr>
              <w:tabs>
                <w:tab w:val="left" w:pos="4680"/>
              </w:tabs>
              <w:jc w:val="both"/>
              <w:rPr>
                <w:rFonts w:asciiTheme="minorHAnsi" w:hAnsiTheme="minorHAnsi" w:cstheme="minorHAnsi"/>
                <w:sz w:val="22"/>
                <w:szCs w:val="22"/>
              </w:rPr>
            </w:pPr>
            <w:r w:rsidRPr="00F96FE8">
              <w:rPr>
                <w:rFonts w:asciiTheme="minorHAnsi" w:hAnsiTheme="minorHAnsi" w:cstheme="minorHAnsi"/>
                <w:sz w:val="22"/>
                <w:szCs w:val="22"/>
              </w:rPr>
              <w:t>UNDP Montenegro</w:t>
            </w:r>
          </w:p>
        </w:tc>
      </w:tr>
    </w:tbl>
    <w:p w:rsidR="00824A3C" w:rsidRPr="00F96FE8" w:rsidRDefault="00824A3C" w:rsidP="00105FDF">
      <w:pPr>
        <w:tabs>
          <w:tab w:val="left" w:pos="4680"/>
        </w:tabs>
        <w:rPr>
          <w:rFonts w:asciiTheme="minorHAnsi" w:hAnsiTheme="minorHAnsi" w:cstheme="minorHAnsi"/>
          <w:sz w:val="22"/>
          <w:szCs w:val="22"/>
        </w:rPr>
      </w:pPr>
    </w:p>
    <w:p w:rsidR="00824A3C" w:rsidRPr="00F96FE8" w:rsidRDefault="00AD1FE6" w:rsidP="00105FDF">
      <w:pPr>
        <w:tabs>
          <w:tab w:val="left" w:pos="4680"/>
        </w:tabs>
        <w:rPr>
          <w:rFonts w:asciiTheme="minorHAnsi" w:hAnsiTheme="minorHAnsi" w:cstheme="minorHAnsi"/>
          <w:sz w:val="22"/>
          <w:szCs w:val="22"/>
          <w:shd w:val="clear" w:color="auto" w:fill="E0E0E0"/>
        </w:rPr>
      </w:pPr>
      <w:r>
        <w:rPr>
          <w:rFonts w:asciiTheme="minorHAnsi" w:hAnsiTheme="minorHAnsi" w:cstheme="minorHAnsi"/>
          <w:noProof/>
          <w:sz w:val="22"/>
          <w:szCs w:val="22"/>
          <w:lang w:val="en-US"/>
        </w:rPr>
      </w:r>
      <w:r w:rsidRPr="00AD1FE6">
        <w:rPr>
          <w:rFonts w:asciiTheme="minorHAnsi" w:hAnsiTheme="minorHAnsi" w:cstheme="minorHAnsi"/>
          <w:noProof/>
          <w:sz w:val="22"/>
          <w:szCs w:val="22"/>
          <w:lang w:val="en-US"/>
        </w:rPr>
        <w:pict>
          <v:shapetype id="_x0000_t202" coordsize="21600,21600" o:spt="202" path="m,l,21600r21600,l21600,xe">
            <v:stroke joinstyle="miter"/>
            <v:path gradientshapeok="t" o:connecttype="rect"/>
          </v:shapetype>
          <v:shape id="Text Box 5" o:spid="_x0000_s1045" type="#_x0000_t202" style="width:528.45pt;height:6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">
            <v:textbox>
              <w:txbxContent>
                <w:p w:rsidR="00CE4EFA" w:rsidRPr="005B0782" w:rsidRDefault="00CE4EFA" w:rsidP="00FE10EE">
                  <w:pPr>
                    <w:jc w:val="both"/>
                    <w:rPr>
                      <w:rFonts w:ascii="Calibri" w:hAnsi="Calibri" w:cs="Calibri"/>
                      <w:sz w:val="22"/>
                      <w:szCs w:val="22"/>
                    </w:rPr>
                  </w:pPr>
                  <w:r w:rsidRPr="005B0782">
                    <w:rPr>
                      <w:rFonts w:ascii="Calibri" w:hAnsi="Calibri" w:cs="Calibri"/>
                      <w:b/>
                      <w:bCs/>
                      <w:sz w:val="22"/>
                      <w:szCs w:val="22"/>
                    </w:rPr>
                    <w:t xml:space="preserve">Brief Description: </w:t>
                  </w:r>
                  <w:r w:rsidRPr="005B0782">
                    <w:rPr>
                      <w:rFonts w:ascii="Calibri" w:hAnsi="Calibri" w:cs="Calibri"/>
                      <w:sz w:val="22"/>
                      <w:szCs w:val="22"/>
                    </w:rPr>
                    <w:t>O</w:t>
                  </w:r>
                  <w:r>
                    <w:rPr>
                      <w:rFonts w:ascii="Calibri" w:hAnsi="Calibri" w:cs="Calibri"/>
                      <w:noProof/>
                      <w:sz w:val="22"/>
                      <w:szCs w:val="22"/>
                    </w:rPr>
                    <w:t xml:space="preserve">bjective of this project is to support </w:t>
                  </w:r>
                  <w:r w:rsidRPr="005B0782">
                    <w:rPr>
                      <w:rFonts w:ascii="Calibri" w:hAnsi="Calibri" w:cs="Calibri"/>
                      <w:noProof/>
                      <w:sz w:val="22"/>
                      <w:szCs w:val="22"/>
                    </w:rPr>
                    <w:t xml:space="preserve">the implementation of the Law on legal aid and amended Law on mediation through further upgrading of the established system for legal aid provision and developing the </w:t>
                  </w:r>
                  <w:smartTag w:uri="urn:schemas-microsoft-com:office:smarttags" w:element="PlaceName">
                    <w:r w:rsidRPr="005B0782">
                      <w:rPr>
                        <w:rFonts w:ascii="Calibri" w:hAnsi="Calibri" w:cs="Calibri"/>
                        <w:noProof/>
                        <w:sz w:val="22"/>
                        <w:szCs w:val="22"/>
                      </w:rPr>
                      <w:t>Mediation</w:t>
                    </w:r>
                  </w:smartTag>
                  <w:r w:rsidRPr="005B0782">
                    <w:rPr>
                      <w:rFonts w:ascii="Calibri" w:hAnsi="Calibri" w:cs="Calibri"/>
                      <w:noProof/>
                      <w:sz w:val="22"/>
                      <w:szCs w:val="22"/>
                    </w:rPr>
                    <w:t xml:space="preserve"> </w:t>
                  </w:r>
                  <w:smartTag w:uri="urn:schemas-microsoft-com:office:smarttags" w:element="PlaceType">
                    <w:r w:rsidRPr="005B0782">
                      <w:rPr>
                        <w:rFonts w:ascii="Calibri" w:hAnsi="Calibri" w:cs="Calibri"/>
                        <w:noProof/>
                        <w:sz w:val="22"/>
                        <w:szCs w:val="22"/>
                      </w:rPr>
                      <w:t>Center</w:t>
                    </w:r>
                  </w:smartTag>
                  <w:r w:rsidRPr="005B0782">
                    <w:rPr>
                      <w:rFonts w:ascii="Calibri" w:hAnsi="Calibri" w:cs="Calibri"/>
                      <w:noProof/>
                      <w:sz w:val="22"/>
                      <w:szCs w:val="22"/>
                    </w:rPr>
                    <w:t xml:space="preserve">'s capacities as well as promoting both institutes in </w:t>
                  </w:r>
                  <w:smartTag w:uri="urn:schemas-microsoft-com:office:smarttags" w:element="country-region">
                    <w:smartTag w:uri="urn:schemas-microsoft-com:office:smarttags" w:element="place">
                      <w:r w:rsidRPr="005B0782">
                        <w:rPr>
                          <w:rFonts w:ascii="Calibri" w:hAnsi="Calibri" w:cs="Calibri"/>
                          <w:noProof/>
                          <w:sz w:val="22"/>
                          <w:szCs w:val="22"/>
                        </w:rPr>
                        <w:t>Montenegro</w:t>
                      </w:r>
                    </w:smartTag>
                  </w:smartTag>
                  <w:r w:rsidRPr="005B0782">
                    <w:rPr>
                      <w:rFonts w:ascii="Calibri" w:hAnsi="Calibri" w:cs="Calibri"/>
                      <w:noProof/>
                      <w:sz w:val="22"/>
                      <w:szCs w:val="22"/>
                    </w:rPr>
                    <w:t xml:space="preserve"> in order to enable their sustainability and efficient functioning. </w:t>
                  </w:r>
                </w:p>
              </w:txbxContent>
            </v:textbox>
            <w10:wrap type="none"/>
            <w10:anchorlock/>
          </v:shape>
        </w:pict>
      </w:r>
      <w:r w:rsidR="00D16316" w:rsidRPr="00F96FE8">
        <w:rPr>
          <w:rFonts w:asciiTheme="minorHAnsi" w:hAnsiTheme="minorHAnsi" w:cstheme="minorHAnsi"/>
          <w:sz w:val="22"/>
          <w:szCs w:val="22"/>
        </w:rPr>
        <w:tab/>
      </w:r>
    </w:p>
    <w:p w:rsidR="00824A3C" w:rsidRPr="00F96FE8" w:rsidRDefault="00AD1FE6" w:rsidP="00105FDF">
      <w:pPr>
        <w:jc w:val="right"/>
        <w:rPr>
          <w:rFonts w:asciiTheme="minorHAnsi" w:hAnsiTheme="minorHAnsi" w:cstheme="minorHAnsi"/>
          <w:sz w:val="22"/>
          <w:szCs w:val="22"/>
        </w:rPr>
      </w:pPr>
      <w:r>
        <w:rPr>
          <w:rFonts w:asciiTheme="minorHAnsi" w:hAnsiTheme="minorHAnsi" w:cstheme="minorHAnsi"/>
          <w:noProof/>
          <w:sz w:val="22"/>
          <w:szCs w:val="22"/>
          <w:lang w:val="en-US"/>
        </w:rPr>
        <w:pict>
          <v:shape id="Text Box 3" o:spid="_x0000_s1027" type="#_x0000_t202" style="position:absolute;left:0;text-align:left;margin-left:-.75pt;margin-top:5.7pt;width:234pt;height:168.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B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">
            <v:textbox>
              <w:txbxContent>
                <w:p w:rsidR="00CE4EFA" w:rsidRPr="005B0782" w:rsidRDefault="00CE4EFA" w:rsidP="00105FDF">
                  <w:pPr>
                    <w:rPr>
                      <w:rFonts w:ascii="Calibri" w:hAnsi="Calibri" w:cs="Calibri"/>
                      <w:sz w:val="20"/>
                      <w:szCs w:val="20"/>
                    </w:rPr>
                  </w:pPr>
                  <w:r w:rsidRPr="005B0782">
                    <w:rPr>
                      <w:rFonts w:ascii="Calibri" w:hAnsi="Calibri" w:cs="Calibri"/>
                      <w:sz w:val="20"/>
                      <w:szCs w:val="20"/>
                    </w:rPr>
                    <w:t>YYYY AWP budget:</w:t>
                  </w:r>
                  <w:r w:rsidRPr="005B0782">
                    <w:rPr>
                      <w:rFonts w:ascii="Calibri" w:hAnsi="Calibri" w:cs="Calibri"/>
                      <w:sz w:val="20"/>
                      <w:szCs w:val="20"/>
                    </w:rPr>
                    <w:tab/>
                  </w:r>
                  <w:r w:rsidRPr="005B0782">
                    <w:rPr>
                      <w:rFonts w:ascii="Calibri" w:hAnsi="Calibri" w:cs="Calibri"/>
                      <w:sz w:val="20"/>
                      <w:szCs w:val="20"/>
                    </w:rPr>
                    <w:tab/>
                  </w:r>
                  <w:r w:rsidRPr="005B0782">
                    <w:rPr>
                      <w:rFonts w:ascii="Calibri" w:hAnsi="Calibri" w:cs="Calibri"/>
                      <w:sz w:val="20"/>
                      <w:szCs w:val="20"/>
                      <w:u w:val="single"/>
                    </w:rPr>
                    <w:t>2012 - 2013</w:t>
                  </w:r>
                </w:p>
                <w:p w:rsidR="00CE4EFA" w:rsidRPr="005B0782" w:rsidRDefault="00CE4EFA" w:rsidP="00105FDF">
                  <w:pPr>
                    <w:rPr>
                      <w:rFonts w:ascii="Calibri" w:hAnsi="Calibri" w:cs="Calibri"/>
                      <w:sz w:val="20"/>
                      <w:szCs w:val="20"/>
                    </w:rPr>
                  </w:pPr>
                </w:p>
                <w:p w:rsidR="00CE4EFA" w:rsidRPr="005B0782" w:rsidRDefault="00CE4EFA" w:rsidP="00105FDF">
                  <w:pPr>
                    <w:rPr>
                      <w:rFonts w:ascii="Calibri" w:hAnsi="Calibri" w:cs="Calibri"/>
                      <w:sz w:val="20"/>
                      <w:szCs w:val="20"/>
                    </w:rPr>
                  </w:pPr>
                  <w:r w:rsidRPr="005B0782">
                    <w:rPr>
                      <w:rFonts w:ascii="Calibri" w:hAnsi="Calibri" w:cs="Calibri"/>
                      <w:sz w:val="20"/>
                      <w:szCs w:val="20"/>
                    </w:rPr>
                    <w:t xml:space="preserve">Total resources required           </w:t>
                  </w:r>
                  <w:r w:rsidRPr="005B0782">
                    <w:rPr>
                      <w:rFonts w:ascii="Calibri" w:hAnsi="Calibri" w:cs="Calibri"/>
                      <w:sz w:val="20"/>
                      <w:szCs w:val="20"/>
                    </w:rPr>
                    <w:tab/>
                  </w:r>
                  <w:r>
                    <w:rPr>
                      <w:rFonts w:ascii="Calibri" w:hAnsi="Calibri" w:cs="Calibri"/>
                      <w:sz w:val="20"/>
                      <w:szCs w:val="20"/>
                    </w:rPr>
                    <w:t>245,098.03 USD (</w:t>
                  </w:r>
                  <w:r w:rsidRPr="005B0782">
                    <w:rPr>
                      <w:rFonts w:ascii="Calibri" w:hAnsi="Calibri" w:cs="Calibri"/>
                      <w:sz w:val="20"/>
                      <w:szCs w:val="20"/>
                      <w:u w:val="single"/>
                    </w:rPr>
                    <w:t>200,000 EUR</w:t>
                  </w:r>
                  <w:r>
                    <w:rPr>
                      <w:rFonts w:ascii="Calibri" w:hAnsi="Calibri" w:cs="Calibri"/>
                      <w:sz w:val="20"/>
                      <w:szCs w:val="20"/>
                      <w:u w:val="single"/>
                    </w:rPr>
                    <w:t>)</w:t>
                  </w:r>
                </w:p>
                <w:p w:rsidR="00CE4EFA" w:rsidRPr="005B0782" w:rsidRDefault="00CE4EFA" w:rsidP="003A5509">
                  <w:pPr>
                    <w:rPr>
                      <w:rFonts w:ascii="Calibri" w:hAnsi="Calibri" w:cs="Calibri"/>
                      <w:sz w:val="20"/>
                      <w:szCs w:val="20"/>
                      <w:u w:val="single"/>
                    </w:rPr>
                  </w:pPr>
                  <w:r w:rsidRPr="005B0782">
                    <w:rPr>
                      <w:rFonts w:ascii="Calibri" w:hAnsi="Calibri" w:cs="Calibri"/>
                      <w:sz w:val="20"/>
                      <w:szCs w:val="20"/>
                    </w:rPr>
                    <w:t>Total allocated resources:</w:t>
                  </w:r>
                  <w:r w:rsidRPr="005B0782">
                    <w:rPr>
                      <w:rFonts w:ascii="Calibri" w:hAnsi="Calibri" w:cs="Calibri"/>
                      <w:sz w:val="20"/>
                      <w:szCs w:val="20"/>
                    </w:rPr>
                    <w:tab/>
                    <w:t xml:space="preserve">                </w:t>
                  </w:r>
                  <w:r>
                    <w:rPr>
                      <w:rFonts w:ascii="Calibri" w:hAnsi="Calibri" w:cs="Calibri"/>
                      <w:sz w:val="20"/>
                      <w:szCs w:val="20"/>
                    </w:rPr>
                    <w:t>245,098.03 USD (</w:t>
                  </w:r>
                  <w:r w:rsidRPr="005B0782">
                    <w:rPr>
                      <w:rFonts w:ascii="Calibri" w:hAnsi="Calibri" w:cs="Calibri"/>
                      <w:sz w:val="20"/>
                      <w:szCs w:val="20"/>
                      <w:u w:val="single"/>
                    </w:rPr>
                    <w:t>200,000 EUR</w:t>
                  </w:r>
                  <w:r>
                    <w:rPr>
                      <w:rFonts w:ascii="Calibri" w:hAnsi="Calibri" w:cs="Calibri"/>
                      <w:sz w:val="20"/>
                      <w:szCs w:val="20"/>
                      <w:u w:val="single"/>
                    </w:rPr>
                    <w:t>)</w:t>
                  </w:r>
                </w:p>
                <w:p w:rsidR="00CE4EFA" w:rsidRPr="005B0782" w:rsidRDefault="00CE4EFA" w:rsidP="003A5509">
                  <w:pPr>
                    <w:rPr>
                      <w:rFonts w:ascii="Calibri" w:hAnsi="Calibri" w:cs="Calibri"/>
                    </w:rPr>
                  </w:pPr>
                  <w:r w:rsidRPr="005B0782">
                    <w:rPr>
                      <w:rFonts w:ascii="Calibri" w:hAnsi="Calibri" w:cs="Calibri"/>
                      <w:sz w:val="20"/>
                      <w:szCs w:val="20"/>
                    </w:rPr>
                    <w:t>Regular</w:t>
                  </w:r>
                  <w:r w:rsidRPr="005B0782">
                    <w:rPr>
                      <w:rFonts w:ascii="Calibri" w:hAnsi="Calibri" w:cs="Calibri"/>
                      <w:sz w:val="20"/>
                      <w:szCs w:val="20"/>
                    </w:rPr>
                    <w:tab/>
                  </w:r>
                  <w:r w:rsidRPr="005B0782">
                    <w:rPr>
                      <w:rFonts w:ascii="Calibri" w:hAnsi="Calibri" w:cs="Calibri"/>
                      <w:sz w:val="20"/>
                      <w:szCs w:val="20"/>
                    </w:rPr>
                    <w:tab/>
                  </w:r>
                  <w:r w:rsidRPr="005B0782">
                    <w:rPr>
                      <w:rFonts w:ascii="Calibri" w:hAnsi="Calibri" w:cs="Calibri"/>
                      <w:sz w:val="20"/>
                      <w:szCs w:val="20"/>
                    </w:rPr>
                    <w:tab/>
                  </w:r>
                  <w:r w:rsidRPr="005B0782">
                    <w:rPr>
                      <w:rFonts w:ascii="Calibri" w:hAnsi="Calibri" w:cs="Calibri"/>
                      <w:sz w:val="20"/>
                      <w:szCs w:val="20"/>
                    </w:rPr>
                    <w:tab/>
                  </w:r>
                </w:p>
                <w:p w:rsidR="00CE4EFA" w:rsidRDefault="00CE4EFA">
                  <w:pPr>
                    <w:numPr>
                      <w:ilvl w:val="0"/>
                      <w:numId w:val="1"/>
                    </w:numPr>
                    <w:tabs>
                      <w:tab w:val="clear" w:pos="1080"/>
                      <w:tab w:val="num" w:pos="720"/>
                    </w:tabs>
                    <w:ind w:left="360"/>
                    <w:rPr>
                      <w:rFonts w:ascii="Calibri" w:hAnsi="Calibri" w:cs="Calibri"/>
                    </w:rPr>
                  </w:pPr>
                  <w:r w:rsidRPr="005B0782">
                    <w:rPr>
                      <w:rFonts w:ascii="Calibri" w:hAnsi="Calibri" w:cs="Calibri"/>
                      <w:sz w:val="20"/>
                      <w:szCs w:val="20"/>
                    </w:rPr>
                    <w:t>Other:</w:t>
                  </w:r>
                </w:p>
                <w:p w:rsidR="00CE4EFA" w:rsidRDefault="00CE4EFA">
                  <w:pPr>
                    <w:numPr>
                      <w:ilvl w:val="1"/>
                      <w:numId w:val="1"/>
                    </w:numPr>
                    <w:tabs>
                      <w:tab w:val="clear" w:pos="1350"/>
                      <w:tab w:val="num" w:pos="1260"/>
                    </w:tabs>
                    <w:ind w:left="1080"/>
                    <w:rPr>
                      <w:rFonts w:ascii="Calibri" w:hAnsi="Calibri" w:cs="Calibri"/>
                    </w:rPr>
                  </w:pPr>
                  <w:r w:rsidRPr="005B0782">
                    <w:rPr>
                      <w:rFonts w:ascii="Calibri" w:hAnsi="Calibri" w:cs="Calibri"/>
                      <w:sz w:val="20"/>
                      <w:szCs w:val="20"/>
                    </w:rPr>
                    <w:t>Donor</w:t>
                  </w:r>
                  <w:r w:rsidRPr="005B0782">
                    <w:rPr>
                      <w:rFonts w:ascii="Calibri" w:hAnsi="Calibri" w:cs="Calibri"/>
                      <w:sz w:val="20"/>
                      <w:szCs w:val="20"/>
                    </w:rPr>
                    <w:tab/>
                  </w:r>
                  <w:r w:rsidRPr="005B0782">
                    <w:rPr>
                      <w:rFonts w:ascii="Calibri" w:hAnsi="Calibri" w:cs="Calibri"/>
                      <w:sz w:val="20"/>
                      <w:szCs w:val="20"/>
                    </w:rPr>
                    <w:tab/>
                    <w:t xml:space="preserve">Government of </w:t>
                  </w:r>
                  <w:smartTag w:uri="urn:schemas-microsoft-com:office:smarttags" w:element="country-region">
                    <w:smartTag w:uri="urn:schemas-microsoft-com:office:smarttags" w:element="place">
                      <w:r w:rsidRPr="005B0782">
                        <w:rPr>
                          <w:rFonts w:ascii="Calibri" w:hAnsi="Calibri" w:cs="Calibri"/>
                          <w:sz w:val="20"/>
                          <w:szCs w:val="20"/>
                        </w:rPr>
                        <w:t>Norway</w:t>
                      </w:r>
                    </w:smartTag>
                  </w:smartTag>
                  <w:r w:rsidRPr="005B0782">
                    <w:rPr>
                      <w:rFonts w:ascii="Calibri" w:hAnsi="Calibri" w:cs="Calibri"/>
                      <w:sz w:val="20"/>
                      <w:szCs w:val="20"/>
                    </w:rPr>
                    <w:t xml:space="preserve"> (NOR) </w:t>
                  </w:r>
                </w:p>
                <w:p w:rsidR="00CE4EFA" w:rsidRDefault="00CE4EFA">
                  <w:pPr>
                    <w:numPr>
                      <w:ilvl w:val="1"/>
                      <w:numId w:val="1"/>
                    </w:numPr>
                    <w:tabs>
                      <w:tab w:val="clear" w:pos="1350"/>
                      <w:tab w:val="num" w:pos="1260"/>
                    </w:tabs>
                    <w:ind w:left="1080"/>
                    <w:rPr>
                      <w:rFonts w:ascii="Calibri" w:hAnsi="Calibri" w:cs="Calibri"/>
                    </w:rPr>
                  </w:pPr>
                  <w:r w:rsidRPr="005B0782">
                    <w:rPr>
                      <w:rFonts w:ascii="Calibri" w:hAnsi="Calibri" w:cs="Calibri"/>
                      <w:sz w:val="20"/>
                      <w:szCs w:val="20"/>
                    </w:rPr>
                    <w:t>Donor</w:t>
                  </w:r>
                  <w:r w:rsidRPr="005B0782">
                    <w:rPr>
                      <w:rFonts w:ascii="Calibri" w:hAnsi="Calibri" w:cs="Calibri"/>
                      <w:sz w:val="20"/>
                      <w:szCs w:val="20"/>
                    </w:rPr>
                    <w:tab/>
                  </w:r>
                  <w:r w:rsidRPr="005B0782">
                    <w:rPr>
                      <w:rFonts w:ascii="Calibri" w:hAnsi="Calibri" w:cs="Calibri"/>
                      <w:sz w:val="20"/>
                      <w:szCs w:val="20"/>
                    </w:rPr>
                    <w:tab/>
                    <w:t>_________</w:t>
                  </w:r>
                </w:p>
                <w:p w:rsidR="00CE4EFA" w:rsidRDefault="00CE4EFA">
                  <w:pPr>
                    <w:numPr>
                      <w:ilvl w:val="1"/>
                      <w:numId w:val="1"/>
                    </w:numPr>
                    <w:tabs>
                      <w:tab w:val="clear" w:pos="1350"/>
                      <w:tab w:val="num" w:pos="1260"/>
                    </w:tabs>
                    <w:ind w:left="1080"/>
                    <w:rPr>
                      <w:rFonts w:ascii="Calibri" w:hAnsi="Calibri" w:cs="Calibri"/>
                    </w:rPr>
                  </w:pPr>
                  <w:r w:rsidRPr="005B0782">
                    <w:rPr>
                      <w:rFonts w:ascii="Calibri" w:hAnsi="Calibri" w:cs="Calibri"/>
                      <w:sz w:val="20"/>
                      <w:szCs w:val="20"/>
                    </w:rPr>
                    <w:t>Donor</w:t>
                  </w:r>
                  <w:r w:rsidRPr="005B0782">
                    <w:rPr>
                      <w:rFonts w:ascii="Calibri" w:hAnsi="Calibri" w:cs="Calibri"/>
                      <w:sz w:val="20"/>
                      <w:szCs w:val="20"/>
                    </w:rPr>
                    <w:tab/>
                  </w:r>
                  <w:r w:rsidRPr="005B0782">
                    <w:rPr>
                      <w:rFonts w:ascii="Calibri" w:hAnsi="Calibri" w:cs="Calibri"/>
                      <w:sz w:val="20"/>
                      <w:szCs w:val="20"/>
                    </w:rPr>
                    <w:tab/>
                    <w:t>_________</w:t>
                  </w:r>
                </w:p>
                <w:p w:rsidR="00CE4EFA" w:rsidRDefault="00CE4EFA">
                  <w:pPr>
                    <w:numPr>
                      <w:ilvl w:val="1"/>
                      <w:numId w:val="1"/>
                    </w:numPr>
                    <w:tabs>
                      <w:tab w:val="clear" w:pos="1350"/>
                      <w:tab w:val="num" w:pos="540"/>
                      <w:tab w:val="num" w:pos="1260"/>
                    </w:tabs>
                    <w:ind w:left="1080"/>
                    <w:rPr>
                      <w:rFonts w:ascii="Calibri" w:hAnsi="Calibri" w:cs="Calibri"/>
                    </w:rPr>
                  </w:pPr>
                  <w:r w:rsidRPr="005B0782">
                    <w:rPr>
                      <w:rFonts w:ascii="Calibri" w:hAnsi="Calibri" w:cs="Calibri"/>
                      <w:sz w:val="20"/>
                      <w:szCs w:val="20"/>
                    </w:rPr>
                    <w:t>Government</w:t>
                  </w:r>
                  <w:r w:rsidRPr="005B0782">
                    <w:rPr>
                      <w:rFonts w:ascii="Calibri" w:hAnsi="Calibri" w:cs="Calibri"/>
                      <w:sz w:val="20"/>
                      <w:szCs w:val="20"/>
                    </w:rPr>
                    <w:tab/>
                  </w:r>
                  <w:r w:rsidRPr="005B0782">
                    <w:rPr>
                      <w:rFonts w:ascii="Calibri" w:hAnsi="Calibri" w:cs="Calibri"/>
                      <w:sz w:val="20"/>
                      <w:szCs w:val="20"/>
                    </w:rPr>
                    <w:tab/>
                    <w:t>_________</w:t>
                  </w:r>
                </w:p>
                <w:p w:rsidR="00CE4EFA" w:rsidRPr="005B0782" w:rsidRDefault="00CE4EFA" w:rsidP="00105FDF">
                  <w:pPr>
                    <w:rPr>
                      <w:rFonts w:ascii="Calibri" w:hAnsi="Calibri" w:cs="Calibri"/>
                      <w:sz w:val="20"/>
                      <w:szCs w:val="20"/>
                    </w:rPr>
                  </w:pPr>
                </w:p>
                <w:p w:rsidR="00CE4EFA" w:rsidRPr="005B0782" w:rsidRDefault="00CE4EFA" w:rsidP="00105FDF">
                  <w:pPr>
                    <w:rPr>
                      <w:rFonts w:ascii="Calibri" w:hAnsi="Calibri" w:cs="Calibri"/>
                      <w:sz w:val="20"/>
                      <w:szCs w:val="20"/>
                      <w:u w:val="single"/>
                    </w:rPr>
                  </w:pPr>
                  <w:r w:rsidRPr="005B0782">
                    <w:rPr>
                      <w:rFonts w:ascii="Calibri" w:hAnsi="Calibri" w:cs="Calibri"/>
                      <w:sz w:val="20"/>
                      <w:szCs w:val="20"/>
                    </w:rPr>
                    <w:t xml:space="preserve">Unfunded budget: </w:t>
                  </w:r>
                  <w:r w:rsidRPr="005B0782">
                    <w:rPr>
                      <w:rFonts w:ascii="Calibri" w:hAnsi="Calibri" w:cs="Calibri"/>
                      <w:sz w:val="20"/>
                      <w:szCs w:val="20"/>
                    </w:rPr>
                    <w:tab/>
                  </w:r>
                  <w:r w:rsidRPr="005B0782">
                    <w:rPr>
                      <w:rFonts w:ascii="Calibri" w:hAnsi="Calibri" w:cs="Calibri"/>
                      <w:sz w:val="20"/>
                      <w:szCs w:val="20"/>
                    </w:rPr>
                    <w:tab/>
                  </w:r>
                </w:p>
                <w:p w:rsidR="00CE4EFA" w:rsidRPr="005B0782" w:rsidRDefault="00CE4EFA" w:rsidP="00105FDF">
                  <w:pPr>
                    <w:rPr>
                      <w:rFonts w:ascii="Calibri" w:hAnsi="Calibri" w:cs="Calibri"/>
                      <w:sz w:val="20"/>
                      <w:szCs w:val="20"/>
                    </w:rPr>
                  </w:pPr>
                  <w:r w:rsidRPr="005B0782">
                    <w:rPr>
                      <w:rFonts w:ascii="Calibri" w:hAnsi="Calibri" w:cs="Calibri"/>
                      <w:sz w:val="20"/>
                      <w:szCs w:val="20"/>
                    </w:rPr>
                    <w:t>In-kind Contributions:</w:t>
                  </w:r>
                  <w:r w:rsidRPr="005B0782">
                    <w:rPr>
                      <w:rFonts w:ascii="Calibri" w:hAnsi="Calibri" w:cs="Calibri"/>
                      <w:sz w:val="20"/>
                      <w:szCs w:val="20"/>
                    </w:rPr>
                    <w:tab/>
                  </w:r>
                  <w:r w:rsidRPr="005B0782">
                    <w:rPr>
                      <w:rFonts w:ascii="Calibri" w:hAnsi="Calibri" w:cs="Calibri"/>
                      <w:sz w:val="20"/>
                      <w:szCs w:val="20"/>
                    </w:rPr>
                    <w:tab/>
                  </w:r>
                </w:p>
                <w:p w:rsidR="00CE4EFA" w:rsidRDefault="00CE4EFA" w:rsidP="00105FDF"/>
              </w:txbxContent>
            </v:textbox>
            <w10:anchorlock/>
          </v:shape>
        </w:pict>
      </w:r>
      <w:r>
        <w:rPr>
          <w:rFonts w:asciiTheme="minorHAnsi" w:hAnsiTheme="minorHAnsi" w:cstheme="minorHAnsi"/>
          <w:noProof/>
          <w:sz w:val="22"/>
          <w:szCs w:val="22"/>
          <w:lang w:val="en-US"/>
        </w:rPr>
        <w:pict>
          <v:shape id="Text Box 4" o:spid="_x0000_s1028" type="#_x0000_t202" style="position:absolute;left:0;text-align:left;margin-left:0;margin-top:5.7pt;width:234pt;height:168.35pt;z-index:-251657216;visibility:visible" wrapcoords="-69 -96 -69 21504 21669 21504 21669 -96 -69 -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">
            <v:textbox>
              <w:txbxContent>
                <w:p w:rsidR="00CE4EFA" w:rsidRPr="005B0782" w:rsidRDefault="00CE4EFA" w:rsidP="00105FDF">
                  <w:pPr>
                    <w:rPr>
                      <w:rFonts w:ascii="Calibri" w:hAnsi="Calibri" w:cs="Calibri"/>
                      <w:sz w:val="20"/>
                      <w:szCs w:val="20"/>
                    </w:rPr>
                  </w:pPr>
                  <w:r w:rsidRPr="005B0782">
                    <w:rPr>
                      <w:rFonts w:ascii="Calibri" w:hAnsi="Calibri" w:cs="Calibri"/>
                      <w:sz w:val="20"/>
                      <w:szCs w:val="20"/>
                    </w:rPr>
                    <w:t>Programme Period:</w:t>
                  </w:r>
                  <w:r w:rsidRPr="005B0782">
                    <w:rPr>
                      <w:rFonts w:ascii="Calibri" w:hAnsi="Calibri" w:cs="Calibri"/>
                      <w:sz w:val="20"/>
                      <w:szCs w:val="20"/>
                    </w:rPr>
                    <w:tab/>
                    <w:t xml:space="preserve">      </w:t>
                  </w:r>
                  <w:r w:rsidRPr="005B0782">
                    <w:rPr>
                      <w:rFonts w:ascii="Calibri" w:hAnsi="Calibri" w:cs="Calibri"/>
                      <w:sz w:val="20"/>
                      <w:szCs w:val="20"/>
                      <w:u w:val="single"/>
                    </w:rPr>
                    <w:t>September 2012 – Dec 2013</w:t>
                  </w:r>
                </w:p>
                <w:p w:rsidR="00CE4EFA" w:rsidRPr="005B0782" w:rsidRDefault="00CE4EFA" w:rsidP="00105FDF">
                  <w:pPr>
                    <w:rPr>
                      <w:rFonts w:ascii="Calibri" w:hAnsi="Calibri" w:cs="Calibri"/>
                      <w:sz w:val="20"/>
                      <w:szCs w:val="20"/>
                      <w:lang w:val="en-US"/>
                    </w:rPr>
                  </w:pPr>
                </w:p>
                <w:p w:rsidR="00CE4EFA" w:rsidRPr="005B0782" w:rsidRDefault="00CE4EFA" w:rsidP="00105FDF">
                  <w:pPr>
                    <w:rPr>
                      <w:rFonts w:ascii="Calibri" w:hAnsi="Calibri" w:cs="Calibri"/>
                      <w:sz w:val="20"/>
                      <w:szCs w:val="20"/>
                      <w:lang w:val="en-US"/>
                    </w:rPr>
                  </w:pPr>
                  <w:r w:rsidRPr="005B0782">
                    <w:rPr>
                      <w:rFonts w:ascii="Calibri" w:hAnsi="Calibri" w:cs="Calibri"/>
                      <w:sz w:val="20"/>
                      <w:szCs w:val="20"/>
                      <w:lang w:val="en-US"/>
                    </w:rPr>
                    <w:t>Key Result Area (Strategic Plan):</w:t>
                  </w:r>
                  <w:r w:rsidRPr="005B0782">
                    <w:rPr>
                      <w:rFonts w:ascii="Calibri" w:hAnsi="Calibri" w:cs="Calibri"/>
                      <w:sz w:val="20"/>
                      <w:szCs w:val="20"/>
                      <w:lang w:val="en-US"/>
                    </w:rPr>
                    <w:tab/>
                    <w:t>______________</w:t>
                  </w:r>
                </w:p>
                <w:p w:rsidR="00CE4EFA" w:rsidRPr="005B0782" w:rsidRDefault="00CE4EFA" w:rsidP="00105FDF">
                  <w:pPr>
                    <w:rPr>
                      <w:rFonts w:ascii="Calibri" w:hAnsi="Calibri" w:cs="Calibri"/>
                      <w:sz w:val="20"/>
                      <w:szCs w:val="20"/>
                      <w:lang w:val="en-US"/>
                    </w:rPr>
                  </w:pPr>
                </w:p>
                <w:p w:rsidR="00CE4EFA" w:rsidRPr="005B0782" w:rsidRDefault="00CE4EFA" w:rsidP="00105FDF">
                  <w:pPr>
                    <w:rPr>
                      <w:rFonts w:ascii="Calibri" w:hAnsi="Calibri" w:cs="Calibri"/>
                      <w:sz w:val="20"/>
                      <w:szCs w:val="20"/>
                      <w:lang w:val="en-US"/>
                    </w:rPr>
                  </w:pPr>
                  <w:r w:rsidRPr="005B0782">
                    <w:rPr>
                      <w:rFonts w:ascii="Calibri" w:hAnsi="Calibri" w:cs="Calibri"/>
                      <w:sz w:val="20"/>
                      <w:szCs w:val="20"/>
                      <w:lang w:val="en-US"/>
                    </w:rPr>
                    <w:t>Atlas Award ID:</w:t>
                  </w:r>
                  <w:r w:rsidRPr="005B0782">
                    <w:rPr>
                      <w:rFonts w:ascii="Calibri" w:hAnsi="Calibri" w:cs="Calibri"/>
                      <w:sz w:val="20"/>
                      <w:szCs w:val="20"/>
                      <w:lang w:val="en-US"/>
                    </w:rPr>
                    <w:tab/>
                  </w:r>
                  <w:r w:rsidRPr="005B0782">
                    <w:rPr>
                      <w:rFonts w:ascii="Calibri" w:hAnsi="Calibri" w:cs="Calibri"/>
                      <w:sz w:val="20"/>
                      <w:szCs w:val="20"/>
                      <w:lang w:val="en-US"/>
                    </w:rPr>
                    <w:tab/>
                  </w:r>
                  <w:r w:rsidRPr="005B0782">
                    <w:rPr>
                      <w:rFonts w:ascii="Calibri" w:hAnsi="Calibri" w:cs="Calibri"/>
                      <w:sz w:val="20"/>
                      <w:szCs w:val="20"/>
                      <w:lang w:val="en-US"/>
                    </w:rPr>
                    <w:tab/>
                    <w:t>______________</w:t>
                  </w:r>
                </w:p>
                <w:p w:rsidR="00CE4EFA" w:rsidRPr="005B0782" w:rsidRDefault="00CE4EFA" w:rsidP="00105FDF">
                  <w:pPr>
                    <w:pStyle w:val="FootnoteText"/>
                    <w:rPr>
                      <w:rFonts w:ascii="Calibri" w:hAnsi="Calibri" w:cs="Calibri"/>
                    </w:rPr>
                  </w:pPr>
                </w:p>
                <w:p w:rsidR="00CE4EFA" w:rsidRPr="00B02B16" w:rsidRDefault="00CE4EFA" w:rsidP="00D00A72">
                  <w:pPr>
                    <w:pStyle w:val="FootnoteText"/>
                    <w:jc w:val="left"/>
                    <w:rPr>
                      <w:rFonts w:ascii="Calibri" w:hAnsi="Calibri" w:cs="Calibri"/>
                      <w:b w:val="0"/>
                      <w:bCs w:val="0"/>
                      <w:lang w:val="en-US"/>
                    </w:rPr>
                  </w:pPr>
                  <w:r w:rsidRPr="005B0782">
                    <w:rPr>
                      <w:rFonts w:ascii="Calibri" w:hAnsi="Calibri" w:cs="Calibri"/>
                      <w:b w:val="0"/>
                      <w:bCs w:val="0"/>
                    </w:rPr>
                    <w:t>Start date</w:t>
                  </w:r>
                  <w:r w:rsidRPr="00B02B16">
                    <w:rPr>
                      <w:rFonts w:ascii="Calibri" w:hAnsi="Calibri" w:cs="Calibri"/>
                      <w:b w:val="0"/>
                      <w:bCs w:val="0"/>
                      <w:lang w:val="en-US"/>
                    </w:rPr>
                    <w:t>:</w:t>
                  </w:r>
                  <w:r w:rsidRPr="00B02B16">
                    <w:rPr>
                      <w:rFonts w:ascii="Calibri" w:hAnsi="Calibri" w:cs="Calibri"/>
                      <w:b w:val="0"/>
                      <w:bCs w:val="0"/>
                      <w:lang w:val="en-US"/>
                    </w:rPr>
                    <w:tab/>
                  </w:r>
                  <w:r w:rsidRPr="00B02B16">
                    <w:rPr>
                      <w:rFonts w:ascii="Calibri" w:hAnsi="Calibri" w:cs="Calibri"/>
                      <w:b w:val="0"/>
                      <w:bCs w:val="0"/>
                      <w:lang w:val="en-US"/>
                    </w:rPr>
                    <w:tab/>
                  </w:r>
                  <w:r w:rsidRPr="00B02B16">
                    <w:rPr>
                      <w:rFonts w:ascii="Calibri" w:hAnsi="Calibri" w:cs="Calibri"/>
                      <w:b w:val="0"/>
                      <w:bCs w:val="0"/>
                      <w:lang w:val="en-US"/>
                    </w:rPr>
                    <w:tab/>
                  </w:r>
                  <w:r w:rsidRPr="00B02B16">
                    <w:rPr>
                      <w:rFonts w:ascii="Calibri" w:hAnsi="Calibri" w:cs="Calibri"/>
                      <w:b w:val="0"/>
                      <w:bCs w:val="0"/>
                      <w:u w:val="single"/>
                      <w:lang w:val="en-US"/>
                    </w:rPr>
                    <w:t>Sept 1, 2012</w:t>
                  </w:r>
                </w:p>
                <w:p w:rsidR="00CE4EFA" w:rsidRPr="00B02B16" w:rsidRDefault="00CE4EFA" w:rsidP="00D00A72">
                  <w:pPr>
                    <w:pStyle w:val="FootnoteText"/>
                    <w:jc w:val="left"/>
                    <w:rPr>
                      <w:rFonts w:ascii="Calibri" w:hAnsi="Calibri" w:cs="Calibri"/>
                      <w:b w:val="0"/>
                      <w:bCs w:val="0"/>
                      <w:lang w:val="en-US"/>
                    </w:rPr>
                  </w:pPr>
                  <w:r w:rsidRPr="00B02B16">
                    <w:rPr>
                      <w:rFonts w:ascii="Calibri" w:hAnsi="Calibri" w:cs="Calibri"/>
                      <w:b w:val="0"/>
                      <w:bCs w:val="0"/>
                      <w:lang w:val="en-US"/>
                    </w:rPr>
                    <w:t>End Date</w:t>
                  </w:r>
                  <w:r w:rsidRPr="00B02B16">
                    <w:rPr>
                      <w:rFonts w:ascii="Calibri" w:hAnsi="Calibri" w:cs="Calibri"/>
                      <w:b w:val="0"/>
                      <w:bCs w:val="0"/>
                      <w:lang w:val="en-US"/>
                    </w:rPr>
                    <w:tab/>
                  </w:r>
                  <w:r w:rsidRPr="00B02B16">
                    <w:rPr>
                      <w:rFonts w:ascii="Calibri" w:hAnsi="Calibri" w:cs="Calibri"/>
                      <w:b w:val="0"/>
                      <w:bCs w:val="0"/>
                      <w:lang w:val="en-US"/>
                    </w:rPr>
                    <w:tab/>
                  </w:r>
                  <w:r w:rsidRPr="00B02B16">
                    <w:rPr>
                      <w:rFonts w:ascii="Calibri" w:hAnsi="Calibri" w:cs="Calibri"/>
                      <w:b w:val="0"/>
                      <w:bCs w:val="0"/>
                      <w:lang w:val="en-US"/>
                    </w:rPr>
                    <w:tab/>
                  </w:r>
                  <w:r w:rsidRPr="00B02B16">
                    <w:rPr>
                      <w:rFonts w:ascii="Calibri" w:hAnsi="Calibri" w:cs="Calibri"/>
                      <w:b w:val="0"/>
                      <w:bCs w:val="0"/>
                      <w:u w:val="single"/>
                      <w:lang w:val="en-US"/>
                    </w:rPr>
                    <w:t>Dec 31, 2013</w:t>
                  </w:r>
                </w:p>
                <w:p w:rsidR="00CE4EFA" w:rsidRPr="005B0782" w:rsidRDefault="00CE4EFA" w:rsidP="00B76139">
                  <w:pPr>
                    <w:pStyle w:val="FootnoteText"/>
                    <w:jc w:val="left"/>
                    <w:rPr>
                      <w:rFonts w:ascii="Calibri" w:hAnsi="Calibri" w:cs="Calibri"/>
                      <w:b w:val="0"/>
                      <w:bCs w:val="0"/>
                    </w:rPr>
                  </w:pPr>
                </w:p>
                <w:p w:rsidR="00CE4EFA" w:rsidRPr="005B0782" w:rsidRDefault="00CE4EFA" w:rsidP="00B76139">
                  <w:pPr>
                    <w:pStyle w:val="FootnoteText"/>
                    <w:jc w:val="left"/>
                    <w:rPr>
                      <w:rFonts w:ascii="Calibri" w:hAnsi="Calibri" w:cs="Calibri"/>
                      <w:b w:val="0"/>
                      <w:bCs w:val="0"/>
                    </w:rPr>
                  </w:pPr>
                  <w:r w:rsidRPr="005B0782">
                    <w:rPr>
                      <w:rFonts w:ascii="Calibri" w:hAnsi="Calibri" w:cs="Calibri"/>
                      <w:b w:val="0"/>
                      <w:bCs w:val="0"/>
                    </w:rPr>
                    <w:t>PAC Meeting Date</w:t>
                  </w:r>
                  <w:r w:rsidRPr="005B0782">
                    <w:rPr>
                      <w:rFonts w:ascii="Calibri" w:hAnsi="Calibri" w:cs="Calibri"/>
                      <w:b w:val="0"/>
                      <w:bCs w:val="0"/>
                    </w:rPr>
                    <w:tab/>
                    <w:t xml:space="preserve">    </w:t>
                  </w:r>
                  <w:r>
                    <w:rPr>
                      <w:rFonts w:ascii="Calibri" w:hAnsi="Calibri" w:cs="Calibri"/>
                      <w:b w:val="0"/>
                      <w:bCs w:val="0"/>
                    </w:rPr>
                    <w:t>14 August,</w:t>
                  </w:r>
                  <w:r w:rsidRPr="005B0782">
                    <w:rPr>
                      <w:rFonts w:ascii="Calibri" w:hAnsi="Calibri" w:cs="Calibri"/>
                      <w:b w:val="0"/>
                      <w:bCs w:val="0"/>
                    </w:rPr>
                    <w:t>2012</w:t>
                  </w:r>
                </w:p>
                <w:p w:rsidR="00CE4EFA" w:rsidRPr="005B0782" w:rsidRDefault="00CE4EFA" w:rsidP="00105FDF">
                  <w:pPr>
                    <w:pStyle w:val="FootnoteText"/>
                    <w:rPr>
                      <w:rFonts w:ascii="Calibri" w:hAnsi="Calibri" w:cs="Calibri"/>
                      <w:b w:val="0"/>
                      <w:bCs w:val="0"/>
                    </w:rPr>
                  </w:pPr>
                </w:p>
                <w:p w:rsidR="00CE4EFA" w:rsidRPr="005B0782" w:rsidRDefault="00CE4EFA" w:rsidP="00B76139">
                  <w:pPr>
                    <w:pStyle w:val="FootnoteText"/>
                    <w:jc w:val="left"/>
                    <w:rPr>
                      <w:rFonts w:ascii="Calibri" w:hAnsi="Calibri" w:cs="Calibri"/>
                      <w:b w:val="0"/>
                      <w:bCs w:val="0"/>
                    </w:rPr>
                  </w:pPr>
                  <w:r w:rsidRPr="005B0782">
                    <w:rPr>
                      <w:rFonts w:ascii="Calibri" w:hAnsi="Calibri" w:cs="Calibri"/>
                      <w:b w:val="0"/>
                      <w:bCs w:val="0"/>
                    </w:rPr>
                    <w:t>Management Arrangements NIM</w:t>
                  </w:r>
                </w:p>
              </w:txbxContent>
            </v:textbox>
            <w10:wrap type="tight"/>
            <w10:anchorlock/>
          </v:shape>
        </w:pict>
      </w: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rPr>
          <w:rFonts w:asciiTheme="minorHAnsi" w:hAnsiTheme="minorHAnsi" w:cstheme="minorHAnsi"/>
          <w:sz w:val="22"/>
          <w:szCs w:val="22"/>
        </w:rPr>
      </w:pPr>
    </w:p>
    <w:p w:rsidR="00824A3C" w:rsidRPr="00F96FE8" w:rsidRDefault="00824A3C" w:rsidP="00105FDF">
      <w:pPr>
        <w:pBdr>
          <w:bottom w:val="single" w:sz="4" w:space="1" w:color="auto"/>
        </w:pBdr>
        <w:rPr>
          <w:rFonts w:asciiTheme="minorHAnsi" w:hAnsiTheme="minorHAnsi" w:cstheme="minorHAnsi"/>
          <w:sz w:val="22"/>
          <w:szCs w:val="22"/>
        </w:rPr>
      </w:pPr>
    </w:p>
    <w:p w:rsidR="00824A3C" w:rsidRPr="00F96FE8" w:rsidRDefault="00824A3C" w:rsidP="00105FDF">
      <w:pPr>
        <w:pBdr>
          <w:bottom w:val="single" w:sz="4" w:space="1" w:color="auto"/>
        </w:pBdr>
        <w:rPr>
          <w:rFonts w:asciiTheme="minorHAnsi" w:hAnsiTheme="minorHAnsi" w:cstheme="minorHAnsi"/>
          <w:sz w:val="22"/>
          <w:szCs w:val="22"/>
        </w:rPr>
      </w:pPr>
    </w:p>
    <w:p w:rsidR="00824A3C" w:rsidRPr="00F96FE8" w:rsidRDefault="00D16316" w:rsidP="00105FDF">
      <w:pPr>
        <w:pBdr>
          <w:bottom w:val="single" w:sz="4" w:space="1" w:color="auto"/>
        </w:pBdr>
        <w:rPr>
          <w:rFonts w:asciiTheme="minorHAnsi" w:hAnsiTheme="minorHAnsi" w:cstheme="minorHAnsi"/>
          <w:sz w:val="22"/>
          <w:szCs w:val="22"/>
        </w:rPr>
      </w:pPr>
      <w:r w:rsidRPr="00F96FE8">
        <w:rPr>
          <w:rFonts w:asciiTheme="minorHAnsi" w:hAnsiTheme="minorHAnsi" w:cstheme="minorHAnsi"/>
          <w:sz w:val="22"/>
          <w:szCs w:val="22"/>
        </w:rPr>
        <w:t>Agreed by UNDP:</w:t>
      </w:r>
    </w:p>
    <w:p w:rsidR="00824A3C" w:rsidRPr="00F96FE8" w:rsidRDefault="00824A3C">
      <w:pPr>
        <w:rPr>
          <w:rFonts w:asciiTheme="minorHAnsi" w:hAnsiTheme="minorHAnsi" w:cstheme="minorHAnsi"/>
          <w:sz w:val="22"/>
          <w:szCs w:val="22"/>
        </w:rPr>
      </w:pPr>
    </w:p>
    <w:p w:rsidR="00824A3C" w:rsidRPr="00F96FE8" w:rsidRDefault="00824A3C">
      <w:pPr>
        <w:pStyle w:val="TOCHeading"/>
        <w:rPr>
          <w:rFonts w:asciiTheme="minorHAnsi" w:hAnsiTheme="minorHAnsi" w:cstheme="minorHAnsi"/>
          <w:color w:val="auto"/>
          <w:sz w:val="22"/>
          <w:szCs w:val="22"/>
        </w:rPr>
      </w:pPr>
    </w:p>
    <w:p w:rsidR="00824A3C" w:rsidRPr="00F96FE8" w:rsidRDefault="00824A3C">
      <w:pPr>
        <w:pStyle w:val="TOCHeading"/>
        <w:rPr>
          <w:rFonts w:asciiTheme="minorHAnsi" w:hAnsiTheme="minorHAnsi" w:cstheme="minorHAnsi"/>
          <w:color w:val="auto"/>
          <w:sz w:val="22"/>
          <w:szCs w:val="22"/>
        </w:rPr>
      </w:pPr>
    </w:p>
    <w:p w:rsidR="00824A3C" w:rsidRPr="00F96FE8" w:rsidRDefault="00824A3C">
      <w:pPr>
        <w:pStyle w:val="TOCHeading"/>
        <w:rPr>
          <w:rFonts w:asciiTheme="minorHAnsi" w:hAnsiTheme="minorHAnsi" w:cstheme="minorHAnsi"/>
          <w:color w:val="auto"/>
          <w:sz w:val="22"/>
          <w:szCs w:val="22"/>
        </w:rPr>
      </w:pPr>
    </w:p>
    <w:p w:rsidR="00824A3C" w:rsidRPr="00F96FE8" w:rsidRDefault="00824A3C" w:rsidP="00A90E29">
      <w:pPr>
        <w:rPr>
          <w:rFonts w:asciiTheme="minorHAnsi" w:hAnsiTheme="minorHAnsi" w:cstheme="minorHAnsi"/>
          <w:sz w:val="22"/>
          <w:szCs w:val="22"/>
        </w:rPr>
      </w:pPr>
    </w:p>
    <w:p w:rsidR="00824A3C" w:rsidRPr="00F96FE8" w:rsidRDefault="00824A3C" w:rsidP="00A90E29">
      <w:pPr>
        <w:rPr>
          <w:rFonts w:asciiTheme="minorHAnsi" w:hAnsiTheme="minorHAnsi" w:cstheme="minorHAnsi"/>
          <w:sz w:val="22"/>
          <w:szCs w:val="22"/>
        </w:rPr>
      </w:pPr>
    </w:p>
    <w:p w:rsidR="00824A3C" w:rsidRPr="00F96FE8" w:rsidRDefault="00824A3C" w:rsidP="00A90E29">
      <w:pPr>
        <w:rPr>
          <w:rFonts w:asciiTheme="minorHAnsi" w:hAnsiTheme="minorHAnsi" w:cstheme="minorHAnsi"/>
          <w:sz w:val="22"/>
          <w:szCs w:val="22"/>
        </w:rPr>
      </w:pPr>
    </w:p>
    <w:p w:rsidR="00824A3C" w:rsidRPr="00F96FE8" w:rsidRDefault="00D16316">
      <w:pPr>
        <w:pStyle w:val="TOCHeading"/>
        <w:rPr>
          <w:rFonts w:asciiTheme="minorHAnsi" w:hAnsiTheme="minorHAnsi" w:cstheme="minorHAnsi"/>
          <w:color w:val="auto"/>
          <w:sz w:val="22"/>
          <w:szCs w:val="22"/>
        </w:rPr>
      </w:pPr>
      <w:r w:rsidRPr="00F96FE8">
        <w:rPr>
          <w:rFonts w:asciiTheme="minorHAnsi" w:hAnsiTheme="minorHAnsi" w:cstheme="minorHAnsi"/>
          <w:color w:val="auto"/>
          <w:sz w:val="22"/>
          <w:szCs w:val="22"/>
        </w:rPr>
        <w:lastRenderedPageBreak/>
        <w:t>Contents:</w:t>
      </w:r>
    </w:p>
    <w:p w:rsidR="00824A3C" w:rsidRPr="00CE4EFA" w:rsidRDefault="00D16316" w:rsidP="00D74971">
      <w:pPr>
        <w:tabs>
          <w:tab w:val="left" w:pos="2625"/>
        </w:tabs>
        <w:rPr>
          <w:rFonts w:asciiTheme="minorHAnsi" w:hAnsiTheme="minorHAnsi" w:cstheme="minorHAnsi"/>
          <w:sz w:val="22"/>
          <w:szCs w:val="22"/>
        </w:rPr>
      </w:pPr>
      <w:r w:rsidRPr="00CE4EFA">
        <w:rPr>
          <w:rFonts w:asciiTheme="minorHAnsi" w:hAnsiTheme="minorHAnsi" w:cstheme="minorHAnsi"/>
          <w:sz w:val="22"/>
          <w:szCs w:val="22"/>
        </w:rPr>
        <w:tab/>
      </w:r>
    </w:p>
    <w:p w:rsidR="00824A3C" w:rsidRPr="00CE4EFA" w:rsidRDefault="00AD1FE6">
      <w:pPr>
        <w:pStyle w:val="TOC1"/>
        <w:tabs>
          <w:tab w:val="left" w:pos="440"/>
          <w:tab w:val="right" w:leader="dot" w:pos="10456"/>
        </w:tabs>
        <w:rPr>
          <w:rFonts w:asciiTheme="minorHAnsi" w:hAnsiTheme="minorHAnsi" w:cstheme="minorHAnsi"/>
          <w:noProof/>
          <w:sz w:val="22"/>
          <w:szCs w:val="22"/>
          <w:lang w:val="en-US"/>
        </w:rPr>
      </w:pPr>
      <w:r w:rsidRPr="00CE4EFA">
        <w:rPr>
          <w:rFonts w:asciiTheme="minorHAnsi" w:hAnsiTheme="minorHAnsi" w:cstheme="minorHAnsi"/>
          <w:sz w:val="22"/>
          <w:szCs w:val="22"/>
        </w:rPr>
        <w:fldChar w:fldCharType="begin"/>
      </w:r>
      <w:r w:rsidR="00D16316" w:rsidRPr="00CE4EFA">
        <w:rPr>
          <w:rFonts w:asciiTheme="minorHAnsi" w:hAnsiTheme="minorHAnsi" w:cstheme="minorHAnsi"/>
          <w:sz w:val="22"/>
          <w:szCs w:val="22"/>
        </w:rPr>
        <w:instrText xml:space="preserve"> TOC \o "1-3" \h \z \u </w:instrText>
      </w:r>
      <w:r w:rsidRPr="00CE4EFA">
        <w:rPr>
          <w:rFonts w:asciiTheme="minorHAnsi" w:hAnsiTheme="minorHAnsi" w:cstheme="minorHAnsi"/>
          <w:sz w:val="22"/>
          <w:szCs w:val="22"/>
        </w:rPr>
        <w:fldChar w:fldCharType="separate"/>
      </w:r>
      <w:hyperlink w:anchor="_Toc329244315" w:history="1">
        <w:r w:rsidR="00D16316" w:rsidRPr="00CE4EFA">
          <w:rPr>
            <w:rStyle w:val="Hyperlink"/>
            <w:rFonts w:asciiTheme="minorHAnsi" w:hAnsiTheme="minorHAnsi" w:cstheme="minorHAnsi"/>
            <w:noProof/>
            <w:sz w:val="22"/>
            <w:szCs w:val="22"/>
          </w:rPr>
          <w:t>1.</w:t>
        </w:r>
        <w:r w:rsidR="00D16316" w:rsidRPr="00CE4EFA">
          <w:rPr>
            <w:rFonts w:asciiTheme="minorHAnsi" w:hAnsiTheme="minorHAnsi" w:cstheme="minorHAnsi"/>
            <w:noProof/>
            <w:sz w:val="22"/>
            <w:szCs w:val="22"/>
            <w:lang w:val="en-US"/>
          </w:rPr>
          <w:tab/>
        </w:r>
        <w:r w:rsidR="00D16316" w:rsidRPr="00CE4EFA">
          <w:rPr>
            <w:rStyle w:val="Hyperlink"/>
            <w:rFonts w:asciiTheme="minorHAnsi" w:hAnsiTheme="minorHAnsi" w:cstheme="minorHAnsi"/>
            <w:noProof/>
            <w:sz w:val="22"/>
            <w:szCs w:val="22"/>
          </w:rPr>
          <w:t xml:space="preserve">Background </w:t>
        </w:r>
        <w:r w:rsidR="00D16316" w:rsidRPr="00CE4EFA">
          <w:rPr>
            <w:rFonts w:asciiTheme="minorHAnsi" w:hAnsiTheme="minorHAnsi" w:cstheme="minorHAnsi"/>
            <w:noProof/>
            <w:webHidden/>
            <w:sz w:val="22"/>
            <w:szCs w:val="22"/>
          </w:rPr>
          <w:tab/>
        </w:r>
      </w:hyperlink>
      <w:r w:rsidR="00AB2D9C">
        <w:t>3</w:t>
      </w:r>
    </w:p>
    <w:p w:rsidR="00824A3C" w:rsidRPr="00CE4EFA" w:rsidRDefault="00AD1FE6">
      <w:pPr>
        <w:pStyle w:val="TOC1"/>
        <w:tabs>
          <w:tab w:val="left" w:pos="440"/>
          <w:tab w:val="right" w:leader="dot" w:pos="10456"/>
        </w:tabs>
        <w:rPr>
          <w:rFonts w:asciiTheme="minorHAnsi" w:hAnsiTheme="minorHAnsi" w:cstheme="minorHAnsi"/>
          <w:noProof/>
          <w:sz w:val="22"/>
          <w:szCs w:val="22"/>
          <w:lang w:val="en-US"/>
        </w:rPr>
      </w:pPr>
      <w:hyperlink w:anchor="_Toc329244316" w:history="1">
        <w:r w:rsidR="00D16316" w:rsidRPr="00CE4EFA">
          <w:rPr>
            <w:rStyle w:val="Hyperlink"/>
            <w:rFonts w:asciiTheme="minorHAnsi" w:hAnsiTheme="minorHAnsi" w:cstheme="minorHAnsi"/>
            <w:noProof/>
            <w:sz w:val="22"/>
            <w:szCs w:val="22"/>
          </w:rPr>
          <w:t>2.</w:t>
        </w:r>
        <w:r w:rsidR="00D16316" w:rsidRPr="00CE4EFA">
          <w:rPr>
            <w:rFonts w:asciiTheme="minorHAnsi" w:hAnsiTheme="minorHAnsi" w:cstheme="minorHAnsi"/>
            <w:noProof/>
            <w:sz w:val="22"/>
            <w:szCs w:val="22"/>
            <w:lang w:val="en-US"/>
          </w:rPr>
          <w:tab/>
        </w:r>
        <w:r w:rsidR="00D16316" w:rsidRPr="00CE4EFA">
          <w:rPr>
            <w:rStyle w:val="Hyperlink"/>
            <w:rFonts w:asciiTheme="minorHAnsi" w:hAnsiTheme="minorHAnsi" w:cstheme="minorHAnsi"/>
            <w:noProof/>
            <w:sz w:val="22"/>
            <w:szCs w:val="22"/>
          </w:rPr>
          <w:t>Situation analysis</w:t>
        </w:r>
        <w:r w:rsidR="00D16316" w:rsidRPr="00CE4EFA">
          <w:rPr>
            <w:rFonts w:asciiTheme="minorHAnsi" w:hAnsiTheme="minorHAnsi" w:cstheme="minorHAnsi"/>
            <w:noProof/>
            <w:webHidden/>
            <w:sz w:val="22"/>
            <w:szCs w:val="22"/>
          </w:rPr>
          <w:tab/>
        </w:r>
      </w:hyperlink>
      <w:r w:rsidR="00AB2D9C">
        <w:t>4</w:t>
      </w:r>
    </w:p>
    <w:p w:rsidR="00824A3C" w:rsidRPr="00CE4EFA" w:rsidRDefault="00AD1FE6">
      <w:pPr>
        <w:pStyle w:val="TOC1"/>
        <w:tabs>
          <w:tab w:val="left" w:pos="440"/>
          <w:tab w:val="right" w:leader="dot" w:pos="10456"/>
        </w:tabs>
        <w:rPr>
          <w:rFonts w:asciiTheme="minorHAnsi" w:hAnsiTheme="minorHAnsi" w:cstheme="minorHAnsi"/>
          <w:noProof/>
          <w:sz w:val="22"/>
          <w:szCs w:val="22"/>
          <w:lang w:val="en-US"/>
        </w:rPr>
      </w:pPr>
      <w:hyperlink w:anchor="_Toc329244321" w:history="1">
        <w:r w:rsidR="00D16316" w:rsidRPr="00CE4EFA">
          <w:rPr>
            <w:rStyle w:val="Hyperlink"/>
            <w:rFonts w:asciiTheme="minorHAnsi" w:hAnsiTheme="minorHAnsi" w:cstheme="minorHAnsi"/>
            <w:noProof/>
            <w:sz w:val="22"/>
            <w:szCs w:val="22"/>
          </w:rPr>
          <w:t>3.</w:t>
        </w:r>
        <w:r w:rsidR="00D16316" w:rsidRPr="00CE4EFA">
          <w:rPr>
            <w:rFonts w:asciiTheme="minorHAnsi" w:hAnsiTheme="minorHAnsi" w:cstheme="minorHAnsi"/>
            <w:noProof/>
            <w:sz w:val="22"/>
            <w:szCs w:val="22"/>
            <w:lang w:val="en-US"/>
          </w:rPr>
          <w:tab/>
        </w:r>
        <w:r w:rsidR="00D16316" w:rsidRPr="00CE4EFA">
          <w:rPr>
            <w:rStyle w:val="Hyperlink"/>
            <w:rFonts w:asciiTheme="minorHAnsi" w:hAnsiTheme="minorHAnsi" w:cstheme="minorHAnsi"/>
            <w:noProof/>
            <w:sz w:val="22"/>
            <w:szCs w:val="22"/>
          </w:rPr>
          <w:t>Strategy</w:t>
        </w:r>
        <w:r w:rsidR="00D16316" w:rsidRPr="00CE4EFA">
          <w:rPr>
            <w:rFonts w:asciiTheme="minorHAnsi" w:hAnsiTheme="minorHAnsi" w:cstheme="minorHAnsi"/>
            <w:noProof/>
            <w:webHidden/>
            <w:sz w:val="22"/>
            <w:szCs w:val="22"/>
          </w:rPr>
          <w:tab/>
        </w:r>
      </w:hyperlink>
      <w:r w:rsidR="00AB2D9C">
        <w:t>5</w:t>
      </w:r>
    </w:p>
    <w:p w:rsidR="00824A3C" w:rsidRPr="00CE4EFA" w:rsidRDefault="00AD1FE6">
      <w:pPr>
        <w:pStyle w:val="TOC2"/>
        <w:tabs>
          <w:tab w:val="right" w:leader="dot" w:pos="10456"/>
        </w:tabs>
        <w:rPr>
          <w:rFonts w:asciiTheme="minorHAnsi" w:hAnsiTheme="minorHAnsi" w:cstheme="minorHAnsi"/>
          <w:sz w:val="22"/>
          <w:szCs w:val="22"/>
        </w:rPr>
      </w:pPr>
      <w:hyperlink w:anchor="_Toc329244322" w:history="1">
        <w:r w:rsidR="00D16316" w:rsidRPr="00CE4EFA">
          <w:rPr>
            <w:rStyle w:val="Hyperlink"/>
            <w:rFonts w:asciiTheme="minorHAnsi" w:hAnsiTheme="minorHAnsi" w:cstheme="minorHAnsi"/>
            <w:noProof/>
            <w:sz w:val="22"/>
            <w:szCs w:val="22"/>
          </w:rPr>
          <w:t>3.1. Objective</w:t>
        </w:r>
        <w:r w:rsidR="00D16316" w:rsidRPr="00CE4EFA">
          <w:rPr>
            <w:rFonts w:asciiTheme="minorHAnsi" w:hAnsiTheme="minorHAnsi" w:cstheme="minorHAnsi"/>
            <w:noProof/>
            <w:webHidden/>
            <w:sz w:val="22"/>
            <w:szCs w:val="22"/>
          </w:rPr>
          <w:tab/>
        </w:r>
      </w:hyperlink>
      <w:r w:rsidR="00AB2D9C">
        <w:t>5</w:t>
      </w:r>
    </w:p>
    <w:p w:rsidR="00CE4EFA" w:rsidRPr="00CE4EFA" w:rsidRDefault="00AD1FE6" w:rsidP="00CE4EFA">
      <w:pPr>
        <w:ind w:firstLine="240"/>
        <w:rPr>
          <w:rFonts w:asciiTheme="minorHAnsi" w:hAnsiTheme="minorHAnsi" w:cstheme="minorHAnsi"/>
          <w:sz w:val="22"/>
          <w:szCs w:val="22"/>
        </w:rPr>
      </w:pPr>
      <w:hyperlink w:anchor="_Toc329244324" w:history="1">
        <w:r w:rsidR="00CE4EFA" w:rsidRPr="00CE4EFA">
          <w:rPr>
            <w:rStyle w:val="Hyperlink"/>
            <w:rFonts w:asciiTheme="minorHAnsi" w:hAnsiTheme="minorHAnsi" w:cstheme="minorHAnsi"/>
            <w:noProof/>
            <w:sz w:val="22"/>
            <w:szCs w:val="22"/>
          </w:rPr>
          <w:t>3.2. Exit strategy</w:t>
        </w:r>
        <w:r w:rsidR="00AB2D9C">
          <w:rPr>
            <w:rStyle w:val="Hyperlink"/>
            <w:rFonts w:asciiTheme="minorHAnsi" w:hAnsiTheme="minorHAnsi" w:cstheme="minorHAnsi"/>
            <w:noProof/>
            <w:sz w:val="22"/>
            <w:szCs w:val="22"/>
          </w:rPr>
          <w:t xml:space="preserve"> ...................................................................................................................................................6</w:t>
        </w:r>
        <w:r w:rsidR="00CE4EFA" w:rsidRPr="00CE4EFA">
          <w:rPr>
            <w:rFonts w:asciiTheme="minorHAnsi" w:hAnsiTheme="minorHAnsi" w:cstheme="minorHAnsi"/>
            <w:noProof/>
            <w:webHidden/>
            <w:sz w:val="22"/>
            <w:szCs w:val="22"/>
          </w:rPr>
          <w:tab/>
        </w:r>
      </w:hyperlink>
    </w:p>
    <w:p w:rsidR="00824A3C" w:rsidRPr="00CE4EFA" w:rsidRDefault="00AD1FE6">
      <w:pPr>
        <w:pStyle w:val="TOC2"/>
        <w:tabs>
          <w:tab w:val="right" w:leader="dot" w:pos="10456"/>
        </w:tabs>
        <w:rPr>
          <w:rFonts w:asciiTheme="minorHAnsi" w:hAnsiTheme="minorHAnsi" w:cstheme="minorHAnsi"/>
          <w:noProof/>
          <w:sz w:val="22"/>
          <w:szCs w:val="22"/>
          <w:lang w:val="en-US"/>
        </w:rPr>
      </w:pPr>
      <w:hyperlink w:anchor="_Toc329244324" w:history="1">
        <w:r w:rsidR="00CE4EFA" w:rsidRPr="00CE4EFA">
          <w:rPr>
            <w:rStyle w:val="Hyperlink"/>
            <w:rFonts w:asciiTheme="minorHAnsi" w:hAnsiTheme="minorHAnsi" w:cstheme="minorHAnsi"/>
            <w:noProof/>
            <w:sz w:val="22"/>
            <w:szCs w:val="22"/>
          </w:rPr>
          <w:t>3.3</w:t>
        </w:r>
        <w:r w:rsidR="00D16316" w:rsidRPr="00CE4EFA">
          <w:rPr>
            <w:rStyle w:val="Hyperlink"/>
            <w:rFonts w:asciiTheme="minorHAnsi" w:hAnsiTheme="minorHAnsi" w:cstheme="minorHAnsi"/>
            <w:noProof/>
            <w:sz w:val="22"/>
            <w:szCs w:val="22"/>
          </w:rPr>
          <w:t>.</w:t>
        </w:r>
        <w:r w:rsidR="00CE4EFA" w:rsidRPr="00CE4EFA">
          <w:rPr>
            <w:rFonts w:asciiTheme="minorHAnsi" w:hAnsiTheme="minorHAnsi" w:cstheme="minorHAnsi"/>
            <w:sz w:val="22"/>
            <w:szCs w:val="22"/>
          </w:rPr>
          <w:t xml:space="preserve"> </w:t>
        </w:r>
        <w:r w:rsidR="00CE4EFA" w:rsidRPr="00CE4EFA">
          <w:rPr>
            <w:rStyle w:val="Hyperlink"/>
            <w:rFonts w:asciiTheme="minorHAnsi" w:hAnsiTheme="minorHAnsi" w:cstheme="minorHAnsi"/>
            <w:noProof/>
            <w:sz w:val="22"/>
            <w:szCs w:val="22"/>
          </w:rPr>
          <w:t>Gender Mainstreaming</w:t>
        </w:r>
        <w:r w:rsidR="00D16316" w:rsidRPr="00CE4EFA">
          <w:rPr>
            <w:rFonts w:asciiTheme="minorHAnsi" w:hAnsiTheme="minorHAnsi" w:cstheme="minorHAnsi"/>
            <w:noProof/>
            <w:webHidden/>
            <w:sz w:val="22"/>
            <w:szCs w:val="22"/>
          </w:rPr>
          <w:tab/>
        </w:r>
      </w:hyperlink>
      <w:r w:rsidR="00AB2D9C">
        <w:t>6</w:t>
      </w:r>
    </w:p>
    <w:p w:rsidR="00824A3C" w:rsidRPr="00CE4EFA" w:rsidRDefault="00AD1FE6">
      <w:pPr>
        <w:pStyle w:val="TOC1"/>
        <w:tabs>
          <w:tab w:val="left" w:pos="440"/>
          <w:tab w:val="right" w:leader="dot" w:pos="10456"/>
        </w:tabs>
        <w:rPr>
          <w:rFonts w:asciiTheme="minorHAnsi" w:hAnsiTheme="minorHAnsi" w:cstheme="minorHAnsi"/>
          <w:sz w:val="22"/>
          <w:szCs w:val="22"/>
        </w:rPr>
      </w:pPr>
      <w:hyperlink w:anchor="_Toc329244325" w:history="1">
        <w:r w:rsidR="00D16316" w:rsidRPr="00CE4EFA">
          <w:rPr>
            <w:rStyle w:val="Hyperlink"/>
            <w:rFonts w:asciiTheme="minorHAnsi" w:hAnsiTheme="minorHAnsi" w:cstheme="minorHAnsi"/>
            <w:noProof/>
            <w:sz w:val="22"/>
            <w:szCs w:val="22"/>
          </w:rPr>
          <w:t>4.</w:t>
        </w:r>
        <w:r w:rsidR="00D16316" w:rsidRPr="00CE4EFA">
          <w:rPr>
            <w:rFonts w:asciiTheme="minorHAnsi" w:hAnsiTheme="minorHAnsi" w:cstheme="minorHAnsi"/>
            <w:noProof/>
            <w:sz w:val="22"/>
            <w:szCs w:val="22"/>
            <w:lang w:val="en-US"/>
          </w:rPr>
          <w:tab/>
        </w:r>
        <w:r w:rsidR="00D16316" w:rsidRPr="00CE4EFA">
          <w:rPr>
            <w:rStyle w:val="Hyperlink"/>
            <w:rFonts w:asciiTheme="minorHAnsi" w:hAnsiTheme="minorHAnsi" w:cstheme="minorHAnsi"/>
            <w:noProof/>
            <w:sz w:val="22"/>
            <w:szCs w:val="22"/>
          </w:rPr>
          <w:t>Management Arrangements</w:t>
        </w:r>
        <w:r w:rsidR="00D16316" w:rsidRPr="00CE4EFA">
          <w:rPr>
            <w:rFonts w:asciiTheme="minorHAnsi" w:hAnsiTheme="minorHAnsi" w:cstheme="minorHAnsi"/>
            <w:noProof/>
            <w:webHidden/>
            <w:sz w:val="22"/>
            <w:szCs w:val="22"/>
          </w:rPr>
          <w:tab/>
        </w:r>
      </w:hyperlink>
      <w:r w:rsidR="00AB2D9C">
        <w:t>7</w:t>
      </w:r>
    </w:p>
    <w:p w:rsidR="00CE4EFA" w:rsidRPr="00CE4EFA" w:rsidRDefault="00CE4EFA" w:rsidP="00CE4EFA">
      <w:pPr>
        <w:rPr>
          <w:rFonts w:asciiTheme="minorHAnsi" w:hAnsiTheme="minorHAnsi" w:cstheme="minorHAnsi"/>
          <w:sz w:val="22"/>
          <w:szCs w:val="22"/>
        </w:rPr>
      </w:pPr>
      <w:r w:rsidRPr="00CE4EFA">
        <w:rPr>
          <w:rFonts w:asciiTheme="minorHAnsi" w:hAnsiTheme="minorHAnsi" w:cstheme="minorHAnsi"/>
          <w:sz w:val="22"/>
          <w:szCs w:val="22"/>
        </w:rPr>
        <w:t>4.1. Project Organizational Structure</w:t>
      </w:r>
      <w:r w:rsidR="00AB2D9C">
        <w:rPr>
          <w:rFonts w:asciiTheme="minorHAnsi" w:hAnsiTheme="minorHAnsi" w:cstheme="minorHAnsi"/>
          <w:sz w:val="22"/>
          <w:szCs w:val="22"/>
        </w:rPr>
        <w:t xml:space="preserve"> ..............................................................................................................................7</w:t>
      </w:r>
    </w:p>
    <w:p w:rsidR="00CE4EFA" w:rsidRPr="00CE4EFA" w:rsidRDefault="00CE4EFA" w:rsidP="00CE4EFA">
      <w:pPr>
        <w:rPr>
          <w:rFonts w:asciiTheme="minorHAnsi" w:hAnsiTheme="minorHAnsi" w:cstheme="minorHAnsi"/>
          <w:sz w:val="22"/>
          <w:szCs w:val="22"/>
        </w:rPr>
      </w:pPr>
      <w:r w:rsidRPr="00CE4EFA">
        <w:rPr>
          <w:rFonts w:asciiTheme="minorHAnsi" w:hAnsiTheme="minorHAnsi" w:cstheme="minorHAnsi"/>
          <w:sz w:val="22"/>
          <w:szCs w:val="22"/>
        </w:rPr>
        <w:t>4.2. Monitoring Framework and Evaluation</w:t>
      </w:r>
      <w:r w:rsidR="00AB2D9C">
        <w:rPr>
          <w:rFonts w:asciiTheme="minorHAnsi" w:hAnsiTheme="minorHAnsi" w:cstheme="minorHAnsi"/>
          <w:sz w:val="22"/>
          <w:szCs w:val="22"/>
        </w:rPr>
        <w:t xml:space="preserve"> ....................................................................................................................9</w:t>
      </w:r>
      <w:r w:rsidRPr="00CE4EFA">
        <w:rPr>
          <w:rFonts w:asciiTheme="minorHAnsi" w:hAnsiTheme="minorHAnsi" w:cstheme="minorHAnsi"/>
          <w:sz w:val="22"/>
          <w:szCs w:val="22"/>
        </w:rPr>
        <w:t xml:space="preserve"> </w:t>
      </w:r>
    </w:p>
    <w:p w:rsidR="00824A3C" w:rsidRPr="00CE4EFA" w:rsidRDefault="00CE4EFA">
      <w:pPr>
        <w:pStyle w:val="TOC1"/>
        <w:tabs>
          <w:tab w:val="left" w:pos="440"/>
          <w:tab w:val="right" w:leader="dot" w:pos="10456"/>
        </w:tabs>
        <w:rPr>
          <w:rFonts w:asciiTheme="minorHAnsi" w:hAnsiTheme="minorHAnsi" w:cstheme="minorHAnsi"/>
          <w:noProof/>
          <w:sz w:val="22"/>
          <w:szCs w:val="22"/>
          <w:lang w:val="en-US"/>
        </w:rPr>
      </w:pPr>
      <w:r w:rsidRPr="00CE4EFA">
        <w:rPr>
          <w:rFonts w:asciiTheme="minorHAnsi" w:hAnsiTheme="minorHAnsi" w:cstheme="minorHAnsi"/>
          <w:sz w:val="22"/>
          <w:szCs w:val="22"/>
        </w:rPr>
        <w:t xml:space="preserve">4.3. </w:t>
      </w:r>
      <w:hyperlink w:anchor="_Toc329244327" w:history="1">
        <w:r w:rsidR="00D16316" w:rsidRPr="00CE4EFA">
          <w:rPr>
            <w:rStyle w:val="Hyperlink"/>
            <w:rFonts w:asciiTheme="minorHAnsi" w:hAnsiTheme="minorHAnsi" w:cstheme="minorHAnsi"/>
            <w:noProof/>
            <w:sz w:val="22"/>
            <w:szCs w:val="22"/>
          </w:rPr>
          <w:t>Legal Context</w:t>
        </w:r>
        <w:r w:rsidR="00D16316" w:rsidRPr="00CE4EFA">
          <w:rPr>
            <w:rFonts w:asciiTheme="minorHAnsi" w:hAnsiTheme="minorHAnsi" w:cstheme="minorHAnsi"/>
            <w:noProof/>
            <w:webHidden/>
            <w:sz w:val="22"/>
            <w:szCs w:val="22"/>
          </w:rPr>
          <w:tab/>
        </w:r>
      </w:hyperlink>
      <w:r w:rsidR="00AB2D9C">
        <w:t>10</w:t>
      </w:r>
    </w:p>
    <w:p w:rsidR="00824A3C" w:rsidRPr="00CE4EFA" w:rsidRDefault="00AD1FE6">
      <w:pPr>
        <w:pStyle w:val="TOC1"/>
        <w:tabs>
          <w:tab w:val="left" w:pos="440"/>
          <w:tab w:val="right" w:leader="dot" w:pos="10456"/>
        </w:tabs>
        <w:rPr>
          <w:rFonts w:asciiTheme="minorHAnsi" w:hAnsiTheme="minorHAnsi" w:cstheme="minorHAnsi"/>
          <w:noProof/>
          <w:sz w:val="22"/>
          <w:szCs w:val="22"/>
          <w:lang w:val="en-US"/>
        </w:rPr>
      </w:pPr>
      <w:hyperlink w:anchor="_Toc329244328" w:history="1">
        <w:r w:rsidR="00CE4EFA">
          <w:rPr>
            <w:rStyle w:val="Hyperlink"/>
            <w:rFonts w:asciiTheme="minorHAnsi" w:hAnsiTheme="minorHAnsi" w:cstheme="minorHAnsi"/>
            <w:noProof/>
            <w:sz w:val="22"/>
            <w:szCs w:val="22"/>
          </w:rPr>
          <w:t>5</w:t>
        </w:r>
        <w:r w:rsidR="00D16316" w:rsidRPr="00CE4EFA">
          <w:rPr>
            <w:rStyle w:val="Hyperlink"/>
            <w:rFonts w:asciiTheme="minorHAnsi" w:hAnsiTheme="minorHAnsi" w:cstheme="minorHAnsi"/>
            <w:noProof/>
            <w:sz w:val="22"/>
            <w:szCs w:val="22"/>
          </w:rPr>
          <w:t>.</w:t>
        </w:r>
        <w:r w:rsidR="00D16316" w:rsidRPr="00CE4EFA">
          <w:rPr>
            <w:rFonts w:asciiTheme="minorHAnsi" w:hAnsiTheme="minorHAnsi" w:cstheme="minorHAnsi"/>
            <w:noProof/>
            <w:sz w:val="22"/>
            <w:szCs w:val="22"/>
            <w:lang w:val="en-US"/>
          </w:rPr>
          <w:tab/>
        </w:r>
        <w:r w:rsidR="00D16316" w:rsidRPr="00CE4EFA">
          <w:rPr>
            <w:rStyle w:val="Hyperlink"/>
            <w:rFonts w:asciiTheme="minorHAnsi" w:hAnsiTheme="minorHAnsi" w:cstheme="minorHAnsi"/>
            <w:noProof/>
            <w:sz w:val="22"/>
            <w:szCs w:val="22"/>
          </w:rPr>
          <w:t>Results and Resources Framework</w:t>
        </w:r>
        <w:r w:rsidR="00D16316" w:rsidRPr="00CE4EFA">
          <w:rPr>
            <w:rFonts w:asciiTheme="minorHAnsi" w:hAnsiTheme="minorHAnsi" w:cstheme="minorHAnsi"/>
            <w:noProof/>
            <w:webHidden/>
            <w:sz w:val="22"/>
            <w:szCs w:val="22"/>
          </w:rPr>
          <w:tab/>
        </w:r>
      </w:hyperlink>
      <w:r w:rsidR="00AB2D9C">
        <w:t>11</w:t>
      </w:r>
    </w:p>
    <w:p w:rsidR="00824A3C" w:rsidRPr="00CE4EFA" w:rsidRDefault="00AD1FE6">
      <w:pPr>
        <w:pStyle w:val="TOC1"/>
        <w:tabs>
          <w:tab w:val="left" w:pos="440"/>
          <w:tab w:val="right" w:leader="dot" w:pos="10456"/>
        </w:tabs>
        <w:rPr>
          <w:rFonts w:asciiTheme="minorHAnsi" w:hAnsiTheme="minorHAnsi" w:cstheme="minorHAnsi"/>
          <w:noProof/>
          <w:sz w:val="22"/>
          <w:szCs w:val="22"/>
          <w:lang w:val="en-US"/>
        </w:rPr>
      </w:pPr>
      <w:hyperlink w:anchor="_Toc329244329" w:history="1">
        <w:r w:rsidR="00CE4EFA">
          <w:rPr>
            <w:rStyle w:val="Hyperlink"/>
            <w:rFonts w:asciiTheme="minorHAnsi" w:hAnsiTheme="minorHAnsi" w:cstheme="minorHAnsi"/>
            <w:noProof/>
            <w:sz w:val="22"/>
            <w:szCs w:val="22"/>
          </w:rPr>
          <w:t>6</w:t>
        </w:r>
        <w:r w:rsidR="00D16316" w:rsidRPr="00CE4EFA">
          <w:rPr>
            <w:rStyle w:val="Hyperlink"/>
            <w:rFonts w:asciiTheme="minorHAnsi" w:hAnsiTheme="minorHAnsi" w:cstheme="minorHAnsi"/>
            <w:noProof/>
            <w:sz w:val="22"/>
            <w:szCs w:val="22"/>
          </w:rPr>
          <w:t>.</w:t>
        </w:r>
        <w:r w:rsidR="00D16316" w:rsidRPr="00CE4EFA">
          <w:rPr>
            <w:rFonts w:asciiTheme="minorHAnsi" w:hAnsiTheme="minorHAnsi" w:cstheme="minorHAnsi"/>
            <w:noProof/>
            <w:sz w:val="22"/>
            <w:szCs w:val="22"/>
            <w:lang w:val="en-US"/>
          </w:rPr>
          <w:tab/>
        </w:r>
        <w:r w:rsidR="00D16316" w:rsidRPr="00CE4EFA">
          <w:rPr>
            <w:rStyle w:val="Hyperlink"/>
            <w:rFonts w:asciiTheme="minorHAnsi" w:hAnsiTheme="minorHAnsi" w:cstheme="minorHAnsi"/>
            <w:noProof/>
            <w:sz w:val="22"/>
            <w:szCs w:val="22"/>
          </w:rPr>
          <w:t>Annual Work Plan</w:t>
        </w:r>
        <w:r w:rsidR="00D16316" w:rsidRPr="00CE4EFA">
          <w:rPr>
            <w:rFonts w:asciiTheme="minorHAnsi" w:hAnsiTheme="minorHAnsi" w:cstheme="minorHAnsi"/>
            <w:noProof/>
            <w:webHidden/>
            <w:sz w:val="22"/>
            <w:szCs w:val="22"/>
          </w:rPr>
          <w:tab/>
        </w:r>
      </w:hyperlink>
      <w:r w:rsidR="00AB2D9C">
        <w:t>14</w:t>
      </w:r>
    </w:p>
    <w:p w:rsidR="00824A3C" w:rsidRPr="00CE4EFA" w:rsidRDefault="00AD1FE6">
      <w:pPr>
        <w:pStyle w:val="TOC2"/>
        <w:tabs>
          <w:tab w:val="right" w:leader="dot" w:pos="10456"/>
        </w:tabs>
        <w:rPr>
          <w:rFonts w:asciiTheme="minorHAnsi" w:hAnsiTheme="minorHAnsi" w:cstheme="minorHAnsi"/>
          <w:noProof/>
          <w:sz w:val="22"/>
          <w:szCs w:val="22"/>
          <w:lang w:val="en-US"/>
        </w:rPr>
      </w:pPr>
      <w:hyperlink w:anchor="_Toc329244330" w:history="1">
        <w:r w:rsidR="00CE4EFA">
          <w:rPr>
            <w:rStyle w:val="Hyperlink"/>
            <w:rFonts w:asciiTheme="minorHAnsi" w:hAnsiTheme="minorHAnsi" w:cstheme="minorHAnsi"/>
            <w:noProof/>
            <w:sz w:val="22"/>
            <w:szCs w:val="22"/>
          </w:rPr>
          <w:t>6</w:t>
        </w:r>
        <w:r w:rsidR="00D16316" w:rsidRPr="00CE4EFA">
          <w:rPr>
            <w:rStyle w:val="Hyperlink"/>
            <w:rFonts w:asciiTheme="minorHAnsi" w:hAnsiTheme="minorHAnsi" w:cstheme="minorHAnsi"/>
            <w:noProof/>
            <w:sz w:val="22"/>
            <w:szCs w:val="22"/>
          </w:rPr>
          <w:t>.1. Annual work plan: 2012</w:t>
        </w:r>
        <w:r w:rsidR="00D16316" w:rsidRPr="00CE4EFA">
          <w:rPr>
            <w:rFonts w:asciiTheme="minorHAnsi" w:hAnsiTheme="minorHAnsi" w:cstheme="minorHAnsi"/>
            <w:noProof/>
            <w:webHidden/>
            <w:sz w:val="22"/>
            <w:szCs w:val="22"/>
          </w:rPr>
          <w:tab/>
        </w:r>
      </w:hyperlink>
      <w:r w:rsidR="00AB2D9C">
        <w:t>14</w:t>
      </w:r>
    </w:p>
    <w:p w:rsidR="00824A3C" w:rsidRPr="00CE4EFA" w:rsidRDefault="00AD1FE6">
      <w:pPr>
        <w:pStyle w:val="TOC2"/>
        <w:tabs>
          <w:tab w:val="right" w:leader="dot" w:pos="10456"/>
        </w:tabs>
        <w:rPr>
          <w:rFonts w:asciiTheme="minorHAnsi" w:hAnsiTheme="minorHAnsi" w:cstheme="minorHAnsi"/>
          <w:noProof/>
          <w:sz w:val="22"/>
          <w:szCs w:val="22"/>
          <w:lang w:val="en-US"/>
        </w:rPr>
      </w:pPr>
      <w:hyperlink w:anchor="_Toc329244331" w:history="1">
        <w:r w:rsidR="00CE4EFA">
          <w:rPr>
            <w:rStyle w:val="Hyperlink"/>
            <w:rFonts w:asciiTheme="minorHAnsi" w:hAnsiTheme="minorHAnsi" w:cstheme="minorHAnsi"/>
            <w:noProof/>
            <w:sz w:val="22"/>
            <w:szCs w:val="22"/>
          </w:rPr>
          <w:t>6</w:t>
        </w:r>
        <w:r w:rsidR="00D16316" w:rsidRPr="00CE4EFA">
          <w:rPr>
            <w:rStyle w:val="Hyperlink"/>
            <w:rFonts w:asciiTheme="minorHAnsi" w:hAnsiTheme="minorHAnsi" w:cstheme="minorHAnsi"/>
            <w:noProof/>
            <w:sz w:val="22"/>
            <w:szCs w:val="22"/>
          </w:rPr>
          <w:t>.2. Annual work plan: 2013 (provisional plan)</w:t>
        </w:r>
        <w:r w:rsidR="00D16316" w:rsidRPr="00CE4EFA">
          <w:rPr>
            <w:rFonts w:asciiTheme="minorHAnsi" w:hAnsiTheme="minorHAnsi" w:cstheme="minorHAnsi"/>
            <w:noProof/>
            <w:webHidden/>
            <w:sz w:val="22"/>
            <w:szCs w:val="22"/>
          </w:rPr>
          <w:tab/>
        </w:r>
      </w:hyperlink>
      <w:r w:rsidR="00AB2D9C">
        <w:t>16</w:t>
      </w:r>
    </w:p>
    <w:p w:rsidR="00824A3C" w:rsidRPr="00CE4EFA" w:rsidRDefault="00AD1FE6">
      <w:pPr>
        <w:pStyle w:val="TOC1"/>
        <w:tabs>
          <w:tab w:val="right" w:leader="dot" w:pos="10456"/>
        </w:tabs>
        <w:rPr>
          <w:rFonts w:asciiTheme="minorHAnsi" w:hAnsiTheme="minorHAnsi" w:cstheme="minorHAnsi"/>
          <w:noProof/>
          <w:sz w:val="22"/>
          <w:szCs w:val="22"/>
          <w:lang w:val="en-US"/>
        </w:rPr>
      </w:pPr>
      <w:hyperlink w:anchor="_Toc329244332" w:history="1">
        <w:r w:rsidR="00D16316" w:rsidRPr="00CE4EFA">
          <w:rPr>
            <w:rStyle w:val="Hyperlink"/>
            <w:rFonts w:asciiTheme="minorHAnsi" w:hAnsiTheme="minorHAnsi" w:cstheme="minorHAnsi"/>
            <w:noProof/>
            <w:sz w:val="22"/>
            <w:szCs w:val="22"/>
          </w:rPr>
          <w:t>Annex 1: Risk Analysis</w:t>
        </w:r>
        <w:r w:rsidR="00D16316" w:rsidRPr="00CE4EFA">
          <w:rPr>
            <w:rFonts w:asciiTheme="minorHAnsi" w:hAnsiTheme="minorHAnsi" w:cstheme="minorHAnsi"/>
            <w:noProof/>
            <w:webHidden/>
            <w:sz w:val="22"/>
            <w:szCs w:val="22"/>
          </w:rPr>
          <w:tab/>
        </w:r>
      </w:hyperlink>
      <w:r w:rsidR="00AB2D9C">
        <w:t>18</w:t>
      </w:r>
    </w:p>
    <w:p w:rsidR="00824A3C" w:rsidRDefault="00AD1FE6">
      <w:pPr>
        <w:rPr>
          <w:rFonts w:asciiTheme="minorHAnsi" w:hAnsiTheme="minorHAnsi" w:cstheme="minorHAnsi"/>
          <w:sz w:val="22"/>
          <w:szCs w:val="22"/>
        </w:rPr>
      </w:pPr>
      <w:r w:rsidRPr="00CE4EFA">
        <w:rPr>
          <w:rFonts w:asciiTheme="minorHAnsi" w:hAnsiTheme="minorHAnsi" w:cstheme="minorHAnsi"/>
          <w:sz w:val="22"/>
          <w:szCs w:val="22"/>
        </w:rPr>
        <w:fldChar w:fldCharType="end"/>
      </w:r>
      <w:r w:rsidR="00CE4EFA">
        <w:rPr>
          <w:rFonts w:asciiTheme="minorHAnsi" w:hAnsiTheme="minorHAnsi" w:cstheme="minorHAnsi"/>
          <w:sz w:val="22"/>
          <w:szCs w:val="22"/>
        </w:rPr>
        <w:t>Annex 2: Cost-sharing Agreement .....................................................................................................</w:t>
      </w:r>
      <w:r w:rsidR="00AB2D9C">
        <w:rPr>
          <w:rFonts w:asciiTheme="minorHAnsi" w:hAnsiTheme="minorHAnsi" w:cstheme="minorHAnsi"/>
          <w:sz w:val="22"/>
          <w:szCs w:val="22"/>
        </w:rPr>
        <w:t>............................22</w:t>
      </w:r>
    </w:p>
    <w:p w:rsidR="00CE4EFA" w:rsidRDefault="00CE4EFA">
      <w:pPr>
        <w:rPr>
          <w:rFonts w:asciiTheme="minorHAnsi" w:hAnsiTheme="minorHAnsi" w:cstheme="minorHAnsi"/>
          <w:sz w:val="22"/>
          <w:szCs w:val="22"/>
        </w:rPr>
      </w:pPr>
      <w:r>
        <w:rPr>
          <w:rFonts w:asciiTheme="minorHAnsi" w:hAnsiTheme="minorHAnsi" w:cstheme="minorHAnsi"/>
          <w:sz w:val="22"/>
          <w:szCs w:val="22"/>
        </w:rPr>
        <w:t>Annex 3: TORs – Programme Manager and Programme Associate ................................................</w:t>
      </w:r>
      <w:r w:rsidR="00AB2D9C">
        <w:rPr>
          <w:rFonts w:asciiTheme="minorHAnsi" w:hAnsiTheme="minorHAnsi" w:cstheme="minorHAnsi"/>
          <w:sz w:val="22"/>
          <w:szCs w:val="22"/>
        </w:rPr>
        <w:t>...............................27</w:t>
      </w:r>
    </w:p>
    <w:p w:rsidR="00CE4EFA" w:rsidRPr="00F96FE8" w:rsidRDefault="00CE4EFA">
      <w:pPr>
        <w:rPr>
          <w:rFonts w:asciiTheme="minorHAnsi" w:hAnsiTheme="minorHAnsi" w:cstheme="minorHAnsi"/>
          <w:sz w:val="22"/>
          <w:szCs w:val="22"/>
        </w:rPr>
      </w:pPr>
      <w:r>
        <w:rPr>
          <w:rFonts w:asciiTheme="minorHAnsi" w:hAnsiTheme="minorHAnsi" w:cstheme="minorHAnsi"/>
          <w:sz w:val="22"/>
          <w:szCs w:val="22"/>
        </w:rPr>
        <w:t>Annex 4: Standard Letter of Agreement .........................................................................................</w:t>
      </w:r>
      <w:r w:rsidR="00AB2D9C">
        <w:rPr>
          <w:rFonts w:asciiTheme="minorHAnsi" w:hAnsiTheme="minorHAnsi" w:cstheme="minorHAnsi"/>
          <w:sz w:val="22"/>
          <w:szCs w:val="22"/>
        </w:rPr>
        <w:t>...............................31</w:t>
      </w:r>
    </w:p>
    <w:p w:rsidR="00824A3C" w:rsidRPr="00F96FE8" w:rsidRDefault="00D16316">
      <w:pPr>
        <w:rPr>
          <w:rFonts w:asciiTheme="minorHAnsi" w:hAnsiTheme="minorHAnsi" w:cstheme="minorHAnsi"/>
          <w:sz w:val="22"/>
          <w:szCs w:val="22"/>
        </w:rPr>
      </w:pPr>
      <w:r w:rsidRPr="00F96FE8">
        <w:rPr>
          <w:rFonts w:asciiTheme="minorHAnsi" w:hAnsiTheme="minorHAnsi" w:cstheme="minorHAnsi"/>
          <w:sz w:val="22"/>
          <w:szCs w:val="22"/>
        </w:rPr>
        <w:br w:type="page"/>
      </w:r>
    </w:p>
    <w:tbl>
      <w:tblPr>
        <w:tblW w:w="10722" w:type="dxa"/>
        <w:jc w:val="center"/>
        <w:tblLook w:val="0000"/>
      </w:tblPr>
      <w:tblGrid>
        <w:gridCol w:w="10722"/>
      </w:tblGrid>
      <w:tr w:rsidR="00824A3C" w:rsidRPr="00F96FE8">
        <w:trPr>
          <w:trHeight w:val="5490"/>
          <w:jc w:val="center"/>
        </w:trPr>
        <w:tc>
          <w:tcPr>
            <w:tcW w:w="10722" w:type="dxa"/>
          </w:tcPr>
          <w:p w:rsidR="00824A3C" w:rsidRPr="00F96FE8" w:rsidRDefault="00824A3C">
            <w:pPr>
              <w:rPr>
                <w:rFonts w:asciiTheme="minorHAnsi" w:hAnsiTheme="minorHAnsi" w:cstheme="minorHAnsi"/>
                <w:b/>
                <w:bCs/>
                <w:i/>
                <w:iCs/>
                <w:sz w:val="22"/>
                <w:szCs w:val="22"/>
                <w:u w:val="single"/>
              </w:rPr>
            </w:pPr>
          </w:p>
          <w:p w:rsidR="00D275DC" w:rsidRPr="00F96FE8" w:rsidRDefault="00D16316">
            <w:pPr>
              <w:pStyle w:val="Heading1"/>
              <w:numPr>
                <w:ilvl w:val="0"/>
                <w:numId w:val="3"/>
              </w:numPr>
              <w:jc w:val="left"/>
              <w:rPr>
                <w:rFonts w:asciiTheme="minorHAnsi" w:hAnsiTheme="minorHAnsi" w:cstheme="minorHAnsi"/>
                <w:sz w:val="22"/>
                <w:szCs w:val="22"/>
              </w:rPr>
            </w:pPr>
            <w:bookmarkStart w:id="0" w:name="_Toc329244315"/>
            <w:r w:rsidRPr="00F96FE8">
              <w:rPr>
                <w:rFonts w:asciiTheme="minorHAnsi" w:hAnsiTheme="minorHAnsi" w:cstheme="minorHAnsi"/>
                <w:sz w:val="22"/>
                <w:szCs w:val="22"/>
              </w:rPr>
              <w:t xml:space="preserve">Background </w:t>
            </w:r>
            <w:bookmarkEnd w:id="0"/>
          </w:p>
          <w:p w:rsidR="00824A3C" w:rsidRPr="00F96FE8" w:rsidRDefault="00824A3C" w:rsidP="00912BD2">
            <w:pPr>
              <w:jc w:val="both"/>
              <w:rPr>
                <w:rFonts w:asciiTheme="minorHAnsi" w:hAnsiTheme="minorHAnsi" w:cstheme="minorHAnsi"/>
                <w:i/>
                <w:iCs/>
                <w:sz w:val="22"/>
                <w:szCs w:val="22"/>
              </w:rPr>
            </w:pPr>
          </w:p>
          <w:p w:rsidR="00824A3C" w:rsidRPr="00F96FE8" w:rsidRDefault="00D16316" w:rsidP="0022323D">
            <w:pPr>
              <w:jc w:val="both"/>
              <w:rPr>
                <w:rFonts w:asciiTheme="minorHAnsi" w:hAnsiTheme="minorHAnsi" w:cstheme="minorHAnsi"/>
                <w:noProof/>
                <w:sz w:val="22"/>
                <w:szCs w:val="22"/>
              </w:rPr>
            </w:pPr>
            <w:r w:rsidRPr="00F96FE8">
              <w:rPr>
                <w:rFonts w:asciiTheme="minorHAnsi" w:hAnsiTheme="minorHAnsi" w:cstheme="minorHAnsi"/>
                <w:sz w:val="22"/>
                <w:szCs w:val="22"/>
              </w:rPr>
              <w:t xml:space="preserve">The Parliament of Montenegro adopted the Law on Legal Aid on </w:t>
            </w:r>
            <w:r w:rsidR="00BB5FB8" w:rsidRPr="00F96FE8">
              <w:rPr>
                <w:rFonts w:asciiTheme="minorHAnsi" w:hAnsiTheme="minorHAnsi" w:cstheme="minorHAnsi"/>
                <w:sz w:val="22"/>
                <w:szCs w:val="22"/>
              </w:rPr>
              <w:t xml:space="preserve">the </w:t>
            </w:r>
            <w:r w:rsidRPr="00F96FE8">
              <w:rPr>
                <w:rFonts w:asciiTheme="minorHAnsi" w:hAnsiTheme="minorHAnsi" w:cstheme="minorHAnsi"/>
                <w:sz w:val="22"/>
                <w:szCs w:val="22"/>
              </w:rPr>
              <w:t>5</w:t>
            </w:r>
            <w:r w:rsidR="007D275F" w:rsidRPr="00F96FE8">
              <w:rPr>
                <w:rFonts w:asciiTheme="minorHAnsi" w:hAnsiTheme="minorHAnsi" w:cstheme="minorHAnsi"/>
                <w:sz w:val="22"/>
                <w:szCs w:val="22"/>
                <w:vertAlign w:val="superscript"/>
              </w:rPr>
              <w:t>th</w:t>
            </w:r>
            <w:r w:rsidR="009D3B96" w:rsidRPr="00F96FE8">
              <w:rPr>
                <w:rFonts w:asciiTheme="minorHAnsi" w:hAnsiTheme="minorHAnsi" w:cstheme="minorHAnsi"/>
                <w:sz w:val="22"/>
                <w:szCs w:val="22"/>
              </w:rPr>
              <w:t xml:space="preserve"> </w:t>
            </w:r>
            <w:r w:rsidR="00BB5FB8" w:rsidRPr="00F96FE8">
              <w:rPr>
                <w:rFonts w:asciiTheme="minorHAnsi" w:hAnsiTheme="minorHAnsi" w:cstheme="minorHAnsi"/>
                <w:sz w:val="22"/>
                <w:szCs w:val="22"/>
              </w:rPr>
              <w:t xml:space="preserve">of </w:t>
            </w:r>
            <w:r w:rsidRPr="00F96FE8">
              <w:rPr>
                <w:rFonts w:asciiTheme="minorHAnsi" w:hAnsiTheme="minorHAnsi" w:cstheme="minorHAnsi"/>
                <w:sz w:val="22"/>
                <w:szCs w:val="22"/>
              </w:rPr>
              <w:t xml:space="preserve">April 2011, after a comprehensive process which was implemented by the United Nations Development Programme (UNDP) Montenegro, through its two-year project ”Reform of the Legal Aid System in Montenegro – Creating an Effective and Sustainable System of Providing Legal Aid”. The project was supported by the Government of the Netherlands and Government of Norway, while a number of partners have taken part in the project’s implementation and these are: the Ministry of Justice of Montenegro, Montenegrin judiciary / Supreme Court, Bar Association, OSCE, Foundation Open Society Institute, Council of Europe, municipalities, NGOs, etc. </w:t>
            </w:r>
            <w:r w:rsidRPr="00F96FE8">
              <w:rPr>
                <w:rFonts w:asciiTheme="minorHAnsi" w:hAnsiTheme="minorHAnsi" w:cstheme="minorHAnsi"/>
                <w:noProof/>
                <w:sz w:val="22"/>
                <w:szCs w:val="22"/>
              </w:rPr>
              <w:t xml:space="preserve">After thorough analyses and assesments, a comprehensive drafting process, including all the relevant national and international stakeholders and broad public consultation round, the Law on legal aid was adopted. Fiscal impact analysis of the Law was drafted, so that the Government would have the overview of the expected expenses and their planning in the scope of the state budget. Legal aid offices in Podgorica, Pljevlja and Rozaje were equipped and staff for the provision of legal aid was trained. Implementation of the Law started on </w:t>
            </w:r>
            <w:r w:rsidR="009D3B96" w:rsidRPr="00F96FE8">
              <w:rPr>
                <w:rFonts w:asciiTheme="minorHAnsi" w:hAnsiTheme="minorHAnsi" w:cstheme="minorHAnsi"/>
                <w:noProof/>
                <w:sz w:val="22"/>
                <w:szCs w:val="22"/>
              </w:rPr>
              <w:t xml:space="preserve">the </w:t>
            </w:r>
            <w:r w:rsidRPr="00F96FE8">
              <w:rPr>
                <w:rFonts w:asciiTheme="minorHAnsi" w:hAnsiTheme="minorHAnsi" w:cstheme="minorHAnsi"/>
                <w:noProof/>
                <w:sz w:val="22"/>
                <w:szCs w:val="22"/>
              </w:rPr>
              <w:t>1</w:t>
            </w:r>
            <w:r w:rsidR="007D275F" w:rsidRPr="00F96FE8">
              <w:rPr>
                <w:rFonts w:asciiTheme="minorHAnsi" w:hAnsiTheme="minorHAnsi" w:cstheme="minorHAnsi"/>
                <w:noProof/>
                <w:sz w:val="22"/>
                <w:szCs w:val="22"/>
                <w:vertAlign w:val="superscript"/>
              </w:rPr>
              <w:t>st</w:t>
            </w:r>
            <w:r w:rsidR="009D3B96" w:rsidRPr="00F96FE8">
              <w:rPr>
                <w:rFonts w:asciiTheme="minorHAnsi" w:hAnsiTheme="minorHAnsi" w:cstheme="minorHAnsi"/>
                <w:noProof/>
                <w:sz w:val="22"/>
                <w:szCs w:val="22"/>
              </w:rPr>
              <w:t xml:space="preserve"> of </w:t>
            </w:r>
            <w:r w:rsidRPr="00F96FE8">
              <w:rPr>
                <w:rFonts w:asciiTheme="minorHAnsi" w:hAnsiTheme="minorHAnsi" w:cstheme="minorHAnsi"/>
                <w:noProof/>
                <w:sz w:val="22"/>
                <w:szCs w:val="22"/>
              </w:rPr>
              <w:t xml:space="preserve"> January 2012. </w:t>
            </w:r>
          </w:p>
          <w:p w:rsidR="00824A3C" w:rsidRPr="00F96FE8" w:rsidRDefault="00D16316" w:rsidP="008E3F42">
            <w:pPr>
              <w:jc w:val="both"/>
              <w:rPr>
                <w:rFonts w:asciiTheme="minorHAnsi" w:hAnsiTheme="minorHAnsi" w:cstheme="minorHAnsi"/>
                <w:sz w:val="22"/>
                <w:szCs w:val="22"/>
              </w:rPr>
            </w:pPr>
            <w:r w:rsidRPr="00F96FE8">
              <w:rPr>
                <w:rFonts w:asciiTheme="minorHAnsi" w:hAnsiTheme="minorHAnsi" w:cstheme="minorHAnsi"/>
                <w:sz w:val="22"/>
                <w:szCs w:val="22"/>
              </w:rPr>
              <w:t>The project’s impact has been of a high significance for the country, given that, until its adoption, Montenegro was one of the few countries in Europe lacking a specific Law guaranteeing legal aid to its citizens. The costs of legal services remain unaffordable for a significant number of people, especially those who lack employment. Such a situation especially affects women as well as other vulnerable parts of population, i.e. persons with disabilities, among whom unemployment rate is higher in comparison to the other segments of population. Thus, the Law stipulates that the citizens of lesser financial means are entitled to legal aid, hence helping to fulfill the constitutional determination of Montenegro that all citizens must be equal before the court</w:t>
            </w:r>
            <w:r w:rsidR="009D3B96" w:rsidRPr="00F96FE8">
              <w:rPr>
                <w:rFonts w:asciiTheme="minorHAnsi" w:hAnsiTheme="minorHAnsi" w:cstheme="minorHAnsi"/>
                <w:sz w:val="22"/>
                <w:szCs w:val="22"/>
              </w:rPr>
              <w:t xml:space="preserve">. </w:t>
            </w:r>
            <w:r w:rsidRPr="00F96FE8">
              <w:rPr>
                <w:rFonts w:asciiTheme="minorHAnsi" w:hAnsiTheme="minorHAnsi" w:cstheme="minorHAnsi"/>
                <w:sz w:val="22"/>
                <w:szCs w:val="22"/>
              </w:rPr>
              <w:t xml:space="preserve">Besides the benefits which the introduction of the legal aid system brings to the Montenegrin inhabitants, it is to be emphasized that this is a necessity in order to achieve legislative harmonization with the EU standards in this field as one of the conditions for further progression towards the </w:t>
            </w:r>
            <w:r w:rsidR="009D3B96" w:rsidRPr="00F96FE8">
              <w:rPr>
                <w:rFonts w:asciiTheme="minorHAnsi" w:hAnsiTheme="minorHAnsi" w:cstheme="minorHAnsi"/>
                <w:sz w:val="22"/>
                <w:szCs w:val="22"/>
              </w:rPr>
              <w:t xml:space="preserve">accession to </w:t>
            </w:r>
            <w:r w:rsidRPr="00F96FE8">
              <w:rPr>
                <w:rFonts w:asciiTheme="minorHAnsi" w:hAnsiTheme="minorHAnsi" w:cstheme="minorHAnsi"/>
                <w:sz w:val="22"/>
                <w:szCs w:val="22"/>
              </w:rPr>
              <w:t>European Union</w:t>
            </w:r>
            <w:r w:rsidR="009D3B96" w:rsidRPr="00F96FE8">
              <w:rPr>
                <w:rFonts w:asciiTheme="minorHAnsi" w:hAnsiTheme="minorHAnsi" w:cstheme="minorHAnsi"/>
                <w:sz w:val="22"/>
                <w:szCs w:val="22"/>
              </w:rPr>
              <w:t>.</w:t>
            </w:r>
            <w:r w:rsidRPr="00F96FE8">
              <w:rPr>
                <w:rFonts w:asciiTheme="minorHAnsi" w:hAnsiTheme="minorHAnsi" w:cstheme="minorHAnsi"/>
                <w:sz w:val="22"/>
                <w:szCs w:val="22"/>
              </w:rPr>
              <w:t xml:space="preserve"> The country will thus </w:t>
            </w:r>
            <w:r w:rsidR="009D3B96" w:rsidRPr="00F96FE8">
              <w:rPr>
                <w:rFonts w:asciiTheme="minorHAnsi" w:hAnsiTheme="minorHAnsi" w:cstheme="minorHAnsi"/>
                <w:sz w:val="22"/>
                <w:szCs w:val="22"/>
              </w:rPr>
              <w:t>fulfil</w:t>
            </w:r>
            <w:r w:rsidRPr="00F96FE8">
              <w:rPr>
                <w:rFonts w:asciiTheme="minorHAnsi" w:hAnsiTheme="minorHAnsi" w:cstheme="minorHAnsi"/>
                <w:sz w:val="22"/>
                <w:szCs w:val="22"/>
              </w:rPr>
              <w:t xml:space="preserve"> its obligations under international human rights laws and overcome the problem of a fundamental inequality of citizens in terms of access to justice. If some inhabitants cannot procure legal assistance due to their socio-economic circumstances, the egalitarian protection for all by the rule of law is jeopardized. </w:t>
            </w:r>
          </w:p>
          <w:p w:rsidR="00824A3C" w:rsidRPr="00F96FE8" w:rsidRDefault="00D16316" w:rsidP="008E3F42">
            <w:pPr>
              <w:jc w:val="both"/>
              <w:rPr>
                <w:rFonts w:asciiTheme="minorHAnsi" w:hAnsiTheme="minorHAnsi" w:cstheme="minorHAnsi"/>
                <w:sz w:val="22"/>
                <w:szCs w:val="22"/>
              </w:rPr>
            </w:pPr>
            <w:r w:rsidRPr="00F96FE8">
              <w:rPr>
                <w:rFonts w:asciiTheme="minorHAnsi" w:hAnsiTheme="minorHAnsi" w:cstheme="minorHAnsi"/>
                <w:sz w:val="22"/>
                <w:szCs w:val="22"/>
              </w:rPr>
              <w:t xml:space="preserve">As to the mediation, the Law on Mediation in Montenegro was adopted in 2005. In 2008 the Government of Montenegro, represented by the Ministry of Justice, co-established, with the Central Bank of Montenegro and the NGO Association of Mediators of Montenegro the National Mediation Center in the capital Podgorica. In February 2008 the Mediation Center opened territorial units in the northern part of the country in Bijelo Polje and in Kotor, in the southern part of the country. These territorial units act as branches of the National Center for Mediation. In this way the country is covered geographically with regard to ensuring a modern dispute resolution form, annex to the regular court system. Also, with this infrastructure in place, the country is in line with EU policy </w:t>
            </w:r>
            <w:r w:rsidR="009D3B96" w:rsidRPr="00F96FE8">
              <w:rPr>
                <w:rFonts w:asciiTheme="minorHAnsi" w:hAnsiTheme="minorHAnsi" w:cstheme="minorHAnsi"/>
                <w:sz w:val="22"/>
                <w:szCs w:val="22"/>
              </w:rPr>
              <w:t xml:space="preserve">in relation to </w:t>
            </w:r>
            <w:r w:rsidR="00B57F87" w:rsidRPr="00F96FE8">
              <w:rPr>
                <w:rFonts w:asciiTheme="minorHAnsi" w:hAnsiTheme="minorHAnsi" w:cstheme="minorHAnsi"/>
                <w:sz w:val="22"/>
                <w:szCs w:val="22"/>
              </w:rPr>
              <w:t>ensuring freedom</w:t>
            </w:r>
            <w:r w:rsidRPr="00F96FE8">
              <w:rPr>
                <w:rFonts w:asciiTheme="minorHAnsi" w:hAnsiTheme="minorHAnsi" w:cstheme="minorHAnsi"/>
                <w:sz w:val="22"/>
                <w:szCs w:val="22"/>
              </w:rPr>
              <w:t xml:space="preserve">, security and justice. Implementation of alternative dispute resolution so far has shown some progress regarding the institute of mediation, especially owing to the synchronized engagement of the Ministry of Justice and Mediation Center. </w:t>
            </w:r>
          </w:p>
          <w:p w:rsidR="00824A3C" w:rsidRPr="00F96FE8" w:rsidRDefault="00D16316" w:rsidP="0022323D">
            <w:pPr>
              <w:jc w:val="both"/>
              <w:rPr>
                <w:rFonts w:asciiTheme="minorHAnsi" w:hAnsiTheme="minorHAnsi" w:cstheme="minorHAnsi"/>
                <w:sz w:val="22"/>
                <w:szCs w:val="22"/>
              </w:rPr>
            </w:pPr>
            <w:r w:rsidRPr="00F96FE8">
              <w:rPr>
                <w:rFonts w:asciiTheme="minorHAnsi" w:hAnsiTheme="minorHAnsi" w:cstheme="minorHAnsi"/>
                <w:noProof/>
                <w:sz w:val="22"/>
                <w:szCs w:val="22"/>
              </w:rPr>
              <w:t xml:space="preserve">As to the UNDP’s interventions in this field, Situation analysis on mediation in Montenegro was performed and it served as a basis for changing and amending the Law on mediation. </w:t>
            </w:r>
            <w:r w:rsidRPr="00F96FE8">
              <w:rPr>
                <w:rFonts w:asciiTheme="minorHAnsi" w:hAnsiTheme="minorHAnsi" w:cstheme="minorHAnsi"/>
                <w:sz w:val="22"/>
                <w:szCs w:val="22"/>
              </w:rPr>
              <w:t xml:space="preserve">The Law on Mediation has so far regulated the rules of procedure in civil cases, appointment and dismissal of a mediator, mediation procedure and other issues of importance for mediation, while mediation in criminal matters has been included in legal framework recently through changes and amendments to the existing Law on Mediation, drafted and adopted by the Government in December 2011 and adopted by the Parliament of Montenegro in June 2012. UNDP supported this process by the provision of expertise, as well as through creating Fiscal impact analysis. </w:t>
            </w:r>
            <w:r w:rsidRPr="00F96FE8">
              <w:rPr>
                <w:rFonts w:asciiTheme="minorHAnsi" w:hAnsiTheme="minorHAnsi" w:cstheme="minorHAnsi"/>
                <w:noProof/>
                <w:sz w:val="22"/>
                <w:szCs w:val="22"/>
              </w:rPr>
              <w:t xml:space="preserve">Fiscal impact analysis of the amended Law on mediation served to the Government as an assessment of decreasing the court proceedings expenses and their comparison with the expected mediation costs. Initial trainings for new mediators were organized and 40 new mediators were appointed. Capacities of the Center for Mediation were strengthened through education and engagement of local consultants. Official website of the Center for Mediation was created, so that the citizens would be able to obtain all information on the provision of mediation services. Additionally, Weeks of mediation were held in the Montenegrin Basic courts and the number of cases resolved through mediation was significantly increased. </w:t>
            </w:r>
            <w:r w:rsidRPr="00F96FE8">
              <w:rPr>
                <w:rFonts w:asciiTheme="minorHAnsi" w:hAnsiTheme="minorHAnsi" w:cstheme="minorHAnsi"/>
                <w:sz w:val="22"/>
                <w:szCs w:val="22"/>
                <w:lang w:val="sr-Latn-CS"/>
              </w:rPr>
              <w:t xml:space="preserve">The first Conference of the Ministers of Justice of the Western Balkans’ countries in Montenegro and the first Regional conference of the Ministers of Justice on mediation </w:t>
            </w:r>
            <w:r w:rsidRPr="00F96FE8">
              <w:rPr>
                <w:rFonts w:asciiTheme="minorHAnsi" w:hAnsiTheme="minorHAnsi" w:cstheme="minorHAnsi"/>
                <w:sz w:val="22"/>
                <w:szCs w:val="22"/>
              </w:rPr>
              <w:t xml:space="preserve">was held in 2010. </w:t>
            </w:r>
          </w:p>
          <w:p w:rsidR="00824A3C" w:rsidRPr="00F96FE8" w:rsidRDefault="00824A3C" w:rsidP="00912BD2">
            <w:pPr>
              <w:keepNext/>
              <w:autoSpaceDE w:val="0"/>
              <w:autoSpaceDN w:val="0"/>
              <w:adjustRightInd w:val="0"/>
              <w:jc w:val="both"/>
              <w:outlineLvl w:val="2"/>
              <w:rPr>
                <w:rFonts w:asciiTheme="minorHAnsi" w:hAnsiTheme="minorHAnsi" w:cstheme="minorHAnsi"/>
                <w:sz w:val="22"/>
                <w:szCs w:val="22"/>
              </w:rPr>
            </w:pPr>
          </w:p>
          <w:p w:rsidR="00824A3C" w:rsidRPr="00F96FE8" w:rsidRDefault="00824A3C" w:rsidP="00912BD2">
            <w:pPr>
              <w:keepNext/>
              <w:autoSpaceDE w:val="0"/>
              <w:autoSpaceDN w:val="0"/>
              <w:adjustRightInd w:val="0"/>
              <w:jc w:val="both"/>
              <w:outlineLvl w:val="2"/>
              <w:rPr>
                <w:rFonts w:asciiTheme="minorHAnsi" w:hAnsiTheme="minorHAnsi" w:cstheme="minorHAnsi"/>
                <w:sz w:val="22"/>
                <w:szCs w:val="22"/>
                <w:lang w:val="sr-Latn-CS"/>
              </w:rPr>
            </w:pPr>
          </w:p>
          <w:p w:rsidR="00D275DC" w:rsidRPr="00F96FE8" w:rsidRDefault="00D16316">
            <w:pPr>
              <w:pStyle w:val="Heading1"/>
              <w:numPr>
                <w:ilvl w:val="0"/>
                <w:numId w:val="3"/>
              </w:numPr>
              <w:jc w:val="left"/>
              <w:rPr>
                <w:rFonts w:asciiTheme="minorHAnsi" w:hAnsiTheme="minorHAnsi" w:cstheme="minorHAnsi"/>
                <w:sz w:val="22"/>
                <w:szCs w:val="22"/>
              </w:rPr>
            </w:pPr>
            <w:bookmarkStart w:id="1" w:name="_Toc329244316"/>
            <w:r w:rsidRPr="00F96FE8">
              <w:rPr>
                <w:rFonts w:asciiTheme="minorHAnsi" w:hAnsiTheme="minorHAnsi" w:cstheme="minorHAnsi"/>
                <w:sz w:val="22"/>
                <w:szCs w:val="22"/>
              </w:rPr>
              <w:t>Situation analysis</w:t>
            </w:r>
            <w:bookmarkEnd w:id="1"/>
          </w:p>
          <w:p w:rsidR="00824A3C" w:rsidRPr="00F96FE8" w:rsidRDefault="00824A3C" w:rsidP="0005526D">
            <w:pPr>
              <w:rPr>
                <w:rFonts w:asciiTheme="minorHAnsi" w:hAnsiTheme="minorHAnsi" w:cstheme="minorHAnsi"/>
                <w:sz w:val="22"/>
                <w:szCs w:val="22"/>
              </w:rPr>
            </w:pPr>
          </w:p>
          <w:p w:rsidR="00824A3C" w:rsidRPr="00F96FE8" w:rsidRDefault="00D16316" w:rsidP="0005526D">
            <w:pPr>
              <w:tabs>
                <w:tab w:val="left" w:pos="900"/>
              </w:tabs>
              <w:jc w:val="both"/>
              <w:rPr>
                <w:rFonts w:asciiTheme="minorHAnsi" w:hAnsiTheme="minorHAnsi" w:cstheme="minorHAnsi"/>
                <w:sz w:val="22"/>
                <w:szCs w:val="22"/>
              </w:rPr>
            </w:pPr>
            <w:r w:rsidRPr="00F96FE8">
              <w:rPr>
                <w:rFonts w:asciiTheme="minorHAnsi" w:hAnsiTheme="minorHAnsi" w:cstheme="minorHAnsi"/>
                <w:sz w:val="22"/>
                <w:szCs w:val="22"/>
              </w:rPr>
              <w:t xml:space="preserve">The implementation of the Law on Legal Aid started on 1 January 2012 and in the scope of this process the state authorities are expected to establish legal aid offices in Basic courts throughout Montenegro. Three pilot offices in Podgorica, Rozaje and Pljevlja have already been equipped in three Basic courts and the first legal aid office in Podgorica was opened in November 2011. Legal aid officers in all 15 Basic courts in Montenegro started working as of January 2012, but not all legal aid offices are equipped for operation and legal aid module/database does not exist in any of these offices. Due to the consequences of the financial crisis Montenegro currently does not have enough financial strength to provide full conditions for the implementation of the Law. United Nations, through its ONE UN fund, have provided financial resources with which  2 additional legal aid offices are equipped in the Basic courts in Niksic and Kotor, but for equipping the remaining 10 offices the concern remains whether additional funds will be mobilized. Therefore, the intention of this proposal is to mobilize financial resources for support to the implementation of the Law through the provision of infrastructure in 10 remaining Basic courts, staff training, and establishment of the legal aid module/database that will assist us in monitoring the effectiveness of the implementation of the Law and informing citizens about this institute to ensure outreach of this Law through public awareness campaign.  </w:t>
            </w:r>
          </w:p>
          <w:p w:rsidR="00824A3C" w:rsidRPr="00F96FE8" w:rsidRDefault="00D16316" w:rsidP="0005526D">
            <w:pPr>
              <w:jc w:val="both"/>
              <w:rPr>
                <w:rFonts w:asciiTheme="minorHAnsi" w:hAnsiTheme="minorHAnsi" w:cstheme="minorHAnsi"/>
                <w:sz w:val="22"/>
                <w:szCs w:val="22"/>
              </w:rPr>
            </w:pPr>
            <w:r w:rsidRPr="00F96FE8">
              <w:rPr>
                <w:rFonts w:asciiTheme="minorHAnsi" w:hAnsiTheme="minorHAnsi" w:cstheme="minorHAnsi"/>
                <w:sz w:val="22"/>
                <w:szCs w:val="22"/>
              </w:rPr>
              <w:t xml:space="preserve">As to the sustainability of the legal aid system, the Government of Montenegro determined the amount of public budget allocation to support the costs related to operating the system. Since the legal aid officers in all Basic courts in Montenegro started working in January 2012, their salaries are covered by the state budget. According to the Fiscal impact analysis of the Law, the state is supposed to allocate 1,159,200 EUR for the legal aid system’s operation. Additionally, the Law on budget of Montenegro for 2012 stipulates that 8,882,349 EUR will be allocated for the operation of the court administration, while 2,695,000 EUR will be allocated for the work of ex officio lawyers, expert witnesses, court interpreters, etc. It is estimated that 400,000 EUR is allocated for the employees in the legal aid offices out of the first stated amount, while 650,000 EUR is allocated for the work of ex officio lawyers, expert witnesses, court interpreters, etc. assigned for the legal aid cases, out of the latter amount. Thus, the state is paying for the employees in the legal aid offices and for ex officio lawyers who work on the basis of the contractual obligations and will continue to do so in the forthcoming years, which is a guarantee for sustainability. </w:t>
            </w:r>
          </w:p>
          <w:p w:rsidR="00824A3C" w:rsidRPr="00F96FE8" w:rsidRDefault="00D16316" w:rsidP="0005526D">
            <w:pPr>
              <w:jc w:val="both"/>
              <w:rPr>
                <w:rFonts w:asciiTheme="minorHAnsi" w:hAnsiTheme="minorHAnsi" w:cstheme="minorHAnsi"/>
                <w:sz w:val="22"/>
                <w:szCs w:val="22"/>
              </w:rPr>
            </w:pPr>
            <w:r w:rsidRPr="00F96FE8">
              <w:rPr>
                <w:rFonts w:asciiTheme="minorHAnsi" w:hAnsiTheme="minorHAnsi" w:cstheme="minorHAnsi"/>
                <w:sz w:val="22"/>
                <w:szCs w:val="22"/>
              </w:rPr>
              <w:t xml:space="preserve">Legal aid should be closely linked with mediation, and provisions for this have been already made through the legislative framework. In that manner, the promotion of both these institutes would lead to reducing court cases backlog and raising efficiency of judiciary, which are repeatedly identified as the most serious drawbacks in functioning of the Montenegrin judiciary. </w:t>
            </w:r>
          </w:p>
          <w:p w:rsidR="00824A3C" w:rsidRPr="00F96FE8" w:rsidRDefault="00D16316" w:rsidP="0005526D">
            <w:pPr>
              <w:jc w:val="both"/>
              <w:rPr>
                <w:rFonts w:asciiTheme="minorHAnsi" w:hAnsiTheme="minorHAnsi" w:cstheme="minorHAnsi"/>
                <w:sz w:val="22"/>
                <w:szCs w:val="22"/>
              </w:rPr>
            </w:pPr>
            <w:r w:rsidRPr="00F96FE8">
              <w:rPr>
                <w:rFonts w:asciiTheme="minorHAnsi" w:hAnsiTheme="minorHAnsi" w:cstheme="minorHAnsi"/>
                <w:sz w:val="22"/>
                <w:szCs w:val="22"/>
              </w:rPr>
              <w:t xml:space="preserve">Although mediation has taken foot in the country, it is necessary to work on the further promotion of this method of dispute resolution and the creation of conditions for the conduct of mediation proceedings. This will not only significantly contribute to the </w:t>
            </w:r>
            <w:r w:rsidR="009D3B96" w:rsidRPr="00F96FE8">
              <w:rPr>
                <w:rFonts w:asciiTheme="minorHAnsi" w:hAnsiTheme="minorHAnsi" w:cstheme="minorHAnsi"/>
                <w:sz w:val="22"/>
                <w:szCs w:val="22"/>
              </w:rPr>
              <w:t>on-going</w:t>
            </w:r>
            <w:r w:rsidRPr="00F96FE8">
              <w:rPr>
                <w:rFonts w:asciiTheme="minorHAnsi" w:hAnsiTheme="minorHAnsi" w:cstheme="minorHAnsi"/>
                <w:sz w:val="22"/>
                <w:szCs w:val="22"/>
              </w:rPr>
              <w:t xml:space="preserve"> judicial reform, but will also put the country forward on its EU accession. Efficiency of the judicial system needs to be further enhanced and lengthy court procedures remain a cause for concern. Mediation would therefore provide a desirable alternative.</w:t>
            </w:r>
          </w:p>
          <w:p w:rsidR="00824A3C" w:rsidRPr="00F96FE8" w:rsidRDefault="00D16316" w:rsidP="0005526D">
            <w:pPr>
              <w:jc w:val="both"/>
              <w:rPr>
                <w:rFonts w:asciiTheme="minorHAnsi" w:hAnsiTheme="minorHAnsi" w:cstheme="minorHAnsi"/>
                <w:sz w:val="22"/>
                <w:szCs w:val="22"/>
              </w:rPr>
            </w:pPr>
            <w:r w:rsidRPr="00F96FE8">
              <w:rPr>
                <w:rFonts w:asciiTheme="minorHAnsi" w:hAnsiTheme="minorHAnsi" w:cstheme="minorHAnsi"/>
                <w:sz w:val="22"/>
                <w:szCs w:val="22"/>
              </w:rPr>
              <w:t>The project therefore, is built around these needs and will imply implementation of the changes and amendments to the Law on Mediation through the development of the capacities of the National Mediation Center and its territorial units in the northern and southern part of the country. Also, for the purpose of monitoring and evaluation, mediation module/database will be created in the scope of the Judicial Information System (PRIS), in cooperation with the Judicial Council and its IT and Multimedia Department. Further and enhanced promotion of mediation in the country will be generated, and partnerships, including in the region, will be established. The overall aim is to create sustainable mediation system in Montenegro.</w:t>
            </w:r>
          </w:p>
          <w:p w:rsidR="00824A3C" w:rsidRPr="00F96FE8" w:rsidRDefault="00D16316" w:rsidP="0005526D">
            <w:pPr>
              <w:jc w:val="both"/>
              <w:rPr>
                <w:rFonts w:asciiTheme="minorHAnsi" w:hAnsiTheme="minorHAnsi" w:cstheme="minorHAnsi"/>
                <w:sz w:val="22"/>
                <w:szCs w:val="22"/>
              </w:rPr>
            </w:pPr>
            <w:r w:rsidRPr="00F96FE8">
              <w:rPr>
                <w:rFonts w:asciiTheme="minorHAnsi" w:hAnsiTheme="minorHAnsi" w:cstheme="minorHAnsi"/>
                <w:sz w:val="22"/>
                <w:szCs w:val="22"/>
              </w:rPr>
              <w:t xml:space="preserve">Sustainability of the mediation system in Montenegro will be enabled by means of two important factors. Firstly, the changes and amendments to the Law on mediation that are adopted by the Parliament of Montenegro in June 2012, stipulate that the Center for Mediation will have the status of a governmental institution. As such, the Center will be funded by the state budget and the salaries of its employees will also be covered through public budget allocation. Also, changes and amendments to the Law on mediation stipulate remunerations for mediators, which will make mediators more motivated to perform this job. Secondly, </w:t>
            </w:r>
            <w:r w:rsidR="009D3B96" w:rsidRPr="00F96FE8">
              <w:rPr>
                <w:rFonts w:asciiTheme="minorHAnsi" w:hAnsiTheme="minorHAnsi" w:cstheme="minorHAnsi"/>
                <w:sz w:val="22"/>
                <w:szCs w:val="22"/>
              </w:rPr>
              <w:t xml:space="preserve">the amendments introduce an obligation for the </w:t>
            </w:r>
            <w:r w:rsidRPr="00F96FE8">
              <w:rPr>
                <w:rFonts w:asciiTheme="minorHAnsi" w:hAnsiTheme="minorHAnsi" w:cstheme="minorHAnsi"/>
                <w:sz w:val="22"/>
                <w:szCs w:val="22"/>
              </w:rPr>
              <w:t xml:space="preserve">judges  to acquaint their parties with the benefits of mediation for several types of civil disputes and propose it as alternative dispute resolution tool. The court will refer parties to mediation in property-legal disputes when a complaint is filed against the state of Montenegro, when the value of a dispute is low, as well as in economic disputes and those related to sharing of marital property. Referral to mediation will be performed by the court when this is beneficial for </w:t>
            </w:r>
            <w:r w:rsidRPr="00F96FE8">
              <w:rPr>
                <w:rFonts w:asciiTheme="minorHAnsi" w:hAnsiTheme="minorHAnsi" w:cstheme="minorHAnsi"/>
                <w:sz w:val="22"/>
                <w:szCs w:val="22"/>
              </w:rPr>
              <w:lastRenderedPageBreak/>
              <w:t xml:space="preserve">the interest of a child, whose rights are decided upon in a dispute. </w:t>
            </w:r>
            <w:r w:rsidRPr="00F96FE8">
              <w:rPr>
                <w:rFonts w:asciiTheme="minorHAnsi" w:hAnsiTheme="minorHAnsi" w:cstheme="minorHAnsi"/>
                <w:sz w:val="22"/>
                <w:szCs w:val="22"/>
                <w:lang w:val="sr-Latn-CS"/>
              </w:rPr>
              <w:t xml:space="preserve">Finally, </w:t>
            </w:r>
            <w:r w:rsidRPr="00F96FE8">
              <w:rPr>
                <w:rFonts w:asciiTheme="minorHAnsi" w:hAnsiTheme="minorHAnsi" w:cstheme="minorHAnsi"/>
                <w:sz w:val="22"/>
                <w:szCs w:val="22"/>
              </w:rPr>
              <w:t xml:space="preserve">when it comes to family cases, referral to mediation procedure is obligatory. These two factors will provide for the sustainability of mediation, as one of the most often used alternative dispute resolution tool. There is a necessity for further promotion of the institute of mediation in order to acquaint people with its benefits, so that they would use it to a higher extent for the resolution of disputes. </w:t>
            </w:r>
          </w:p>
          <w:p w:rsidR="007D275F" w:rsidRPr="00F96FE8" w:rsidRDefault="001C4EFB" w:rsidP="007D275F">
            <w:pPr>
              <w:rPr>
                <w:rFonts w:asciiTheme="minorHAnsi" w:hAnsiTheme="minorHAnsi" w:cstheme="minorHAnsi"/>
                <w:sz w:val="22"/>
                <w:szCs w:val="22"/>
              </w:rPr>
            </w:pPr>
            <w:r w:rsidRPr="00F96FE8">
              <w:rPr>
                <w:rFonts w:asciiTheme="minorHAnsi" w:hAnsiTheme="minorHAnsi" w:cstheme="minorHAnsi"/>
                <w:sz w:val="22"/>
                <w:szCs w:val="22"/>
              </w:rPr>
              <w:t>In the previous phase of the projects’ implementation,</w:t>
            </w:r>
            <w:r w:rsidR="00410DF4">
              <w:rPr>
                <w:rFonts w:asciiTheme="minorHAnsi" w:hAnsiTheme="minorHAnsi" w:cstheme="minorHAnsi"/>
                <w:sz w:val="22"/>
                <w:szCs w:val="22"/>
              </w:rPr>
              <w:t xml:space="preserve"> </w:t>
            </w:r>
            <w:r w:rsidRPr="00F96FE8">
              <w:rPr>
                <w:rFonts w:asciiTheme="minorHAnsi" w:hAnsiTheme="minorHAnsi" w:cstheme="minorHAnsi"/>
                <w:sz w:val="22"/>
                <w:szCs w:val="22"/>
              </w:rPr>
              <w:t>partnerships with several international organizations were established</w:t>
            </w:r>
            <w:r w:rsidR="009D3B96" w:rsidRPr="00F96FE8">
              <w:rPr>
                <w:rFonts w:asciiTheme="minorHAnsi" w:hAnsiTheme="minorHAnsi" w:cstheme="minorHAnsi"/>
                <w:sz w:val="22"/>
                <w:szCs w:val="22"/>
              </w:rPr>
              <w:t>.</w:t>
            </w:r>
            <w:r w:rsidR="00410DF4">
              <w:rPr>
                <w:rFonts w:asciiTheme="minorHAnsi" w:hAnsiTheme="minorHAnsi" w:cstheme="minorHAnsi"/>
                <w:sz w:val="22"/>
                <w:szCs w:val="22"/>
              </w:rPr>
              <w:t xml:space="preserve"> </w:t>
            </w:r>
            <w:r w:rsidRPr="00F96FE8">
              <w:rPr>
                <w:rFonts w:asciiTheme="minorHAnsi" w:hAnsiTheme="minorHAnsi" w:cstheme="minorHAnsi"/>
                <w:sz w:val="22"/>
                <w:szCs w:val="22"/>
              </w:rPr>
              <w:t>OSCE, Council of Europe and Foundation Open Society Institute supported drafting of the Law on legal aid through the provision of expertise and trainings</w:t>
            </w:r>
            <w:r w:rsidR="009D3B96" w:rsidRPr="00F96FE8">
              <w:rPr>
                <w:rFonts w:asciiTheme="minorHAnsi" w:hAnsiTheme="minorHAnsi" w:cstheme="minorHAnsi"/>
                <w:sz w:val="22"/>
                <w:szCs w:val="22"/>
              </w:rPr>
              <w:t>.</w:t>
            </w:r>
            <w:r w:rsidRPr="00F96FE8">
              <w:rPr>
                <w:rFonts w:asciiTheme="minorHAnsi" w:hAnsiTheme="minorHAnsi" w:cstheme="minorHAnsi"/>
                <w:sz w:val="22"/>
                <w:szCs w:val="22"/>
              </w:rPr>
              <w:t xml:space="preserve"> Strong link with NGOs was also established, through cooperation in the provision legal aid to vulnerable groups. NGOs were involved in the process of Law’s drafting by the participation in a broad public discussion. </w:t>
            </w:r>
          </w:p>
          <w:p w:rsidR="007D275F" w:rsidRPr="00F96FE8" w:rsidRDefault="007D275F" w:rsidP="007D275F">
            <w:pPr>
              <w:rPr>
                <w:rFonts w:asciiTheme="minorHAnsi" w:hAnsiTheme="minorHAnsi" w:cstheme="minorHAnsi"/>
                <w:sz w:val="22"/>
                <w:szCs w:val="22"/>
              </w:rPr>
            </w:pPr>
          </w:p>
          <w:p w:rsidR="00D275DC" w:rsidRPr="00F96FE8" w:rsidRDefault="00D16316">
            <w:pPr>
              <w:pStyle w:val="Heading1"/>
              <w:numPr>
                <w:ilvl w:val="0"/>
                <w:numId w:val="3"/>
              </w:numPr>
              <w:jc w:val="left"/>
              <w:rPr>
                <w:rFonts w:asciiTheme="minorHAnsi" w:hAnsiTheme="minorHAnsi" w:cstheme="minorHAnsi"/>
                <w:sz w:val="22"/>
                <w:szCs w:val="22"/>
              </w:rPr>
            </w:pPr>
            <w:bookmarkStart w:id="2" w:name="_Toc329244321"/>
            <w:r w:rsidRPr="00F96FE8">
              <w:rPr>
                <w:rFonts w:asciiTheme="minorHAnsi" w:hAnsiTheme="minorHAnsi" w:cstheme="minorHAnsi"/>
                <w:sz w:val="22"/>
                <w:szCs w:val="22"/>
              </w:rPr>
              <w:t xml:space="preserve">Strategy: </w:t>
            </w:r>
            <w:bookmarkEnd w:id="2"/>
          </w:p>
          <w:p w:rsidR="00824A3C" w:rsidRPr="00F96FE8" w:rsidRDefault="00824A3C">
            <w:pPr>
              <w:pStyle w:val="Heading2"/>
              <w:jc w:val="left"/>
              <w:rPr>
                <w:rFonts w:asciiTheme="minorHAnsi" w:hAnsiTheme="minorHAnsi" w:cstheme="minorHAnsi"/>
                <w:sz w:val="22"/>
                <w:szCs w:val="22"/>
              </w:rPr>
            </w:pPr>
          </w:p>
          <w:p w:rsidR="00824A3C" w:rsidRPr="00F96FE8" w:rsidRDefault="00D16316">
            <w:pPr>
              <w:pStyle w:val="Heading2"/>
              <w:jc w:val="left"/>
              <w:rPr>
                <w:rFonts w:asciiTheme="minorHAnsi" w:hAnsiTheme="minorHAnsi" w:cstheme="minorHAnsi"/>
                <w:sz w:val="22"/>
                <w:szCs w:val="22"/>
              </w:rPr>
            </w:pPr>
            <w:bookmarkStart w:id="3" w:name="_Toc329244322"/>
            <w:r w:rsidRPr="00F96FE8">
              <w:rPr>
                <w:rFonts w:asciiTheme="minorHAnsi" w:hAnsiTheme="minorHAnsi" w:cstheme="minorHAnsi"/>
                <w:sz w:val="22"/>
                <w:szCs w:val="22"/>
              </w:rPr>
              <w:t xml:space="preserve">3.1. Objective </w:t>
            </w:r>
            <w:bookmarkEnd w:id="3"/>
          </w:p>
          <w:p w:rsidR="00824A3C" w:rsidRPr="00F96FE8" w:rsidRDefault="00824A3C">
            <w:pPr>
              <w:jc w:val="both"/>
              <w:rPr>
                <w:rFonts w:asciiTheme="minorHAnsi" w:hAnsiTheme="minorHAnsi" w:cstheme="minorHAnsi"/>
                <w:sz w:val="22"/>
                <w:szCs w:val="22"/>
              </w:rPr>
            </w:pPr>
          </w:p>
          <w:p w:rsidR="00824A3C" w:rsidRPr="00F96FE8" w:rsidRDefault="00D16316" w:rsidP="0005526D">
            <w:pPr>
              <w:rPr>
                <w:rFonts w:asciiTheme="minorHAnsi" w:hAnsiTheme="minorHAnsi" w:cstheme="minorHAnsi"/>
                <w:sz w:val="22"/>
                <w:szCs w:val="22"/>
              </w:rPr>
            </w:pPr>
            <w:r w:rsidRPr="00F96FE8">
              <w:rPr>
                <w:rFonts w:asciiTheme="minorHAnsi" w:hAnsiTheme="minorHAnsi" w:cstheme="minorHAnsi"/>
                <w:sz w:val="22"/>
                <w:szCs w:val="22"/>
              </w:rPr>
              <w:t>The project's objective is to provide two-pronged support to the rule of law reform in Montenegro with the overall goal of providing access to justice and raising efficiency of the judiciary, which is to be performed through the implementation of two project components:</w:t>
            </w:r>
          </w:p>
          <w:p w:rsidR="00824A3C" w:rsidRPr="00F96FE8" w:rsidRDefault="00D16316" w:rsidP="0005526D">
            <w:pPr>
              <w:rPr>
                <w:rFonts w:asciiTheme="minorHAnsi" w:hAnsiTheme="minorHAnsi" w:cstheme="minorHAnsi"/>
                <w:noProof/>
                <w:sz w:val="22"/>
                <w:szCs w:val="22"/>
              </w:rPr>
            </w:pPr>
            <w:r w:rsidRPr="00F96FE8">
              <w:rPr>
                <w:rFonts w:asciiTheme="minorHAnsi" w:hAnsiTheme="minorHAnsi" w:cstheme="minorHAnsi"/>
                <w:sz w:val="22"/>
                <w:szCs w:val="22"/>
              </w:rPr>
              <w:t>1. I</w:t>
            </w:r>
            <w:r w:rsidRPr="00F96FE8">
              <w:rPr>
                <w:rFonts w:asciiTheme="minorHAnsi" w:hAnsiTheme="minorHAnsi" w:cstheme="minorHAnsi"/>
                <w:noProof/>
                <w:sz w:val="22"/>
                <w:szCs w:val="22"/>
              </w:rPr>
              <w:t xml:space="preserve">mplementation of the Law on legal aid through the provision of infrastructure in 10 remaining Basic courts, staff training, establishment of the legal aid module/database in the scope of the Judicial Information System (PRIS) that will assist us in monitoring the effectiveness of the implementation of the Law and informing citizens about this institute to ensure outreach of the Law through a comprehensive public awareness campaign. </w:t>
            </w:r>
          </w:p>
          <w:p w:rsidR="00824A3C" w:rsidRPr="00F96FE8" w:rsidRDefault="00D16316" w:rsidP="0005526D">
            <w:pPr>
              <w:rPr>
                <w:rFonts w:asciiTheme="minorHAnsi" w:hAnsiTheme="minorHAnsi" w:cstheme="minorHAnsi"/>
                <w:noProof/>
                <w:sz w:val="22"/>
                <w:szCs w:val="22"/>
              </w:rPr>
            </w:pPr>
            <w:r w:rsidRPr="00F96FE8">
              <w:rPr>
                <w:rFonts w:asciiTheme="minorHAnsi" w:hAnsiTheme="minorHAnsi" w:cstheme="minorHAnsi"/>
                <w:noProof/>
                <w:sz w:val="22"/>
                <w:szCs w:val="22"/>
              </w:rPr>
              <w:t xml:space="preserve">2. Promotion of mediation – Increased use of mediation as an alternative dispute resolution tool is one of the  key objectives of this project in order to encourage individuals and businesses to exercise their legal rights avoiding long and expensive court proceedings.  </w:t>
            </w:r>
          </w:p>
          <w:p w:rsidR="00824A3C" w:rsidRPr="00F96FE8" w:rsidRDefault="00824A3C" w:rsidP="0005526D">
            <w:pPr>
              <w:rPr>
                <w:rFonts w:asciiTheme="minorHAnsi" w:hAnsiTheme="minorHAnsi" w:cstheme="minorHAnsi"/>
                <w:noProof/>
                <w:sz w:val="22"/>
                <w:szCs w:val="22"/>
              </w:rPr>
            </w:pPr>
          </w:p>
          <w:p w:rsidR="00824A3C" w:rsidRPr="00F96FE8" w:rsidRDefault="00D16316" w:rsidP="0005526D">
            <w:pPr>
              <w:rPr>
                <w:rFonts w:asciiTheme="minorHAnsi" w:hAnsiTheme="minorHAnsi" w:cstheme="minorHAnsi"/>
                <w:noProof/>
                <w:sz w:val="22"/>
                <w:szCs w:val="22"/>
              </w:rPr>
            </w:pPr>
            <w:r w:rsidRPr="00F96FE8">
              <w:rPr>
                <w:rFonts w:asciiTheme="minorHAnsi" w:hAnsiTheme="minorHAnsi" w:cstheme="minorHAnsi"/>
                <w:noProof/>
                <w:sz w:val="22"/>
                <w:szCs w:val="22"/>
              </w:rPr>
              <w:t xml:space="preserve">The project objective will be achieved through the implementation of the following activities: </w:t>
            </w:r>
          </w:p>
          <w:p w:rsidR="00824A3C" w:rsidRPr="00F96FE8" w:rsidRDefault="00824A3C" w:rsidP="00A65B23">
            <w:pPr>
              <w:rPr>
                <w:rFonts w:asciiTheme="minorHAnsi" w:hAnsiTheme="minorHAnsi" w:cstheme="minorHAnsi"/>
                <w:sz w:val="22"/>
                <w:szCs w:val="22"/>
              </w:rPr>
            </w:pPr>
          </w:p>
          <w:p w:rsidR="00D275DC" w:rsidRPr="00F96FE8" w:rsidRDefault="00D16316">
            <w:pPr>
              <w:pStyle w:val="Default"/>
              <w:numPr>
                <w:ilvl w:val="0"/>
                <w:numId w:val="4"/>
              </w:numPr>
              <w:jc w:val="both"/>
              <w:rPr>
                <w:rFonts w:asciiTheme="minorHAnsi" w:hAnsiTheme="minorHAnsi" w:cstheme="minorHAnsi"/>
                <w:sz w:val="22"/>
                <w:szCs w:val="22"/>
              </w:rPr>
            </w:pPr>
            <w:r w:rsidRPr="00F96FE8">
              <w:rPr>
                <w:rFonts w:asciiTheme="minorHAnsi" w:hAnsiTheme="minorHAnsi" w:cstheme="minorHAnsi"/>
                <w:sz w:val="22"/>
                <w:szCs w:val="22"/>
              </w:rPr>
              <w:t>Law on Legal Aid stipulates the necessity of founding Legal aid services/offices in all Basic courts in Montenegro which have more than 10 judges, while special units for legal aid duties are to be provided in Basic courts that have fewer than 10 judges. Since the conditions for the enforcement of the Law have been provided in the Basic courts in Podgorica, Pljevlja and Rozaje through th</w:t>
            </w:r>
            <w:r w:rsidR="001C4EFB" w:rsidRPr="00F96FE8">
              <w:rPr>
                <w:rFonts w:asciiTheme="minorHAnsi" w:hAnsiTheme="minorHAnsi" w:cstheme="minorHAnsi"/>
                <w:sz w:val="22"/>
                <w:szCs w:val="22"/>
              </w:rPr>
              <w:t>e previous phase</w:t>
            </w:r>
            <w:r w:rsidR="009D3B96" w:rsidRPr="00F96FE8">
              <w:rPr>
                <w:rFonts w:asciiTheme="minorHAnsi" w:hAnsiTheme="minorHAnsi" w:cstheme="minorHAnsi"/>
                <w:sz w:val="22"/>
                <w:szCs w:val="22"/>
              </w:rPr>
              <w:t>s</w:t>
            </w:r>
            <w:r w:rsidR="001C4EFB" w:rsidRPr="00F96FE8">
              <w:rPr>
                <w:rFonts w:asciiTheme="minorHAnsi" w:hAnsiTheme="minorHAnsi" w:cstheme="minorHAnsi"/>
                <w:sz w:val="22"/>
                <w:szCs w:val="22"/>
              </w:rPr>
              <w:t xml:space="preserve"> of</w:t>
            </w:r>
            <w:r w:rsidRPr="00F96FE8">
              <w:rPr>
                <w:rFonts w:asciiTheme="minorHAnsi" w:hAnsiTheme="minorHAnsi" w:cstheme="minorHAnsi"/>
                <w:sz w:val="22"/>
                <w:szCs w:val="22"/>
              </w:rPr>
              <w:t xml:space="preserve"> </w:t>
            </w:r>
            <w:r w:rsidR="009D3B96" w:rsidRPr="00F96FE8">
              <w:rPr>
                <w:rFonts w:asciiTheme="minorHAnsi" w:hAnsiTheme="minorHAnsi" w:cstheme="minorHAnsi"/>
                <w:sz w:val="22"/>
                <w:szCs w:val="22"/>
              </w:rPr>
              <w:t xml:space="preserve">the </w:t>
            </w:r>
            <w:r w:rsidRPr="00F96FE8">
              <w:rPr>
                <w:rFonts w:asciiTheme="minorHAnsi" w:hAnsiTheme="minorHAnsi" w:cstheme="minorHAnsi"/>
                <w:sz w:val="22"/>
                <w:szCs w:val="22"/>
              </w:rPr>
              <w:t xml:space="preserve">project, </w:t>
            </w:r>
            <w:r w:rsidR="009D3B96" w:rsidRPr="00F96FE8">
              <w:rPr>
                <w:rFonts w:asciiTheme="minorHAnsi" w:hAnsiTheme="minorHAnsi" w:cstheme="minorHAnsi"/>
                <w:sz w:val="22"/>
                <w:szCs w:val="22"/>
              </w:rPr>
              <w:t xml:space="preserve">and </w:t>
            </w:r>
            <w:r w:rsidRPr="00F96FE8">
              <w:rPr>
                <w:rFonts w:asciiTheme="minorHAnsi" w:hAnsiTheme="minorHAnsi" w:cstheme="minorHAnsi"/>
                <w:sz w:val="22"/>
                <w:szCs w:val="22"/>
              </w:rPr>
              <w:t xml:space="preserve">ONE UN Fund provided resources for equipping 2 offices in Kotor and Niksic, the obligation to provide infrastructure refers to the remaining 10 Basic courts in Montenegro. </w:t>
            </w:r>
            <w:r w:rsidR="009D3B96" w:rsidRPr="00F96FE8">
              <w:rPr>
                <w:rFonts w:asciiTheme="minorHAnsi" w:hAnsiTheme="minorHAnsi" w:cstheme="minorHAnsi"/>
                <w:sz w:val="22"/>
                <w:szCs w:val="22"/>
              </w:rPr>
              <w:t xml:space="preserve">The intention is that </w:t>
            </w:r>
            <w:r w:rsidRPr="00F96FE8">
              <w:rPr>
                <w:rFonts w:asciiTheme="minorHAnsi" w:hAnsiTheme="minorHAnsi" w:cstheme="minorHAnsi"/>
                <w:sz w:val="22"/>
                <w:szCs w:val="22"/>
              </w:rPr>
              <w:t>all Basic courts  provide separate offices for admission of citizens and for the provision of all envisaged legal aid services. This implies providing IT equipment in all courts, execution of the necessary construction works and equipping offices with office furniture</w:t>
            </w:r>
            <w:r w:rsidR="009D3B96" w:rsidRPr="00F96FE8">
              <w:rPr>
                <w:rFonts w:asciiTheme="minorHAnsi" w:hAnsiTheme="minorHAnsi" w:cstheme="minorHAnsi"/>
                <w:sz w:val="22"/>
                <w:szCs w:val="22"/>
              </w:rPr>
              <w:t xml:space="preserve"> in a consistent manner, respecting certain standards</w:t>
            </w:r>
            <w:r w:rsidRPr="00F96FE8">
              <w:rPr>
                <w:rFonts w:asciiTheme="minorHAnsi" w:hAnsiTheme="minorHAnsi" w:cstheme="minorHAnsi"/>
                <w:sz w:val="22"/>
                <w:szCs w:val="22"/>
              </w:rPr>
              <w:t>.</w:t>
            </w:r>
          </w:p>
          <w:p w:rsidR="00D275DC" w:rsidRPr="00F96FE8" w:rsidRDefault="00D16316">
            <w:pPr>
              <w:pStyle w:val="Default"/>
              <w:numPr>
                <w:ilvl w:val="0"/>
                <w:numId w:val="4"/>
              </w:numPr>
              <w:jc w:val="both"/>
              <w:rPr>
                <w:rFonts w:asciiTheme="minorHAnsi" w:hAnsiTheme="minorHAnsi" w:cstheme="minorHAnsi"/>
                <w:sz w:val="22"/>
                <w:szCs w:val="22"/>
              </w:rPr>
            </w:pPr>
            <w:r w:rsidRPr="00F96FE8">
              <w:rPr>
                <w:rFonts w:asciiTheme="minorHAnsi" w:hAnsiTheme="minorHAnsi" w:cstheme="minorHAnsi"/>
                <w:sz w:val="22"/>
                <w:szCs w:val="22"/>
              </w:rPr>
              <w:t xml:space="preserve">With regards to systematic handling of legal aid cases, there is a need to create a module in the Judicial Information System (PRIS) that will support the work of the legal aid services. This module will be created in cooperation with the Judicial Council and its IT and Multimedia Department. In that manner it will be possible to generate reports and statistical indicators in terms of the number of legal aid cases, types and number of provided legal aid services, number of rejected legal aid requests, </w:t>
            </w:r>
            <w:r w:rsidR="008B251F" w:rsidRPr="00F96FE8">
              <w:rPr>
                <w:rFonts w:asciiTheme="minorHAnsi" w:hAnsiTheme="minorHAnsi" w:cstheme="minorHAnsi"/>
                <w:sz w:val="22"/>
                <w:szCs w:val="22"/>
              </w:rPr>
              <w:t>and leading</w:t>
            </w:r>
            <w:r w:rsidRPr="00F96FE8">
              <w:rPr>
                <w:rFonts w:asciiTheme="minorHAnsi" w:hAnsiTheme="minorHAnsi" w:cstheme="minorHAnsi"/>
                <w:sz w:val="22"/>
                <w:szCs w:val="22"/>
              </w:rPr>
              <w:t xml:space="preserve"> to the ability to </w:t>
            </w:r>
            <w:r w:rsidR="008B251F" w:rsidRPr="00F96FE8">
              <w:rPr>
                <w:rFonts w:asciiTheme="minorHAnsi" w:hAnsiTheme="minorHAnsi" w:cstheme="minorHAnsi"/>
                <w:sz w:val="22"/>
                <w:szCs w:val="22"/>
              </w:rPr>
              <w:t>assess effectiveness and efficiency of this institute as well as identify issues in the implementation.</w:t>
            </w:r>
            <w:r w:rsidRPr="00F96FE8">
              <w:rPr>
                <w:rFonts w:asciiTheme="minorHAnsi" w:hAnsiTheme="minorHAnsi" w:cstheme="minorHAnsi"/>
                <w:sz w:val="22"/>
                <w:szCs w:val="22"/>
              </w:rPr>
              <w:t xml:space="preserve"> These statistical data will be used for the purpose of </w:t>
            </w:r>
            <w:r w:rsidR="008B251F" w:rsidRPr="00F96FE8">
              <w:rPr>
                <w:rFonts w:asciiTheme="minorHAnsi" w:hAnsiTheme="minorHAnsi" w:cstheme="minorHAnsi"/>
                <w:sz w:val="22"/>
                <w:szCs w:val="22"/>
              </w:rPr>
              <w:t xml:space="preserve">analysis of the implementation and reporting especially in the context of the EU accession/negotiation process. Namely, </w:t>
            </w:r>
            <w:r w:rsidRPr="00F96FE8">
              <w:rPr>
                <w:rFonts w:asciiTheme="minorHAnsi" w:hAnsiTheme="minorHAnsi" w:cstheme="minorHAnsi"/>
                <w:sz w:val="22"/>
                <w:szCs w:val="22"/>
              </w:rPr>
              <w:t xml:space="preserve"> the Government continuously receives requests from them to report on the situation in this field. Additionally, gender sensitivity will be taken into consideration as an important factor and it will be reflected through collecting gender disaggregated requests as well as gender disaggregated data on the processed legal aid cases. </w:t>
            </w:r>
          </w:p>
          <w:p w:rsidR="00824A3C" w:rsidRPr="00F96FE8" w:rsidRDefault="00D16316" w:rsidP="00D95219">
            <w:pPr>
              <w:pStyle w:val="Default"/>
              <w:keepNext/>
              <w:jc w:val="both"/>
              <w:outlineLvl w:val="2"/>
              <w:rPr>
                <w:rFonts w:asciiTheme="minorHAnsi" w:hAnsiTheme="minorHAnsi" w:cstheme="minorHAnsi"/>
                <w:sz w:val="22"/>
                <w:szCs w:val="22"/>
              </w:rPr>
            </w:pPr>
            <w:r w:rsidRPr="00F96FE8">
              <w:rPr>
                <w:rFonts w:asciiTheme="minorHAnsi" w:hAnsiTheme="minorHAnsi" w:cstheme="minorHAnsi"/>
                <w:sz w:val="22"/>
                <w:szCs w:val="22"/>
              </w:rPr>
              <w:t xml:space="preserve">Presidents of the Basic Courts and legal aid advisors will be trained for the provision of legal aid services. Training will also be organized for attorneys-at-law who are interested in providing legal services to persons granted legal aid on the topic of their rights and obligations, the types of legal aid they are required to provide, fees and other issues. Special trainings regarding the provision of legal aid to stateless persons lawfully residing in Montenegro and persons seeking asylum in Montenegro will be organized for Legal aid services’ staff and for attorneys-at-law, in cooperation with the UNHCR. Additionally, in cooperation with UNICEF, special training will be organized in terms of providing </w:t>
            </w:r>
            <w:r w:rsidRPr="00F96FE8">
              <w:rPr>
                <w:rFonts w:asciiTheme="minorHAnsi" w:hAnsiTheme="minorHAnsi" w:cstheme="minorHAnsi"/>
                <w:sz w:val="22"/>
                <w:szCs w:val="22"/>
              </w:rPr>
              <w:lastRenderedPageBreak/>
              <w:t>legal aid services for children without maternal care.</w:t>
            </w:r>
          </w:p>
          <w:p w:rsidR="00D275DC" w:rsidRPr="00D65992" w:rsidRDefault="00510893">
            <w:pPr>
              <w:pStyle w:val="Default"/>
              <w:numPr>
                <w:ilvl w:val="0"/>
                <w:numId w:val="4"/>
              </w:numPr>
              <w:jc w:val="both"/>
              <w:rPr>
                <w:rFonts w:asciiTheme="minorHAnsi" w:hAnsiTheme="minorHAnsi" w:cstheme="minorHAnsi"/>
                <w:sz w:val="22"/>
                <w:szCs w:val="22"/>
              </w:rPr>
            </w:pPr>
            <w:r w:rsidRPr="00D65992">
              <w:rPr>
                <w:rFonts w:asciiTheme="minorHAnsi" w:hAnsiTheme="minorHAnsi" w:cstheme="minorHAnsi"/>
                <w:bCs/>
                <w:sz w:val="22"/>
                <w:szCs w:val="22"/>
              </w:rPr>
              <w:t>General and professional publics, including potential beneficiaries, will be regularly informed about the progress in creating of a functional legal aid system. This will be achieved through public presentations, television and radio shows; targeted newspaper articles, leaflets and brochures, as well as through the website www.pravnapomoc.me.</w:t>
            </w:r>
          </w:p>
          <w:p w:rsidR="00D275DC" w:rsidRPr="00F96FE8" w:rsidRDefault="00D16316">
            <w:pPr>
              <w:pStyle w:val="ListParagraph"/>
              <w:numPr>
                <w:ilvl w:val="0"/>
                <w:numId w:val="4"/>
              </w:numPr>
              <w:jc w:val="both"/>
              <w:rPr>
                <w:rFonts w:asciiTheme="minorHAnsi" w:hAnsiTheme="minorHAnsi" w:cstheme="minorHAnsi"/>
              </w:rPr>
            </w:pPr>
            <w:r w:rsidRPr="00F96FE8">
              <w:rPr>
                <w:rFonts w:asciiTheme="minorHAnsi" w:hAnsiTheme="minorHAnsi" w:cstheme="minorHAnsi"/>
              </w:rPr>
              <w:t xml:space="preserve">Implementation of the changes and amendments to the Law on Mediation through further development of the capacities of the Center for Mediation’s staff in Podgorica, Bijelo Polje and Kotor, with the focus on long term sustainability of all mediation units and transfer of capacities / knowledge sharing among the staff. The capacities of the staff and coordinators strengthened in order to initiate, develop and implement projects and build long term partnerships with governmental (including municipal) institutions and agencies, regional counterparts and (international) donors. Higher demand for mediation will imply the possibility to hire additional, permanent, staff, in order to alleviate the burden on the current coordinators. </w:t>
            </w:r>
          </w:p>
          <w:p w:rsidR="00D275DC" w:rsidRPr="00F96FE8" w:rsidRDefault="00D16316">
            <w:pPr>
              <w:pStyle w:val="ListParagraph"/>
              <w:numPr>
                <w:ilvl w:val="0"/>
                <w:numId w:val="4"/>
              </w:numPr>
              <w:jc w:val="both"/>
              <w:rPr>
                <w:rFonts w:asciiTheme="minorHAnsi" w:hAnsiTheme="minorHAnsi" w:cstheme="minorHAnsi"/>
              </w:rPr>
            </w:pPr>
            <w:r w:rsidRPr="00F96FE8">
              <w:rPr>
                <w:rFonts w:asciiTheme="minorHAnsi" w:hAnsiTheme="minorHAnsi" w:cstheme="minorHAnsi"/>
              </w:rPr>
              <w:t>Establishing a special mediation module/database in the scope of the Judicial Information System (PRIS) for the purpose of monitoring the number cases submitted to the process of mediation, their type, and manner of resolving, etc. The process of monitoring will allow data to be consistently and systematically collected contributing to the sustainability of mediation as an effective alternative to court procedures in the country, and facilitating evaluation of the results of this institute’s application and positioning of the Center for Mediation as a central institution in this field. Similar to legal aid gender disaggregated data will be collected.</w:t>
            </w:r>
          </w:p>
          <w:p w:rsidR="00D275DC" w:rsidRPr="001B6DDA" w:rsidRDefault="00510893">
            <w:pPr>
              <w:pStyle w:val="ListParagraph"/>
              <w:numPr>
                <w:ilvl w:val="0"/>
                <w:numId w:val="4"/>
              </w:numPr>
              <w:jc w:val="both"/>
              <w:rPr>
                <w:rFonts w:asciiTheme="minorHAnsi" w:hAnsiTheme="minorHAnsi" w:cstheme="minorHAnsi"/>
              </w:rPr>
            </w:pPr>
            <w:r w:rsidRPr="001B6DDA">
              <w:rPr>
                <w:rFonts w:asciiTheme="minorHAnsi" w:hAnsiTheme="minorHAnsi" w:cstheme="minorHAnsi"/>
                <w:bCs/>
                <w:color w:val="000000"/>
              </w:rPr>
              <w:t>Strengthening the communications and advocacy components of the Center for Mediation’s operations, by providing a communications training for the staff, developing a communications strategy for the Center, improving relations with the media through a professional in-house PR service and by creating a media savvy messages, and through intensive reporting on the Center’s role and activities.</w:t>
            </w:r>
          </w:p>
          <w:p w:rsidR="00286B97" w:rsidRDefault="00D16316" w:rsidP="00286B97">
            <w:pPr>
              <w:pStyle w:val="ListParagraph"/>
              <w:numPr>
                <w:ilvl w:val="0"/>
                <w:numId w:val="4"/>
              </w:numPr>
              <w:jc w:val="both"/>
              <w:rPr>
                <w:rFonts w:asciiTheme="minorHAnsi" w:hAnsiTheme="minorHAnsi" w:cstheme="minorHAnsi"/>
              </w:rPr>
            </w:pPr>
            <w:r w:rsidRPr="00F96FE8">
              <w:rPr>
                <w:rFonts w:asciiTheme="minorHAnsi" w:hAnsiTheme="minorHAnsi" w:cstheme="minorHAnsi"/>
              </w:rPr>
              <w:t xml:space="preserve">Trainings for the existing and new mediators according to the systematically devised and sustainable curricula, followed by the evaluation of the quality of provided service by the trainees, which would foster continuous improvement of the training programmes and service quality.  </w:t>
            </w:r>
          </w:p>
          <w:p w:rsidR="00D65992" w:rsidRPr="00F96FE8" w:rsidRDefault="00D65992" w:rsidP="00D65992">
            <w:pPr>
              <w:pStyle w:val="ListParagraph"/>
              <w:jc w:val="both"/>
              <w:rPr>
                <w:rFonts w:asciiTheme="minorHAnsi" w:hAnsiTheme="minorHAnsi" w:cstheme="minorHAnsi"/>
              </w:rPr>
            </w:pPr>
          </w:p>
          <w:p w:rsidR="00286B97" w:rsidRPr="00F96FE8" w:rsidRDefault="00286B97" w:rsidP="00286B97">
            <w:pPr>
              <w:pStyle w:val="Default"/>
              <w:jc w:val="both"/>
              <w:rPr>
                <w:rFonts w:asciiTheme="minorHAnsi" w:hAnsiTheme="minorHAnsi" w:cstheme="minorHAnsi"/>
                <w:sz w:val="22"/>
                <w:szCs w:val="22"/>
              </w:rPr>
            </w:pPr>
            <w:r w:rsidRPr="00F96FE8">
              <w:rPr>
                <w:rFonts w:asciiTheme="minorHAnsi" w:hAnsiTheme="minorHAnsi" w:cstheme="minorHAnsi"/>
                <w:sz w:val="22"/>
                <w:szCs w:val="22"/>
              </w:rPr>
              <w:t xml:space="preserve">3.2. </w:t>
            </w:r>
            <w:r w:rsidRPr="00F96FE8">
              <w:rPr>
                <w:rFonts w:asciiTheme="minorHAnsi" w:hAnsiTheme="minorHAnsi" w:cstheme="minorHAnsi"/>
                <w:b/>
                <w:sz w:val="22"/>
                <w:szCs w:val="22"/>
              </w:rPr>
              <w:t>Exit strategy</w:t>
            </w:r>
          </w:p>
          <w:p w:rsidR="00286B97" w:rsidRPr="00F96FE8" w:rsidRDefault="00286B97" w:rsidP="00286B97">
            <w:pPr>
              <w:pStyle w:val="Default"/>
              <w:jc w:val="both"/>
              <w:rPr>
                <w:rFonts w:asciiTheme="minorHAnsi" w:hAnsiTheme="minorHAnsi" w:cstheme="minorHAnsi"/>
                <w:sz w:val="22"/>
                <w:szCs w:val="22"/>
              </w:rPr>
            </w:pPr>
          </w:p>
          <w:p w:rsidR="00286B97" w:rsidRPr="00F96FE8" w:rsidRDefault="008B251F" w:rsidP="00286B97">
            <w:pPr>
              <w:pStyle w:val="Default"/>
              <w:ind w:firstLine="720"/>
              <w:jc w:val="both"/>
              <w:rPr>
                <w:rFonts w:asciiTheme="minorHAnsi" w:hAnsiTheme="minorHAnsi" w:cstheme="minorHAnsi"/>
                <w:sz w:val="22"/>
                <w:szCs w:val="22"/>
              </w:rPr>
            </w:pPr>
            <w:r w:rsidRPr="00F96FE8">
              <w:rPr>
                <w:rFonts w:asciiTheme="minorHAnsi" w:hAnsiTheme="minorHAnsi" w:cstheme="minorHAnsi"/>
                <w:noProof/>
                <w:sz w:val="22"/>
                <w:szCs w:val="22"/>
              </w:rPr>
              <w:t>This project is building on the previous results and its activities are complementing state actitivities and resources. Both legal aid and mediation project activities are supporting existing institutional structure fully funded by the government while project is bringing ad</w:t>
            </w:r>
            <w:r w:rsidR="00BE73B1" w:rsidRPr="00F96FE8">
              <w:rPr>
                <w:rFonts w:asciiTheme="minorHAnsi" w:hAnsiTheme="minorHAnsi" w:cstheme="minorHAnsi"/>
                <w:noProof/>
                <w:sz w:val="22"/>
                <w:szCs w:val="22"/>
              </w:rPr>
              <w:t xml:space="preserve">ditional expertize and goods to: a) </w:t>
            </w:r>
            <w:r w:rsidRPr="00F96FE8">
              <w:rPr>
                <w:rFonts w:asciiTheme="minorHAnsi" w:hAnsiTheme="minorHAnsi" w:cstheme="minorHAnsi"/>
                <w:noProof/>
                <w:sz w:val="22"/>
                <w:szCs w:val="22"/>
              </w:rPr>
              <w:t xml:space="preserve">facilitate quality implementation and </w:t>
            </w:r>
            <w:r w:rsidR="00BE73B1" w:rsidRPr="00F96FE8">
              <w:rPr>
                <w:rFonts w:asciiTheme="minorHAnsi" w:hAnsiTheme="minorHAnsi" w:cstheme="minorHAnsi"/>
                <w:noProof/>
                <w:sz w:val="22"/>
                <w:szCs w:val="22"/>
              </w:rPr>
              <w:t xml:space="preserve">b) </w:t>
            </w:r>
            <w:r w:rsidRPr="00F96FE8">
              <w:rPr>
                <w:rFonts w:asciiTheme="minorHAnsi" w:hAnsiTheme="minorHAnsi" w:cstheme="minorHAnsi"/>
                <w:noProof/>
                <w:sz w:val="22"/>
                <w:szCs w:val="22"/>
              </w:rPr>
              <w:t>ensuring data collection (through establishmentg of two databases) that will contribute to continuous monitoring and evaluation of the effectiveness and efficien</w:t>
            </w:r>
            <w:r w:rsidR="003A07EA" w:rsidRPr="00F96FE8">
              <w:rPr>
                <w:rFonts w:asciiTheme="minorHAnsi" w:hAnsiTheme="minorHAnsi" w:cstheme="minorHAnsi"/>
                <w:noProof/>
                <w:sz w:val="22"/>
                <w:szCs w:val="22"/>
              </w:rPr>
              <w:t>cy</w:t>
            </w:r>
            <w:r w:rsidRPr="00F96FE8">
              <w:rPr>
                <w:rFonts w:asciiTheme="minorHAnsi" w:hAnsiTheme="minorHAnsi" w:cstheme="minorHAnsi"/>
                <w:noProof/>
                <w:sz w:val="22"/>
                <w:szCs w:val="22"/>
              </w:rPr>
              <w:t xml:space="preserve"> of these institutes and</w:t>
            </w:r>
            <w:r w:rsidR="00BC2866" w:rsidRPr="00F96FE8">
              <w:rPr>
                <w:rFonts w:asciiTheme="minorHAnsi" w:hAnsiTheme="minorHAnsi" w:cstheme="minorHAnsi"/>
                <w:noProof/>
                <w:sz w:val="22"/>
                <w:szCs w:val="22"/>
              </w:rPr>
              <w:t>,</w:t>
            </w:r>
            <w:r w:rsidRPr="00F96FE8">
              <w:rPr>
                <w:rFonts w:asciiTheme="minorHAnsi" w:hAnsiTheme="minorHAnsi" w:cstheme="minorHAnsi"/>
                <w:noProof/>
                <w:sz w:val="22"/>
                <w:szCs w:val="22"/>
              </w:rPr>
              <w:t xml:space="preserve">  </w:t>
            </w:r>
            <w:r w:rsidR="00BE73B1" w:rsidRPr="00F96FE8">
              <w:rPr>
                <w:rFonts w:asciiTheme="minorHAnsi" w:hAnsiTheme="minorHAnsi" w:cstheme="minorHAnsi"/>
                <w:noProof/>
                <w:sz w:val="22"/>
                <w:szCs w:val="22"/>
              </w:rPr>
              <w:t>based on that</w:t>
            </w:r>
            <w:r w:rsidR="00BC2866" w:rsidRPr="00F96FE8">
              <w:rPr>
                <w:rFonts w:asciiTheme="minorHAnsi" w:hAnsiTheme="minorHAnsi" w:cstheme="minorHAnsi"/>
                <w:noProof/>
                <w:sz w:val="22"/>
                <w:szCs w:val="22"/>
              </w:rPr>
              <w:t>, to</w:t>
            </w:r>
            <w:r w:rsidR="00BE73B1" w:rsidRPr="00F96FE8">
              <w:rPr>
                <w:rFonts w:asciiTheme="minorHAnsi" w:hAnsiTheme="minorHAnsi" w:cstheme="minorHAnsi"/>
                <w:noProof/>
                <w:sz w:val="22"/>
                <w:szCs w:val="22"/>
              </w:rPr>
              <w:t xml:space="preserve"> its further development and upgrade.</w:t>
            </w:r>
            <w:r w:rsidRPr="00F96FE8">
              <w:rPr>
                <w:rFonts w:asciiTheme="minorHAnsi" w:hAnsiTheme="minorHAnsi" w:cstheme="minorHAnsi"/>
                <w:noProof/>
                <w:sz w:val="22"/>
                <w:szCs w:val="22"/>
              </w:rPr>
              <w:t xml:space="preserve"> </w:t>
            </w:r>
            <w:r w:rsidR="00286B97" w:rsidRPr="00F96FE8">
              <w:rPr>
                <w:rFonts w:asciiTheme="minorHAnsi" w:hAnsiTheme="minorHAnsi" w:cstheme="minorHAnsi"/>
                <w:noProof/>
                <w:sz w:val="22"/>
                <w:szCs w:val="22"/>
              </w:rPr>
              <w:t xml:space="preserve">After the </w:t>
            </w:r>
            <w:r w:rsidR="00AB4B35" w:rsidRPr="00F96FE8">
              <w:rPr>
                <w:rFonts w:asciiTheme="minorHAnsi" w:hAnsiTheme="minorHAnsi" w:cstheme="minorHAnsi"/>
                <w:noProof/>
                <w:sz w:val="22"/>
                <w:szCs w:val="22"/>
              </w:rPr>
              <w:t>p</w:t>
            </w:r>
            <w:r w:rsidR="003A07EA" w:rsidRPr="00F96FE8">
              <w:rPr>
                <w:rFonts w:asciiTheme="minorHAnsi" w:hAnsiTheme="minorHAnsi" w:cstheme="minorHAnsi"/>
                <w:noProof/>
                <w:sz w:val="22"/>
                <w:szCs w:val="22"/>
              </w:rPr>
              <w:t>r</w:t>
            </w:r>
            <w:r w:rsidR="00286B97" w:rsidRPr="00F96FE8">
              <w:rPr>
                <w:rFonts w:asciiTheme="minorHAnsi" w:hAnsiTheme="minorHAnsi" w:cstheme="minorHAnsi"/>
                <w:noProof/>
                <w:sz w:val="22"/>
                <w:szCs w:val="22"/>
              </w:rPr>
              <w:t xml:space="preserve">oject's finalization, 15 legal aid offices will be in place with trained staff and established legal aid database/module, which will provide all the necessary conditions for future Law's implementation. </w:t>
            </w:r>
            <w:r w:rsidR="00202996" w:rsidRPr="00F96FE8">
              <w:rPr>
                <w:rFonts w:asciiTheme="minorHAnsi" w:hAnsiTheme="minorHAnsi" w:cstheme="minorHAnsi"/>
                <w:noProof/>
                <w:sz w:val="22"/>
                <w:szCs w:val="22"/>
              </w:rPr>
              <w:t>C</w:t>
            </w:r>
            <w:r w:rsidR="00286B97" w:rsidRPr="00F96FE8">
              <w:rPr>
                <w:rFonts w:asciiTheme="minorHAnsi" w:hAnsiTheme="minorHAnsi" w:cstheme="minorHAnsi"/>
                <w:noProof/>
                <w:sz w:val="22"/>
                <w:szCs w:val="22"/>
              </w:rPr>
              <w:t xml:space="preserve">apacities of the Mediation Center </w:t>
            </w:r>
            <w:r w:rsidR="00202996" w:rsidRPr="00F96FE8">
              <w:rPr>
                <w:rFonts w:asciiTheme="minorHAnsi" w:hAnsiTheme="minorHAnsi" w:cstheme="minorHAnsi"/>
                <w:noProof/>
                <w:sz w:val="22"/>
                <w:szCs w:val="22"/>
              </w:rPr>
              <w:t xml:space="preserve">will be </w:t>
            </w:r>
            <w:r w:rsidR="00286B97" w:rsidRPr="00F96FE8">
              <w:rPr>
                <w:rFonts w:asciiTheme="minorHAnsi" w:hAnsiTheme="minorHAnsi" w:cstheme="minorHAnsi"/>
                <w:noProof/>
                <w:sz w:val="22"/>
                <w:szCs w:val="22"/>
              </w:rPr>
              <w:t xml:space="preserve">enhanced, serving as basis for </w:t>
            </w:r>
            <w:r w:rsidR="00202996" w:rsidRPr="00F96FE8">
              <w:rPr>
                <w:rFonts w:asciiTheme="minorHAnsi" w:hAnsiTheme="minorHAnsi" w:cstheme="minorHAnsi"/>
                <w:noProof/>
                <w:sz w:val="22"/>
                <w:szCs w:val="22"/>
              </w:rPr>
              <w:t xml:space="preserve">the </w:t>
            </w:r>
            <w:r w:rsidR="00286B97" w:rsidRPr="00F96FE8">
              <w:rPr>
                <w:rFonts w:asciiTheme="minorHAnsi" w:hAnsiTheme="minorHAnsi" w:cstheme="minorHAnsi"/>
                <w:noProof/>
                <w:sz w:val="22"/>
                <w:szCs w:val="22"/>
              </w:rPr>
              <w:t>implementation</w:t>
            </w:r>
            <w:r w:rsidR="00202996" w:rsidRPr="00F96FE8">
              <w:rPr>
                <w:rFonts w:asciiTheme="minorHAnsi" w:hAnsiTheme="minorHAnsi" w:cstheme="minorHAnsi"/>
                <w:noProof/>
                <w:sz w:val="22"/>
                <w:szCs w:val="22"/>
              </w:rPr>
              <w:t xml:space="preserve"> of the changes and amendments to the Law on mediation</w:t>
            </w:r>
            <w:r w:rsidR="00286B97" w:rsidRPr="00F96FE8">
              <w:rPr>
                <w:rFonts w:asciiTheme="minorHAnsi" w:hAnsiTheme="minorHAnsi" w:cstheme="minorHAnsi"/>
                <w:noProof/>
                <w:sz w:val="22"/>
                <w:szCs w:val="22"/>
              </w:rPr>
              <w:t>. Larger number of mediators will be appointed and mediation process will be more feasible. Special mediation database/module will be established and quantitative results on the application of this institute will be available. All above stated project results will enable the Goverenment of Montenegro to continue the work in these fields without further donor support which will, at the same time, prove the project activities to be sustainable.</w:t>
            </w:r>
          </w:p>
          <w:p w:rsidR="007D275F" w:rsidRPr="00F96FE8" w:rsidRDefault="007D275F" w:rsidP="007D275F">
            <w:pPr>
              <w:pStyle w:val="ListParagraph"/>
              <w:jc w:val="both"/>
              <w:rPr>
                <w:rFonts w:asciiTheme="minorHAnsi" w:hAnsiTheme="minorHAnsi" w:cstheme="minorHAnsi"/>
              </w:rPr>
            </w:pPr>
          </w:p>
          <w:p w:rsidR="00824A3C" w:rsidRPr="00F96FE8" w:rsidRDefault="00824A3C" w:rsidP="00A65B23">
            <w:pPr>
              <w:keepNext/>
              <w:autoSpaceDE w:val="0"/>
              <w:autoSpaceDN w:val="0"/>
              <w:adjustRightInd w:val="0"/>
              <w:jc w:val="both"/>
              <w:outlineLvl w:val="2"/>
              <w:rPr>
                <w:rFonts w:asciiTheme="minorHAnsi" w:hAnsiTheme="minorHAnsi" w:cstheme="minorHAnsi"/>
                <w:b/>
                <w:bCs/>
                <w:sz w:val="22"/>
                <w:szCs w:val="22"/>
              </w:rPr>
            </w:pPr>
          </w:p>
          <w:p w:rsidR="00824A3C" w:rsidRPr="00F96FE8" w:rsidRDefault="00D16316" w:rsidP="00AC27FE">
            <w:pPr>
              <w:pStyle w:val="Heading2"/>
              <w:jc w:val="left"/>
              <w:rPr>
                <w:rFonts w:asciiTheme="minorHAnsi" w:hAnsiTheme="minorHAnsi" w:cstheme="minorHAnsi"/>
                <w:sz w:val="22"/>
                <w:szCs w:val="22"/>
              </w:rPr>
            </w:pPr>
            <w:bookmarkStart w:id="4" w:name="_Toc329244324"/>
            <w:r w:rsidRPr="00F96FE8">
              <w:rPr>
                <w:rFonts w:asciiTheme="minorHAnsi" w:hAnsiTheme="minorHAnsi" w:cstheme="minorHAnsi"/>
                <w:sz w:val="22"/>
                <w:szCs w:val="22"/>
              </w:rPr>
              <w:t>3.</w:t>
            </w:r>
            <w:r w:rsidR="00286B97" w:rsidRPr="00F96FE8">
              <w:rPr>
                <w:rFonts w:asciiTheme="minorHAnsi" w:hAnsiTheme="minorHAnsi" w:cstheme="minorHAnsi"/>
                <w:sz w:val="22"/>
                <w:szCs w:val="22"/>
              </w:rPr>
              <w:t>3</w:t>
            </w:r>
            <w:r w:rsidRPr="00F96FE8">
              <w:rPr>
                <w:rFonts w:asciiTheme="minorHAnsi" w:hAnsiTheme="minorHAnsi" w:cstheme="minorHAnsi"/>
                <w:sz w:val="22"/>
                <w:szCs w:val="22"/>
              </w:rPr>
              <w:t>. Gender Mainstreaming</w:t>
            </w:r>
            <w:bookmarkEnd w:id="4"/>
            <w:r w:rsidRPr="00F96FE8">
              <w:rPr>
                <w:rFonts w:asciiTheme="minorHAnsi" w:hAnsiTheme="minorHAnsi" w:cstheme="minorHAnsi"/>
                <w:sz w:val="22"/>
                <w:szCs w:val="22"/>
              </w:rPr>
              <w:t xml:space="preserve"> </w:t>
            </w:r>
          </w:p>
          <w:p w:rsidR="00824A3C" w:rsidRPr="00F96FE8" w:rsidRDefault="00824A3C" w:rsidP="00AC27FE">
            <w:pPr>
              <w:rPr>
                <w:rFonts w:asciiTheme="minorHAnsi" w:hAnsiTheme="minorHAnsi" w:cstheme="minorHAnsi"/>
                <w:sz w:val="22"/>
                <w:szCs w:val="22"/>
              </w:rPr>
            </w:pPr>
          </w:p>
          <w:p w:rsidR="00824A3C" w:rsidRPr="00F96FE8" w:rsidRDefault="00D16316" w:rsidP="00AC27FE">
            <w:pPr>
              <w:autoSpaceDE w:val="0"/>
              <w:autoSpaceDN w:val="0"/>
              <w:adjustRightInd w:val="0"/>
              <w:jc w:val="both"/>
              <w:rPr>
                <w:rFonts w:asciiTheme="minorHAnsi" w:hAnsiTheme="minorHAnsi" w:cstheme="minorHAnsi"/>
                <w:sz w:val="22"/>
                <w:szCs w:val="22"/>
              </w:rPr>
            </w:pPr>
            <w:r w:rsidRPr="00F96FE8">
              <w:rPr>
                <w:rFonts w:asciiTheme="minorHAnsi" w:hAnsiTheme="minorHAnsi" w:cstheme="minorHAnsi"/>
                <w:sz w:val="22"/>
                <w:szCs w:val="22"/>
              </w:rPr>
              <w:t xml:space="preserve">As defined by the United Nations, gender mainstreaming is: “… the process of assessing the implications for women and men of any planned action, including legislation, policies or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perpetuated.” </w:t>
            </w:r>
          </w:p>
          <w:p w:rsidR="00824A3C" w:rsidRPr="00F96FE8" w:rsidRDefault="00824A3C" w:rsidP="00AC27FE">
            <w:pPr>
              <w:keepNext/>
              <w:autoSpaceDE w:val="0"/>
              <w:autoSpaceDN w:val="0"/>
              <w:adjustRightInd w:val="0"/>
              <w:jc w:val="both"/>
              <w:outlineLvl w:val="2"/>
              <w:rPr>
                <w:rFonts w:asciiTheme="minorHAnsi" w:hAnsiTheme="minorHAnsi" w:cstheme="minorHAnsi"/>
                <w:sz w:val="22"/>
                <w:szCs w:val="22"/>
              </w:rPr>
            </w:pPr>
          </w:p>
          <w:p w:rsidR="00824A3C" w:rsidRPr="00F96FE8" w:rsidRDefault="00D16316" w:rsidP="00A65B23">
            <w:pPr>
              <w:jc w:val="both"/>
              <w:rPr>
                <w:rFonts w:asciiTheme="minorHAnsi" w:hAnsiTheme="minorHAnsi" w:cstheme="minorHAnsi"/>
                <w:sz w:val="22"/>
                <w:szCs w:val="22"/>
                <w:lang w:eastAsia="nl-NL"/>
              </w:rPr>
            </w:pPr>
            <w:r w:rsidRPr="00F96FE8">
              <w:rPr>
                <w:rFonts w:asciiTheme="minorHAnsi" w:hAnsiTheme="minorHAnsi" w:cstheme="minorHAnsi"/>
                <w:sz w:val="22"/>
                <w:szCs w:val="22"/>
                <w:lang w:eastAsia="nl-NL"/>
              </w:rPr>
              <w:lastRenderedPageBreak/>
              <w:t>Women in Montenegro generally belong to the lower paid part of population in terms of income and have less property than men counted by</w:t>
            </w:r>
            <w:r w:rsidR="001B6DDA">
              <w:rPr>
                <w:rFonts w:asciiTheme="minorHAnsi" w:hAnsiTheme="minorHAnsi" w:cstheme="minorHAnsi"/>
                <w:sz w:val="22"/>
                <w:szCs w:val="22"/>
                <w:lang w:eastAsia="nl-NL"/>
              </w:rPr>
              <w:t xml:space="preserve"> percentage</w:t>
            </w:r>
            <w:r w:rsidRPr="00F96FE8">
              <w:rPr>
                <w:rFonts w:asciiTheme="minorHAnsi" w:hAnsiTheme="minorHAnsi" w:cstheme="minorHAnsi"/>
                <w:sz w:val="22"/>
                <w:szCs w:val="22"/>
                <w:lang w:eastAsia="nl-NL"/>
              </w:rPr>
              <w:t>.</w:t>
            </w:r>
            <w:r w:rsidR="001B6DDA">
              <w:rPr>
                <w:rStyle w:val="FootnoteReference"/>
                <w:rFonts w:asciiTheme="minorHAnsi" w:hAnsiTheme="minorHAnsi"/>
                <w:sz w:val="22"/>
                <w:szCs w:val="22"/>
                <w:lang w:eastAsia="nl-NL"/>
              </w:rPr>
              <w:footnoteReference w:id="2"/>
            </w:r>
            <w:r w:rsidRPr="00F96FE8">
              <w:rPr>
                <w:rFonts w:asciiTheme="minorHAnsi" w:hAnsiTheme="minorHAnsi" w:cstheme="minorHAnsi"/>
                <w:sz w:val="22"/>
                <w:szCs w:val="22"/>
                <w:lang w:eastAsia="nl-NL"/>
              </w:rPr>
              <w:t xml:space="preserve"> Taking into account that the average salary in Montenegro is not sufficient e.g. to cover the expenses of a lawyer in divorce proceedings, the position of women is unfavourable in the existing system of justice. Also, the unemployment rate is significantly higher among the female population, and many women work on the black market. Under these circumstances women’s access to justice is quite limited and hampered.  </w:t>
            </w:r>
          </w:p>
          <w:p w:rsidR="00824A3C" w:rsidRPr="00F96FE8" w:rsidRDefault="00824A3C" w:rsidP="00A65B23">
            <w:pPr>
              <w:keepNext/>
              <w:autoSpaceDE w:val="0"/>
              <w:autoSpaceDN w:val="0"/>
              <w:adjustRightInd w:val="0"/>
              <w:jc w:val="both"/>
              <w:outlineLvl w:val="2"/>
              <w:rPr>
                <w:rFonts w:asciiTheme="minorHAnsi" w:hAnsiTheme="minorHAnsi" w:cstheme="minorHAnsi"/>
                <w:sz w:val="22"/>
                <w:szCs w:val="22"/>
                <w:lang w:eastAsia="nl-NL"/>
              </w:rPr>
            </w:pPr>
          </w:p>
          <w:p w:rsidR="00824A3C" w:rsidRPr="00F96FE8" w:rsidRDefault="00D16316" w:rsidP="006D5FAD">
            <w:pPr>
              <w:jc w:val="both"/>
              <w:rPr>
                <w:rFonts w:asciiTheme="minorHAnsi" w:hAnsiTheme="minorHAnsi" w:cstheme="minorHAnsi"/>
                <w:color w:val="0070C0"/>
                <w:sz w:val="22"/>
                <w:szCs w:val="22"/>
                <w:highlight w:val="yellow"/>
                <w:lang w:eastAsia="nl-NL"/>
              </w:rPr>
            </w:pPr>
            <w:r w:rsidRPr="00F96FE8">
              <w:rPr>
                <w:rFonts w:asciiTheme="minorHAnsi" w:hAnsiTheme="minorHAnsi" w:cstheme="minorHAnsi"/>
                <w:sz w:val="22"/>
                <w:szCs w:val="22"/>
              </w:rPr>
              <w:t>Bearing in mind the intention of the project to provide assistance to vulnerable parts of the Montenegrin population along with the fact that women are generally in less favourable position than men in the country, the focus will be on addressing this inequality as regards the access to justice. When it comes to the provision of legal aid, the priority is to be given to family disputes, the majority of which are domestic violence cases where predominant victims are women. Hence, UNDP intends to ensure synergy between Gender Programme which addresses the violence in family issue and systematically support victims of domestic violence by developing sustainable institutional infrastructure and using all legal instruments in protecting their rights</w:t>
            </w:r>
            <w:r w:rsidRPr="00F96FE8">
              <w:rPr>
                <w:rFonts w:asciiTheme="minorHAnsi" w:hAnsiTheme="minorHAnsi" w:cstheme="minorHAnsi"/>
                <w:sz w:val="22"/>
                <w:szCs w:val="22"/>
                <w:lang w:eastAsia="nl-NL"/>
              </w:rPr>
              <w:t>.</w:t>
            </w:r>
          </w:p>
          <w:p w:rsidR="00824A3C" w:rsidRPr="00F96FE8" w:rsidRDefault="00824A3C" w:rsidP="006D5FAD">
            <w:pPr>
              <w:keepNext/>
              <w:autoSpaceDE w:val="0"/>
              <w:autoSpaceDN w:val="0"/>
              <w:adjustRightInd w:val="0"/>
              <w:jc w:val="both"/>
              <w:outlineLvl w:val="2"/>
              <w:rPr>
                <w:rFonts w:asciiTheme="minorHAnsi" w:hAnsiTheme="minorHAnsi" w:cstheme="minorHAnsi"/>
                <w:sz w:val="22"/>
                <w:szCs w:val="22"/>
              </w:rPr>
            </w:pPr>
          </w:p>
          <w:p w:rsidR="00824A3C" w:rsidRPr="00F96FE8" w:rsidRDefault="00D16316" w:rsidP="006D5FAD">
            <w:pPr>
              <w:jc w:val="both"/>
              <w:rPr>
                <w:rFonts w:asciiTheme="minorHAnsi" w:hAnsiTheme="minorHAnsi" w:cstheme="minorHAnsi"/>
                <w:noProof/>
                <w:sz w:val="22"/>
                <w:szCs w:val="22"/>
              </w:rPr>
            </w:pPr>
            <w:r w:rsidRPr="00F96FE8">
              <w:rPr>
                <w:rFonts w:asciiTheme="minorHAnsi" w:hAnsiTheme="minorHAnsi" w:cstheme="minorHAnsi"/>
                <w:sz w:val="22"/>
                <w:szCs w:val="22"/>
              </w:rPr>
              <w:t>As a result of life experiences and interactions within the family, community, institutions, all people tend to make judgments based on gender. Mostly, gender biases are manifested in a more subtle fashion even by professionals trained to avoid those.</w:t>
            </w:r>
            <w:r w:rsidRPr="00F96FE8">
              <w:rPr>
                <w:rFonts w:asciiTheme="minorHAnsi" w:hAnsiTheme="minorHAnsi" w:cstheme="minorHAnsi"/>
                <w:sz w:val="22"/>
                <w:szCs w:val="22"/>
                <w:lang w:val="en-US"/>
              </w:rPr>
              <w:t xml:space="preserve">Mediation has the potential to create a hospitable environment for participants of both genders. To reach this potential, mediators must be aware of gender bias issues and the possibility for imbalance in the participant's negotiation. </w:t>
            </w:r>
            <w:r w:rsidRPr="00F96FE8">
              <w:rPr>
                <w:rFonts w:asciiTheme="minorHAnsi" w:hAnsiTheme="minorHAnsi" w:cstheme="minorHAnsi"/>
                <w:sz w:val="22"/>
                <w:szCs w:val="22"/>
              </w:rPr>
              <w:t xml:space="preserve">Therefore, within this project </w:t>
            </w:r>
            <w:r w:rsidRPr="00F96FE8">
              <w:rPr>
                <w:rFonts w:asciiTheme="minorHAnsi" w:hAnsiTheme="minorHAnsi" w:cstheme="minorHAnsi"/>
                <w:noProof/>
                <w:sz w:val="22"/>
                <w:szCs w:val="22"/>
              </w:rPr>
              <w:t>special trainings will targeted judges, staff in charge of provision of these services and lawyers aiming to:</w:t>
            </w:r>
          </w:p>
          <w:p w:rsidR="00824A3C" w:rsidRPr="00F96FE8" w:rsidRDefault="00824A3C" w:rsidP="006D5FAD">
            <w:pPr>
              <w:keepNext/>
              <w:autoSpaceDE w:val="0"/>
              <w:autoSpaceDN w:val="0"/>
              <w:adjustRightInd w:val="0"/>
              <w:jc w:val="both"/>
              <w:outlineLvl w:val="2"/>
              <w:rPr>
                <w:rFonts w:asciiTheme="minorHAnsi" w:hAnsiTheme="minorHAnsi" w:cstheme="minorHAnsi"/>
                <w:noProof/>
                <w:sz w:val="22"/>
                <w:szCs w:val="22"/>
              </w:rPr>
            </w:pPr>
          </w:p>
          <w:p w:rsidR="00D275DC" w:rsidRPr="00F96FE8" w:rsidRDefault="00D16316">
            <w:pPr>
              <w:pStyle w:val="ListParagraph"/>
              <w:numPr>
                <w:ilvl w:val="0"/>
                <w:numId w:val="5"/>
              </w:numPr>
              <w:jc w:val="both"/>
              <w:rPr>
                <w:rFonts w:asciiTheme="minorHAnsi" w:hAnsiTheme="minorHAnsi" w:cstheme="minorHAnsi"/>
                <w:b/>
                <w:bCs/>
                <w:noProof/>
              </w:rPr>
            </w:pPr>
            <w:r w:rsidRPr="00F96FE8">
              <w:rPr>
                <w:rFonts w:asciiTheme="minorHAnsi" w:hAnsiTheme="minorHAnsi" w:cstheme="minorHAnsi"/>
                <w:b/>
                <w:bCs/>
                <w:noProof/>
              </w:rPr>
              <w:t xml:space="preserve">develop gender sensitive screening tools and techniques and </w:t>
            </w:r>
          </w:p>
          <w:p w:rsidR="00D275DC" w:rsidRPr="00F96FE8" w:rsidRDefault="00D16316">
            <w:pPr>
              <w:pStyle w:val="ListParagraph"/>
              <w:numPr>
                <w:ilvl w:val="0"/>
                <w:numId w:val="5"/>
              </w:numPr>
              <w:jc w:val="both"/>
              <w:rPr>
                <w:rFonts w:asciiTheme="minorHAnsi" w:hAnsiTheme="minorHAnsi" w:cstheme="minorHAnsi"/>
                <w:noProof/>
              </w:rPr>
            </w:pPr>
            <w:r w:rsidRPr="00F96FE8">
              <w:rPr>
                <w:rFonts w:asciiTheme="minorHAnsi" w:hAnsiTheme="minorHAnsi" w:cstheme="minorHAnsi"/>
                <w:b/>
                <w:bCs/>
                <w:noProof/>
              </w:rPr>
              <w:t>increase  gender sensitivity and awareness of mediators to ensure unbiast acting</w:t>
            </w:r>
            <w:r w:rsidRPr="00F96FE8">
              <w:rPr>
                <w:rFonts w:asciiTheme="minorHAnsi" w:hAnsiTheme="minorHAnsi" w:cstheme="minorHAnsi"/>
                <w:noProof/>
              </w:rPr>
              <w:t xml:space="preserve">. </w:t>
            </w:r>
          </w:p>
          <w:p w:rsidR="00824A3C" w:rsidRPr="00F96FE8" w:rsidRDefault="00824A3C" w:rsidP="006D5FAD">
            <w:pPr>
              <w:keepNext/>
              <w:autoSpaceDE w:val="0"/>
              <w:autoSpaceDN w:val="0"/>
              <w:adjustRightInd w:val="0"/>
              <w:jc w:val="both"/>
              <w:outlineLvl w:val="2"/>
              <w:rPr>
                <w:rFonts w:asciiTheme="minorHAnsi" w:hAnsiTheme="minorHAnsi" w:cstheme="minorHAnsi"/>
                <w:noProof/>
                <w:sz w:val="22"/>
                <w:szCs w:val="22"/>
              </w:rPr>
            </w:pPr>
          </w:p>
          <w:p w:rsidR="00824A3C" w:rsidRPr="00F96FE8" w:rsidRDefault="00D16316" w:rsidP="006D5FAD">
            <w:pPr>
              <w:jc w:val="both"/>
              <w:rPr>
                <w:rFonts w:asciiTheme="minorHAnsi" w:hAnsiTheme="minorHAnsi" w:cstheme="minorHAnsi"/>
                <w:noProof/>
                <w:sz w:val="22"/>
                <w:szCs w:val="22"/>
              </w:rPr>
            </w:pPr>
            <w:r w:rsidRPr="00F96FE8">
              <w:rPr>
                <w:rFonts w:asciiTheme="minorHAnsi" w:hAnsiTheme="minorHAnsi" w:cstheme="minorHAnsi"/>
                <w:noProof/>
                <w:sz w:val="22"/>
                <w:szCs w:val="22"/>
              </w:rPr>
              <w:t xml:space="preserve">Project  will make sure that educational sessions of mediators are equally attended by both women and men while </w:t>
            </w:r>
          </w:p>
          <w:p w:rsidR="00824A3C" w:rsidRPr="00F96FE8" w:rsidRDefault="00D16316" w:rsidP="006D5FAD">
            <w:pPr>
              <w:jc w:val="both"/>
              <w:rPr>
                <w:rFonts w:asciiTheme="minorHAnsi" w:hAnsiTheme="minorHAnsi" w:cstheme="minorHAnsi"/>
                <w:noProof/>
                <w:sz w:val="22"/>
                <w:szCs w:val="22"/>
              </w:rPr>
            </w:pPr>
            <w:r w:rsidRPr="00F96FE8">
              <w:rPr>
                <w:rFonts w:asciiTheme="minorHAnsi" w:hAnsiTheme="minorHAnsi" w:cstheme="minorHAnsi"/>
                <w:noProof/>
                <w:sz w:val="22"/>
                <w:szCs w:val="22"/>
              </w:rPr>
              <w:t>gender sensitivity will be taken into consideration as an important factor in the selection of applicants for  the stated trainings.</w:t>
            </w:r>
          </w:p>
          <w:p w:rsidR="00824A3C" w:rsidRPr="00F96FE8" w:rsidRDefault="00824A3C" w:rsidP="006D5FAD">
            <w:pPr>
              <w:keepNext/>
              <w:autoSpaceDE w:val="0"/>
              <w:autoSpaceDN w:val="0"/>
              <w:adjustRightInd w:val="0"/>
              <w:jc w:val="both"/>
              <w:outlineLvl w:val="2"/>
              <w:rPr>
                <w:rFonts w:asciiTheme="minorHAnsi" w:hAnsiTheme="minorHAnsi" w:cstheme="minorHAnsi"/>
                <w:noProof/>
                <w:sz w:val="22"/>
                <w:szCs w:val="22"/>
              </w:rPr>
            </w:pPr>
          </w:p>
          <w:p w:rsidR="00824A3C" w:rsidRPr="00F96FE8" w:rsidRDefault="00D16316" w:rsidP="006D5FAD">
            <w:pPr>
              <w:jc w:val="both"/>
              <w:rPr>
                <w:rFonts w:asciiTheme="minorHAnsi" w:hAnsiTheme="minorHAnsi" w:cstheme="minorHAnsi"/>
                <w:sz w:val="22"/>
                <w:szCs w:val="22"/>
              </w:rPr>
            </w:pPr>
            <w:r w:rsidRPr="00F96FE8">
              <w:rPr>
                <w:rFonts w:asciiTheme="minorHAnsi" w:hAnsiTheme="minorHAnsi" w:cstheme="minorHAnsi"/>
                <w:noProof/>
                <w:sz w:val="22"/>
                <w:szCs w:val="22"/>
              </w:rPr>
              <w:t>In divorce cases, Family law provides for a mandatory referral to mediation.</w:t>
            </w:r>
            <w:r w:rsidRPr="00F96FE8">
              <w:rPr>
                <w:rFonts w:asciiTheme="minorHAnsi" w:hAnsiTheme="minorHAnsi" w:cstheme="minorHAnsi"/>
                <w:sz w:val="22"/>
                <w:szCs w:val="22"/>
              </w:rPr>
              <w:t xml:space="preserve">When mediating co-parenting disputes it is difficult to avoid the pitfalls associated with socially prescribed gender roles and the coincident bias. Regardless, mediators are expected to act as unbiased neutrals. Therefore trainings will be organized to facilitate that when mediating co-parenting issues, </w:t>
            </w:r>
          </w:p>
          <w:p w:rsidR="00824A3C" w:rsidRPr="00F96FE8" w:rsidRDefault="00D16316" w:rsidP="006D5FAD">
            <w:pPr>
              <w:jc w:val="both"/>
              <w:rPr>
                <w:rFonts w:asciiTheme="minorHAnsi" w:hAnsiTheme="minorHAnsi" w:cstheme="minorHAnsi"/>
                <w:noProof/>
                <w:sz w:val="22"/>
                <w:szCs w:val="22"/>
              </w:rPr>
            </w:pPr>
            <w:r w:rsidRPr="00F96FE8">
              <w:rPr>
                <w:rFonts w:asciiTheme="minorHAnsi" w:hAnsiTheme="minorHAnsi" w:cstheme="minorHAnsi"/>
                <w:sz w:val="22"/>
                <w:szCs w:val="22"/>
              </w:rPr>
              <w:t>an affirmative effort is taken to avoid gender bias. Studies indicate that women falter in situations which involve conflict. Women are encouraged to maintain a modest and selfless persona to facilitate cooperation and pleasantness. This social conditioning and expectation often cause a female to be unable to advocate for her views. Therefore, it is important to engage women actively in the mediation by providing a clearly articulated structure rather than an open-ended process. Creating goals and checkpoints before and during the mediation may help female participants to be certain that their interests have been addressed</w:t>
            </w:r>
            <w:r w:rsidRPr="00F96FE8">
              <w:rPr>
                <w:rFonts w:asciiTheme="minorHAnsi" w:hAnsiTheme="minorHAnsi" w:cstheme="minorHAnsi"/>
                <w:noProof/>
                <w:sz w:val="22"/>
                <w:szCs w:val="22"/>
              </w:rPr>
              <w:t xml:space="preserve">. </w:t>
            </w:r>
          </w:p>
          <w:p w:rsidR="00824A3C" w:rsidRPr="00F96FE8" w:rsidRDefault="00824A3C" w:rsidP="006D5FAD">
            <w:pPr>
              <w:keepNext/>
              <w:autoSpaceDE w:val="0"/>
              <w:autoSpaceDN w:val="0"/>
              <w:adjustRightInd w:val="0"/>
              <w:jc w:val="both"/>
              <w:outlineLvl w:val="2"/>
              <w:rPr>
                <w:rFonts w:asciiTheme="minorHAnsi" w:hAnsiTheme="minorHAnsi" w:cstheme="minorHAnsi"/>
                <w:sz w:val="22"/>
                <w:szCs w:val="22"/>
              </w:rPr>
            </w:pPr>
          </w:p>
          <w:p w:rsidR="00824A3C" w:rsidRPr="00F96FE8" w:rsidRDefault="00D16316" w:rsidP="006D5FAD">
            <w:pPr>
              <w:jc w:val="both"/>
              <w:rPr>
                <w:rFonts w:asciiTheme="minorHAnsi" w:hAnsiTheme="minorHAnsi" w:cstheme="minorHAnsi"/>
                <w:noProof/>
                <w:sz w:val="22"/>
                <w:szCs w:val="22"/>
              </w:rPr>
            </w:pPr>
            <w:r w:rsidRPr="00F96FE8">
              <w:rPr>
                <w:rFonts w:asciiTheme="minorHAnsi" w:hAnsiTheme="minorHAnsi" w:cstheme="minorHAnsi"/>
                <w:noProof/>
                <w:sz w:val="22"/>
                <w:szCs w:val="22"/>
              </w:rPr>
              <w:t>Since Legal aid and mediation databases will be created as particular electronic modules in the scope of the PRIS (Judicial Information System) these databases will enable extracting of sex-disaggregated data and therefore facilitate  gender analyses of free legal aid  and mediation cases and subsequently addressing the issues identified.</w:t>
            </w:r>
          </w:p>
          <w:p w:rsidR="00D563CF" w:rsidRPr="00F96FE8" w:rsidRDefault="00D563CF" w:rsidP="00A238A3">
            <w:pPr>
              <w:pStyle w:val="NoSpacing"/>
              <w:jc w:val="both"/>
              <w:rPr>
                <w:rFonts w:asciiTheme="minorHAnsi" w:hAnsiTheme="minorHAnsi" w:cstheme="minorHAnsi"/>
                <w:lang w:val="en-GB"/>
              </w:rPr>
            </w:pPr>
            <w:bookmarkStart w:id="5" w:name="_Toc2592827"/>
          </w:p>
          <w:p w:rsidR="00D563CF" w:rsidRPr="00F96FE8" w:rsidRDefault="00D563CF" w:rsidP="00D563CF">
            <w:pPr>
              <w:pStyle w:val="Heading1"/>
              <w:pBdr>
                <w:top w:val="single" w:sz="4" w:space="1" w:color="auto"/>
              </w:pBdr>
              <w:suppressAutoHyphens/>
              <w:spacing w:before="104" w:after="226"/>
              <w:ind w:left="432" w:hanging="432"/>
              <w:jc w:val="both"/>
              <w:rPr>
                <w:rFonts w:asciiTheme="minorHAnsi" w:hAnsiTheme="minorHAnsi" w:cstheme="minorHAnsi"/>
                <w:sz w:val="22"/>
                <w:szCs w:val="22"/>
              </w:rPr>
            </w:pPr>
            <w:bookmarkStart w:id="6" w:name="_Toc259096638"/>
            <w:r w:rsidRPr="00F96FE8">
              <w:rPr>
                <w:rFonts w:asciiTheme="minorHAnsi" w:hAnsiTheme="minorHAnsi" w:cstheme="minorHAnsi"/>
                <w:sz w:val="22"/>
                <w:szCs w:val="22"/>
              </w:rPr>
              <w:t>4. Management Arrangements</w:t>
            </w:r>
            <w:bookmarkEnd w:id="6"/>
          </w:p>
          <w:p w:rsidR="00D563CF" w:rsidRPr="00CE4EFA" w:rsidRDefault="00D563CF" w:rsidP="00D563CF">
            <w:pPr>
              <w:jc w:val="both"/>
              <w:rPr>
                <w:rFonts w:asciiTheme="minorHAnsi" w:hAnsiTheme="minorHAnsi" w:cstheme="minorHAnsi"/>
                <w:b/>
                <w:sz w:val="22"/>
                <w:szCs w:val="22"/>
              </w:rPr>
            </w:pPr>
            <w:r w:rsidRPr="00CE4EFA">
              <w:rPr>
                <w:rFonts w:asciiTheme="minorHAnsi" w:hAnsiTheme="minorHAnsi" w:cstheme="minorHAnsi"/>
                <w:b/>
                <w:sz w:val="22"/>
                <w:szCs w:val="22"/>
              </w:rPr>
              <w:t>4.1. Project Organizational Structure</w:t>
            </w:r>
          </w:p>
          <w:p w:rsidR="00D563CF" w:rsidRPr="00F96FE8" w:rsidRDefault="00D563CF" w:rsidP="00D563CF">
            <w:pPr>
              <w:jc w:val="both"/>
              <w:rPr>
                <w:rFonts w:asciiTheme="minorHAnsi" w:hAnsiTheme="minorHAnsi" w:cstheme="minorHAnsi"/>
                <w:sz w:val="22"/>
                <w:szCs w:val="22"/>
              </w:rPr>
            </w:pPr>
          </w:p>
          <w:p w:rsidR="00D563CF" w:rsidRPr="00F96FE8" w:rsidRDefault="00D563CF" w:rsidP="00D563CF">
            <w:pPr>
              <w:jc w:val="both"/>
              <w:rPr>
                <w:rFonts w:asciiTheme="minorHAnsi" w:hAnsiTheme="minorHAnsi" w:cstheme="minorHAnsi"/>
                <w:sz w:val="22"/>
                <w:szCs w:val="22"/>
              </w:rPr>
            </w:pPr>
            <w:r w:rsidRPr="00F96FE8">
              <w:rPr>
                <w:rFonts w:asciiTheme="minorHAnsi" w:hAnsiTheme="minorHAnsi" w:cstheme="minorHAnsi"/>
                <w:sz w:val="22"/>
                <w:szCs w:val="22"/>
              </w:rPr>
              <w:t xml:space="preserve">The project will establish a Project Board, which will be comprised of representatives of the relevant government </w:t>
            </w:r>
            <w:r w:rsidRPr="00F96FE8">
              <w:rPr>
                <w:rFonts w:asciiTheme="minorHAnsi" w:hAnsiTheme="minorHAnsi" w:cstheme="minorHAnsi"/>
                <w:sz w:val="22"/>
                <w:szCs w:val="22"/>
              </w:rPr>
              <w:lastRenderedPageBreak/>
              <w:t>institutions, representatives of the UNDP Country Office, and the Programme</w:t>
            </w:r>
            <w:r w:rsidR="001A7318">
              <w:rPr>
                <w:rFonts w:asciiTheme="minorHAnsi" w:hAnsiTheme="minorHAnsi" w:cstheme="minorHAnsi"/>
                <w:sz w:val="22"/>
                <w:szCs w:val="22"/>
              </w:rPr>
              <w:t xml:space="preserve"> </w:t>
            </w:r>
            <w:r w:rsidRPr="00F96FE8">
              <w:rPr>
                <w:rFonts w:asciiTheme="minorHAnsi" w:hAnsiTheme="minorHAnsi" w:cstheme="minorHAnsi"/>
                <w:sz w:val="22"/>
                <w:szCs w:val="22"/>
              </w:rPr>
              <w:t>Manager for the Rule of Law Programme.  The Project Board will be responsible for providing general oversight to ensure achievement of results on the primary project outcomes, and making consensus strategic management decisions when guidance is required by the Programme Manager, including approval of project plans and revisions, as well as meeting the requirements of the Country Programme Action Plan and Annual Work Plan.   The Deputy Minister of Justice and Human Rights will be the Chairperson of the Project Board.  Project Board meetings will be organized by the Project Board as needed, but not less than once every six months.</w:t>
            </w:r>
          </w:p>
          <w:p w:rsidR="00D563CF" w:rsidRPr="00F96FE8" w:rsidRDefault="00D563CF" w:rsidP="00D563CF">
            <w:pPr>
              <w:jc w:val="both"/>
              <w:rPr>
                <w:rFonts w:asciiTheme="minorHAnsi" w:hAnsiTheme="minorHAnsi" w:cstheme="minorHAnsi"/>
                <w:sz w:val="22"/>
                <w:szCs w:val="22"/>
              </w:rPr>
            </w:pPr>
          </w:p>
          <w:p w:rsidR="00D563CF" w:rsidRPr="00F96FE8" w:rsidRDefault="00D563CF" w:rsidP="00D563CF">
            <w:pPr>
              <w:jc w:val="both"/>
              <w:rPr>
                <w:rFonts w:asciiTheme="minorHAnsi" w:hAnsiTheme="minorHAnsi" w:cstheme="minorHAnsi"/>
                <w:sz w:val="22"/>
                <w:szCs w:val="22"/>
              </w:rPr>
            </w:pPr>
            <w:r w:rsidRPr="00F96FE8">
              <w:rPr>
                <w:rFonts w:asciiTheme="minorHAnsi" w:hAnsiTheme="minorHAnsi" w:cstheme="minorHAnsi"/>
                <w:sz w:val="22"/>
                <w:szCs w:val="22"/>
              </w:rPr>
              <w:t>UNDP will be the Senior Supplier, UNDP DRR or the Democratic Governance Team Leader, operating according to the terms specified below.  The Senior Beneficiaries will be the Centre for mediation and legal aid offices.</w:t>
            </w:r>
          </w:p>
          <w:p w:rsidR="00D563CF" w:rsidRPr="00F96FE8" w:rsidRDefault="00AD1FE6" w:rsidP="00D563CF">
            <w:pPr>
              <w:jc w:val="both"/>
              <w:rPr>
                <w:rFonts w:asciiTheme="minorHAnsi" w:hAnsiTheme="minorHAnsi" w:cstheme="minorHAnsi"/>
                <w:sz w:val="22"/>
                <w:szCs w:val="22"/>
              </w:rPr>
            </w:pPr>
            <w:r w:rsidRPr="00AD1FE6">
              <w:rPr>
                <w:rFonts w:asciiTheme="minorHAnsi" w:hAnsiTheme="minorHAnsi" w:cstheme="minorHAnsi"/>
                <w:i/>
                <w:noProof/>
                <w:sz w:val="22"/>
                <w:szCs w:val="22"/>
                <w:lang w:val="en-US"/>
              </w:rPr>
            </w:r>
            <w:r w:rsidRPr="00AD1FE6">
              <w:rPr>
                <w:rFonts w:asciiTheme="minorHAnsi" w:hAnsiTheme="minorHAnsi" w:cstheme="minorHAnsi"/>
                <w:i/>
                <w:noProof/>
                <w:sz w:val="22"/>
                <w:szCs w:val="22"/>
                <w:lang w:val="en-US"/>
              </w:rPr>
              <w:pict>
                <v:group id="Canvas 2" o:spid="_x0000_s1029" editas="canvas" style="width:463.8pt;height:249.85pt;mso-position-horizontal-relative:char;mso-position-vertical-relative:line" coordsize="58902,3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902;height:31730;visibility:visible">
                    <v:fill o:detectmouseclick="t"/>
                    <v:path o:connecttype="none"/>
                  </v:shape>
                  <v:rect id="Rectangle 4" o:spid="_x0000_s1031" style="position:absolute;left:21717;top:20935;width:13716;height:6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nKsIA&#10;AADaAAAADwAAAGRycy9kb3ducmV2LnhtbESPUWvCMBSF3wf+h3CFvc3U4YZUo6ggCnta9QdcmmtT&#10;2tzUJGs7f/0yGOzxcM75Dme9HW0revKhdqxgPstAEJdO11wpuF6OL0sQISJrbB2Tgm8KsN1MntaY&#10;azfwJ/VFrESCcMhRgYmxy6UMpSGLYeY64uTdnLcYk/SV1B6HBLetfM2yd2mx5rRgsKODobIpvqyC&#10;j0s9X7Roijs9mlO/aCp/2A9KPU/H3QpEpDH+h//aZ63gDX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KcqwgAAANoAAAAPAAAAAAAAAAAAAAAAAJgCAABkcnMvZG93&#10;bnJldi54bWxQSwUGAAAAAAQABAD1AAAAhwMAAAAA&#10;" fillcolor="#fc9">
                    <v:shadow on="t" opacity=".5" offset="6pt,6pt"/>
                    <v:textbox>
                      <w:txbxContent>
                        <w:p w:rsidR="00CE4EFA" w:rsidRDefault="00CE4EFA" w:rsidP="00D563CF">
                          <w:pPr>
                            <w:jc w:val="center"/>
                            <w:rPr>
                              <w:b/>
                              <w:sz w:val="18"/>
                              <w:szCs w:val="18"/>
                            </w:rPr>
                          </w:pPr>
                          <w:r>
                            <w:rPr>
                              <w:b/>
                              <w:sz w:val="18"/>
                              <w:szCs w:val="18"/>
                            </w:rPr>
                            <w:t>ProgrammeManager</w:t>
                          </w:r>
                        </w:p>
                        <w:p w:rsidR="00CE4EFA" w:rsidRPr="00EB563F" w:rsidRDefault="00CE4EFA" w:rsidP="00D563CF">
                          <w:pPr>
                            <w:jc w:val="center"/>
                            <w:rPr>
                              <w:sz w:val="20"/>
                              <w:szCs w:val="20"/>
                            </w:rPr>
                          </w:pPr>
                        </w:p>
                      </w:txbxContent>
                    </v:textbox>
                  </v:rect>
                  <v:rect id="Rectangle 5" o:spid="_x0000_s1032" style="position:absolute;left:5715;top:5175;width:46863;height:2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4SsQA&#10;AADaAAAADwAAAGRycy9kb3ducmV2LnhtbESPwWrDMBBE74X+g9hCLiaRnYIT3MgmBBoCPdUNgd4W&#10;a2OZWitjqbHz91Wh0OMwM2+YXTXbXtxo9J1jBdkqBUHcON1xq+D88brcgvABWWPvmBTcyUNVPj7s&#10;sNBu4ne61aEVEcK+QAUmhKGQ0jeGLPqVG4ijd3WjxRDl2Eo94hThtpfrNM2lxY7jgsGBDoaar/rb&#10;Kjhe/WdO2VuWT8/H4Ww2l2STXJRaPM37FxCB5vAf/muftIIcfq/EG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OErEAAAA2gAAAA8AAAAAAAAAAAAAAAAAmAIAAGRycy9k&#10;b3ducmV2LnhtbFBLBQYAAAAABAAEAPUAAACJAwAAAAA=&#10;" fillcolor="#f90">
                    <v:shadow on="t" opacity=".5" offset="6pt,6pt"/>
                    <v:textbox>
                      <w:txbxContent>
                        <w:p w:rsidR="00CE4EFA" w:rsidRDefault="00CE4EFA" w:rsidP="00D563CF">
                          <w:pPr>
                            <w:jc w:val="center"/>
                            <w:rPr>
                              <w:b/>
                            </w:rPr>
                          </w:pPr>
                          <w:r>
                            <w:rPr>
                              <w:b/>
                            </w:rPr>
                            <w:t>Project Board</w:t>
                          </w:r>
                        </w:p>
                        <w:p w:rsidR="00CE4EFA" w:rsidRDefault="00CE4EFA" w:rsidP="00D563CF">
                          <w:pPr>
                            <w:jc w:val="center"/>
                            <w:rPr>
                              <w:b/>
                            </w:rPr>
                          </w:pPr>
                        </w:p>
                      </w:txbxContent>
                    </v:textbox>
                  </v:rect>
                  <v:rect id="Rectangle 6" o:spid="_x0000_s1033" style="position:absolute;left:5715;top:8001;width:14859;height:8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CE4EFA" w:rsidRPr="008160AE" w:rsidRDefault="00CE4EFA" w:rsidP="00D563CF">
                          <w:pPr>
                            <w:jc w:val="center"/>
                            <w:rPr>
                              <w:b/>
                              <w:bCs/>
                              <w:sz w:val="18"/>
                              <w:szCs w:val="18"/>
                            </w:rPr>
                          </w:pPr>
                          <w:r w:rsidRPr="00CA0EEF">
                            <w:rPr>
                              <w:b/>
                              <w:bCs/>
                              <w:sz w:val="18"/>
                              <w:szCs w:val="18"/>
                            </w:rPr>
                            <w:t xml:space="preserve">Senior </w:t>
                          </w:r>
                          <w:r>
                            <w:rPr>
                              <w:b/>
                              <w:bCs/>
                              <w:sz w:val="18"/>
                              <w:szCs w:val="18"/>
                            </w:rPr>
                            <w:t>Beneficiary</w:t>
                          </w:r>
                        </w:p>
                        <w:p w:rsidR="00CE4EFA" w:rsidRPr="008160AE" w:rsidRDefault="00CE4EFA" w:rsidP="00D563CF">
                          <w:pPr>
                            <w:jc w:val="center"/>
                            <w:rPr>
                              <w:b/>
                              <w:bCs/>
                              <w:sz w:val="18"/>
                              <w:szCs w:val="18"/>
                            </w:rPr>
                          </w:pPr>
                          <w:r w:rsidRPr="008160AE">
                            <w:rPr>
                              <w:b/>
                              <w:bCs/>
                              <w:sz w:val="18"/>
                              <w:szCs w:val="18"/>
                            </w:rPr>
                            <w:t>(</w:t>
                          </w:r>
                          <w:r>
                            <w:rPr>
                              <w:b/>
                              <w:bCs/>
                              <w:sz w:val="18"/>
                              <w:szCs w:val="18"/>
                            </w:rPr>
                            <w:t>Centre for mediation, Legal aid offices, …)</w:t>
                          </w:r>
                        </w:p>
                        <w:p w:rsidR="00CE4EFA" w:rsidRPr="008160AE" w:rsidRDefault="00CE4EFA" w:rsidP="00D563CF">
                          <w:pPr>
                            <w:jc w:val="center"/>
                            <w:rPr>
                              <w:sz w:val="18"/>
                              <w:szCs w:val="18"/>
                            </w:rPr>
                          </w:pPr>
                        </w:p>
                      </w:txbxContent>
                    </v:textbox>
                  </v:rect>
                  <v:rect id="Rectangle 7" o:spid="_x0000_s1034" style="position:absolute;left:20574;top:8001;width:16002;height:8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CE4EFA" w:rsidRDefault="00CE4EFA" w:rsidP="00D563CF">
                          <w:pPr>
                            <w:jc w:val="center"/>
                            <w:rPr>
                              <w:b/>
                              <w:sz w:val="18"/>
                              <w:szCs w:val="18"/>
                            </w:rPr>
                          </w:pPr>
                          <w:r w:rsidRPr="00CA0EEF">
                            <w:rPr>
                              <w:b/>
                              <w:sz w:val="18"/>
                              <w:szCs w:val="18"/>
                            </w:rPr>
                            <w:t>Executive</w:t>
                          </w:r>
                        </w:p>
                        <w:p w:rsidR="00CE4EFA" w:rsidRDefault="00CE4EFA" w:rsidP="00D563CF">
                          <w:pPr>
                            <w:jc w:val="center"/>
                            <w:rPr>
                              <w:b/>
                              <w:sz w:val="20"/>
                              <w:szCs w:val="20"/>
                            </w:rPr>
                          </w:pPr>
                        </w:p>
                        <w:p w:rsidR="00CE4EFA" w:rsidRPr="00EB563F" w:rsidRDefault="00CE4EFA" w:rsidP="00D563CF">
                          <w:pPr>
                            <w:jc w:val="center"/>
                            <w:rPr>
                              <w:b/>
                              <w:sz w:val="20"/>
                              <w:szCs w:val="20"/>
                            </w:rPr>
                          </w:pPr>
                          <w:r>
                            <w:rPr>
                              <w:b/>
                              <w:sz w:val="20"/>
                              <w:szCs w:val="20"/>
                            </w:rPr>
                            <w:t>Ministry of Justice and Human Rights</w:t>
                          </w:r>
                        </w:p>
                      </w:txbxContent>
                    </v:textbox>
                  </v:rect>
                  <v:rect id="Rectangle 8" o:spid="_x0000_s1035" style="position:absolute;left:36576;top:8001;width:16002;height:8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EsEA&#10;AADaAAAADwAAAGRycy9kb3ducmV2LnhtbESP3YrCMBSE7wXfIRxh7zS1F4tWo4is6N74t/sAh+bY&#10;BpuTbhNt9+2NIHg5zMw3zHzZ2UrcqfHGsYLxKAFBnDttuFDw+7MZTkD4gKyxckwK/snDctHvzTHT&#10;ruUT3c+hEBHCPkMFZQh1JqXPS7LoR64mjt7FNRZDlE0hdYNthNtKpknyKS0ajgsl1rQuKb+eb1bB&#10;3zduVoet27e7sTma/JhK+kqV+hh0qxmIQF14h1/tn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SBLBAAAA2gAAAA8AAAAAAAAAAAAAAAAAmAIAAGRycy9kb3du&#10;cmV2LnhtbFBLBQYAAAAABAAEAPUAAACGAwAAAAA=&#10;" fillcolor="#fc0">
                    <v:shadow on="t" opacity=".5" offset="6pt,6pt"/>
                    <v:textbox>
                      <w:txbxContent>
                        <w:p w:rsidR="00CE4EFA" w:rsidRPr="00CA0EEF" w:rsidRDefault="00CE4EFA" w:rsidP="00D563CF">
                          <w:pPr>
                            <w:jc w:val="center"/>
                            <w:rPr>
                              <w:b/>
                              <w:bCs/>
                              <w:sz w:val="18"/>
                              <w:szCs w:val="18"/>
                            </w:rPr>
                          </w:pPr>
                          <w:r w:rsidRPr="00CA0EEF">
                            <w:rPr>
                              <w:b/>
                              <w:bCs/>
                              <w:sz w:val="18"/>
                              <w:szCs w:val="18"/>
                            </w:rPr>
                            <w:t>Senior Supplier</w:t>
                          </w:r>
                        </w:p>
                        <w:p w:rsidR="00CE4EFA" w:rsidRPr="006D7891" w:rsidRDefault="00CE4EFA" w:rsidP="00D563CF">
                          <w:pPr>
                            <w:jc w:val="center"/>
                            <w:rPr>
                              <w:b/>
                              <w:sz w:val="18"/>
                              <w:szCs w:val="18"/>
                              <w:lang w:val="es-ES"/>
                            </w:rPr>
                          </w:pPr>
                          <w:r w:rsidRPr="000603A4">
                            <w:rPr>
                              <w:b/>
                              <w:sz w:val="20"/>
                              <w:szCs w:val="20"/>
                              <w:lang w:val="es-ES"/>
                            </w:rPr>
                            <w:t>UNDP</w:t>
                          </w:r>
                          <w:r w:rsidRPr="006D7891">
                            <w:rPr>
                              <w:b/>
                              <w:sz w:val="18"/>
                              <w:szCs w:val="18"/>
                              <w:lang w:val="es-ES"/>
                            </w:rPr>
                            <w:t>(DRR/UNDP DemocraticGovernanceTeam Leader</w:t>
                          </w:r>
                        </w:p>
                      </w:txbxContent>
                    </v:textbox>
                  </v:rect>
                  <v:shapetype id="_x0000_t32" coordsize="21600,21600" o:spt="32" o:oned="t" path="m,l21600,21600e" filled="f">
                    <v:path arrowok="t" fillok="f" o:connecttype="none"/>
                    <o:lock v:ext="edit" shapetype="t"/>
                  </v:shapetype>
                  <v:shape id="AutoShape 9" o:spid="_x0000_s1036" type="#_x0000_t32" style="position:absolute;left:28575;top:16529;width:6;height:44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ect id="Rectangle 10" o:spid="_x0000_s1037" style="position:absolute;left:4572;top:18249;width:16002;height:9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arL8A&#10;AADbAAAADwAAAGRycy9kb3ducmV2LnhtbERPzYrCMBC+C/sOYYS9adoeFqlGEVF0L+vvAwzN2Aab&#10;SbeJtvv2G0HwNh/f78wWva3Fg1pvHCtIxwkI4sJpw6WCy3kzmoDwAVlj7ZgU/JGHxfxjMMNcu46P&#10;9DiFUsQQ9jkqqEJocil9UZFFP3YNceSurrUYImxLqVvsYritZZYkX9Ki4dhQYUOriorb6W4V/H7j&#10;Zrnfup9ul5qDKQ6ZpHWm1OewX05BBOrDW/xy73Scn8Lzl3i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1qsvwAAANsAAAAPAAAAAAAAAAAAAAAAAJgCAABkcnMvZG93bnJl&#10;di54bWxQSwUGAAAAAAQABAD1AAAAhAMAAAAA&#10;" fillcolor="#fc0">
                    <v:shadow on="t" opacity=".5" offset="6pt,6pt"/>
                    <v:textbox>
                      <w:txbxContent>
                        <w:p w:rsidR="00CE4EFA" w:rsidRDefault="00CE4EFA" w:rsidP="00D563CF">
                          <w:pPr>
                            <w:jc w:val="center"/>
                            <w:rPr>
                              <w:b/>
                              <w:sz w:val="18"/>
                              <w:szCs w:val="18"/>
                            </w:rPr>
                          </w:pPr>
                          <w:r>
                            <w:rPr>
                              <w:b/>
                              <w:sz w:val="18"/>
                              <w:szCs w:val="18"/>
                            </w:rPr>
                            <w:t>Project Assurance</w:t>
                          </w:r>
                        </w:p>
                        <w:p w:rsidR="00CE4EFA" w:rsidRDefault="00CE4EFA" w:rsidP="00D563CF">
                          <w:pPr>
                            <w:jc w:val="center"/>
                            <w:rPr>
                              <w:b/>
                              <w:sz w:val="18"/>
                              <w:szCs w:val="18"/>
                            </w:rPr>
                          </w:pPr>
                          <w:r>
                            <w:rPr>
                              <w:b/>
                              <w:sz w:val="18"/>
                              <w:szCs w:val="18"/>
                            </w:rPr>
                            <w:t>UNDP Democratic Governance Team Leader</w:t>
                          </w:r>
                        </w:p>
                        <w:p w:rsidR="00CE4EFA" w:rsidRPr="0086371F" w:rsidRDefault="00CE4EFA" w:rsidP="00D563CF">
                          <w:pPr>
                            <w:jc w:val="center"/>
                            <w:rPr>
                              <w:sz w:val="16"/>
                              <w:szCs w:val="16"/>
                            </w:rPr>
                          </w:pPr>
                        </w:p>
                        <w:p w:rsidR="00CE4EFA" w:rsidRPr="00EB563F" w:rsidRDefault="00CE4EFA" w:rsidP="00D563CF">
                          <w:pPr>
                            <w:pStyle w:val="BodyText3"/>
                            <w:jc w:val="center"/>
                            <w:rPr>
                              <w:b/>
                              <w:bCs/>
                            </w:rPr>
                          </w:pPr>
                        </w:p>
                      </w:txbxContent>
                    </v:textbox>
                  </v:rect>
                  <v:rect id="Rectangle 11" o:spid="_x0000_s1038" style="position:absolute;left:38862;top:22034;width:13716;height:6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ocMAA&#10;AADbAAAADwAAAGRycy9kb3ducmV2LnhtbERP3WrCMBS+H/gO4Qi7m6kiQ6pRpjAm7MrqAxyaY1Pa&#10;nHRJbOuefhEG3p2P7/dsdqNtRU8+1I4VzGcZCOLS6ZorBZfz59sKRIjIGlvHpOBOAXbbycsGc+0G&#10;PlFfxEqkEA45KjAxdrmUoTRkMcxcR5y4q/MWY4K+ktrjkMJtKxdZ9i4t1pwaDHZ0MFQ2xc0q+D7X&#10;82WLpvih3+arXzaVP+wHpV6n48caRKQxPsX/7qNO8xfw+CU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UocMAAAADbAAAADwAAAAAAAAAAAAAAAACYAgAAZHJzL2Rvd25y&#10;ZXYueG1sUEsFBgAAAAAEAAQA9QAAAIUDAAAAAA==&#10;" fillcolor="#fc9">
                    <v:shadow on="t" opacity=".5" offset="6pt,6pt"/>
                    <v:textbox>
                      <w:txbxContent>
                        <w:p w:rsidR="00CE4EFA" w:rsidRDefault="00CE4EFA" w:rsidP="00D563CF">
                          <w:pPr>
                            <w:jc w:val="center"/>
                            <w:rPr>
                              <w:b/>
                              <w:sz w:val="18"/>
                              <w:szCs w:val="18"/>
                            </w:rPr>
                          </w:pPr>
                          <w:r>
                            <w:rPr>
                              <w:b/>
                              <w:sz w:val="18"/>
                              <w:szCs w:val="18"/>
                            </w:rPr>
                            <w:t>Project Support Unit</w:t>
                          </w:r>
                        </w:p>
                        <w:p w:rsidR="00CE4EFA" w:rsidRDefault="00CE4EFA" w:rsidP="00D563CF">
                          <w:pPr>
                            <w:jc w:val="center"/>
                            <w:rPr>
                              <w:b/>
                              <w:sz w:val="18"/>
                              <w:szCs w:val="18"/>
                            </w:rPr>
                          </w:pPr>
                          <w:r>
                            <w:rPr>
                              <w:b/>
                              <w:sz w:val="18"/>
                              <w:szCs w:val="18"/>
                            </w:rPr>
                            <w:t>Assistants, Specialists</w:t>
                          </w:r>
                        </w:p>
                        <w:p w:rsidR="00CE4EFA" w:rsidRDefault="00CE4EFA" w:rsidP="00D563CF">
                          <w:pPr>
                            <w:spacing w:before="120"/>
                            <w:jc w:val="center"/>
                            <w:rPr>
                              <w:sz w:val="18"/>
                              <w:szCs w:val="18"/>
                            </w:rPr>
                          </w:pPr>
                        </w:p>
                      </w:txbxContent>
                    </v:textbox>
                  </v:rect>
                  <v:shape id="AutoShape 12" o:spid="_x0000_s1039" type="#_x0000_t32" style="position:absolute;left:35433;top:24180;width:3429;height:11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oundrect id="AutoShape 13" o:spid="_x0000_s1040" style="position:absolute;left:4572;top:1143;width:49149;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vF8EA&#10;AADbAAAADwAAAGRycy9kb3ducmV2LnhtbERPTWvCQBC9C/0PyxR6043BSojZiA1U2lNRC8XbkB2T&#10;YHY2ZFfd/vtuQfA2j/c5xTqYXlxpdJ1lBfNZAoK4trrjRsH34X2agXAeWWNvmRT8koN1+TQpMNf2&#10;xju67n0jYgi7HBW03g+5lK5uyaCb2YE4cic7GvQRjo3UI95iuOllmiRLabDj2NDiQFVL9Xl/MQrk&#10;Mas+XxfH9Cd8cb1N5ds5q4JSL89hswLhKfiH+O7+0HH+Av5/i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bxfBAAAA2wAAAA8AAAAAAAAAAAAAAAAAmAIAAGRycy9kb3du&#10;cmV2LnhtbFBLBQYAAAAABAAEAPUAAACGAwAAAAA=&#10;" fillcolor="#9cf">
                    <v:textbox>
                      <w:txbxContent>
                        <w:p w:rsidR="00CE4EFA" w:rsidRPr="001D0B24" w:rsidRDefault="00CE4EFA" w:rsidP="00D563CF">
                          <w:pPr>
                            <w:jc w:val="center"/>
                            <w:rPr>
                              <w:b/>
                            </w:rPr>
                          </w:pPr>
                          <w:r w:rsidRPr="001D0B24">
                            <w:rPr>
                              <w:b/>
                            </w:rPr>
                            <w:t>Project Organi</w:t>
                          </w:r>
                          <w:r>
                            <w:rPr>
                              <w:b/>
                            </w:rPr>
                            <w:t>z</w:t>
                          </w:r>
                          <w:r w:rsidRPr="001D0B24">
                            <w:rPr>
                              <w:b/>
                            </w:rPr>
                            <w:t>ation</w:t>
                          </w:r>
                          <w:r>
                            <w:rPr>
                              <w:b/>
                            </w:rPr>
                            <w:t>al</w:t>
                          </w:r>
                          <w:r w:rsidRPr="001D0B24">
                            <w:rPr>
                              <w:b/>
                            </w:rPr>
                            <w:t xml:space="preserve">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1" type="#_x0000_t34" style="position:absolute;left:19708;top:9392;width:1722;height:1600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WdcEAAADbAAAADwAAAGRycy9kb3ducmV2LnhtbERPS2vCQBC+F/wPywje6kYhItFVVBRs&#10;PamleJxmp3mYnY3ZrUn/fbcgeJuP7znzZWcqcafGFZYVjIYRCOLU6oIzBR/n3esUhPPIGivLpOCX&#10;HCwXvZc5Jtq2fKT7yWcihLBLUEHufZ1I6dKcDLqhrYkD920bgz7AJpO6wTaEm0qOo2giDRYcGnKs&#10;aZNTej39GAVr5Hd+i8uvttuUl3hbTj4Ph5tSg363moHw1Pmn+OHe6zA/hv9fw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JZ1wQAAANsAAAAPAAAAAAAAAAAAAAAA&#10;AKECAABkcnMvZG93bnJldi54bWxQSwUGAAAAAAQABAD5AAAAjwMAAAAA&#10;" adj="10840"/>
                  <w10:wrap type="none"/>
                  <w10:anchorlock/>
                </v:group>
              </w:pict>
            </w:r>
          </w:p>
          <w:p w:rsidR="00D563CF" w:rsidRPr="00F96FE8" w:rsidRDefault="00D563CF" w:rsidP="00D563CF">
            <w:pPr>
              <w:jc w:val="both"/>
              <w:rPr>
                <w:rFonts w:asciiTheme="minorHAnsi" w:hAnsiTheme="minorHAnsi" w:cstheme="minorHAnsi"/>
                <w:sz w:val="22"/>
                <w:szCs w:val="22"/>
                <w:u w:val="single"/>
              </w:rPr>
            </w:pPr>
          </w:p>
          <w:p w:rsidR="00D563CF" w:rsidRPr="00F96FE8" w:rsidRDefault="00D563CF" w:rsidP="00D563CF">
            <w:pPr>
              <w:jc w:val="both"/>
              <w:rPr>
                <w:rFonts w:asciiTheme="minorHAnsi" w:hAnsiTheme="minorHAnsi" w:cstheme="minorHAnsi"/>
                <w:sz w:val="22"/>
                <w:szCs w:val="22"/>
                <w:u w:val="single"/>
              </w:rPr>
            </w:pPr>
          </w:p>
          <w:p w:rsidR="00D563CF" w:rsidRPr="00F96FE8" w:rsidRDefault="00D563CF" w:rsidP="00D563CF">
            <w:pPr>
              <w:jc w:val="both"/>
              <w:rPr>
                <w:rFonts w:asciiTheme="minorHAnsi" w:hAnsiTheme="minorHAnsi" w:cstheme="minorHAnsi"/>
                <w:sz w:val="22"/>
                <w:szCs w:val="22"/>
              </w:rPr>
            </w:pPr>
            <w:r w:rsidRPr="00F96FE8">
              <w:rPr>
                <w:rFonts w:asciiTheme="minorHAnsi" w:hAnsiTheme="minorHAnsi" w:cstheme="minorHAnsi"/>
                <w:sz w:val="22"/>
                <w:szCs w:val="22"/>
              </w:rPr>
              <w:t>Project Assurance will be provided by the UNDP Democratic Governance Team Leader, the Country Office staff of the Democratic Governance Cluster and evaluators.  They will ensure that objective and independent project oversight is carried out for the purpose of meeting project management targets.</w:t>
            </w:r>
          </w:p>
          <w:p w:rsidR="00D563CF" w:rsidRPr="00F96FE8" w:rsidRDefault="00D563CF" w:rsidP="00D563CF">
            <w:pPr>
              <w:jc w:val="both"/>
              <w:rPr>
                <w:rFonts w:asciiTheme="minorHAnsi" w:hAnsiTheme="minorHAnsi" w:cstheme="minorHAnsi"/>
                <w:sz w:val="22"/>
                <w:szCs w:val="22"/>
              </w:rPr>
            </w:pPr>
          </w:p>
          <w:p w:rsidR="00D563CF" w:rsidRPr="00F96FE8" w:rsidRDefault="00D563CF" w:rsidP="00D563CF">
            <w:pPr>
              <w:jc w:val="both"/>
              <w:rPr>
                <w:rFonts w:asciiTheme="minorHAnsi" w:hAnsiTheme="minorHAnsi" w:cstheme="minorHAnsi"/>
                <w:sz w:val="22"/>
                <w:szCs w:val="22"/>
              </w:rPr>
            </w:pPr>
            <w:r w:rsidRPr="00F96FE8">
              <w:rPr>
                <w:rFonts w:asciiTheme="minorHAnsi" w:hAnsiTheme="minorHAnsi" w:cstheme="minorHAnsi"/>
                <w:sz w:val="22"/>
                <w:szCs w:val="22"/>
              </w:rPr>
              <w:t>The Programme</w:t>
            </w:r>
            <w:r w:rsidR="00641668">
              <w:rPr>
                <w:rFonts w:asciiTheme="minorHAnsi" w:hAnsiTheme="minorHAnsi" w:cstheme="minorHAnsi"/>
                <w:sz w:val="22"/>
                <w:szCs w:val="22"/>
              </w:rPr>
              <w:t xml:space="preserve"> </w:t>
            </w:r>
            <w:r w:rsidRPr="00F96FE8">
              <w:rPr>
                <w:rFonts w:asciiTheme="minorHAnsi" w:hAnsiTheme="minorHAnsi" w:cstheme="minorHAnsi"/>
                <w:sz w:val="22"/>
                <w:szCs w:val="22"/>
              </w:rPr>
              <w:t>Manager will be responsible for managing day-to-day project operations and decision-making. These will be executed on behalf of and according to the decisions of the Project Board.   The Programme</w:t>
            </w:r>
            <w:r w:rsidR="00641668">
              <w:rPr>
                <w:rFonts w:asciiTheme="minorHAnsi" w:hAnsiTheme="minorHAnsi" w:cstheme="minorHAnsi"/>
                <w:sz w:val="22"/>
                <w:szCs w:val="22"/>
              </w:rPr>
              <w:t xml:space="preserve"> </w:t>
            </w:r>
            <w:r w:rsidRPr="00F96FE8">
              <w:rPr>
                <w:rFonts w:asciiTheme="minorHAnsi" w:hAnsiTheme="minorHAnsi" w:cstheme="minorHAnsi"/>
                <w:sz w:val="22"/>
                <w:szCs w:val="22"/>
              </w:rPr>
              <w:t>Manager will supervise the staff of the project.  He/she will also closely coordinate project activities with relevant government and other stakeholders.</w:t>
            </w:r>
          </w:p>
          <w:p w:rsidR="00D563CF" w:rsidRPr="00F96FE8" w:rsidRDefault="00D563CF" w:rsidP="00D563CF">
            <w:pPr>
              <w:jc w:val="both"/>
              <w:rPr>
                <w:rFonts w:asciiTheme="minorHAnsi" w:hAnsiTheme="minorHAnsi" w:cstheme="minorHAnsi"/>
                <w:sz w:val="22"/>
                <w:szCs w:val="22"/>
              </w:rPr>
            </w:pPr>
          </w:p>
          <w:p w:rsidR="00D563CF" w:rsidRPr="00F96FE8" w:rsidRDefault="00D563CF" w:rsidP="00D563CF">
            <w:pPr>
              <w:jc w:val="both"/>
              <w:rPr>
                <w:rFonts w:asciiTheme="minorHAnsi" w:hAnsiTheme="minorHAnsi" w:cstheme="minorHAnsi"/>
                <w:sz w:val="22"/>
                <w:szCs w:val="22"/>
                <w:u w:val="single"/>
              </w:rPr>
            </w:pPr>
            <w:r w:rsidRPr="00F96FE8">
              <w:rPr>
                <w:rFonts w:asciiTheme="minorHAnsi" w:hAnsiTheme="minorHAnsi" w:cstheme="minorHAnsi"/>
                <w:sz w:val="22"/>
                <w:szCs w:val="22"/>
              </w:rPr>
              <w:t>The Project Support Unit will provide adequate administrative, financial, and organizational support to the Programme</w:t>
            </w:r>
            <w:r w:rsidR="00641668">
              <w:rPr>
                <w:rFonts w:asciiTheme="minorHAnsi" w:hAnsiTheme="minorHAnsi" w:cstheme="minorHAnsi"/>
                <w:sz w:val="22"/>
                <w:szCs w:val="22"/>
              </w:rPr>
              <w:t xml:space="preserve"> </w:t>
            </w:r>
            <w:r w:rsidRPr="00F96FE8">
              <w:rPr>
                <w:rFonts w:asciiTheme="minorHAnsi" w:hAnsiTheme="minorHAnsi" w:cstheme="minorHAnsi"/>
                <w:sz w:val="22"/>
                <w:szCs w:val="22"/>
              </w:rPr>
              <w:t>Manager and staff of the project Teams.</w:t>
            </w:r>
          </w:p>
          <w:p w:rsidR="00D563CF" w:rsidRPr="00F96FE8" w:rsidRDefault="00D563CF" w:rsidP="00D563CF">
            <w:pPr>
              <w:jc w:val="both"/>
              <w:rPr>
                <w:rFonts w:asciiTheme="minorHAnsi" w:hAnsiTheme="minorHAnsi" w:cstheme="minorHAnsi"/>
                <w:sz w:val="22"/>
                <w:szCs w:val="22"/>
                <w:u w:val="single"/>
              </w:rPr>
            </w:pPr>
          </w:p>
          <w:p w:rsidR="00D563CF" w:rsidRPr="00F96FE8" w:rsidRDefault="00D563CF" w:rsidP="00D563CF">
            <w:pPr>
              <w:jc w:val="both"/>
              <w:rPr>
                <w:rFonts w:asciiTheme="minorHAnsi" w:hAnsiTheme="minorHAnsi" w:cstheme="minorHAnsi"/>
                <w:sz w:val="22"/>
                <w:szCs w:val="22"/>
                <w:u w:val="single"/>
              </w:rPr>
            </w:pPr>
            <w:r w:rsidRPr="00F96FE8">
              <w:rPr>
                <w:rFonts w:asciiTheme="minorHAnsi" w:hAnsiTheme="minorHAnsi" w:cstheme="minorHAnsi"/>
                <w:sz w:val="22"/>
                <w:szCs w:val="22"/>
              </w:rPr>
              <w:t>The UNDP Bratislava Regional Center’s support shall be sought as part of project implementation process. UNDP Montenegro shall offer expertise in capacity development and gender equality at the onset of the project by reviewing the implementation plan and offering recommendations that shall strengthen the outcomes on the project.</w:t>
            </w:r>
          </w:p>
          <w:p w:rsidR="00D563CF" w:rsidRPr="00F96FE8" w:rsidRDefault="00D563CF" w:rsidP="00D563CF">
            <w:pPr>
              <w:jc w:val="both"/>
              <w:rPr>
                <w:rFonts w:asciiTheme="minorHAnsi" w:hAnsiTheme="minorHAnsi" w:cstheme="minorHAnsi"/>
                <w:sz w:val="22"/>
                <w:szCs w:val="22"/>
                <w:u w:val="single"/>
              </w:rPr>
            </w:pPr>
          </w:p>
          <w:p w:rsidR="00D563CF" w:rsidRPr="00F96FE8" w:rsidRDefault="00D563CF" w:rsidP="00D563CF">
            <w:pPr>
              <w:jc w:val="both"/>
              <w:rPr>
                <w:rFonts w:asciiTheme="minorHAnsi" w:hAnsiTheme="minorHAnsi" w:cstheme="minorHAnsi"/>
                <w:sz w:val="22"/>
                <w:szCs w:val="22"/>
                <w:u w:val="single"/>
              </w:rPr>
            </w:pPr>
            <w:r w:rsidRPr="00F96FE8">
              <w:rPr>
                <w:rFonts w:asciiTheme="minorHAnsi" w:hAnsiTheme="minorHAnsi" w:cstheme="minorHAnsi"/>
                <w:sz w:val="22"/>
                <w:szCs w:val="22"/>
                <w:u w:val="single"/>
              </w:rPr>
              <w:t xml:space="preserve">Direct UNDP Country Office Support Services to the Programme Implementation </w:t>
            </w:r>
          </w:p>
          <w:p w:rsidR="00D563CF" w:rsidRPr="00F96FE8" w:rsidRDefault="00D563CF" w:rsidP="00D563CF">
            <w:pPr>
              <w:ind w:right="-72"/>
              <w:rPr>
                <w:rFonts w:asciiTheme="minorHAnsi" w:hAnsiTheme="minorHAnsi" w:cstheme="minorHAnsi"/>
                <w:sz w:val="22"/>
                <w:szCs w:val="22"/>
              </w:rPr>
            </w:pPr>
          </w:p>
          <w:p w:rsidR="00D563CF" w:rsidRPr="00F96FE8" w:rsidRDefault="00D563CF" w:rsidP="00D563CF">
            <w:pPr>
              <w:ind w:right="-75"/>
              <w:rPr>
                <w:rFonts w:asciiTheme="minorHAnsi" w:hAnsiTheme="minorHAnsi" w:cstheme="minorHAnsi"/>
                <w:sz w:val="22"/>
                <w:szCs w:val="22"/>
              </w:rPr>
            </w:pPr>
            <w:r w:rsidRPr="00F96FE8">
              <w:rPr>
                <w:rFonts w:asciiTheme="minorHAnsi" w:hAnsiTheme="minorHAnsi" w:cstheme="minorHAnsi"/>
                <w:sz w:val="22"/>
                <w:szCs w:val="22"/>
              </w:rPr>
              <w:t xml:space="preserve">The UNDP and the Ministry of Justice and Human Rights have agreed that the UNDP Country Office will provide the following support services for the project activities at the request ofthe Ministry of Justice and Human Rights: </w:t>
            </w:r>
          </w:p>
          <w:p w:rsidR="00D563CF" w:rsidRPr="00F96FE8" w:rsidRDefault="00D563CF" w:rsidP="00D563CF">
            <w:pPr>
              <w:numPr>
                <w:ilvl w:val="0"/>
                <w:numId w:val="28"/>
              </w:numPr>
              <w:tabs>
                <w:tab w:val="left" w:pos="927"/>
              </w:tabs>
              <w:suppressAutoHyphens/>
              <w:jc w:val="both"/>
              <w:rPr>
                <w:rFonts w:asciiTheme="minorHAnsi" w:hAnsiTheme="minorHAnsi" w:cstheme="minorHAnsi"/>
                <w:sz w:val="22"/>
                <w:szCs w:val="22"/>
              </w:rPr>
            </w:pPr>
            <w:r w:rsidRPr="00F96FE8">
              <w:rPr>
                <w:rFonts w:asciiTheme="minorHAnsi" w:hAnsiTheme="minorHAnsi" w:cstheme="minorHAnsi"/>
                <w:sz w:val="22"/>
                <w:szCs w:val="22"/>
              </w:rPr>
              <w:t>Identification and/or recruitment and solution of administrative issues related to the project personnel;</w:t>
            </w:r>
          </w:p>
          <w:p w:rsidR="00D563CF" w:rsidRPr="00F96FE8" w:rsidRDefault="00D563CF" w:rsidP="00D563CF">
            <w:pPr>
              <w:numPr>
                <w:ilvl w:val="0"/>
                <w:numId w:val="28"/>
              </w:numPr>
              <w:tabs>
                <w:tab w:val="left" w:pos="927"/>
              </w:tabs>
              <w:suppressAutoHyphens/>
              <w:jc w:val="both"/>
              <w:rPr>
                <w:rFonts w:asciiTheme="minorHAnsi" w:hAnsiTheme="minorHAnsi" w:cstheme="minorHAnsi"/>
                <w:sz w:val="22"/>
                <w:szCs w:val="22"/>
              </w:rPr>
            </w:pPr>
            <w:r w:rsidRPr="00F96FE8">
              <w:rPr>
                <w:rFonts w:asciiTheme="minorHAnsi" w:hAnsiTheme="minorHAnsi" w:cstheme="minorHAnsi"/>
                <w:sz w:val="22"/>
                <w:szCs w:val="22"/>
              </w:rPr>
              <w:t>Procurement of commodities, labor and services;</w:t>
            </w:r>
          </w:p>
          <w:p w:rsidR="00D563CF" w:rsidRPr="00F96FE8" w:rsidRDefault="00D563CF" w:rsidP="00D563CF">
            <w:pPr>
              <w:numPr>
                <w:ilvl w:val="0"/>
                <w:numId w:val="28"/>
              </w:numPr>
              <w:tabs>
                <w:tab w:val="left" w:pos="927"/>
              </w:tabs>
              <w:suppressAutoHyphens/>
              <w:jc w:val="both"/>
              <w:rPr>
                <w:rFonts w:asciiTheme="minorHAnsi" w:hAnsiTheme="minorHAnsi" w:cstheme="minorHAnsi"/>
                <w:sz w:val="22"/>
                <w:szCs w:val="22"/>
              </w:rPr>
            </w:pPr>
            <w:r w:rsidRPr="00F96FE8">
              <w:rPr>
                <w:rFonts w:asciiTheme="minorHAnsi" w:hAnsiTheme="minorHAnsi" w:cstheme="minorHAnsi"/>
                <w:sz w:val="22"/>
                <w:szCs w:val="22"/>
              </w:rPr>
              <w:lastRenderedPageBreak/>
              <w:t>Identification and facilitation of training activities, seminars and workshops;</w:t>
            </w:r>
          </w:p>
          <w:p w:rsidR="00D563CF" w:rsidRPr="00F96FE8" w:rsidRDefault="00D563CF" w:rsidP="00D563CF">
            <w:pPr>
              <w:numPr>
                <w:ilvl w:val="0"/>
                <w:numId w:val="28"/>
              </w:numPr>
              <w:tabs>
                <w:tab w:val="left" w:pos="927"/>
              </w:tabs>
              <w:suppressAutoHyphens/>
              <w:jc w:val="both"/>
              <w:rPr>
                <w:rFonts w:asciiTheme="minorHAnsi" w:hAnsiTheme="minorHAnsi" w:cstheme="minorHAnsi"/>
                <w:sz w:val="22"/>
                <w:szCs w:val="22"/>
              </w:rPr>
            </w:pPr>
            <w:r w:rsidRPr="00F96FE8">
              <w:rPr>
                <w:rFonts w:asciiTheme="minorHAnsi" w:hAnsiTheme="minorHAnsi" w:cstheme="minorHAnsi"/>
                <w:sz w:val="22"/>
                <w:szCs w:val="22"/>
              </w:rPr>
              <w:t>Financial monitoring and reporting;</w:t>
            </w:r>
          </w:p>
          <w:p w:rsidR="00D563CF" w:rsidRPr="00F96FE8" w:rsidRDefault="00D563CF" w:rsidP="00D563CF">
            <w:pPr>
              <w:numPr>
                <w:ilvl w:val="0"/>
                <w:numId w:val="28"/>
              </w:numPr>
              <w:tabs>
                <w:tab w:val="left" w:pos="927"/>
              </w:tabs>
              <w:suppressAutoHyphens/>
              <w:jc w:val="both"/>
              <w:rPr>
                <w:rFonts w:asciiTheme="minorHAnsi" w:hAnsiTheme="minorHAnsi" w:cstheme="minorHAnsi"/>
                <w:sz w:val="22"/>
                <w:szCs w:val="22"/>
              </w:rPr>
            </w:pPr>
            <w:r w:rsidRPr="00F96FE8">
              <w:rPr>
                <w:rFonts w:asciiTheme="minorHAnsi" w:hAnsiTheme="minorHAnsi" w:cstheme="minorHAnsi"/>
                <w:sz w:val="22"/>
                <w:szCs w:val="22"/>
              </w:rPr>
              <w:t>Processing of direct payments;</w:t>
            </w:r>
          </w:p>
          <w:p w:rsidR="00D563CF" w:rsidRPr="00F96FE8" w:rsidRDefault="00D563CF" w:rsidP="00D563CF">
            <w:pPr>
              <w:numPr>
                <w:ilvl w:val="0"/>
                <w:numId w:val="28"/>
              </w:numPr>
              <w:tabs>
                <w:tab w:val="left" w:pos="927"/>
              </w:tabs>
              <w:suppressAutoHyphens/>
              <w:jc w:val="both"/>
              <w:rPr>
                <w:rFonts w:asciiTheme="minorHAnsi" w:hAnsiTheme="minorHAnsi" w:cstheme="minorHAnsi"/>
                <w:sz w:val="22"/>
                <w:szCs w:val="22"/>
              </w:rPr>
            </w:pPr>
            <w:r w:rsidRPr="00F96FE8">
              <w:rPr>
                <w:rFonts w:asciiTheme="minorHAnsi" w:hAnsiTheme="minorHAnsi" w:cstheme="minorHAnsi"/>
                <w:sz w:val="22"/>
                <w:szCs w:val="22"/>
              </w:rPr>
              <w:t>Supervision of project implementation, monitoring and assistance in project assessment.</w:t>
            </w:r>
          </w:p>
          <w:p w:rsidR="00D563CF" w:rsidRPr="00F96FE8" w:rsidRDefault="00D563CF" w:rsidP="00D563CF">
            <w:pPr>
              <w:ind w:right="-72"/>
              <w:jc w:val="both"/>
              <w:rPr>
                <w:rFonts w:asciiTheme="minorHAnsi" w:hAnsiTheme="minorHAnsi" w:cstheme="minorHAnsi"/>
                <w:sz w:val="22"/>
                <w:szCs w:val="22"/>
              </w:rPr>
            </w:pPr>
          </w:p>
          <w:p w:rsidR="00D563CF" w:rsidRPr="00F96FE8" w:rsidRDefault="00D563CF" w:rsidP="00D563CF">
            <w:pPr>
              <w:ind w:right="-75"/>
              <w:jc w:val="both"/>
              <w:rPr>
                <w:rFonts w:asciiTheme="minorHAnsi" w:hAnsiTheme="minorHAnsi" w:cstheme="minorHAnsi"/>
                <w:sz w:val="22"/>
                <w:szCs w:val="22"/>
              </w:rPr>
            </w:pPr>
            <w:r w:rsidRPr="00F96FE8">
              <w:rPr>
                <w:rFonts w:asciiTheme="minorHAnsi" w:hAnsiTheme="minorHAnsi" w:cstheme="minorHAnsi"/>
                <w:sz w:val="22"/>
                <w:szCs w:val="22"/>
              </w:rPr>
              <w:t xml:space="preserve">The UNDP country office may provide support services for assistance with reporting requirements and direct payment. In providing such support services, the UNDP country office shall ensure that the capacity of the Ministry of Justice and Human Rights is strengthened to enable it to carry out such activities directly. </w:t>
            </w:r>
          </w:p>
          <w:p w:rsidR="00D563CF" w:rsidRPr="00F96FE8" w:rsidRDefault="00D563CF" w:rsidP="00D563CF">
            <w:pPr>
              <w:ind w:right="-75"/>
              <w:jc w:val="both"/>
              <w:rPr>
                <w:rFonts w:asciiTheme="minorHAnsi" w:hAnsiTheme="minorHAnsi" w:cstheme="minorHAnsi"/>
                <w:sz w:val="22"/>
                <w:szCs w:val="22"/>
              </w:rPr>
            </w:pPr>
            <w:r w:rsidRPr="00F96FE8">
              <w:rPr>
                <w:rFonts w:asciiTheme="minorHAnsi" w:hAnsiTheme="minorHAnsi" w:cstheme="minorHAnsi"/>
                <w:sz w:val="22"/>
                <w:szCs w:val="22"/>
              </w:rPr>
              <w:t>When providing the above support services, the UNDP Country Office will recover the costs for providing Implementation Support Services on the basis of actual costs and transaction fee based on the Universal Price List.  According to the corporate guidelines, these costs are an integral part of project delivery and, hence, will be charged to the same budget line (account in AWP) as the project input itself.</w:t>
            </w:r>
          </w:p>
          <w:p w:rsidR="00D563CF" w:rsidRPr="00F96FE8" w:rsidRDefault="00D563CF" w:rsidP="00D563CF">
            <w:pPr>
              <w:ind w:right="-75"/>
              <w:jc w:val="both"/>
              <w:rPr>
                <w:rFonts w:asciiTheme="minorHAnsi" w:hAnsiTheme="minorHAnsi" w:cstheme="minorHAnsi"/>
                <w:sz w:val="22"/>
                <w:szCs w:val="22"/>
              </w:rPr>
            </w:pPr>
            <w:r w:rsidRPr="00F96FE8">
              <w:rPr>
                <w:rFonts w:asciiTheme="minorHAnsi" w:hAnsiTheme="minorHAnsi" w:cstheme="minorHAnsi"/>
                <w:sz w:val="22"/>
                <w:szCs w:val="22"/>
              </w:rPr>
              <w:t xml:space="preserve">The procurement of goods and services and the recruitment of project personnel by the UNDP country office shall be in accordance with the UNDP regulations, rules, policies and procedures. If the requirements for support services by the country office change during the life of a project, the list of UNDP country office support services is revised with the mutual agreement of the UNDP resident representative and the Ministry of Justice and Human Rights. </w:t>
            </w:r>
          </w:p>
          <w:p w:rsidR="00D563CF" w:rsidRPr="00F96FE8" w:rsidRDefault="00D563CF" w:rsidP="00D563CF">
            <w:pPr>
              <w:jc w:val="both"/>
              <w:rPr>
                <w:rFonts w:asciiTheme="minorHAnsi" w:hAnsiTheme="minorHAnsi" w:cstheme="minorHAnsi"/>
                <w:sz w:val="22"/>
                <w:szCs w:val="22"/>
              </w:rPr>
            </w:pPr>
            <w:r w:rsidRPr="00F96FE8">
              <w:rPr>
                <w:rFonts w:asciiTheme="minorHAnsi" w:hAnsiTheme="minorHAnsi" w:cstheme="minorHAnsi"/>
                <w:sz w:val="22"/>
                <w:szCs w:val="22"/>
              </w:rPr>
              <w:t xml:space="preserve">The relevant provisions of the </w:t>
            </w:r>
            <w:r w:rsidRPr="00F96FE8">
              <w:rPr>
                <w:rFonts w:asciiTheme="minorHAnsi" w:eastAsia="MS Mincho" w:hAnsiTheme="minorHAnsi" w:cstheme="minorHAnsi"/>
                <w:sz w:val="22"/>
                <w:szCs w:val="22"/>
                <w:lang w:eastAsia="ja-JP"/>
              </w:rPr>
              <w:t xml:space="preserve">Standard Basic </w:t>
            </w:r>
            <w:r w:rsidRPr="00F96FE8">
              <w:rPr>
                <w:rFonts w:asciiTheme="minorHAnsi" w:hAnsiTheme="minorHAnsi" w:cstheme="minorHAnsi"/>
                <w:sz w:val="22"/>
                <w:szCs w:val="22"/>
              </w:rPr>
              <w:t xml:space="preserve">Assistance Agreement (SBAA) between the Government of Montenegro and the UNDP, signed by Parties on………………., including the provisions on liability and privileges and immunities, shall apply to the provision of such support services. </w:t>
            </w:r>
          </w:p>
          <w:p w:rsidR="00D563CF" w:rsidRPr="00F96FE8" w:rsidRDefault="00D563CF" w:rsidP="00D563CF">
            <w:pPr>
              <w:jc w:val="both"/>
              <w:rPr>
                <w:rFonts w:asciiTheme="minorHAnsi" w:hAnsiTheme="minorHAnsi" w:cstheme="minorHAnsi"/>
                <w:sz w:val="22"/>
                <w:szCs w:val="22"/>
              </w:rPr>
            </w:pPr>
            <w:r w:rsidRPr="00F96FE8">
              <w:rPr>
                <w:rFonts w:asciiTheme="minorHAnsi" w:hAnsiTheme="minorHAnsi" w:cstheme="minorHAnsi"/>
                <w:sz w:val="22"/>
                <w:szCs w:val="22"/>
              </w:rPr>
              <w:t>The Ministry of Justice and Human Rights shall retain overall responsibility for this nationally managed project and will consult closely with UNDP in the appointment of the Programme</w:t>
            </w:r>
            <w:r w:rsidR="00777273">
              <w:rPr>
                <w:rFonts w:asciiTheme="minorHAnsi" w:hAnsiTheme="minorHAnsi" w:cstheme="minorHAnsi"/>
                <w:sz w:val="22"/>
                <w:szCs w:val="22"/>
              </w:rPr>
              <w:t xml:space="preserve"> </w:t>
            </w:r>
            <w:r w:rsidRPr="00F96FE8">
              <w:rPr>
                <w:rFonts w:asciiTheme="minorHAnsi" w:hAnsiTheme="minorHAnsi" w:cstheme="minorHAnsi"/>
                <w:sz w:val="22"/>
                <w:szCs w:val="22"/>
              </w:rPr>
              <w:t xml:space="preserve">Manager. </w:t>
            </w:r>
          </w:p>
          <w:p w:rsidR="00D563CF" w:rsidRPr="00F96FE8" w:rsidRDefault="00D563CF" w:rsidP="00D563CF">
            <w:pPr>
              <w:jc w:val="both"/>
              <w:rPr>
                <w:rFonts w:asciiTheme="minorHAnsi" w:hAnsiTheme="minorHAnsi" w:cstheme="minorHAnsi"/>
                <w:sz w:val="22"/>
                <w:szCs w:val="22"/>
              </w:rPr>
            </w:pPr>
            <w:r w:rsidRPr="00F96FE8">
              <w:rPr>
                <w:rFonts w:asciiTheme="minorHAnsi" w:hAnsiTheme="minorHAnsi" w:cstheme="minorHAnsi"/>
                <w:sz w:val="22"/>
                <w:szCs w:val="22"/>
              </w:rPr>
              <w:t xml:space="preserve">Any claim or dispute arising under or in connection with the provision of support services by the UNDP country office in accordance with this document shall be handled pursuant to the relevant provisions of the SBAA. </w:t>
            </w:r>
          </w:p>
          <w:p w:rsidR="00D563CF" w:rsidRPr="00F96FE8" w:rsidRDefault="00D563CF" w:rsidP="00D563CF">
            <w:pPr>
              <w:rPr>
                <w:rFonts w:asciiTheme="minorHAnsi" w:hAnsiTheme="minorHAnsi" w:cstheme="minorHAnsi"/>
                <w:sz w:val="22"/>
                <w:szCs w:val="22"/>
              </w:rPr>
            </w:pPr>
          </w:p>
          <w:p w:rsidR="00D563CF" w:rsidRPr="00F96FE8" w:rsidRDefault="003D3EB9" w:rsidP="00D563CF">
            <w:pPr>
              <w:pStyle w:val="Heading1"/>
              <w:pBdr>
                <w:top w:val="single" w:sz="4" w:space="1" w:color="auto"/>
              </w:pBdr>
              <w:suppressAutoHyphens/>
              <w:spacing w:before="104" w:after="226"/>
              <w:ind w:left="432" w:hanging="432"/>
              <w:jc w:val="both"/>
              <w:rPr>
                <w:rFonts w:asciiTheme="minorHAnsi" w:hAnsiTheme="minorHAnsi" w:cstheme="minorHAnsi"/>
                <w:sz w:val="22"/>
                <w:szCs w:val="22"/>
              </w:rPr>
            </w:pPr>
            <w:bookmarkStart w:id="7" w:name="_Toc228022614"/>
            <w:bookmarkStart w:id="8" w:name="_Toc228705228"/>
            <w:bookmarkStart w:id="9" w:name="_Toc259096639"/>
            <w:r>
              <w:rPr>
                <w:rFonts w:asciiTheme="minorHAnsi" w:hAnsiTheme="minorHAnsi" w:cstheme="minorHAnsi"/>
                <w:sz w:val="22"/>
                <w:szCs w:val="22"/>
              </w:rPr>
              <w:t>4.2. Monitoring Framework a</w:t>
            </w:r>
            <w:r w:rsidR="00D563CF" w:rsidRPr="00F96FE8">
              <w:rPr>
                <w:rFonts w:asciiTheme="minorHAnsi" w:hAnsiTheme="minorHAnsi" w:cstheme="minorHAnsi"/>
                <w:sz w:val="22"/>
                <w:szCs w:val="22"/>
              </w:rPr>
              <w:t>nd Evaluation</w:t>
            </w:r>
            <w:bookmarkEnd w:id="7"/>
            <w:bookmarkEnd w:id="8"/>
            <w:bookmarkEnd w:id="9"/>
          </w:p>
          <w:p w:rsidR="00D563CF" w:rsidRPr="00F96FE8" w:rsidRDefault="00D563CF" w:rsidP="00D563CF">
            <w:pPr>
              <w:jc w:val="both"/>
              <w:rPr>
                <w:rFonts w:asciiTheme="minorHAnsi" w:hAnsiTheme="minorHAnsi" w:cstheme="minorHAnsi"/>
                <w:sz w:val="22"/>
                <w:szCs w:val="22"/>
              </w:rPr>
            </w:pPr>
            <w:r w:rsidRPr="00F96FE8">
              <w:rPr>
                <w:rFonts w:asciiTheme="minorHAnsi" w:hAnsiTheme="minorHAnsi" w:cstheme="minorHAnsi"/>
                <w:sz w:val="22"/>
                <w:szCs w:val="22"/>
              </w:rPr>
              <w:t>In accordance with the programming policies and procedures outlined in the UNDP User Guide, the project will be monitored through the following:</w:t>
            </w:r>
          </w:p>
          <w:p w:rsidR="00D563CF" w:rsidRPr="00F96FE8" w:rsidRDefault="00D563CF" w:rsidP="00D563CF">
            <w:pPr>
              <w:jc w:val="both"/>
              <w:rPr>
                <w:rFonts w:asciiTheme="minorHAnsi" w:hAnsiTheme="minorHAnsi" w:cstheme="minorHAnsi"/>
                <w:sz w:val="22"/>
                <w:szCs w:val="22"/>
                <w:u w:val="single"/>
              </w:rPr>
            </w:pPr>
            <w:r w:rsidRPr="00F96FE8">
              <w:rPr>
                <w:rFonts w:asciiTheme="minorHAnsi" w:hAnsiTheme="minorHAnsi" w:cstheme="minorHAnsi"/>
                <w:sz w:val="22"/>
                <w:szCs w:val="22"/>
                <w:u w:val="single"/>
              </w:rPr>
              <w:t xml:space="preserve">Within the annual cycle </w:t>
            </w:r>
          </w:p>
          <w:p w:rsidR="00D563CF" w:rsidRPr="00F96FE8" w:rsidRDefault="00D563CF" w:rsidP="00D563CF">
            <w:pPr>
              <w:numPr>
                <w:ilvl w:val="0"/>
                <w:numId w:val="30"/>
              </w:numPr>
              <w:spacing w:after="120"/>
              <w:jc w:val="both"/>
              <w:rPr>
                <w:rFonts w:asciiTheme="minorHAnsi" w:hAnsiTheme="minorHAnsi" w:cstheme="minorHAnsi"/>
                <w:sz w:val="22"/>
                <w:szCs w:val="22"/>
              </w:rPr>
            </w:pPr>
            <w:r w:rsidRPr="00F96FE8">
              <w:rPr>
                <w:rFonts w:asciiTheme="minorHAnsi" w:hAnsiTheme="minorHAnsi" w:cstheme="minorHAnsi"/>
                <w:sz w:val="22"/>
                <w:szCs w:val="22"/>
              </w:rPr>
              <w:t>On a quarterly basis, a quality assessment shall record progress towards the completion of key results, based on quality criteria and methods captured in the Quality Management table below.</w:t>
            </w:r>
          </w:p>
          <w:p w:rsidR="00D563CF" w:rsidRPr="00F96FE8" w:rsidRDefault="00D563CF" w:rsidP="00D563CF">
            <w:pPr>
              <w:numPr>
                <w:ilvl w:val="0"/>
                <w:numId w:val="30"/>
              </w:numPr>
              <w:spacing w:after="120"/>
              <w:jc w:val="both"/>
              <w:rPr>
                <w:rFonts w:asciiTheme="minorHAnsi" w:hAnsiTheme="minorHAnsi" w:cstheme="minorHAnsi"/>
                <w:sz w:val="22"/>
                <w:szCs w:val="22"/>
              </w:rPr>
            </w:pPr>
            <w:r w:rsidRPr="00F96FE8">
              <w:rPr>
                <w:rFonts w:asciiTheme="minorHAnsi" w:hAnsiTheme="minorHAnsi" w:cstheme="minorHAnsi"/>
                <w:sz w:val="22"/>
                <w:szCs w:val="22"/>
              </w:rPr>
              <w:t>An Issue Log shall be activated in Atlas and updated by the Programme</w:t>
            </w:r>
            <w:r w:rsidR="00777273">
              <w:rPr>
                <w:rFonts w:asciiTheme="minorHAnsi" w:hAnsiTheme="minorHAnsi" w:cstheme="minorHAnsi"/>
                <w:sz w:val="22"/>
                <w:szCs w:val="22"/>
              </w:rPr>
              <w:t xml:space="preserve"> </w:t>
            </w:r>
            <w:r w:rsidRPr="00F96FE8">
              <w:rPr>
                <w:rFonts w:asciiTheme="minorHAnsi" w:hAnsiTheme="minorHAnsi" w:cstheme="minorHAnsi"/>
                <w:sz w:val="22"/>
                <w:szCs w:val="22"/>
              </w:rPr>
              <w:t xml:space="preserve">Manager to facilitate tracking and resolution of potential problems or requests for change. </w:t>
            </w:r>
          </w:p>
          <w:p w:rsidR="00D563CF" w:rsidRPr="00F96FE8" w:rsidRDefault="00D563CF" w:rsidP="00D563CF">
            <w:pPr>
              <w:numPr>
                <w:ilvl w:val="0"/>
                <w:numId w:val="30"/>
              </w:numPr>
              <w:spacing w:after="120"/>
              <w:jc w:val="both"/>
              <w:rPr>
                <w:rFonts w:asciiTheme="minorHAnsi" w:hAnsiTheme="minorHAnsi" w:cstheme="minorHAnsi"/>
                <w:sz w:val="22"/>
                <w:szCs w:val="22"/>
              </w:rPr>
            </w:pPr>
            <w:r w:rsidRPr="00F96FE8">
              <w:rPr>
                <w:rFonts w:asciiTheme="minorHAnsi" w:hAnsiTheme="minorHAnsi" w:cstheme="minorHAnsi"/>
                <w:sz w:val="22"/>
                <w:szCs w:val="22"/>
              </w:rPr>
              <w:t>Based on the initial risk analysis submitted, a risk log shall be activated in Atlas and regularly updated by reviewing the external environment that may affect the project implementation.</w:t>
            </w:r>
          </w:p>
          <w:p w:rsidR="00D563CF" w:rsidRPr="00F96FE8" w:rsidRDefault="00D563CF" w:rsidP="00D563CF">
            <w:pPr>
              <w:numPr>
                <w:ilvl w:val="0"/>
                <w:numId w:val="30"/>
              </w:numPr>
              <w:spacing w:after="120"/>
              <w:jc w:val="both"/>
              <w:rPr>
                <w:rFonts w:asciiTheme="minorHAnsi" w:hAnsiTheme="minorHAnsi" w:cstheme="minorHAnsi"/>
                <w:sz w:val="22"/>
                <w:szCs w:val="22"/>
              </w:rPr>
            </w:pPr>
            <w:r w:rsidRPr="00F96FE8">
              <w:rPr>
                <w:rFonts w:asciiTheme="minorHAnsi" w:hAnsiTheme="minorHAnsi" w:cstheme="minorHAnsi"/>
                <w:color w:val="000000"/>
                <w:sz w:val="22"/>
                <w:szCs w:val="22"/>
              </w:rPr>
              <w:t>Based on the above information recorded in Atlas, a Quarterly Progress Reports (QPR) shall be submitted by the Programme</w:t>
            </w:r>
            <w:r w:rsidR="00777273">
              <w:rPr>
                <w:rFonts w:asciiTheme="minorHAnsi" w:hAnsiTheme="minorHAnsi" w:cstheme="minorHAnsi"/>
                <w:color w:val="000000"/>
                <w:sz w:val="22"/>
                <w:szCs w:val="22"/>
              </w:rPr>
              <w:t xml:space="preserve"> </w:t>
            </w:r>
            <w:r w:rsidRPr="00F96FE8">
              <w:rPr>
                <w:rFonts w:asciiTheme="minorHAnsi" w:hAnsiTheme="minorHAnsi" w:cstheme="minorHAnsi"/>
                <w:color w:val="000000"/>
                <w:sz w:val="22"/>
                <w:szCs w:val="22"/>
              </w:rPr>
              <w:t>Manager to the Project Board through Project Assurance, using the standard report format available in the Executive Snapshot.</w:t>
            </w:r>
          </w:p>
          <w:p w:rsidR="00D563CF" w:rsidRPr="00F96FE8" w:rsidRDefault="00D563CF" w:rsidP="00D563CF">
            <w:pPr>
              <w:numPr>
                <w:ilvl w:val="0"/>
                <w:numId w:val="29"/>
              </w:numPr>
              <w:spacing w:after="120"/>
              <w:jc w:val="both"/>
              <w:rPr>
                <w:rFonts w:asciiTheme="minorHAnsi" w:hAnsiTheme="minorHAnsi" w:cstheme="minorHAnsi"/>
                <w:sz w:val="22"/>
                <w:szCs w:val="22"/>
              </w:rPr>
            </w:pPr>
            <w:r w:rsidRPr="00F96FE8">
              <w:rPr>
                <w:rFonts w:asciiTheme="minorHAnsi" w:hAnsiTheme="minorHAnsi" w:cstheme="minorHAnsi"/>
                <w:sz w:val="22"/>
                <w:szCs w:val="22"/>
              </w:rPr>
              <w:t>A project Lesson-learned log shall be activated and regularly updated to ensure on-going learning and adaptation within the organization, and to facilitate the preparation of the Lessons-learned Report at the end of the project</w:t>
            </w:r>
          </w:p>
          <w:p w:rsidR="00D563CF" w:rsidRPr="00F96FE8" w:rsidRDefault="00D563CF" w:rsidP="00D563CF">
            <w:pPr>
              <w:numPr>
                <w:ilvl w:val="0"/>
                <w:numId w:val="29"/>
              </w:numPr>
              <w:spacing w:after="120"/>
              <w:jc w:val="both"/>
              <w:rPr>
                <w:rFonts w:asciiTheme="minorHAnsi" w:hAnsiTheme="minorHAnsi" w:cstheme="minorHAnsi"/>
                <w:sz w:val="22"/>
                <w:szCs w:val="22"/>
              </w:rPr>
            </w:pPr>
            <w:r w:rsidRPr="00F96FE8">
              <w:rPr>
                <w:rFonts w:asciiTheme="minorHAnsi" w:hAnsiTheme="minorHAnsi" w:cstheme="minorHAnsi"/>
                <w:sz w:val="22"/>
                <w:szCs w:val="22"/>
              </w:rPr>
              <w:t>A Monitoring Schedule Plan shall be activated in Atlas and updated to track key management actions/events</w:t>
            </w:r>
          </w:p>
          <w:p w:rsidR="00D563CF" w:rsidRPr="00F96FE8" w:rsidRDefault="00D563CF" w:rsidP="00D563CF">
            <w:pPr>
              <w:jc w:val="both"/>
              <w:rPr>
                <w:rFonts w:asciiTheme="minorHAnsi" w:hAnsiTheme="minorHAnsi" w:cstheme="minorHAnsi"/>
                <w:sz w:val="22"/>
                <w:szCs w:val="22"/>
                <w:u w:val="single"/>
              </w:rPr>
            </w:pPr>
            <w:r w:rsidRPr="00F96FE8">
              <w:rPr>
                <w:rFonts w:asciiTheme="minorHAnsi" w:hAnsiTheme="minorHAnsi" w:cstheme="minorHAnsi"/>
                <w:sz w:val="22"/>
                <w:szCs w:val="22"/>
                <w:u w:val="single"/>
              </w:rPr>
              <w:t>Annually</w:t>
            </w:r>
          </w:p>
          <w:p w:rsidR="00D563CF" w:rsidRPr="00F96FE8" w:rsidRDefault="00D563CF" w:rsidP="00D563CF">
            <w:pPr>
              <w:numPr>
                <w:ilvl w:val="0"/>
                <w:numId w:val="31"/>
              </w:numPr>
              <w:spacing w:after="120"/>
              <w:jc w:val="both"/>
              <w:rPr>
                <w:rFonts w:asciiTheme="minorHAnsi" w:hAnsiTheme="minorHAnsi" w:cstheme="minorHAnsi"/>
                <w:sz w:val="22"/>
                <w:szCs w:val="22"/>
              </w:rPr>
            </w:pPr>
            <w:r w:rsidRPr="00F96FE8">
              <w:rPr>
                <w:rFonts w:asciiTheme="minorHAnsi" w:hAnsiTheme="minorHAnsi" w:cstheme="minorHAnsi"/>
                <w:b/>
                <w:bCs/>
                <w:sz w:val="22"/>
                <w:szCs w:val="22"/>
              </w:rPr>
              <w:t>Annual Review Report</w:t>
            </w:r>
            <w:r w:rsidRPr="00F96FE8">
              <w:rPr>
                <w:rFonts w:asciiTheme="minorHAnsi" w:hAnsiTheme="minorHAnsi" w:cstheme="minorHAnsi"/>
                <w:sz w:val="22"/>
                <w:szCs w:val="22"/>
              </w:rPr>
              <w:t>. An Annual Review Report shall be prepared by the Programme</w:t>
            </w:r>
            <w:r w:rsidR="00777273">
              <w:rPr>
                <w:rFonts w:asciiTheme="minorHAnsi" w:hAnsiTheme="minorHAnsi" w:cstheme="minorHAnsi"/>
                <w:sz w:val="22"/>
                <w:szCs w:val="22"/>
              </w:rPr>
              <w:t xml:space="preserve"> </w:t>
            </w:r>
            <w:r w:rsidRPr="00F96FE8">
              <w:rPr>
                <w:rFonts w:asciiTheme="minorHAnsi" w:hAnsiTheme="minorHAnsi" w:cstheme="minorHAnsi"/>
                <w:sz w:val="22"/>
                <w:szCs w:val="22"/>
              </w:rPr>
              <w:t>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w:t>
            </w:r>
          </w:p>
          <w:p w:rsidR="007D275F" w:rsidRPr="00F96FE8" w:rsidRDefault="00D563CF" w:rsidP="007D275F">
            <w:pPr>
              <w:numPr>
                <w:ilvl w:val="0"/>
                <w:numId w:val="31"/>
              </w:numPr>
              <w:spacing w:before="100" w:beforeAutospacing="1" w:after="100" w:afterAutospacing="1"/>
              <w:jc w:val="both"/>
              <w:rPr>
                <w:rFonts w:asciiTheme="minorHAnsi" w:hAnsiTheme="minorHAnsi" w:cstheme="minorHAnsi"/>
                <w:sz w:val="22"/>
                <w:szCs w:val="22"/>
              </w:rPr>
            </w:pPr>
            <w:r w:rsidRPr="00F96FE8">
              <w:rPr>
                <w:rFonts w:asciiTheme="minorHAnsi" w:hAnsiTheme="minorHAnsi" w:cstheme="minorHAnsi"/>
                <w:b/>
                <w:bCs/>
                <w:sz w:val="22"/>
                <w:szCs w:val="22"/>
              </w:rPr>
              <w:t>Annual Project Review</w:t>
            </w:r>
            <w:r w:rsidRPr="00F96FE8">
              <w:rPr>
                <w:rFonts w:asciiTheme="minorHAnsi" w:hAnsiTheme="minorHAnsi" w:cstheme="minorHAnsi"/>
                <w:sz w:val="22"/>
                <w:szCs w:val="22"/>
              </w:rPr>
              <w:t xml:space="preserve">. Based on the above report, an annual project review shall be conducted during the fourth quarter of the year or soon after, to assess the performance of the project and appraise the Annual </w:t>
            </w:r>
            <w:r w:rsidRPr="00F96FE8">
              <w:rPr>
                <w:rFonts w:asciiTheme="minorHAnsi" w:hAnsiTheme="minorHAnsi" w:cstheme="minorHAnsi"/>
                <w:sz w:val="22"/>
                <w:szCs w:val="22"/>
              </w:rPr>
              <w:lastRenderedPageBreak/>
              <w:t xml:space="preserve">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824A3C" w:rsidRPr="00F96FE8" w:rsidRDefault="00824A3C" w:rsidP="00A238A3">
            <w:pPr>
              <w:pStyle w:val="NoSpacing"/>
              <w:keepNext/>
              <w:autoSpaceDE w:val="0"/>
              <w:autoSpaceDN w:val="0"/>
              <w:adjustRightInd w:val="0"/>
              <w:jc w:val="both"/>
              <w:outlineLvl w:val="2"/>
              <w:rPr>
                <w:rFonts w:asciiTheme="minorHAnsi" w:hAnsiTheme="minorHAnsi" w:cstheme="minorHAnsi"/>
                <w:lang w:val="en-GB"/>
              </w:rPr>
            </w:pPr>
          </w:p>
          <w:p w:rsidR="00D275DC" w:rsidRPr="00F96FE8" w:rsidRDefault="00CE4EFA" w:rsidP="00CE4EFA">
            <w:pPr>
              <w:pStyle w:val="Heading1"/>
              <w:ind w:left="720"/>
              <w:jc w:val="left"/>
              <w:rPr>
                <w:rFonts w:asciiTheme="minorHAnsi" w:hAnsiTheme="minorHAnsi" w:cstheme="minorHAnsi"/>
                <w:sz w:val="22"/>
                <w:szCs w:val="22"/>
              </w:rPr>
            </w:pPr>
            <w:bookmarkStart w:id="10" w:name="_Toc329244327"/>
            <w:bookmarkEnd w:id="5"/>
            <w:r>
              <w:rPr>
                <w:rFonts w:asciiTheme="minorHAnsi" w:hAnsiTheme="minorHAnsi" w:cstheme="minorHAnsi"/>
                <w:sz w:val="22"/>
                <w:szCs w:val="22"/>
              </w:rPr>
              <w:t>4.</w:t>
            </w:r>
            <w:r w:rsidR="00D563CF" w:rsidRPr="00F96FE8">
              <w:rPr>
                <w:rFonts w:asciiTheme="minorHAnsi" w:hAnsiTheme="minorHAnsi" w:cstheme="minorHAnsi"/>
                <w:sz w:val="22"/>
                <w:szCs w:val="22"/>
              </w:rPr>
              <w:t xml:space="preserve">3. </w:t>
            </w:r>
            <w:r w:rsidR="00D16316" w:rsidRPr="00F96FE8">
              <w:rPr>
                <w:rFonts w:asciiTheme="minorHAnsi" w:hAnsiTheme="minorHAnsi" w:cstheme="minorHAnsi"/>
                <w:sz w:val="22"/>
                <w:szCs w:val="22"/>
              </w:rPr>
              <w:t>Legal Context</w:t>
            </w:r>
            <w:bookmarkEnd w:id="10"/>
          </w:p>
          <w:p w:rsidR="00824A3C" w:rsidRPr="00F96FE8" w:rsidRDefault="00824A3C" w:rsidP="00A238A3">
            <w:pPr>
              <w:rPr>
                <w:rFonts w:asciiTheme="minorHAnsi" w:hAnsiTheme="minorHAnsi" w:cstheme="minorHAnsi"/>
                <w:sz w:val="22"/>
                <w:szCs w:val="22"/>
              </w:rPr>
            </w:pPr>
          </w:p>
          <w:p w:rsidR="00824A3C" w:rsidRPr="00F96FE8" w:rsidRDefault="00D16316" w:rsidP="00A238A3">
            <w:pPr>
              <w:pStyle w:val="NoSpacing"/>
              <w:jc w:val="both"/>
              <w:rPr>
                <w:rFonts w:asciiTheme="minorHAnsi" w:hAnsiTheme="minorHAnsi" w:cstheme="minorHAnsi"/>
                <w:lang w:val="en-GB"/>
              </w:rPr>
            </w:pPr>
            <w:r w:rsidRPr="00F96FE8">
              <w:rPr>
                <w:rFonts w:asciiTheme="minorHAnsi" w:hAnsiTheme="minorHAnsi" w:cstheme="minorHAnsi"/>
              </w:rPr>
              <w:t xml:space="preserve">This document, together with the CPAP signed by the Government and UNDP, </w:t>
            </w:r>
            <w:r w:rsidRPr="00F96FE8">
              <w:rPr>
                <w:rFonts w:asciiTheme="minorHAnsi" w:hAnsiTheme="minorHAnsi" w:cstheme="minorHAnsi"/>
                <w:shd w:val="clear" w:color="auto" w:fill="FFFFFF"/>
              </w:rPr>
              <w:t>constitutes together a Project Document as referred to in the SBAA.</w:t>
            </w:r>
            <w:r w:rsidRPr="00F96FE8">
              <w:rPr>
                <w:rFonts w:asciiTheme="minorHAnsi" w:hAnsiTheme="minorHAnsi" w:cstheme="minorHAnsi"/>
              </w:rPr>
              <w:t xml:space="preserve"> Hence, all CPAP provisions apply to this document. </w:t>
            </w:r>
            <w:r w:rsidRPr="00F96FE8">
              <w:rPr>
                <w:rFonts w:asciiTheme="minorHAnsi" w:hAnsiTheme="minorHAnsi" w:cstheme="minorHAnsi"/>
                <w:lang w:val="en-GB"/>
              </w:rPr>
              <w:t>The CO will play the role of responsible partner/executing agency and the overall project will be executed in NIM modality within existing UNDP internal rules and procedures by the CO.</w:t>
            </w:r>
          </w:p>
          <w:p w:rsidR="00D563CF" w:rsidRPr="00F96FE8" w:rsidRDefault="00D563CF" w:rsidP="00A238A3">
            <w:pPr>
              <w:pStyle w:val="NoSpacing"/>
              <w:jc w:val="both"/>
              <w:rPr>
                <w:rFonts w:asciiTheme="minorHAnsi" w:hAnsiTheme="minorHAnsi" w:cstheme="minorHAnsi"/>
                <w:lang w:val="en-GB"/>
              </w:rPr>
            </w:pPr>
            <w:r w:rsidRPr="00F96FE8">
              <w:rPr>
                <w:rFonts w:asciiTheme="minorHAnsi" w:hAnsiTheme="minorHAnsi" w:cstheme="minorHAnsi"/>
                <w:lang w:val="en-GB"/>
              </w:rPr>
              <w:t>Refer to: Annex 1 – Risk analysis, Annex 2 – C</w:t>
            </w:r>
            <w:r w:rsidR="00BC2866" w:rsidRPr="00F96FE8">
              <w:rPr>
                <w:rFonts w:asciiTheme="minorHAnsi" w:hAnsiTheme="minorHAnsi" w:cstheme="minorHAnsi"/>
                <w:lang w:val="en-GB"/>
              </w:rPr>
              <w:t xml:space="preserve">ost </w:t>
            </w:r>
            <w:r w:rsidRPr="00F96FE8">
              <w:rPr>
                <w:rFonts w:asciiTheme="minorHAnsi" w:hAnsiTheme="minorHAnsi" w:cstheme="minorHAnsi"/>
                <w:lang w:val="en-GB"/>
              </w:rPr>
              <w:t>S</w:t>
            </w:r>
            <w:r w:rsidR="00BC2866" w:rsidRPr="00F96FE8">
              <w:rPr>
                <w:rFonts w:asciiTheme="minorHAnsi" w:hAnsiTheme="minorHAnsi" w:cstheme="minorHAnsi"/>
                <w:lang w:val="en-GB"/>
              </w:rPr>
              <w:t xml:space="preserve">haring </w:t>
            </w:r>
            <w:r w:rsidRPr="00F96FE8">
              <w:rPr>
                <w:rFonts w:asciiTheme="minorHAnsi" w:hAnsiTheme="minorHAnsi" w:cstheme="minorHAnsi"/>
                <w:lang w:val="en-GB"/>
              </w:rPr>
              <w:t>A</w:t>
            </w:r>
            <w:r w:rsidR="00BC2866" w:rsidRPr="00F96FE8">
              <w:rPr>
                <w:rFonts w:asciiTheme="minorHAnsi" w:hAnsiTheme="minorHAnsi" w:cstheme="minorHAnsi"/>
                <w:lang w:val="en-GB"/>
              </w:rPr>
              <w:t>greement</w:t>
            </w:r>
            <w:r w:rsidRPr="00F96FE8">
              <w:rPr>
                <w:rFonts w:asciiTheme="minorHAnsi" w:hAnsiTheme="minorHAnsi" w:cstheme="minorHAnsi"/>
                <w:lang w:val="en-GB"/>
              </w:rPr>
              <w:t xml:space="preserve">, Annex 3 – TORs and Annex 4 – Standard Letter of Agreement. </w:t>
            </w:r>
          </w:p>
          <w:p w:rsidR="007D275F" w:rsidRPr="00F96FE8" w:rsidRDefault="007D275F" w:rsidP="00072FBB">
            <w:pPr>
              <w:pStyle w:val="NoSpacing"/>
              <w:jc w:val="both"/>
              <w:rPr>
                <w:rFonts w:asciiTheme="minorHAnsi" w:hAnsiTheme="minorHAnsi" w:cstheme="minorHAnsi"/>
                <w:lang w:val="en-GB"/>
              </w:rPr>
            </w:pPr>
          </w:p>
        </w:tc>
      </w:tr>
    </w:tbl>
    <w:p w:rsidR="00824A3C" w:rsidRPr="00F96FE8" w:rsidRDefault="00824A3C" w:rsidP="00A65B23">
      <w:pPr>
        <w:pStyle w:val="NoSpacing"/>
        <w:rPr>
          <w:rFonts w:asciiTheme="minorHAnsi" w:hAnsiTheme="minorHAnsi" w:cstheme="minorHAnsi"/>
          <w:b/>
          <w:bCs/>
        </w:rPr>
      </w:pPr>
    </w:p>
    <w:p w:rsidR="00824A3C" w:rsidRPr="00F96FE8" w:rsidRDefault="00824A3C" w:rsidP="00426691">
      <w:pPr>
        <w:rPr>
          <w:rFonts w:asciiTheme="minorHAnsi" w:hAnsiTheme="minorHAnsi" w:cstheme="minorHAnsi"/>
          <w:sz w:val="22"/>
          <w:szCs w:val="22"/>
        </w:rPr>
        <w:sectPr w:rsidR="00824A3C" w:rsidRPr="00F96FE8" w:rsidSect="00426691">
          <w:headerReference w:type="default" r:id="rId8"/>
          <w:footerReference w:type="default" r:id="rId9"/>
          <w:pgSz w:w="11906" w:h="16838"/>
          <w:pgMar w:top="720" w:right="720" w:bottom="720" w:left="720" w:header="720" w:footer="720" w:gutter="0"/>
          <w:cols w:space="720"/>
          <w:docGrid w:linePitch="360"/>
        </w:sectPr>
      </w:pPr>
    </w:p>
    <w:p w:rsidR="00D275DC" w:rsidRPr="00F96FE8" w:rsidRDefault="00D16316" w:rsidP="00CE4EFA">
      <w:pPr>
        <w:pStyle w:val="Heading1"/>
        <w:numPr>
          <w:ilvl w:val="0"/>
          <w:numId w:val="35"/>
        </w:numPr>
        <w:jc w:val="left"/>
        <w:rPr>
          <w:rFonts w:asciiTheme="minorHAnsi" w:hAnsiTheme="minorHAnsi" w:cstheme="minorHAnsi"/>
          <w:sz w:val="22"/>
          <w:szCs w:val="22"/>
        </w:rPr>
      </w:pPr>
      <w:bookmarkStart w:id="11" w:name="_Toc214874188"/>
      <w:bookmarkStart w:id="12" w:name="_Toc329244328"/>
      <w:r w:rsidRPr="00F96FE8">
        <w:rPr>
          <w:rFonts w:asciiTheme="minorHAnsi" w:hAnsiTheme="minorHAnsi" w:cstheme="minorHAnsi"/>
          <w:sz w:val="22"/>
          <w:szCs w:val="22"/>
        </w:rPr>
        <w:lastRenderedPageBreak/>
        <w:t>Results and Resources Framework</w:t>
      </w:r>
      <w:bookmarkEnd w:id="11"/>
      <w:bookmarkEnd w:id="12"/>
    </w:p>
    <w:p w:rsidR="00824A3C" w:rsidRPr="00F96FE8" w:rsidRDefault="00824A3C" w:rsidP="0016396D">
      <w:pPr>
        <w:rPr>
          <w:rFonts w:asciiTheme="minorHAnsi" w:hAnsiTheme="minorHAnsi" w:cstheme="minorHAnsi"/>
          <w:sz w:val="22"/>
          <w:szCs w:val="22"/>
        </w:rPr>
      </w:pPr>
    </w:p>
    <w:tbl>
      <w:tblPr>
        <w:tblW w:w="15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880"/>
        <w:gridCol w:w="3960"/>
        <w:gridCol w:w="2340"/>
        <w:gridCol w:w="2520"/>
      </w:tblGrid>
      <w:tr w:rsidR="00824A3C" w:rsidRPr="00F96FE8">
        <w:trPr>
          <w:cantSplit/>
        </w:trPr>
        <w:tc>
          <w:tcPr>
            <w:tcW w:w="15120" w:type="dxa"/>
            <w:gridSpan w:val="5"/>
          </w:tcPr>
          <w:p w:rsidR="00824A3C" w:rsidRPr="00F96FE8" w:rsidRDefault="00D16316" w:rsidP="00BF1606">
            <w:pPr>
              <w:autoSpaceDE w:val="0"/>
              <w:autoSpaceDN w:val="0"/>
              <w:adjustRightInd w:val="0"/>
              <w:rPr>
                <w:rFonts w:asciiTheme="minorHAnsi" w:hAnsiTheme="minorHAnsi" w:cstheme="minorHAnsi"/>
                <w:sz w:val="22"/>
                <w:szCs w:val="22"/>
                <w:lang w:val="en-US"/>
              </w:rPr>
            </w:pPr>
            <w:r w:rsidRPr="00F96FE8">
              <w:rPr>
                <w:rFonts w:asciiTheme="minorHAnsi" w:hAnsiTheme="minorHAnsi" w:cstheme="minorHAnsi"/>
                <w:b/>
                <w:bCs/>
                <w:sz w:val="22"/>
                <w:szCs w:val="22"/>
              </w:rPr>
              <w:t xml:space="preserve">Intended Outcome as stated in the CPAP’s RRF: </w:t>
            </w:r>
            <w:r w:rsidRPr="00F96FE8">
              <w:rPr>
                <w:rFonts w:asciiTheme="minorHAnsi" w:hAnsiTheme="minorHAnsi" w:cstheme="minorHAnsi"/>
                <w:sz w:val="22"/>
                <w:szCs w:val="22"/>
              </w:rPr>
              <w:t>Fostering a democratic society that fully respects, protects and fulfils human rights through rule of law, government transparency and accountability</w:t>
            </w:r>
            <w:r w:rsidRPr="00F96FE8">
              <w:rPr>
                <w:rFonts w:asciiTheme="minorHAnsi" w:hAnsiTheme="minorHAnsi" w:cstheme="minorHAnsi"/>
                <w:b/>
                <w:bCs/>
                <w:sz w:val="22"/>
                <w:szCs w:val="22"/>
              </w:rPr>
              <w:t xml:space="preserve"> Related UNDP Strategic Plan focus area: </w:t>
            </w:r>
            <w:r w:rsidRPr="00F96FE8">
              <w:rPr>
                <w:rFonts w:asciiTheme="minorHAnsi" w:hAnsiTheme="minorHAnsi" w:cstheme="minorHAnsi"/>
                <w:sz w:val="22"/>
                <w:szCs w:val="22"/>
              </w:rPr>
              <w:t xml:space="preserve">Democratic Governance, Rule of Law and Human Rights </w:t>
            </w:r>
          </w:p>
        </w:tc>
      </w:tr>
      <w:tr w:rsidR="00824A3C" w:rsidRPr="00F96FE8">
        <w:trPr>
          <w:cantSplit/>
        </w:trPr>
        <w:tc>
          <w:tcPr>
            <w:tcW w:w="15120" w:type="dxa"/>
            <w:gridSpan w:val="5"/>
          </w:tcPr>
          <w:p w:rsidR="00824A3C" w:rsidRPr="00F96FE8" w:rsidRDefault="00D16316" w:rsidP="00C544D2">
            <w:pPr>
              <w:rPr>
                <w:rFonts w:asciiTheme="minorHAnsi" w:hAnsiTheme="minorHAnsi" w:cstheme="minorHAnsi"/>
                <w:b/>
                <w:bCs/>
                <w:sz w:val="22"/>
                <w:szCs w:val="22"/>
              </w:rPr>
            </w:pPr>
            <w:r w:rsidRPr="00F96FE8">
              <w:rPr>
                <w:rFonts w:asciiTheme="minorHAnsi" w:hAnsiTheme="minorHAnsi" w:cstheme="minorHAnsi"/>
                <w:b/>
                <w:bCs/>
                <w:sz w:val="22"/>
                <w:szCs w:val="22"/>
              </w:rPr>
              <w:t>Outcome indicators as stated in the CPAP’s RRF, including baseline and targets</w:t>
            </w:r>
            <w:r w:rsidRPr="00F96FE8">
              <w:rPr>
                <w:rFonts w:asciiTheme="minorHAnsi" w:hAnsiTheme="minorHAnsi" w:cstheme="minorHAnsi"/>
                <w:sz w:val="22"/>
                <w:szCs w:val="22"/>
              </w:rPr>
              <w:t xml:space="preserve">: </w:t>
            </w:r>
            <w:r w:rsidRPr="00F96FE8">
              <w:rPr>
                <w:rFonts w:asciiTheme="minorHAnsi" w:hAnsiTheme="minorHAnsi" w:cstheme="minorHAnsi"/>
                <w:b/>
                <w:bCs/>
                <w:sz w:val="22"/>
                <w:szCs w:val="22"/>
              </w:rPr>
              <w:t xml:space="preserve">Indicator 6.1: </w:t>
            </w:r>
            <w:r w:rsidRPr="00F96FE8">
              <w:rPr>
                <w:rFonts w:asciiTheme="minorHAnsi" w:hAnsiTheme="minorHAnsi" w:cstheme="minorHAnsi"/>
                <w:sz w:val="22"/>
                <w:szCs w:val="22"/>
              </w:rPr>
              <w:t># of cases submitted to mediation directly and through court</w:t>
            </w:r>
            <w:r w:rsidRPr="00F96FE8">
              <w:rPr>
                <w:rFonts w:asciiTheme="minorHAnsi" w:hAnsiTheme="minorHAnsi" w:cstheme="minorHAnsi"/>
                <w:b/>
                <w:bCs/>
                <w:sz w:val="22"/>
                <w:szCs w:val="22"/>
              </w:rPr>
              <w:t xml:space="preserve">; Baseline: </w:t>
            </w:r>
            <w:r w:rsidRPr="00F96FE8">
              <w:rPr>
                <w:rFonts w:asciiTheme="minorHAnsi" w:hAnsiTheme="minorHAnsi" w:cstheme="minorHAnsi"/>
                <w:sz w:val="22"/>
                <w:szCs w:val="22"/>
              </w:rPr>
              <w:t>2010;</w:t>
            </w:r>
            <w:r w:rsidRPr="00F96FE8">
              <w:rPr>
                <w:rFonts w:asciiTheme="minorHAnsi" w:hAnsiTheme="minorHAnsi" w:cstheme="minorHAnsi"/>
                <w:b/>
                <w:bCs/>
                <w:sz w:val="22"/>
                <w:szCs w:val="22"/>
              </w:rPr>
              <w:t xml:space="preserve"> </w:t>
            </w:r>
            <w:r w:rsidRPr="00F96FE8">
              <w:rPr>
                <w:rFonts w:asciiTheme="minorHAnsi" w:hAnsiTheme="minorHAnsi" w:cstheme="minorHAnsi"/>
                <w:sz w:val="22"/>
                <w:szCs w:val="22"/>
              </w:rPr>
              <w:t xml:space="preserve">800 cases; </w:t>
            </w:r>
            <w:r w:rsidRPr="00F96FE8">
              <w:rPr>
                <w:rFonts w:asciiTheme="minorHAnsi" w:hAnsiTheme="minorHAnsi" w:cstheme="minorHAnsi"/>
                <w:b/>
                <w:bCs/>
                <w:sz w:val="22"/>
                <w:szCs w:val="22"/>
              </w:rPr>
              <w:t>Annual Target</w:t>
            </w:r>
            <w:r w:rsidRPr="00F96FE8">
              <w:rPr>
                <w:rFonts w:asciiTheme="minorHAnsi" w:hAnsiTheme="minorHAnsi" w:cstheme="minorHAnsi"/>
                <w:sz w:val="22"/>
                <w:szCs w:val="22"/>
              </w:rPr>
              <w:t xml:space="preserve">: 2012; 950 cases </w:t>
            </w:r>
            <w:r w:rsidRPr="00F96FE8">
              <w:rPr>
                <w:rFonts w:asciiTheme="minorHAnsi" w:hAnsiTheme="minorHAnsi" w:cstheme="minorHAnsi"/>
                <w:b/>
                <w:bCs/>
                <w:sz w:val="22"/>
                <w:szCs w:val="22"/>
              </w:rPr>
              <w:t>; Indicator 6.2:</w:t>
            </w:r>
            <w:r w:rsidRPr="00F96FE8">
              <w:rPr>
                <w:rFonts w:asciiTheme="minorHAnsi" w:hAnsiTheme="minorHAnsi" w:cstheme="minorHAnsi"/>
                <w:sz w:val="22"/>
                <w:szCs w:val="22"/>
              </w:rPr>
              <w:t xml:space="preserve"> # of cases qualified for the legal aid provision</w:t>
            </w:r>
            <w:r w:rsidRPr="00F96FE8">
              <w:rPr>
                <w:rFonts w:asciiTheme="minorHAnsi" w:hAnsiTheme="minorHAnsi" w:cstheme="minorHAnsi"/>
                <w:b/>
                <w:bCs/>
                <w:sz w:val="22"/>
                <w:szCs w:val="22"/>
              </w:rPr>
              <w:t xml:space="preserve">; Baseline: </w:t>
            </w:r>
            <w:r w:rsidRPr="00F96FE8">
              <w:rPr>
                <w:rFonts w:asciiTheme="minorHAnsi" w:hAnsiTheme="minorHAnsi" w:cstheme="minorHAnsi"/>
                <w:sz w:val="22"/>
                <w:szCs w:val="22"/>
              </w:rPr>
              <w:t xml:space="preserve">2011; 0; </w:t>
            </w:r>
            <w:r w:rsidRPr="00F96FE8">
              <w:rPr>
                <w:rFonts w:asciiTheme="minorHAnsi" w:hAnsiTheme="minorHAnsi" w:cstheme="minorHAnsi"/>
                <w:b/>
                <w:bCs/>
                <w:sz w:val="22"/>
                <w:szCs w:val="22"/>
              </w:rPr>
              <w:t xml:space="preserve">Annual Target: </w:t>
            </w:r>
            <w:r w:rsidRPr="00F96FE8">
              <w:rPr>
                <w:rFonts w:asciiTheme="minorHAnsi" w:hAnsiTheme="minorHAnsi" w:cstheme="minorHAnsi"/>
                <w:sz w:val="22"/>
                <w:szCs w:val="22"/>
              </w:rPr>
              <w:t>2012; 400 cases per year</w:t>
            </w:r>
            <w:r w:rsidRPr="00F96FE8">
              <w:rPr>
                <w:rFonts w:asciiTheme="minorHAnsi" w:hAnsiTheme="minorHAnsi" w:cstheme="minorHAnsi"/>
                <w:b/>
                <w:bCs/>
                <w:sz w:val="22"/>
                <w:szCs w:val="22"/>
              </w:rPr>
              <w:t xml:space="preserve">; Related Strategic Plan focus area: </w:t>
            </w:r>
            <w:r w:rsidRPr="00F96FE8">
              <w:rPr>
                <w:rFonts w:asciiTheme="minorHAnsi" w:hAnsiTheme="minorHAnsi" w:cstheme="minorHAnsi"/>
                <w:sz w:val="22"/>
                <w:szCs w:val="22"/>
              </w:rPr>
              <w:t>Democratic Governance, Rule of Law and Human Rights</w:t>
            </w:r>
          </w:p>
        </w:tc>
      </w:tr>
      <w:tr w:rsidR="00824A3C" w:rsidRPr="00F96FE8">
        <w:trPr>
          <w:cantSplit/>
        </w:trPr>
        <w:tc>
          <w:tcPr>
            <w:tcW w:w="15120" w:type="dxa"/>
            <w:gridSpan w:val="5"/>
          </w:tcPr>
          <w:p w:rsidR="00824A3C" w:rsidRPr="00F96FE8" w:rsidRDefault="00D16316" w:rsidP="00BF1606">
            <w:pPr>
              <w:rPr>
                <w:rFonts w:asciiTheme="minorHAnsi" w:hAnsiTheme="minorHAnsi" w:cstheme="minorHAnsi"/>
                <w:b/>
                <w:bCs/>
                <w:sz w:val="22"/>
                <w:szCs w:val="22"/>
              </w:rPr>
            </w:pPr>
            <w:r w:rsidRPr="00F96FE8">
              <w:rPr>
                <w:rFonts w:asciiTheme="minorHAnsi" w:hAnsiTheme="minorHAnsi" w:cstheme="minorHAnsi"/>
                <w:b/>
                <w:bCs/>
                <w:sz w:val="22"/>
                <w:szCs w:val="22"/>
              </w:rPr>
              <w:t xml:space="preserve">Applicable Key Result Area: </w:t>
            </w:r>
            <w:r w:rsidRPr="00F96FE8">
              <w:rPr>
                <w:rFonts w:asciiTheme="minorHAnsi" w:hAnsiTheme="minorHAnsi" w:cstheme="minorHAnsi"/>
                <w:sz w:val="22"/>
                <w:szCs w:val="22"/>
              </w:rPr>
              <w:t>Democratic Governance, Rule of Law and Human Rights</w:t>
            </w:r>
          </w:p>
        </w:tc>
      </w:tr>
      <w:tr w:rsidR="00824A3C" w:rsidRPr="00F96FE8">
        <w:trPr>
          <w:cantSplit/>
        </w:trPr>
        <w:tc>
          <w:tcPr>
            <w:tcW w:w="15120" w:type="dxa"/>
            <w:gridSpan w:val="5"/>
          </w:tcPr>
          <w:p w:rsidR="00824A3C" w:rsidRPr="00F96FE8" w:rsidRDefault="00D16316" w:rsidP="00BF1606">
            <w:pPr>
              <w:rPr>
                <w:rFonts w:asciiTheme="minorHAnsi" w:hAnsiTheme="minorHAnsi" w:cstheme="minorHAnsi"/>
                <w:b/>
                <w:bCs/>
                <w:sz w:val="22"/>
                <w:szCs w:val="22"/>
              </w:rPr>
            </w:pPr>
            <w:r w:rsidRPr="00F96FE8">
              <w:rPr>
                <w:rFonts w:asciiTheme="minorHAnsi" w:hAnsiTheme="minorHAnsi" w:cstheme="minorHAnsi"/>
                <w:b/>
                <w:bCs/>
                <w:sz w:val="22"/>
                <w:szCs w:val="22"/>
              </w:rPr>
              <w:t xml:space="preserve">Partnership Strategy:  </w:t>
            </w:r>
            <w:r w:rsidRPr="00F96FE8">
              <w:rPr>
                <w:rFonts w:asciiTheme="minorHAnsi" w:hAnsiTheme="minorHAnsi" w:cstheme="minorHAnsi"/>
                <w:sz w:val="22"/>
                <w:szCs w:val="22"/>
              </w:rPr>
              <w:t>UNDP,</w:t>
            </w:r>
            <w:r w:rsidRPr="00F96FE8">
              <w:rPr>
                <w:rFonts w:asciiTheme="minorHAnsi" w:hAnsiTheme="minorHAnsi" w:cstheme="minorHAnsi"/>
                <w:b/>
                <w:bCs/>
                <w:sz w:val="22"/>
                <w:szCs w:val="22"/>
              </w:rPr>
              <w:t xml:space="preserve"> </w:t>
            </w:r>
            <w:r w:rsidRPr="00F96FE8">
              <w:rPr>
                <w:rFonts w:asciiTheme="minorHAnsi" w:hAnsiTheme="minorHAnsi" w:cstheme="minorHAnsi"/>
                <w:sz w:val="22"/>
                <w:szCs w:val="22"/>
              </w:rPr>
              <w:t xml:space="preserve">Ministry of Justice, Center for Mediation, bilateral donors </w:t>
            </w:r>
          </w:p>
        </w:tc>
      </w:tr>
      <w:tr w:rsidR="00824A3C" w:rsidRPr="00F96FE8">
        <w:trPr>
          <w:cantSplit/>
        </w:trPr>
        <w:tc>
          <w:tcPr>
            <w:tcW w:w="15120" w:type="dxa"/>
            <w:gridSpan w:val="5"/>
          </w:tcPr>
          <w:p w:rsidR="00824A3C" w:rsidRPr="00F96FE8" w:rsidRDefault="00D16316" w:rsidP="001D5B3B">
            <w:pPr>
              <w:rPr>
                <w:rFonts w:asciiTheme="minorHAnsi" w:hAnsiTheme="minorHAnsi" w:cstheme="minorHAnsi"/>
                <w:b/>
                <w:bCs/>
                <w:sz w:val="22"/>
                <w:szCs w:val="22"/>
                <w:lang w:val="sr-Latn-CS"/>
              </w:rPr>
            </w:pPr>
            <w:r w:rsidRPr="00F96FE8">
              <w:rPr>
                <w:rFonts w:asciiTheme="minorHAnsi" w:hAnsiTheme="minorHAnsi" w:cstheme="minorHAnsi"/>
                <w:b/>
                <w:bCs/>
                <w:sz w:val="22"/>
                <w:szCs w:val="22"/>
              </w:rPr>
              <w:t xml:space="preserve">Project title and ID (ATLAS Award ID): </w:t>
            </w:r>
            <w:r w:rsidRPr="00F96FE8">
              <w:rPr>
                <w:rFonts w:asciiTheme="minorHAnsi" w:hAnsiTheme="minorHAnsi" w:cstheme="minorHAnsi"/>
                <w:b/>
                <w:bCs/>
                <w:noProof/>
                <w:sz w:val="22"/>
                <w:szCs w:val="22"/>
              </w:rPr>
              <w:t>Improving the efficiency and accessibility of judiciary through implementation of the Law on legal aid and promotion of mediation</w:t>
            </w:r>
            <w:r w:rsidRPr="00F96FE8">
              <w:rPr>
                <w:rFonts w:asciiTheme="minorHAnsi" w:hAnsiTheme="minorHAnsi" w:cstheme="minorHAnsi"/>
                <w:b/>
                <w:bCs/>
                <w:sz w:val="22"/>
                <w:szCs w:val="22"/>
                <w:lang w:val="sr-Latn-CS"/>
              </w:rPr>
              <w:t xml:space="preserve">; </w:t>
            </w:r>
            <w:r w:rsidRPr="00F96FE8">
              <w:rPr>
                <w:rFonts w:asciiTheme="minorHAnsi" w:hAnsiTheme="minorHAnsi" w:cstheme="minorHAnsi"/>
                <w:b/>
                <w:bCs/>
                <w:sz w:val="22"/>
                <w:szCs w:val="22"/>
              </w:rPr>
              <w:t xml:space="preserve">Award ID: </w:t>
            </w:r>
            <w:r w:rsidRPr="00F96FE8">
              <w:rPr>
                <w:rFonts w:asciiTheme="minorHAnsi" w:hAnsiTheme="minorHAnsi" w:cstheme="minorHAnsi"/>
                <w:sz w:val="22"/>
                <w:szCs w:val="22"/>
              </w:rPr>
              <w:t>?</w:t>
            </w:r>
          </w:p>
        </w:tc>
      </w:tr>
      <w:tr w:rsidR="00824A3C" w:rsidRPr="00F96FE8">
        <w:tc>
          <w:tcPr>
            <w:tcW w:w="3420" w:type="dxa"/>
            <w:shd w:val="clear" w:color="auto" w:fill="FFFF99"/>
          </w:tcPr>
          <w:p w:rsidR="00824A3C" w:rsidRPr="00F96FE8" w:rsidRDefault="00D16316" w:rsidP="00775F8F">
            <w:pPr>
              <w:jc w:val="center"/>
              <w:rPr>
                <w:rFonts w:asciiTheme="minorHAnsi" w:hAnsiTheme="minorHAnsi" w:cstheme="minorHAnsi"/>
                <w:b/>
                <w:bCs/>
                <w:sz w:val="22"/>
                <w:szCs w:val="22"/>
              </w:rPr>
            </w:pPr>
            <w:r w:rsidRPr="00F96FE8">
              <w:rPr>
                <w:rFonts w:asciiTheme="minorHAnsi" w:hAnsiTheme="minorHAnsi" w:cstheme="minorHAnsi"/>
                <w:b/>
                <w:bCs/>
                <w:sz w:val="22"/>
                <w:szCs w:val="22"/>
              </w:rPr>
              <w:t>INTENDED OUTPUTS</w:t>
            </w:r>
          </w:p>
          <w:p w:rsidR="00824A3C" w:rsidRPr="00F96FE8" w:rsidRDefault="00824A3C" w:rsidP="00775F8F">
            <w:pPr>
              <w:keepNext/>
              <w:jc w:val="center"/>
              <w:outlineLvl w:val="0"/>
              <w:rPr>
                <w:rFonts w:asciiTheme="minorHAnsi" w:hAnsiTheme="minorHAnsi" w:cstheme="minorHAnsi"/>
                <w:b/>
                <w:bCs/>
                <w:sz w:val="22"/>
                <w:szCs w:val="22"/>
              </w:rPr>
            </w:pPr>
          </w:p>
        </w:tc>
        <w:tc>
          <w:tcPr>
            <w:tcW w:w="2880" w:type="dxa"/>
            <w:shd w:val="clear" w:color="auto" w:fill="FFFF99"/>
          </w:tcPr>
          <w:p w:rsidR="00824A3C" w:rsidRPr="00F96FE8" w:rsidRDefault="00D16316" w:rsidP="00306F2C">
            <w:pPr>
              <w:jc w:val="center"/>
              <w:rPr>
                <w:rFonts w:asciiTheme="minorHAnsi" w:hAnsiTheme="minorHAnsi" w:cstheme="minorHAnsi"/>
                <w:b/>
                <w:bCs/>
                <w:sz w:val="22"/>
                <w:szCs w:val="22"/>
              </w:rPr>
            </w:pPr>
            <w:r w:rsidRPr="00F96FE8">
              <w:rPr>
                <w:rFonts w:asciiTheme="minorHAnsi" w:hAnsiTheme="minorHAnsi" w:cstheme="minorHAnsi"/>
                <w:b/>
                <w:bCs/>
                <w:sz w:val="22"/>
                <w:szCs w:val="22"/>
              </w:rPr>
              <w:t>OUTPUT TARGETS FOR (2012-2013)</w:t>
            </w:r>
          </w:p>
        </w:tc>
        <w:tc>
          <w:tcPr>
            <w:tcW w:w="3960" w:type="dxa"/>
            <w:shd w:val="clear" w:color="auto" w:fill="FFFF99"/>
          </w:tcPr>
          <w:p w:rsidR="00824A3C" w:rsidRPr="00F96FE8" w:rsidRDefault="00D16316" w:rsidP="00775F8F">
            <w:pPr>
              <w:jc w:val="center"/>
              <w:rPr>
                <w:rFonts w:asciiTheme="minorHAnsi" w:hAnsiTheme="minorHAnsi" w:cstheme="minorHAnsi"/>
                <w:b/>
                <w:bCs/>
                <w:sz w:val="22"/>
                <w:szCs w:val="22"/>
              </w:rPr>
            </w:pPr>
            <w:r w:rsidRPr="00F96FE8">
              <w:rPr>
                <w:rFonts w:asciiTheme="minorHAnsi" w:hAnsiTheme="minorHAnsi" w:cstheme="minorHAnsi"/>
                <w:b/>
                <w:bCs/>
                <w:sz w:val="22"/>
                <w:szCs w:val="22"/>
              </w:rPr>
              <w:t>INDICATIVE ACTIVITIES</w:t>
            </w:r>
          </w:p>
        </w:tc>
        <w:tc>
          <w:tcPr>
            <w:tcW w:w="2340" w:type="dxa"/>
            <w:shd w:val="clear" w:color="auto" w:fill="FFFF99"/>
          </w:tcPr>
          <w:p w:rsidR="00824A3C" w:rsidRPr="00F96FE8" w:rsidRDefault="00D16316" w:rsidP="00775F8F">
            <w:pPr>
              <w:jc w:val="center"/>
              <w:rPr>
                <w:rFonts w:asciiTheme="minorHAnsi" w:hAnsiTheme="minorHAnsi" w:cstheme="minorHAnsi"/>
                <w:b/>
                <w:bCs/>
                <w:sz w:val="22"/>
                <w:szCs w:val="22"/>
              </w:rPr>
            </w:pPr>
            <w:r w:rsidRPr="00F96FE8">
              <w:rPr>
                <w:rFonts w:asciiTheme="minorHAnsi" w:hAnsiTheme="minorHAnsi" w:cstheme="minorHAnsi"/>
                <w:b/>
                <w:bCs/>
                <w:sz w:val="22"/>
                <w:szCs w:val="22"/>
              </w:rPr>
              <w:t>RESPONSIBLE PARTIES</w:t>
            </w:r>
          </w:p>
        </w:tc>
        <w:tc>
          <w:tcPr>
            <w:tcW w:w="2520" w:type="dxa"/>
            <w:shd w:val="clear" w:color="auto" w:fill="FFFF99"/>
          </w:tcPr>
          <w:p w:rsidR="00824A3C" w:rsidRPr="00F96FE8" w:rsidRDefault="00D16316" w:rsidP="00775F8F">
            <w:pPr>
              <w:jc w:val="center"/>
              <w:rPr>
                <w:rFonts w:asciiTheme="minorHAnsi" w:hAnsiTheme="minorHAnsi" w:cstheme="minorHAnsi"/>
                <w:sz w:val="22"/>
                <w:szCs w:val="22"/>
              </w:rPr>
            </w:pPr>
            <w:r w:rsidRPr="00F96FE8">
              <w:rPr>
                <w:rFonts w:asciiTheme="minorHAnsi" w:hAnsiTheme="minorHAnsi" w:cstheme="minorHAnsi"/>
                <w:b/>
                <w:bCs/>
                <w:sz w:val="22"/>
                <w:szCs w:val="22"/>
              </w:rPr>
              <w:t>INPUTS</w:t>
            </w:r>
          </w:p>
        </w:tc>
      </w:tr>
      <w:tr w:rsidR="00824A3C" w:rsidRPr="00F96FE8">
        <w:tc>
          <w:tcPr>
            <w:tcW w:w="3420" w:type="dxa"/>
          </w:tcPr>
          <w:p w:rsidR="00824A3C" w:rsidRPr="00F96FE8" w:rsidRDefault="00D16316" w:rsidP="009A764B">
            <w:pPr>
              <w:rPr>
                <w:rFonts w:asciiTheme="minorHAnsi" w:hAnsiTheme="minorHAnsi" w:cstheme="minorHAnsi"/>
                <w:sz w:val="22"/>
                <w:szCs w:val="22"/>
              </w:rPr>
            </w:pPr>
            <w:r w:rsidRPr="00F96FE8">
              <w:rPr>
                <w:rFonts w:asciiTheme="minorHAnsi" w:hAnsiTheme="minorHAnsi" w:cstheme="minorHAnsi"/>
                <w:b/>
                <w:bCs/>
                <w:sz w:val="22"/>
                <w:szCs w:val="22"/>
              </w:rPr>
              <w:t>Component 1:</w:t>
            </w:r>
            <w:r w:rsidRPr="00F96FE8">
              <w:rPr>
                <w:rFonts w:asciiTheme="minorHAnsi" w:hAnsiTheme="minorHAnsi" w:cstheme="minorHAnsi"/>
                <w:sz w:val="22"/>
                <w:szCs w:val="22"/>
              </w:rPr>
              <w:t xml:space="preserve"> </w:t>
            </w:r>
          </w:p>
          <w:p w:rsidR="00824A3C" w:rsidRPr="00F96FE8" w:rsidRDefault="00BE73B1" w:rsidP="009A764B">
            <w:pPr>
              <w:rPr>
                <w:rFonts w:asciiTheme="minorHAnsi" w:hAnsiTheme="minorHAnsi" w:cstheme="minorHAnsi"/>
                <w:noProof/>
                <w:sz w:val="22"/>
                <w:szCs w:val="22"/>
              </w:rPr>
            </w:pPr>
            <w:r w:rsidRPr="00F96FE8">
              <w:rPr>
                <w:rFonts w:asciiTheme="minorHAnsi" w:hAnsiTheme="minorHAnsi" w:cstheme="minorHAnsi"/>
                <w:sz w:val="22"/>
                <w:szCs w:val="22"/>
              </w:rPr>
              <w:t>Support to the i</w:t>
            </w:r>
            <w:r w:rsidR="00D16316" w:rsidRPr="00F96FE8">
              <w:rPr>
                <w:rFonts w:asciiTheme="minorHAnsi" w:hAnsiTheme="minorHAnsi" w:cstheme="minorHAnsi"/>
                <w:noProof/>
                <w:sz w:val="22"/>
                <w:szCs w:val="22"/>
              </w:rPr>
              <w:t xml:space="preserve">mplementation of the Law on legal aid and assistance </w:t>
            </w:r>
            <w:r w:rsidR="00BD73E6" w:rsidRPr="00F96FE8">
              <w:rPr>
                <w:rFonts w:asciiTheme="minorHAnsi" w:hAnsiTheme="minorHAnsi" w:cstheme="minorHAnsi"/>
                <w:noProof/>
                <w:sz w:val="22"/>
                <w:szCs w:val="22"/>
              </w:rPr>
              <w:t xml:space="preserve">through </w:t>
            </w:r>
            <w:r w:rsidR="00D16316" w:rsidRPr="00F96FE8">
              <w:rPr>
                <w:rFonts w:asciiTheme="minorHAnsi" w:hAnsiTheme="minorHAnsi" w:cstheme="minorHAnsi"/>
                <w:noProof/>
                <w:sz w:val="22"/>
                <w:szCs w:val="22"/>
              </w:rPr>
              <w:t xml:space="preserve">monitoring the effectiveness of the implementation of the Law </w:t>
            </w:r>
            <w:r w:rsidR="00BD73E6" w:rsidRPr="00F96FE8">
              <w:rPr>
                <w:rFonts w:asciiTheme="minorHAnsi" w:hAnsiTheme="minorHAnsi" w:cstheme="minorHAnsi"/>
                <w:noProof/>
                <w:sz w:val="22"/>
                <w:szCs w:val="22"/>
              </w:rPr>
              <w:t>by means of establishing LA database in the scope of the Judicial Information System (PRIS)</w:t>
            </w:r>
          </w:p>
          <w:p w:rsidR="00824A3C" w:rsidRPr="00F96FE8" w:rsidRDefault="00824A3C" w:rsidP="009A764B">
            <w:pPr>
              <w:rPr>
                <w:rFonts w:asciiTheme="minorHAnsi" w:hAnsiTheme="minorHAnsi" w:cstheme="minorHAnsi"/>
                <w:sz w:val="22"/>
                <w:szCs w:val="22"/>
              </w:rPr>
            </w:pPr>
          </w:p>
          <w:p w:rsidR="00824A3C" w:rsidRPr="00F96FE8" w:rsidRDefault="00824A3C" w:rsidP="009A764B">
            <w:pPr>
              <w:rPr>
                <w:rFonts w:asciiTheme="minorHAnsi" w:hAnsiTheme="minorHAnsi" w:cstheme="minorHAnsi"/>
                <w:sz w:val="22"/>
                <w:szCs w:val="22"/>
              </w:rPr>
            </w:pPr>
          </w:p>
          <w:p w:rsidR="00824A3C" w:rsidRPr="00F96FE8" w:rsidRDefault="00D16316" w:rsidP="00775F8F">
            <w:pPr>
              <w:rPr>
                <w:rFonts w:asciiTheme="minorHAnsi" w:hAnsiTheme="minorHAnsi" w:cstheme="minorHAnsi"/>
                <w:sz w:val="22"/>
                <w:szCs w:val="22"/>
              </w:rPr>
            </w:pPr>
            <w:r w:rsidRPr="00F96FE8">
              <w:rPr>
                <w:rFonts w:asciiTheme="minorHAnsi" w:hAnsiTheme="minorHAnsi" w:cstheme="minorHAnsi"/>
                <w:b/>
                <w:bCs/>
                <w:sz w:val="22"/>
                <w:szCs w:val="22"/>
              </w:rPr>
              <w:t>Baseline</w:t>
            </w:r>
            <w:r w:rsidRPr="00F96FE8">
              <w:rPr>
                <w:rFonts w:asciiTheme="minorHAnsi" w:hAnsiTheme="minorHAnsi" w:cstheme="minorHAnsi"/>
                <w:sz w:val="22"/>
                <w:szCs w:val="22"/>
              </w:rPr>
              <w:t xml:space="preserve">: </w:t>
            </w:r>
          </w:p>
          <w:p w:rsidR="00824A3C" w:rsidRPr="00F96FE8" w:rsidRDefault="00E85CB1" w:rsidP="00775F8F">
            <w:pPr>
              <w:rPr>
                <w:rFonts w:asciiTheme="minorHAnsi" w:hAnsiTheme="minorHAnsi" w:cstheme="minorHAnsi"/>
                <w:sz w:val="22"/>
                <w:szCs w:val="22"/>
              </w:rPr>
            </w:pPr>
            <w:r w:rsidRPr="00F96FE8">
              <w:rPr>
                <w:rFonts w:asciiTheme="minorHAnsi" w:hAnsiTheme="minorHAnsi" w:cstheme="minorHAnsi"/>
                <w:sz w:val="22"/>
                <w:szCs w:val="22"/>
              </w:rPr>
              <w:t>1.</w:t>
            </w:r>
            <w:r w:rsidR="00A95645">
              <w:rPr>
                <w:rFonts w:asciiTheme="minorHAnsi" w:hAnsiTheme="minorHAnsi" w:cstheme="minorHAnsi"/>
                <w:sz w:val="22"/>
                <w:szCs w:val="22"/>
              </w:rPr>
              <w:t xml:space="preserve"> </w:t>
            </w:r>
            <w:r w:rsidRPr="00F96FE8">
              <w:rPr>
                <w:rFonts w:asciiTheme="minorHAnsi" w:hAnsiTheme="minorHAnsi" w:cstheme="minorHAnsi"/>
                <w:sz w:val="22"/>
                <w:szCs w:val="22"/>
              </w:rPr>
              <w:t>Ten out of fifteen l</w:t>
            </w:r>
            <w:r w:rsidR="00D16316" w:rsidRPr="00F96FE8">
              <w:rPr>
                <w:rFonts w:asciiTheme="minorHAnsi" w:hAnsiTheme="minorHAnsi" w:cstheme="minorHAnsi"/>
                <w:sz w:val="22"/>
                <w:szCs w:val="22"/>
              </w:rPr>
              <w:t>egal aid offices</w:t>
            </w:r>
            <w:r w:rsidRPr="00F96FE8">
              <w:rPr>
                <w:rFonts w:asciiTheme="minorHAnsi" w:hAnsiTheme="minorHAnsi" w:cstheme="minorHAnsi"/>
                <w:sz w:val="22"/>
                <w:szCs w:val="22"/>
              </w:rPr>
              <w:t xml:space="preserve"> not equipped and furnished</w:t>
            </w:r>
            <w:r w:rsidR="00D16316" w:rsidRPr="00F96FE8">
              <w:rPr>
                <w:rFonts w:asciiTheme="minorHAnsi" w:hAnsiTheme="minorHAnsi" w:cstheme="minorHAnsi"/>
                <w:sz w:val="22"/>
                <w:szCs w:val="22"/>
              </w:rPr>
              <w:t>;</w:t>
            </w:r>
            <w:r w:rsidR="00641668">
              <w:rPr>
                <w:rFonts w:asciiTheme="minorHAnsi" w:hAnsiTheme="minorHAnsi" w:cstheme="minorHAnsi"/>
                <w:sz w:val="22"/>
                <w:szCs w:val="22"/>
              </w:rPr>
              <w:t xml:space="preserve"> </w:t>
            </w:r>
            <w:r w:rsidRPr="00F96FE8">
              <w:rPr>
                <w:rFonts w:asciiTheme="minorHAnsi" w:hAnsiTheme="minorHAnsi" w:cstheme="minorHAnsi"/>
                <w:sz w:val="22"/>
                <w:szCs w:val="22"/>
              </w:rPr>
              <w:t xml:space="preserve">2. </w:t>
            </w:r>
            <w:r w:rsidR="00BE73B1" w:rsidRPr="00F96FE8">
              <w:rPr>
                <w:rFonts w:asciiTheme="minorHAnsi" w:hAnsiTheme="minorHAnsi" w:cstheme="minorHAnsi"/>
                <w:sz w:val="22"/>
                <w:szCs w:val="22"/>
              </w:rPr>
              <w:t>System</w:t>
            </w:r>
            <w:r w:rsidRPr="00F96FE8">
              <w:rPr>
                <w:rFonts w:asciiTheme="minorHAnsi" w:hAnsiTheme="minorHAnsi" w:cstheme="minorHAnsi"/>
                <w:sz w:val="22"/>
                <w:szCs w:val="22"/>
              </w:rPr>
              <w:t xml:space="preserve"> for </w:t>
            </w:r>
            <w:r w:rsidR="004D578F" w:rsidRPr="00F96FE8">
              <w:rPr>
                <w:rFonts w:asciiTheme="minorHAnsi" w:hAnsiTheme="minorHAnsi" w:cstheme="minorHAnsi"/>
                <w:sz w:val="22"/>
                <w:szCs w:val="22"/>
              </w:rPr>
              <w:t xml:space="preserve">gathering statistical data on the number of legal aid cases and </w:t>
            </w:r>
            <w:r w:rsidR="00A13E97" w:rsidRPr="00F96FE8">
              <w:rPr>
                <w:rFonts w:asciiTheme="minorHAnsi" w:hAnsiTheme="minorHAnsi" w:cstheme="minorHAnsi"/>
                <w:sz w:val="22"/>
                <w:szCs w:val="22"/>
              </w:rPr>
              <w:t xml:space="preserve">monitoring the effectiveness </w:t>
            </w:r>
            <w:r w:rsidR="00641668">
              <w:rPr>
                <w:rFonts w:asciiTheme="minorHAnsi" w:hAnsiTheme="minorHAnsi" w:cstheme="minorHAnsi"/>
                <w:sz w:val="22"/>
                <w:szCs w:val="22"/>
              </w:rPr>
              <w:t>and efficiency</w:t>
            </w:r>
            <w:r w:rsidR="00BE73B1" w:rsidRPr="00F96FE8">
              <w:rPr>
                <w:rFonts w:asciiTheme="minorHAnsi" w:hAnsiTheme="minorHAnsi" w:cstheme="minorHAnsi"/>
                <w:sz w:val="22"/>
                <w:szCs w:val="22"/>
              </w:rPr>
              <w:t xml:space="preserve"> </w:t>
            </w:r>
            <w:r w:rsidR="00A13E97" w:rsidRPr="00F96FE8">
              <w:rPr>
                <w:rFonts w:asciiTheme="minorHAnsi" w:hAnsiTheme="minorHAnsi" w:cstheme="minorHAnsi"/>
                <w:sz w:val="22"/>
                <w:szCs w:val="22"/>
              </w:rPr>
              <w:t xml:space="preserve">of the </w:t>
            </w:r>
            <w:r w:rsidR="00BE73B1" w:rsidRPr="00F96FE8">
              <w:rPr>
                <w:rFonts w:asciiTheme="minorHAnsi" w:hAnsiTheme="minorHAnsi" w:cstheme="minorHAnsi"/>
                <w:sz w:val="22"/>
                <w:szCs w:val="22"/>
              </w:rPr>
              <w:t xml:space="preserve">implementation of the </w:t>
            </w:r>
            <w:r w:rsidR="00A13E97" w:rsidRPr="00F96FE8">
              <w:rPr>
                <w:rFonts w:asciiTheme="minorHAnsi" w:hAnsiTheme="minorHAnsi" w:cstheme="minorHAnsi"/>
                <w:sz w:val="22"/>
                <w:szCs w:val="22"/>
              </w:rPr>
              <w:t xml:space="preserve">Law </w:t>
            </w:r>
            <w:r w:rsidR="004D578F" w:rsidRPr="00F96FE8">
              <w:rPr>
                <w:rFonts w:asciiTheme="minorHAnsi" w:hAnsiTheme="minorHAnsi" w:cstheme="minorHAnsi"/>
                <w:sz w:val="22"/>
                <w:szCs w:val="22"/>
              </w:rPr>
              <w:t>does not exist</w:t>
            </w:r>
            <w:r w:rsidR="00641668">
              <w:rPr>
                <w:rFonts w:asciiTheme="minorHAnsi" w:hAnsiTheme="minorHAnsi" w:cstheme="minorHAnsi"/>
                <w:sz w:val="22"/>
                <w:szCs w:val="22"/>
              </w:rPr>
              <w:t>;</w:t>
            </w:r>
            <w:r w:rsidR="004D578F" w:rsidRPr="00F96FE8">
              <w:rPr>
                <w:rFonts w:asciiTheme="minorHAnsi" w:hAnsiTheme="minorHAnsi" w:cstheme="minorHAnsi"/>
                <w:sz w:val="22"/>
                <w:szCs w:val="22"/>
              </w:rPr>
              <w:t xml:space="preserve"> </w:t>
            </w:r>
            <w:r w:rsidRPr="00F96FE8">
              <w:rPr>
                <w:rFonts w:asciiTheme="minorHAnsi" w:hAnsiTheme="minorHAnsi" w:cstheme="minorHAnsi"/>
                <w:sz w:val="22"/>
                <w:szCs w:val="22"/>
              </w:rPr>
              <w:t>3. Low level of awareness of the existence</w:t>
            </w:r>
            <w:r w:rsidR="004D578F" w:rsidRPr="00F96FE8">
              <w:rPr>
                <w:rFonts w:asciiTheme="minorHAnsi" w:hAnsiTheme="minorHAnsi" w:cstheme="minorHAnsi"/>
                <w:sz w:val="22"/>
                <w:szCs w:val="22"/>
              </w:rPr>
              <w:t xml:space="preserve"> and provisions </w:t>
            </w:r>
            <w:r w:rsidRPr="00F96FE8">
              <w:rPr>
                <w:rFonts w:asciiTheme="minorHAnsi" w:hAnsiTheme="minorHAnsi" w:cstheme="minorHAnsi"/>
                <w:sz w:val="22"/>
                <w:szCs w:val="22"/>
              </w:rPr>
              <w:t>of the legal aid system</w:t>
            </w:r>
            <w:r w:rsidR="004D578F" w:rsidRPr="00F96FE8">
              <w:rPr>
                <w:rFonts w:asciiTheme="minorHAnsi" w:hAnsiTheme="minorHAnsi" w:cstheme="minorHAnsi"/>
                <w:sz w:val="22"/>
                <w:szCs w:val="22"/>
              </w:rPr>
              <w:t xml:space="preserve"> especially among vulnerable groups</w:t>
            </w:r>
            <w:r w:rsidR="00D16316" w:rsidRPr="00F96FE8">
              <w:rPr>
                <w:rFonts w:asciiTheme="minorHAnsi" w:hAnsiTheme="minorHAnsi" w:cstheme="minorHAnsi"/>
                <w:sz w:val="22"/>
                <w:szCs w:val="22"/>
              </w:rPr>
              <w:t>;</w:t>
            </w:r>
            <w:r w:rsidR="000E03F8">
              <w:rPr>
                <w:rFonts w:asciiTheme="minorHAnsi" w:hAnsiTheme="minorHAnsi" w:cstheme="minorHAnsi"/>
                <w:sz w:val="22"/>
                <w:szCs w:val="22"/>
              </w:rPr>
              <w:t xml:space="preserve"> </w:t>
            </w:r>
            <w:r w:rsidRPr="00F96FE8">
              <w:rPr>
                <w:rFonts w:asciiTheme="minorHAnsi" w:hAnsiTheme="minorHAnsi" w:cstheme="minorHAnsi"/>
                <w:sz w:val="22"/>
                <w:szCs w:val="22"/>
              </w:rPr>
              <w:t xml:space="preserve">4. </w:t>
            </w:r>
            <w:r w:rsidR="004D578F" w:rsidRPr="00F96FE8">
              <w:rPr>
                <w:rFonts w:asciiTheme="minorHAnsi" w:hAnsiTheme="minorHAnsi" w:cstheme="minorHAnsi"/>
                <w:sz w:val="22"/>
                <w:szCs w:val="22"/>
              </w:rPr>
              <w:lastRenderedPageBreak/>
              <w:t xml:space="preserve">Conditions not created for the uniform implementation of the </w:t>
            </w:r>
            <w:r w:rsidRPr="00F96FE8">
              <w:rPr>
                <w:rFonts w:asciiTheme="minorHAnsi" w:hAnsiTheme="minorHAnsi" w:cstheme="minorHAnsi"/>
                <w:sz w:val="22"/>
                <w:szCs w:val="22"/>
              </w:rPr>
              <w:t>Law on legal aid throughout the country</w:t>
            </w:r>
            <w:r w:rsidR="009B1D74">
              <w:rPr>
                <w:rFonts w:asciiTheme="minorHAnsi" w:hAnsiTheme="minorHAnsi" w:cstheme="minorHAnsi"/>
                <w:sz w:val="22"/>
                <w:szCs w:val="22"/>
              </w:rPr>
              <w:t xml:space="preserve">. </w:t>
            </w:r>
            <w:r w:rsidRPr="00F96FE8">
              <w:rPr>
                <w:rFonts w:asciiTheme="minorHAnsi" w:hAnsiTheme="minorHAnsi" w:cstheme="minorHAnsi"/>
                <w:sz w:val="22"/>
                <w:szCs w:val="22"/>
              </w:rPr>
              <w:t xml:space="preserve"> </w:t>
            </w:r>
          </w:p>
          <w:p w:rsidR="00824A3C" w:rsidRPr="00F96FE8" w:rsidRDefault="00824A3C" w:rsidP="00775F8F">
            <w:pPr>
              <w:rPr>
                <w:rFonts w:asciiTheme="minorHAnsi" w:hAnsiTheme="minorHAnsi" w:cstheme="minorHAnsi"/>
                <w:sz w:val="22"/>
                <w:szCs w:val="22"/>
              </w:rPr>
            </w:pPr>
          </w:p>
          <w:p w:rsidR="00824A3C" w:rsidRPr="00F96FE8" w:rsidRDefault="00824A3C" w:rsidP="00775F8F">
            <w:pPr>
              <w:rPr>
                <w:rFonts w:asciiTheme="minorHAnsi" w:hAnsiTheme="minorHAnsi" w:cstheme="minorHAnsi"/>
                <w:sz w:val="22"/>
                <w:szCs w:val="22"/>
              </w:rPr>
            </w:pPr>
          </w:p>
          <w:p w:rsidR="00824A3C" w:rsidRPr="00F96FE8" w:rsidRDefault="00D16316" w:rsidP="00420DA2">
            <w:pPr>
              <w:rPr>
                <w:rFonts w:asciiTheme="minorHAnsi" w:hAnsiTheme="minorHAnsi" w:cstheme="minorHAnsi"/>
                <w:b/>
                <w:bCs/>
                <w:sz w:val="22"/>
                <w:szCs w:val="22"/>
              </w:rPr>
            </w:pPr>
            <w:r w:rsidRPr="00F96FE8">
              <w:rPr>
                <w:rFonts w:asciiTheme="minorHAnsi" w:hAnsiTheme="minorHAnsi" w:cstheme="minorHAnsi"/>
                <w:b/>
                <w:bCs/>
                <w:sz w:val="22"/>
                <w:szCs w:val="22"/>
              </w:rPr>
              <w:t xml:space="preserve">Indicators: </w:t>
            </w:r>
          </w:p>
          <w:p w:rsidR="007D275F" w:rsidRPr="00F96FE8" w:rsidRDefault="00643B20" w:rsidP="00643B20">
            <w:pPr>
              <w:rPr>
                <w:rFonts w:asciiTheme="minorHAnsi" w:hAnsiTheme="minorHAnsi" w:cstheme="minorHAnsi"/>
                <w:noProof/>
                <w:sz w:val="22"/>
                <w:szCs w:val="22"/>
              </w:rPr>
            </w:pPr>
            <w:r w:rsidRPr="00F96FE8">
              <w:rPr>
                <w:rFonts w:asciiTheme="minorHAnsi" w:hAnsiTheme="minorHAnsi" w:cstheme="minorHAnsi"/>
                <w:noProof/>
                <w:sz w:val="22"/>
                <w:szCs w:val="22"/>
              </w:rPr>
              <w:t>1.</w:t>
            </w:r>
            <w:r w:rsidR="007D275F" w:rsidRPr="00F96FE8">
              <w:rPr>
                <w:rFonts w:asciiTheme="minorHAnsi" w:hAnsiTheme="minorHAnsi" w:cstheme="minorHAnsi"/>
                <w:noProof/>
                <w:sz w:val="22"/>
                <w:szCs w:val="22"/>
              </w:rPr>
              <w:t xml:space="preserve">Number of the Basic courts where infrastructure is provided; 2. Database/module  for  </w:t>
            </w:r>
            <w:r w:rsidR="007D275F" w:rsidRPr="00F96FE8">
              <w:rPr>
                <w:rFonts w:asciiTheme="minorHAnsi" w:hAnsiTheme="minorHAnsi" w:cstheme="minorHAnsi"/>
                <w:sz w:val="22"/>
                <w:szCs w:val="22"/>
              </w:rPr>
              <w:t>monitoring the effectiveness of the Law on legal aid’s implementation and gathering statistical data on the number of legal aid cases</w:t>
            </w:r>
            <w:r w:rsidR="007D275F" w:rsidRPr="00F96FE8">
              <w:rPr>
                <w:rFonts w:asciiTheme="minorHAnsi" w:hAnsiTheme="minorHAnsi" w:cstheme="minorHAnsi"/>
                <w:noProof/>
                <w:sz w:val="22"/>
                <w:szCs w:val="22"/>
              </w:rPr>
              <w:t>, established in the scope of Judicial Information System (PRIS); 3. Public and media awareness on the instutute of legal aid increased, which is reflected through the increased number of legal aid cases; 4. Commentary on the Law on l</w:t>
            </w:r>
            <w:r w:rsidR="00E10651">
              <w:rPr>
                <w:rFonts w:asciiTheme="minorHAnsi" w:hAnsiTheme="minorHAnsi" w:cstheme="minorHAnsi"/>
                <w:noProof/>
                <w:sz w:val="22"/>
                <w:szCs w:val="22"/>
              </w:rPr>
              <w:t>egal aid drafted and published;</w:t>
            </w:r>
            <w:r w:rsidR="007D275F" w:rsidRPr="00F96FE8">
              <w:rPr>
                <w:rFonts w:asciiTheme="minorHAnsi" w:hAnsiTheme="minorHAnsi" w:cstheme="minorHAnsi"/>
                <w:noProof/>
                <w:sz w:val="22"/>
                <w:szCs w:val="22"/>
              </w:rPr>
              <w:t xml:space="preserve"> </w:t>
            </w:r>
            <w:r w:rsidR="00852243" w:rsidRPr="00F96FE8">
              <w:rPr>
                <w:rFonts w:asciiTheme="minorHAnsi" w:hAnsiTheme="minorHAnsi" w:cstheme="minorHAnsi"/>
                <w:noProof/>
                <w:sz w:val="22"/>
                <w:szCs w:val="22"/>
              </w:rPr>
              <w:t xml:space="preserve">5. % increase of the number of legal aid cases </w:t>
            </w:r>
          </w:p>
          <w:p w:rsidR="00824A3C" w:rsidRPr="00F96FE8" w:rsidRDefault="00824A3C" w:rsidP="00420DA2">
            <w:pPr>
              <w:rPr>
                <w:rFonts w:asciiTheme="minorHAnsi" w:hAnsiTheme="minorHAnsi" w:cstheme="minorHAnsi"/>
                <w:noProof/>
                <w:sz w:val="22"/>
                <w:szCs w:val="22"/>
              </w:rPr>
            </w:pPr>
          </w:p>
          <w:p w:rsidR="00824A3C" w:rsidRPr="00F96FE8" w:rsidRDefault="00824A3C" w:rsidP="00420DA2">
            <w:pPr>
              <w:rPr>
                <w:rFonts w:asciiTheme="minorHAnsi" w:hAnsiTheme="minorHAnsi" w:cstheme="minorHAnsi"/>
                <w:sz w:val="22"/>
                <w:szCs w:val="22"/>
              </w:rPr>
            </w:pPr>
          </w:p>
          <w:p w:rsidR="00824A3C" w:rsidRPr="00F96FE8" w:rsidRDefault="00D16316" w:rsidP="009A764B">
            <w:pPr>
              <w:rPr>
                <w:rFonts w:asciiTheme="minorHAnsi" w:hAnsiTheme="minorHAnsi" w:cstheme="minorHAnsi"/>
                <w:noProof/>
                <w:sz w:val="22"/>
                <w:szCs w:val="22"/>
              </w:rPr>
            </w:pPr>
            <w:r w:rsidRPr="00F96FE8">
              <w:rPr>
                <w:rFonts w:asciiTheme="minorHAnsi" w:hAnsiTheme="minorHAnsi" w:cstheme="minorHAnsi"/>
                <w:b/>
                <w:bCs/>
                <w:sz w:val="22"/>
                <w:szCs w:val="22"/>
              </w:rPr>
              <w:t xml:space="preserve">Component 2: </w:t>
            </w:r>
          </w:p>
          <w:p w:rsidR="00824A3C" w:rsidRPr="00F96FE8" w:rsidRDefault="00D16316" w:rsidP="009A764B">
            <w:pPr>
              <w:rPr>
                <w:rFonts w:asciiTheme="minorHAnsi" w:hAnsiTheme="minorHAnsi" w:cstheme="minorHAnsi"/>
                <w:noProof/>
                <w:sz w:val="22"/>
                <w:szCs w:val="22"/>
              </w:rPr>
            </w:pPr>
            <w:r w:rsidRPr="00F96FE8">
              <w:rPr>
                <w:rFonts w:asciiTheme="minorHAnsi" w:hAnsiTheme="minorHAnsi" w:cstheme="minorHAnsi"/>
                <w:noProof/>
                <w:sz w:val="22"/>
                <w:szCs w:val="22"/>
              </w:rPr>
              <w:t xml:space="preserve">Promotion of mediation and promoting access to adequate dispute resolution processes for individuals and businesses; Development of capacities of </w:t>
            </w:r>
            <w:r w:rsidR="009B1D74">
              <w:rPr>
                <w:rFonts w:asciiTheme="minorHAnsi" w:hAnsiTheme="minorHAnsi" w:cstheme="minorHAnsi"/>
                <w:noProof/>
                <w:sz w:val="22"/>
                <w:szCs w:val="22"/>
              </w:rPr>
              <w:t xml:space="preserve">the </w:t>
            </w:r>
            <w:r w:rsidRPr="00F96FE8">
              <w:rPr>
                <w:rFonts w:asciiTheme="minorHAnsi" w:hAnsiTheme="minorHAnsi" w:cstheme="minorHAnsi"/>
                <w:noProof/>
                <w:sz w:val="22"/>
                <w:szCs w:val="22"/>
              </w:rPr>
              <w:t xml:space="preserve">Mediation Center; </w:t>
            </w:r>
            <w:r w:rsidRPr="00F96FE8">
              <w:rPr>
                <w:rFonts w:asciiTheme="minorHAnsi" w:hAnsiTheme="minorHAnsi" w:cstheme="minorHAnsi"/>
                <w:bCs/>
                <w:noProof/>
                <w:sz w:val="22"/>
                <w:szCs w:val="22"/>
              </w:rPr>
              <w:t>Increased  gender sensitive mediators approach and ensured unbiased acting;</w:t>
            </w:r>
            <w:r w:rsidRPr="00F96FE8">
              <w:rPr>
                <w:rFonts w:asciiTheme="minorHAnsi" w:hAnsiTheme="minorHAnsi" w:cstheme="minorHAnsi"/>
                <w:noProof/>
                <w:sz w:val="22"/>
                <w:szCs w:val="22"/>
              </w:rPr>
              <w:t xml:space="preserve"> Establishment of the mediation database in the scope of </w:t>
            </w:r>
            <w:r w:rsidRPr="00F96FE8">
              <w:rPr>
                <w:rFonts w:asciiTheme="minorHAnsi" w:hAnsiTheme="minorHAnsi" w:cstheme="minorHAnsi"/>
                <w:noProof/>
                <w:sz w:val="22"/>
                <w:szCs w:val="22"/>
              </w:rPr>
              <w:lastRenderedPageBreak/>
              <w:t xml:space="preserve">the Judicial Information System (PRIS) and promotion of public relations aspect of the Center’s operations. </w:t>
            </w:r>
          </w:p>
          <w:p w:rsidR="00824A3C" w:rsidRPr="00F96FE8" w:rsidRDefault="00824A3C" w:rsidP="00775F8F">
            <w:pPr>
              <w:rPr>
                <w:rFonts w:asciiTheme="minorHAnsi" w:hAnsiTheme="minorHAnsi" w:cstheme="minorHAnsi"/>
                <w:sz w:val="22"/>
                <w:szCs w:val="22"/>
              </w:rPr>
            </w:pPr>
          </w:p>
          <w:p w:rsidR="00824A3C" w:rsidRPr="00F96FE8" w:rsidRDefault="00824A3C" w:rsidP="00775F8F">
            <w:pPr>
              <w:rPr>
                <w:rFonts w:asciiTheme="minorHAnsi" w:hAnsiTheme="minorHAnsi" w:cstheme="minorHAnsi"/>
                <w:b/>
                <w:bCs/>
                <w:sz w:val="22"/>
                <w:szCs w:val="22"/>
              </w:rPr>
            </w:pPr>
          </w:p>
          <w:p w:rsidR="00824A3C" w:rsidRPr="00F96FE8" w:rsidRDefault="00824A3C" w:rsidP="00775F8F">
            <w:pPr>
              <w:rPr>
                <w:rFonts w:asciiTheme="minorHAnsi" w:hAnsiTheme="minorHAnsi" w:cstheme="minorHAnsi"/>
                <w:b/>
                <w:bCs/>
                <w:sz w:val="22"/>
                <w:szCs w:val="22"/>
              </w:rPr>
            </w:pPr>
          </w:p>
          <w:p w:rsidR="00824A3C" w:rsidRPr="00F96FE8" w:rsidRDefault="00824A3C" w:rsidP="00775F8F">
            <w:pPr>
              <w:rPr>
                <w:rFonts w:asciiTheme="minorHAnsi" w:hAnsiTheme="minorHAnsi" w:cstheme="minorHAnsi"/>
                <w:b/>
                <w:bCs/>
                <w:sz w:val="22"/>
                <w:szCs w:val="22"/>
              </w:rPr>
            </w:pPr>
          </w:p>
          <w:p w:rsidR="00824A3C" w:rsidRPr="00F96FE8" w:rsidRDefault="00824A3C" w:rsidP="00775F8F">
            <w:pPr>
              <w:rPr>
                <w:rFonts w:asciiTheme="minorHAnsi" w:hAnsiTheme="minorHAnsi" w:cstheme="minorHAnsi"/>
                <w:b/>
                <w:bCs/>
                <w:sz w:val="22"/>
                <w:szCs w:val="22"/>
              </w:rPr>
            </w:pPr>
          </w:p>
          <w:p w:rsidR="00824A3C" w:rsidRPr="00F96FE8" w:rsidRDefault="00D16316" w:rsidP="00775F8F">
            <w:pPr>
              <w:rPr>
                <w:rFonts w:asciiTheme="minorHAnsi" w:hAnsiTheme="minorHAnsi" w:cstheme="minorHAnsi"/>
                <w:sz w:val="22"/>
                <w:szCs w:val="22"/>
              </w:rPr>
            </w:pPr>
            <w:r w:rsidRPr="00F96FE8">
              <w:rPr>
                <w:rFonts w:asciiTheme="minorHAnsi" w:hAnsiTheme="minorHAnsi" w:cstheme="minorHAnsi"/>
                <w:b/>
                <w:bCs/>
                <w:sz w:val="22"/>
                <w:szCs w:val="22"/>
              </w:rPr>
              <w:t>Baseline:</w:t>
            </w:r>
            <w:r w:rsidRPr="00F96FE8">
              <w:rPr>
                <w:rFonts w:asciiTheme="minorHAnsi" w:hAnsiTheme="minorHAnsi" w:cstheme="minorHAnsi"/>
                <w:sz w:val="22"/>
                <w:szCs w:val="22"/>
              </w:rPr>
              <w:t xml:space="preserve">  </w:t>
            </w:r>
          </w:p>
          <w:p w:rsidR="00824A3C" w:rsidRPr="00F96FE8" w:rsidRDefault="005B68F1" w:rsidP="00E778C7">
            <w:pPr>
              <w:rPr>
                <w:rFonts w:asciiTheme="minorHAnsi" w:hAnsiTheme="minorHAnsi" w:cstheme="minorHAnsi"/>
                <w:sz w:val="22"/>
                <w:szCs w:val="22"/>
              </w:rPr>
            </w:pPr>
            <w:r w:rsidRPr="00F96FE8">
              <w:rPr>
                <w:rFonts w:asciiTheme="minorHAnsi" w:hAnsiTheme="minorHAnsi" w:cstheme="minorHAnsi"/>
                <w:noProof/>
                <w:sz w:val="22"/>
                <w:szCs w:val="22"/>
              </w:rPr>
              <w:t>1.</w:t>
            </w:r>
            <w:r w:rsidR="00D16316" w:rsidRPr="00F96FE8">
              <w:rPr>
                <w:rFonts w:asciiTheme="minorHAnsi" w:hAnsiTheme="minorHAnsi" w:cstheme="minorHAnsi"/>
                <w:noProof/>
                <w:sz w:val="22"/>
                <w:szCs w:val="22"/>
              </w:rPr>
              <w:t>Mediation Center</w:t>
            </w:r>
            <w:r w:rsidR="004D578F" w:rsidRPr="00F96FE8">
              <w:rPr>
                <w:rFonts w:asciiTheme="minorHAnsi" w:hAnsiTheme="minorHAnsi" w:cstheme="minorHAnsi"/>
                <w:noProof/>
                <w:sz w:val="22"/>
                <w:szCs w:val="22"/>
              </w:rPr>
              <w:t xml:space="preserve">’s capacities </w:t>
            </w:r>
            <w:r w:rsidR="00852243" w:rsidRPr="00F96FE8">
              <w:rPr>
                <w:rFonts w:asciiTheme="minorHAnsi" w:hAnsiTheme="minorHAnsi" w:cstheme="minorHAnsi"/>
                <w:noProof/>
                <w:sz w:val="22"/>
                <w:szCs w:val="22"/>
              </w:rPr>
              <w:t xml:space="preserve">limited </w:t>
            </w:r>
            <w:r w:rsidR="004D578F" w:rsidRPr="00F96FE8">
              <w:rPr>
                <w:rFonts w:asciiTheme="minorHAnsi" w:hAnsiTheme="minorHAnsi" w:cstheme="minorHAnsi"/>
                <w:noProof/>
                <w:sz w:val="22"/>
                <w:szCs w:val="22"/>
              </w:rPr>
              <w:t xml:space="preserve">to </w:t>
            </w:r>
            <w:r w:rsidRPr="00F96FE8">
              <w:rPr>
                <w:rFonts w:asciiTheme="minorHAnsi" w:hAnsiTheme="minorHAnsi" w:cstheme="minorHAnsi"/>
                <w:noProof/>
                <w:sz w:val="22"/>
                <w:szCs w:val="22"/>
              </w:rPr>
              <w:t>perform its tasks in line with the adopted changes and amendments to the Law on Mediation</w:t>
            </w:r>
            <w:r w:rsidR="00D16316" w:rsidRPr="00F96FE8">
              <w:rPr>
                <w:rFonts w:asciiTheme="minorHAnsi" w:hAnsiTheme="minorHAnsi" w:cstheme="minorHAnsi"/>
                <w:noProof/>
                <w:sz w:val="22"/>
                <w:szCs w:val="22"/>
              </w:rPr>
              <w:t xml:space="preserve">; </w:t>
            </w:r>
            <w:r w:rsidRPr="00F96FE8">
              <w:rPr>
                <w:rFonts w:asciiTheme="minorHAnsi" w:hAnsiTheme="minorHAnsi" w:cstheme="minorHAnsi"/>
                <w:noProof/>
                <w:sz w:val="22"/>
                <w:szCs w:val="22"/>
              </w:rPr>
              <w:t>2.</w:t>
            </w:r>
            <w:r w:rsidR="0020333D" w:rsidRPr="00F96FE8">
              <w:rPr>
                <w:rFonts w:asciiTheme="minorHAnsi" w:hAnsiTheme="minorHAnsi" w:cstheme="minorHAnsi"/>
                <w:sz w:val="22"/>
                <w:szCs w:val="22"/>
              </w:rPr>
              <w:t xml:space="preserve"> </w:t>
            </w:r>
            <w:r w:rsidR="00852243" w:rsidRPr="00F96FE8">
              <w:rPr>
                <w:rFonts w:asciiTheme="minorHAnsi" w:hAnsiTheme="minorHAnsi" w:cstheme="minorHAnsi"/>
                <w:sz w:val="22"/>
                <w:szCs w:val="22"/>
              </w:rPr>
              <w:t xml:space="preserve">System for gathering statistical data on the number of mediation cases and monitoring the effectiveness and </w:t>
            </w:r>
            <w:r w:rsidR="0099666F" w:rsidRPr="00F96FE8">
              <w:rPr>
                <w:rFonts w:asciiTheme="minorHAnsi" w:hAnsiTheme="minorHAnsi" w:cstheme="minorHAnsi"/>
                <w:sz w:val="22"/>
                <w:szCs w:val="22"/>
              </w:rPr>
              <w:t>efficiency of</w:t>
            </w:r>
            <w:r w:rsidR="00852243" w:rsidRPr="00F96FE8">
              <w:rPr>
                <w:rFonts w:asciiTheme="minorHAnsi" w:hAnsiTheme="minorHAnsi" w:cstheme="minorHAnsi"/>
                <w:sz w:val="22"/>
                <w:szCs w:val="22"/>
              </w:rPr>
              <w:t xml:space="preserve"> the mediation does not exist </w:t>
            </w:r>
            <w:r w:rsidR="0020333D" w:rsidRPr="00F96FE8">
              <w:rPr>
                <w:rFonts w:asciiTheme="minorHAnsi" w:hAnsiTheme="minorHAnsi" w:cstheme="minorHAnsi"/>
                <w:sz w:val="22"/>
                <w:szCs w:val="22"/>
              </w:rPr>
              <w:t xml:space="preserve">3. Low level of awareness of the existence </w:t>
            </w:r>
            <w:r w:rsidR="00852243" w:rsidRPr="00F96FE8">
              <w:rPr>
                <w:rFonts w:asciiTheme="minorHAnsi" w:hAnsiTheme="minorHAnsi" w:cstheme="minorHAnsi"/>
                <w:sz w:val="22"/>
                <w:szCs w:val="22"/>
              </w:rPr>
              <w:t xml:space="preserve">and provisions </w:t>
            </w:r>
            <w:r w:rsidR="0020333D" w:rsidRPr="00F96FE8">
              <w:rPr>
                <w:rFonts w:asciiTheme="minorHAnsi" w:hAnsiTheme="minorHAnsi" w:cstheme="minorHAnsi"/>
                <w:sz w:val="22"/>
                <w:szCs w:val="22"/>
              </w:rPr>
              <w:t>of the mediation system</w:t>
            </w:r>
            <w:r w:rsidR="0020333D" w:rsidRPr="00F96FE8">
              <w:rPr>
                <w:rFonts w:asciiTheme="minorHAnsi" w:hAnsiTheme="minorHAnsi" w:cstheme="minorHAnsi"/>
                <w:noProof/>
                <w:sz w:val="22"/>
                <w:szCs w:val="22"/>
              </w:rPr>
              <w:t xml:space="preserve">. </w:t>
            </w:r>
            <w:r w:rsidR="00D16316" w:rsidRPr="00F96FE8">
              <w:rPr>
                <w:rFonts w:asciiTheme="minorHAnsi" w:hAnsiTheme="minorHAnsi" w:cstheme="minorHAnsi"/>
                <w:noProof/>
                <w:sz w:val="22"/>
                <w:szCs w:val="22"/>
              </w:rPr>
              <w:t xml:space="preserve"> </w:t>
            </w:r>
          </w:p>
          <w:p w:rsidR="00824A3C" w:rsidRPr="00F96FE8" w:rsidRDefault="00824A3C" w:rsidP="00775F8F">
            <w:pPr>
              <w:rPr>
                <w:rFonts w:asciiTheme="minorHAnsi" w:hAnsiTheme="minorHAnsi" w:cstheme="minorHAnsi"/>
                <w:sz w:val="22"/>
                <w:szCs w:val="22"/>
              </w:rPr>
            </w:pPr>
          </w:p>
          <w:p w:rsidR="00824A3C" w:rsidRPr="00F96FE8" w:rsidRDefault="00824A3C" w:rsidP="00775F8F">
            <w:pPr>
              <w:rPr>
                <w:rFonts w:asciiTheme="minorHAnsi" w:hAnsiTheme="minorHAnsi" w:cstheme="minorHAnsi"/>
                <w:sz w:val="22"/>
                <w:szCs w:val="22"/>
              </w:rPr>
            </w:pPr>
          </w:p>
          <w:p w:rsidR="00824A3C" w:rsidRPr="00F96FE8" w:rsidRDefault="00D16316" w:rsidP="00852243">
            <w:pPr>
              <w:rPr>
                <w:rFonts w:asciiTheme="minorHAnsi" w:hAnsiTheme="minorHAnsi" w:cstheme="minorHAnsi"/>
                <w:sz w:val="22"/>
                <w:szCs w:val="22"/>
              </w:rPr>
            </w:pPr>
            <w:r w:rsidRPr="00F96FE8">
              <w:rPr>
                <w:rFonts w:asciiTheme="minorHAnsi" w:hAnsiTheme="minorHAnsi" w:cstheme="minorHAnsi"/>
                <w:b/>
                <w:bCs/>
                <w:sz w:val="22"/>
                <w:szCs w:val="22"/>
              </w:rPr>
              <w:t xml:space="preserve">Indicators: </w:t>
            </w:r>
            <w:r w:rsidRPr="00F96FE8">
              <w:rPr>
                <w:rFonts w:asciiTheme="minorHAnsi" w:hAnsiTheme="minorHAnsi" w:cstheme="minorHAnsi"/>
                <w:sz w:val="22"/>
                <w:szCs w:val="22"/>
              </w:rPr>
              <w:t xml:space="preserve"> </w:t>
            </w:r>
            <w:r w:rsidR="000A17E2" w:rsidRPr="00F96FE8">
              <w:rPr>
                <w:rFonts w:asciiTheme="minorHAnsi" w:hAnsiTheme="minorHAnsi" w:cstheme="minorHAnsi"/>
                <w:sz w:val="22"/>
                <w:szCs w:val="22"/>
              </w:rPr>
              <w:t xml:space="preserve">1. </w:t>
            </w:r>
            <w:r w:rsidR="000A17E2" w:rsidRPr="00F96FE8">
              <w:rPr>
                <w:rFonts w:asciiTheme="minorHAnsi" w:hAnsiTheme="minorHAnsi" w:cstheme="minorHAnsi"/>
                <w:noProof/>
                <w:sz w:val="22"/>
                <w:szCs w:val="22"/>
              </w:rPr>
              <w:t>Number of new mediators who passed initial training and and number of mediators and judges who passed advanced trainings increased by 20%; 2.</w:t>
            </w:r>
            <w:r w:rsidR="00852243" w:rsidRPr="00F96FE8">
              <w:rPr>
                <w:rFonts w:asciiTheme="minorHAnsi" w:hAnsiTheme="minorHAnsi" w:cstheme="minorHAnsi"/>
                <w:noProof/>
                <w:sz w:val="22"/>
                <w:szCs w:val="22"/>
              </w:rPr>
              <w:t xml:space="preserve"> increase in the n</w:t>
            </w:r>
            <w:r w:rsidRPr="00F96FE8">
              <w:rPr>
                <w:rFonts w:asciiTheme="minorHAnsi" w:hAnsiTheme="minorHAnsi" w:cstheme="minorHAnsi"/>
                <w:noProof/>
                <w:sz w:val="22"/>
                <w:szCs w:val="22"/>
              </w:rPr>
              <w:t>umber of cases resolved</w:t>
            </w:r>
            <w:r w:rsidR="000A17E2" w:rsidRPr="00F96FE8">
              <w:rPr>
                <w:rFonts w:asciiTheme="minorHAnsi" w:hAnsiTheme="minorHAnsi" w:cstheme="minorHAnsi"/>
                <w:noProof/>
                <w:sz w:val="22"/>
                <w:szCs w:val="22"/>
              </w:rPr>
              <w:t>out of court, through mediation</w:t>
            </w:r>
            <w:r w:rsidRPr="00F96FE8">
              <w:rPr>
                <w:rFonts w:asciiTheme="minorHAnsi" w:hAnsiTheme="minorHAnsi" w:cstheme="minorHAnsi"/>
                <w:noProof/>
                <w:sz w:val="22"/>
                <w:szCs w:val="22"/>
              </w:rPr>
              <w:t xml:space="preserve">; </w:t>
            </w:r>
            <w:r w:rsidR="000A17E2" w:rsidRPr="00F96FE8">
              <w:rPr>
                <w:rFonts w:asciiTheme="minorHAnsi" w:hAnsiTheme="minorHAnsi" w:cstheme="minorHAnsi"/>
                <w:noProof/>
                <w:sz w:val="22"/>
                <w:szCs w:val="22"/>
              </w:rPr>
              <w:t>3. D</w:t>
            </w:r>
            <w:r w:rsidR="002856D8">
              <w:rPr>
                <w:rFonts w:asciiTheme="minorHAnsi" w:hAnsiTheme="minorHAnsi" w:cstheme="minorHAnsi"/>
                <w:noProof/>
                <w:sz w:val="22"/>
                <w:szCs w:val="22"/>
              </w:rPr>
              <w:t>atabase/module</w:t>
            </w:r>
            <w:r w:rsidR="000A17E2" w:rsidRPr="00F96FE8">
              <w:rPr>
                <w:rFonts w:asciiTheme="minorHAnsi" w:hAnsiTheme="minorHAnsi" w:cstheme="minorHAnsi"/>
                <w:noProof/>
                <w:sz w:val="22"/>
                <w:szCs w:val="22"/>
              </w:rPr>
              <w:t xml:space="preserve"> </w:t>
            </w:r>
            <w:r w:rsidR="0099666F" w:rsidRPr="00F96FE8">
              <w:rPr>
                <w:rFonts w:asciiTheme="minorHAnsi" w:hAnsiTheme="minorHAnsi" w:cstheme="minorHAnsi"/>
                <w:noProof/>
                <w:sz w:val="22"/>
                <w:szCs w:val="22"/>
              </w:rPr>
              <w:t>for monitoring</w:t>
            </w:r>
            <w:r w:rsidR="000A17E2" w:rsidRPr="00F96FE8">
              <w:rPr>
                <w:rFonts w:asciiTheme="minorHAnsi" w:hAnsiTheme="minorHAnsi" w:cstheme="minorHAnsi"/>
                <w:sz w:val="22"/>
                <w:szCs w:val="22"/>
              </w:rPr>
              <w:t xml:space="preserve"> the effectiveness of the mediation system and gathering statistical data on the number of mediation cases</w:t>
            </w:r>
            <w:r w:rsidR="000A17E2" w:rsidRPr="00F96FE8">
              <w:rPr>
                <w:rFonts w:asciiTheme="minorHAnsi" w:hAnsiTheme="minorHAnsi" w:cstheme="minorHAnsi"/>
                <w:noProof/>
                <w:sz w:val="22"/>
                <w:szCs w:val="22"/>
              </w:rPr>
              <w:t xml:space="preserve">, established in the scope of Judicial Information </w:t>
            </w:r>
            <w:r w:rsidR="000A17E2" w:rsidRPr="00F96FE8">
              <w:rPr>
                <w:rFonts w:asciiTheme="minorHAnsi" w:hAnsiTheme="minorHAnsi" w:cstheme="minorHAnsi"/>
                <w:noProof/>
                <w:sz w:val="22"/>
                <w:szCs w:val="22"/>
              </w:rPr>
              <w:lastRenderedPageBreak/>
              <w:t xml:space="preserve">System (PRIS).  </w:t>
            </w:r>
            <w:r w:rsidR="00852243" w:rsidRPr="00F96FE8">
              <w:rPr>
                <w:rFonts w:asciiTheme="minorHAnsi" w:hAnsiTheme="minorHAnsi" w:cstheme="minorHAnsi"/>
                <w:noProof/>
                <w:sz w:val="22"/>
                <w:szCs w:val="22"/>
              </w:rPr>
              <w:t>Public and media awareness on the instutute of legal aid increased, and partnerships established  to promote wider use of mediation  which is reflected through the increased number of legal aid cases;</w:t>
            </w:r>
          </w:p>
        </w:tc>
        <w:tc>
          <w:tcPr>
            <w:tcW w:w="2880" w:type="dxa"/>
          </w:tcPr>
          <w:p w:rsidR="00824A3C" w:rsidRPr="00F96FE8" w:rsidRDefault="00D16316" w:rsidP="00BF687E">
            <w:pPr>
              <w:rPr>
                <w:rFonts w:asciiTheme="minorHAnsi" w:hAnsiTheme="minorHAnsi" w:cstheme="minorHAnsi"/>
                <w:b/>
                <w:bCs/>
                <w:sz w:val="22"/>
                <w:szCs w:val="22"/>
              </w:rPr>
            </w:pPr>
            <w:r w:rsidRPr="00F96FE8">
              <w:rPr>
                <w:rFonts w:asciiTheme="minorHAnsi" w:hAnsiTheme="minorHAnsi" w:cstheme="minorHAnsi"/>
                <w:b/>
                <w:bCs/>
                <w:sz w:val="22"/>
                <w:szCs w:val="22"/>
              </w:rPr>
              <w:lastRenderedPageBreak/>
              <w:t xml:space="preserve">Targets (year 1): </w:t>
            </w:r>
          </w:p>
          <w:p w:rsidR="00824A3C" w:rsidRPr="00F96FE8" w:rsidRDefault="00D16316" w:rsidP="00420DA2">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1.  </w:t>
            </w:r>
            <w:r w:rsidR="00E85CB1" w:rsidRPr="00F96FE8">
              <w:rPr>
                <w:rFonts w:asciiTheme="minorHAnsi" w:hAnsiTheme="minorHAnsi" w:cstheme="minorHAnsi"/>
                <w:sz w:val="22"/>
                <w:szCs w:val="22"/>
              </w:rPr>
              <w:t>Legal aid offices in at least 3 Basic c</w:t>
            </w:r>
            <w:r w:rsidR="00066E1D" w:rsidRPr="00F96FE8">
              <w:rPr>
                <w:rFonts w:asciiTheme="minorHAnsi" w:hAnsiTheme="minorHAnsi" w:cstheme="minorHAnsi"/>
                <w:sz w:val="22"/>
                <w:szCs w:val="22"/>
              </w:rPr>
              <w:t>ourts in Montenegro established;</w:t>
            </w:r>
          </w:p>
          <w:p w:rsidR="00824A3C" w:rsidRPr="00F96FE8" w:rsidRDefault="00D16316" w:rsidP="00420DA2">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2. </w:t>
            </w:r>
            <w:r w:rsidR="00E85CB1" w:rsidRPr="00F96FE8">
              <w:rPr>
                <w:rFonts w:asciiTheme="minorHAnsi" w:hAnsiTheme="minorHAnsi" w:cstheme="minorHAnsi"/>
                <w:sz w:val="22"/>
                <w:szCs w:val="22"/>
              </w:rPr>
              <w:t xml:space="preserve">Legal aid database </w:t>
            </w:r>
            <w:r w:rsidR="00022DF6" w:rsidRPr="00F96FE8">
              <w:rPr>
                <w:rFonts w:asciiTheme="minorHAnsi" w:hAnsiTheme="minorHAnsi" w:cstheme="minorHAnsi"/>
                <w:sz w:val="22"/>
                <w:szCs w:val="22"/>
              </w:rPr>
              <w:t xml:space="preserve">devised </w:t>
            </w:r>
            <w:r w:rsidR="00E85CB1" w:rsidRPr="00F96FE8">
              <w:rPr>
                <w:rFonts w:asciiTheme="minorHAnsi" w:hAnsiTheme="minorHAnsi" w:cstheme="minorHAnsi"/>
                <w:sz w:val="22"/>
                <w:szCs w:val="22"/>
              </w:rPr>
              <w:t>in the scope of the Judicial Information System (PRIS)</w:t>
            </w:r>
            <w:r w:rsidR="00066E1D" w:rsidRPr="00F96FE8">
              <w:rPr>
                <w:rFonts w:asciiTheme="minorHAnsi" w:hAnsiTheme="minorHAnsi" w:cstheme="minorHAnsi"/>
                <w:sz w:val="22"/>
                <w:szCs w:val="22"/>
              </w:rPr>
              <w:t xml:space="preserve">; </w:t>
            </w:r>
          </w:p>
          <w:p w:rsidR="00824A3C" w:rsidRPr="00F96FE8" w:rsidRDefault="00D16316" w:rsidP="00420DA2">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3. </w:t>
            </w:r>
            <w:r w:rsidR="00E85CB1" w:rsidRPr="00F96FE8">
              <w:rPr>
                <w:rFonts w:asciiTheme="minorHAnsi" w:hAnsiTheme="minorHAnsi" w:cstheme="minorHAnsi"/>
                <w:sz w:val="22"/>
                <w:szCs w:val="22"/>
              </w:rPr>
              <w:t>Public awareness campaign prepared</w:t>
            </w:r>
            <w:r w:rsidR="004D578F" w:rsidRPr="00F96FE8">
              <w:rPr>
                <w:rFonts w:asciiTheme="minorHAnsi" w:hAnsiTheme="minorHAnsi" w:cstheme="minorHAnsi"/>
                <w:sz w:val="22"/>
                <w:szCs w:val="22"/>
              </w:rPr>
              <w:t xml:space="preserve"> and relevant partnerships established to ensure vulnerable groups are reached</w:t>
            </w:r>
            <w:r w:rsidR="00E85CB1" w:rsidRPr="00F96FE8">
              <w:rPr>
                <w:rFonts w:asciiTheme="minorHAnsi" w:hAnsiTheme="minorHAnsi" w:cstheme="minorHAnsi"/>
                <w:sz w:val="22"/>
                <w:szCs w:val="22"/>
              </w:rPr>
              <w:t xml:space="preserve">; </w:t>
            </w:r>
          </w:p>
          <w:p w:rsidR="00824A3C" w:rsidRPr="00F96FE8" w:rsidRDefault="00D16316" w:rsidP="00420DA2">
            <w:pPr>
              <w:pStyle w:val="Tabellnormal"/>
              <w:rPr>
                <w:rFonts w:asciiTheme="minorHAnsi" w:hAnsiTheme="minorHAnsi" w:cstheme="minorHAnsi"/>
                <w:sz w:val="22"/>
                <w:szCs w:val="22"/>
              </w:rPr>
            </w:pPr>
            <w:r w:rsidRPr="00F96FE8">
              <w:rPr>
                <w:rFonts w:asciiTheme="minorHAnsi" w:hAnsiTheme="minorHAnsi" w:cstheme="minorHAnsi"/>
                <w:sz w:val="22"/>
                <w:szCs w:val="22"/>
              </w:rPr>
              <w:t>4.</w:t>
            </w:r>
            <w:r w:rsidR="00E85CB1" w:rsidRPr="00F96FE8">
              <w:rPr>
                <w:rFonts w:asciiTheme="minorHAnsi" w:hAnsiTheme="minorHAnsi" w:cstheme="minorHAnsi"/>
                <w:sz w:val="22"/>
                <w:szCs w:val="22"/>
              </w:rPr>
              <w:t xml:space="preserve"> The Commentary on the Law on legal aid </w:t>
            </w:r>
            <w:r w:rsidR="004D578F" w:rsidRPr="00F96FE8">
              <w:rPr>
                <w:rFonts w:asciiTheme="minorHAnsi" w:hAnsiTheme="minorHAnsi" w:cstheme="minorHAnsi"/>
                <w:sz w:val="22"/>
                <w:szCs w:val="22"/>
              </w:rPr>
              <w:t xml:space="preserve">drafted </w:t>
            </w:r>
            <w:r w:rsidR="00E85CB1" w:rsidRPr="00F96FE8">
              <w:rPr>
                <w:rFonts w:asciiTheme="minorHAnsi" w:hAnsiTheme="minorHAnsi" w:cstheme="minorHAnsi"/>
                <w:sz w:val="22"/>
                <w:szCs w:val="22"/>
              </w:rPr>
              <w:t xml:space="preserve">with the aim </w:t>
            </w:r>
            <w:r w:rsidR="004D578F" w:rsidRPr="00F96FE8">
              <w:rPr>
                <w:rFonts w:asciiTheme="minorHAnsi" w:hAnsiTheme="minorHAnsi" w:cstheme="minorHAnsi"/>
                <w:sz w:val="22"/>
                <w:szCs w:val="22"/>
              </w:rPr>
              <w:t xml:space="preserve">to ensure its consistent </w:t>
            </w:r>
            <w:r w:rsidR="00E85CB1" w:rsidRPr="00F96FE8">
              <w:rPr>
                <w:rFonts w:asciiTheme="minorHAnsi" w:hAnsiTheme="minorHAnsi" w:cstheme="minorHAnsi"/>
                <w:sz w:val="22"/>
                <w:szCs w:val="22"/>
              </w:rPr>
              <w:t xml:space="preserve"> implementation </w:t>
            </w:r>
            <w:r w:rsidR="004D578F" w:rsidRPr="00F96FE8">
              <w:rPr>
                <w:rFonts w:asciiTheme="minorHAnsi" w:hAnsiTheme="minorHAnsi" w:cstheme="minorHAnsi"/>
                <w:sz w:val="22"/>
                <w:szCs w:val="22"/>
              </w:rPr>
              <w:t>throughout the country</w:t>
            </w:r>
            <w:r w:rsidR="00EA6201">
              <w:rPr>
                <w:rFonts w:asciiTheme="minorHAnsi" w:hAnsiTheme="minorHAnsi" w:cstheme="minorHAnsi"/>
                <w:sz w:val="22"/>
                <w:szCs w:val="22"/>
              </w:rPr>
              <w:t xml:space="preserve">. </w:t>
            </w:r>
          </w:p>
          <w:p w:rsidR="00824A3C" w:rsidRPr="00F96FE8" w:rsidRDefault="00824A3C" w:rsidP="00420DA2">
            <w:pPr>
              <w:pStyle w:val="Tabellnormal"/>
              <w:rPr>
                <w:rFonts w:asciiTheme="minorHAnsi" w:hAnsiTheme="minorHAnsi" w:cstheme="minorHAnsi"/>
                <w:sz w:val="22"/>
                <w:szCs w:val="22"/>
              </w:rPr>
            </w:pPr>
          </w:p>
          <w:p w:rsidR="00824A3C" w:rsidRPr="00F96FE8" w:rsidRDefault="00824A3C" w:rsidP="00420DA2">
            <w:pPr>
              <w:pStyle w:val="Tabellnormal"/>
              <w:rPr>
                <w:rFonts w:asciiTheme="minorHAnsi" w:hAnsiTheme="minorHAnsi" w:cstheme="minorHAnsi"/>
                <w:sz w:val="22"/>
                <w:szCs w:val="22"/>
              </w:rPr>
            </w:pPr>
          </w:p>
          <w:p w:rsidR="00824A3C" w:rsidRPr="00F96FE8" w:rsidRDefault="00824A3C" w:rsidP="00420DA2">
            <w:pPr>
              <w:pStyle w:val="Tabellnormal"/>
              <w:rPr>
                <w:rFonts w:asciiTheme="minorHAnsi" w:hAnsiTheme="minorHAnsi" w:cstheme="minorHAnsi"/>
                <w:sz w:val="22"/>
                <w:szCs w:val="22"/>
              </w:rPr>
            </w:pPr>
          </w:p>
          <w:p w:rsidR="00824A3C" w:rsidRPr="00F96FE8" w:rsidRDefault="00824A3C" w:rsidP="00420DA2">
            <w:pPr>
              <w:pStyle w:val="Tabellnormal"/>
              <w:rPr>
                <w:rFonts w:asciiTheme="minorHAnsi" w:hAnsiTheme="minorHAnsi" w:cstheme="minorHAnsi"/>
                <w:sz w:val="22"/>
                <w:szCs w:val="22"/>
              </w:rPr>
            </w:pPr>
          </w:p>
          <w:p w:rsidR="00824A3C" w:rsidRPr="00F96FE8" w:rsidRDefault="00824A3C" w:rsidP="00420DA2">
            <w:pPr>
              <w:pStyle w:val="Tabellnormal"/>
              <w:rPr>
                <w:rFonts w:asciiTheme="minorHAnsi" w:hAnsiTheme="minorHAnsi" w:cstheme="minorHAnsi"/>
                <w:sz w:val="22"/>
                <w:szCs w:val="22"/>
              </w:rPr>
            </w:pPr>
          </w:p>
          <w:p w:rsidR="00824A3C" w:rsidRPr="00F96FE8" w:rsidRDefault="00824A3C" w:rsidP="00BF687E">
            <w:pPr>
              <w:rPr>
                <w:rFonts w:asciiTheme="minorHAnsi" w:hAnsiTheme="minorHAnsi" w:cstheme="minorHAnsi"/>
                <w:b/>
                <w:bCs/>
                <w:sz w:val="22"/>
                <w:szCs w:val="22"/>
              </w:rPr>
            </w:pPr>
          </w:p>
          <w:p w:rsidR="00824A3C" w:rsidRPr="00F96FE8" w:rsidRDefault="00D16316" w:rsidP="00BF687E">
            <w:pPr>
              <w:rPr>
                <w:rFonts w:asciiTheme="minorHAnsi" w:hAnsiTheme="minorHAnsi" w:cstheme="minorHAnsi"/>
                <w:b/>
                <w:bCs/>
                <w:sz w:val="22"/>
                <w:szCs w:val="22"/>
              </w:rPr>
            </w:pPr>
            <w:r w:rsidRPr="00F96FE8">
              <w:rPr>
                <w:rFonts w:asciiTheme="minorHAnsi" w:hAnsiTheme="minorHAnsi" w:cstheme="minorHAnsi"/>
                <w:b/>
                <w:bCs/>
                <w:sz w:val="22"/>
                <w:szCs w:val="22"/>
              </w:rPr>
              <w:t>Targets (year 2):</w:t>
            </w:r>
          </w:p>
          <w:p w:rsidR="00824A3C" w:rsidRPr="00F96FE8" w:rsidRDefault="00D16316" w:rsidP="00F95A2D">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1. </w:t>
            </w:r>
            <w:r w:rsidR="00022DF6" w:rsidRPr="00F96FE8">
              <w:rPr>
                <w:rFonts w:asciiTheme="minorHAnsi" w:hAnsiTheme="minorHAnsi" w:cstheme="minorHAnsi"/>
                <w:sz w:val="22"/>
                <w:szCs w:val="22"/>
              </w:rPr>
              <w:t>Legal aid offices in at least 7 Basic courts in Montenegro established</w:t>
            </w:r>
            <w:r w:rsidR="00066E1D" w:rsidRPr="00F96FE8">
              <w:rPr>
                <w:rFonts w:asciiTheme="minorHAnsi" w:hAnsiTheme="minorHAnsi" w:cstheme="minorHAnsi"/>
                <w:sz w:val="22"/>
                <w:szCs w:val="22"/>
              </w:rPr>
              <w:t>;</w:t>
            </w:r>
          </w:p>
          <w:p w:rsidR="00824A3C" w:rsidRPr="00F96FE8" w:rsidRDefault="00D16316" w:rsidP="00BF687E">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2. </w:t>
            </w:r>
            <w:r w:rsidR="00022DF6" w:rsidRPr="00F96FE8">
              <w:rPr>
                <w:rFonts w:asciiTheme="minorHAnsi" w:hAnsiTheme="minorHAnsi" w:cstheme="minorHAnsi"/>
                <w:sz w:val="22"/>
                <w:szCs w:val="22"/>
              </w:rPr>
              <w:t>Legal aid database established in the scope of the Judicial Information System (PRIS) and operational</w:t>
            </w:r>
            <w:r w:rsidR="00066E1D" w:rsidRPr="00F96FE8">
              <w:rPr>
                <w:rFonts w:asciiTheme="minorHAnsi" w:hAnsiTheme="minorHAnsi" w:cstheme="minorHAnsi"/>
                <w:sz w:val="22"/>
                <w:szCs w:val="22"/>
              </w:rPr>
              <w:t>;</w:t>
            </w:r>
          </w:p>
          <w:p w:rsidR="00824A3C" w:rsidRPr="00F96FE8" w:rsidRDefault="00D16316" w:rsidP="00BF687E">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3. </w:t>
            </w:r>
            <w:r w:rsidR="00022DF6" w:rsidRPr="00F96FE8">
              <w:rPr>
                <w:rFonts w:asciiTheme="minorHAnsi" w:hAnsiTheme="minorHAnsi" w:cstheme="minorHAnsi"/>
                <w:sz w:val="22"/>
                <w:szCs w:val="22"/>
              </w:rPr>
              <w:t>Public awareness campaign conducted</w:t>
            </w:r>
            <w:r w:rsidR="004D578F" w:rsidRPr="00F96FE8">
              <w:rPr>
                <w:rFonts w:asciiTheme="minorHAnsi" w:hAnsiTheme="minorHAnsi" w:cstheme="minorHAnsi"/>
                <w:sz w:val="22"/>
                <w:szCs w:val="22"/>
              </w:rPr>
              <w:t xml:space="preserve"> and relevant partnerships established to ensure vulnerable groups are reached;</w:t>
            </w:r>
          </w:p>
          <w:p w:rsidR="00824A3C" w:rsidRPr="00F96FE8" w:rsidRDefault="00D16316" w:rsidP="00BF687E">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4. </w:t>
            </w:r>
            <w:r w:rsidR="00022DF6" w:rsidRPr="00F96FE8">
              <w:rPr>
                <w:rFonts w:asciiTheme="minorHAnsi" w:hAnsiTheme="minorHAnsi" w:cstheme="minorHAnsi"/>
                <w:sz w:val="22"/>
                <w:szCs w:val="22"/>
              </w:rPr>
              <w:t xml:space="preserve">The Commentary on the Law on legal aid </w:t>
            </w:r>
            <w:r w:rsidR="004D578F" w:rsidRPr="00F96FE8">
              <w:rPr>
                <w:rFonts w:asciiTheme="minorHAnsi" w:hAnsiTheme="minorHAnsi" w:cstheme="minorHAnsi"/>
                <w:sz w:val="22"/>
                <w:szCs w:val="22"/>
              </w:rPr>
              <w:t>drafted with the aim to ensure its consistent  implementation throughout the country</w:t>
            </w:r>
            <w:r w:rsidR="009B1D74">
              <w:rPr>
                <w:rFonts w:asciiTheme="minorHAnsi" w:hAnsiTheme="minorHAnsi" w:cstheme="minorHAnsi"/>
                <w:sz w:val="22"/>
                <w:szCs w:val="22"/>
              </w:rPr>
              <w:t>;</w:t>
            </w:r>
            <w:r w:rsidR="004D578F" w:rsidRPr="00F96FE8">
              <w:rPr>
                <w:rFonts w:asciiTheme="minorHAnsi" w:hAnsiTheme="minorHAnsi" w:cstheme="minorHAnsi"/>
                <w:sz w:val="22"/>
                <w:szCs w:val="22"/>
              </w:rPr>
              <w:t xml:space="preserve"> </w:t>
            </w:r>
          </w:p>
          <w:p w:rsidR="00852243" w:rsidRPr="00F96FE8" w:rsidRDefault="00852243" w:rsidP="00BF687E">
            <w:pPr>
              <w:pStyle w:val="Tabellnormal"/>
              <w:rPr>
                <w:rFonts w:asciiTheme="minorHAnsi" w:hAnsiTheme="minorHAnsi" w:cstheme="minorHAnsi"/>
                <w:sz w:val="22"/>
                <w:szCs w:val="22"/>
              </w:rPr>
            </w:pPr>
            <w:r w:rsidRPr="00F96FE8">
              <w:rPr>
                <w:rFonts w:asciiTheme="minorHAnsi" w:hAnsiTheme="minorHAnsi" w:cstheme="minorHAnsi"/>
                <w:sz w:val="22"/>
                <w:szCs w:val="22"/>
              </w:rPr>
              <w:t>5. 20% increase in the number of legai aid cases</w:t>
            </w:r>
            <w:r w:rsidR="009B1D74">
              <w:rPr>
                <w:rFonts w:asciiTheme="minorHAnsi" w:hAnsiTheme="minorHAnsi" w:cstheme="minorHAnsi"/>
                <w:sz w:val="22"/>
                <w:szCs w:val="22"/>
              </w:rPr>
              <w:t>.</w:t>
            </w:r>
          </w:p>
          <w:p w:rsidR="00824A3C" w:rsidRPr="00F96FE8" w:rsidRDefault="00824A3C" w:rsidP="00A74D4D">
            <w:pPr>
              <w:pStyle w:val="Tabellnormal"/>
              <w:rPr>
                <w:rFonts w:asciiTheme="minorHAnsi" w:hAnsiTheme="minorHAnsi" w:cstheme="minorHAnsi"/>
                <w:b/>
                <w:bCs/>
                <w:sz w:val="22"/>
                <w:szCs w:val="22"/>
              </w:rPr>
            </w:pPr>
          </w:p>
          <w:p w:rsidR="00C020D4" w:rsidRPr="00F96FE8" w:rsidRDefault="00C020D4" w:rsidP="00A74D4D">
            <w:pPr>
              <w:pStyle w:val="Tabellnormal"/>
              <w:rPr>
                <w:rFonts w:asciiTheme="minorHAnsi" w:hAnsiTheme="minorHAnsi" w:cstheme="minorHAnsi"/>
                <w:b/>
                <w:bCs/>
                <w:sz w:val="22"/>
                <w:szCs w:val="22"/>
              </w:rPr>
            </w:pPr>
          </w:p>
          <w:p w:rsidR="00C020D4" w:rsidRPr="00F96FE8" w:rsidRDefault="00C020D4" w:rsidP="00A74D4D">
            <w:pPr>
              <w:pStyle w:val="Tabellnormal"/>
              <w:rPr>
                <w:rFonts w:asciiTheme="minorHAnsi" w:hAnsiTheme="minorHAnsi" w:cstheme="minorHAnsi"/>
                <w:b/>
                <w:bCs/>
                <w:sz w:val="22"/>
                <w:szCs w:val="22"/>
              </w:rPr>
            </w:pPr>
          </w:p>
          <w:p w:rsidR="00C020D4" w:rsidRPr="00F96FE8" w:rsidRDefault="00C020D4" w:rsidP="00A74D4D">
            <w:pPr>
              <w:pStyle w:val="Tabellnormal"/>
              <w:rPr>
                <w:rFonts w:asciiTheme="minorHAnsi" w:hAnsiTheme="minorHAnsi" w:cstheme="minorHAnsi"/>
                <w:b/>
                <w:bCs/>
                <w:sz w:val="22"/>
                <w:szCs w:val="22"/>
              </w:rPr>
            </w:pPr>
          </w:p>
          <w:p w:rsidR="00C020D4" w:rsidRPr="00F96FE8" w:rsidRDefault="00C020D4" w:rsidP="00A74D4D">
            <w:pPr>
              <w:pStyle w:val="Tabellnormal"/>
              <w:rPr>
                <w:rFonts w:asciiTheme="minorHAnsi" w:hAnsiTheme="minorHAnsi" w:cstheme="minorHAnsi"/>
                <w:b/>
                <w:bCs/>
                <w:sz w:val="22"/>
                <w:szCs w:val="22"/>
              </w:rPr>
            </w:pPr>
          </w:p>
          <w:p w:rsidR="00824A3C" w:rsidRPr="00F96FE8" w:rsidRDefault="00D16316" w:rsidP="00A74D4D">
            <w:pPr>
              <w:pStyle w:val="Tabellnormal"/>
              <w:rPr>
                <w:rFonts w:asciiTheme="minorHAnsi" w:hAnsiTheme="minorHAnsi" w:cstheme="minorHAnsi"/>
                <w:b/>
                <w:bCs/>
                <w:sz w:val="22"/>
                <w:szCs w:val="22"/>
              </w:rPr>
            </w:pPr>
            <w:r w:rsidRPr="00F96FE8">
              <w:rPr>
                <w:rFonts w:asciiTheme="minorHAnsi" w:hAnsiTheme="minorHAnsi" w:cstheme="minorHAnsi"/>
                <w:b/>
                <w:bCs/>
                <w:sz w:val="22"/>
                <w:szCs w:val="22"/>
              </w:rPr>
              <w:t>Targets (year 1):</w:t>
            </w:r>
          </w:p>
          <w:p w:rsidR="00824A3C" w:rsidRPr="00F96FE8" w:rsidRDefault="00D16316" w:rsidP="00A74D4D">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1. </w:t>
            </w:r>
            <w:r w:rsidR="000A17E2" w:rsidRPr="00F96FE8">
              <w:rPr>
                <w:rFonts w:asciiTheme="minorHAnsi" w:hAnsiTheme="minorHAnsi" w:cstheme="minorHAnsi"/>
                <w:sz w:val="22"/>
                <w:szCs w:val="22"/>
              </w:rPr>
              <w:t>C</w:t>
            </w:r>
            <w:r w:rsidRPr="00F96FE8">
              <w:rPr>
                <w:rFonts w:asciiTheme="minorHAnsi" w:hAnsiTheme="minorHAnsi" w:cstheme="minorHAnsi"/>
                <w:sz w:val="22"/>
                <w:szCs w:val="22"/>
              </w:rPr>
              <w:t xml:space="preserve">apacities of the Center for Mediation </w:t>
            </w:r>
            <w:r w:rsidR="000A17E2" w:rsidRPr="00F96FE8">
              <w:rPr>
                <w:rFonts w:asciiTheme="minorHAnsi" w:hAnsiTheme="minorHAnsi" w:cstheme="minorHAnsi"/>
                <w:sz w:val="22"/>
                <w:szCs w:val="22"/>
              </w:rPr>
              <w:t>strengthened through the increase of knowledge of the Center’s staff and mediators</w:t>
            </w:r>
            <w:r w:rsidR="009265A1" w:rsidRPr="00F96FE8">
              <w:rPr>
                <w:rFonts w:asciiTheme="minorHAnsi" w:hAnsiTheme="minorHAnsi" w:cstheme="minorHAnsi"/>
                <w:sz w:val="22"/>
                <w:szCs w:val="22"/>
              </w:rPr>
              <w:t xml:space="preserve"> especially in relation to amendments/new provisions in the Law;</w:t>
            </w:r>
          </w:p>
          <w:p w:rsidR="00824A3C" w:rsidRPr="00F96FE8" w:rsidRDefault="00D16316" w:rsidP="00A74D4D">
            <w:pPr>
              <w:pStyle w:val="Tabellnormal"/>
              <w:rPr>
                <w:rFonts w:asciiTheme="minorHAnsi" w:hAnsiTheme="minorHAnsi" w:cstheme="minorHAnsi"/>
                <w:sz w:val="22"/>
                <w:szCs w:val="22"/>
              </w:rPr>
            </w:pPr>
            <w:r w:rsidRPr="00F96FE8">
              <w:rPr>
                <w:rFonts w:asciiTheme="minorHAnsi" w:hAnsiTheme="minorHAnsi" w:cstheme="minorHAnsi"/>
                <w:sz w:val="22"/>
                <w:szCs w:val="22"/>
              </w:rPr>
              <w:lastRenderedPageBreak/>
              <w:t xml:space="preserve">2. </w:t>
            </w:r>
            <w:r w:rsidR="000A17E2" w:rsidRPr="00F96FE8">
              <w:rPr>
                <w:rFonts w:asciiTheme="minorHAnsi" w:hAnsiTheme="minorHAnsi" w:cstheme="minorHAnsi"/>
                <w:sz w:val="22"/>
                <w:szCs w:val="22"/>
              </w:rPr>
              <w:t xml:space="preserve">Mediation database devised in the scope of the Judicial Information System (PRIS); </w:t>
            </w:r>
          </w:p>
          <w:p w:rsidR="00824A3C" w:rsidRPr="00F96FE8" w:rsidRDefault="00D16316" w:rsidP="00C836F9">
            <w:pPr>
              <w:pStyle w:val="Tabellnormal"/>
              <w:rPr>
                <w:rFonts w:asciiTheme="minorHAnsi" w:hAnsiTheme="minorHAnsi" w:cstheme="minorHAnsi"/>
                <w:sz w:val="22"/>
                <w:szCs w:val="22"/>
              </w:rPr>
            </w:pPr>
            <w:r w:rsidRPr="00F96FE8">
              <w:rPr>
                <w:rFonts w:asciiTheme="minorHAnsi" w:hAnsiTheme="minorHAnsi" w:cstheme="minorHAnsi"/>
                <w:sz w:val="22"/>
                <w:szCs w:val="22"/>
              </w:rPr>
              <w:t>3.</w:t>
            </w:r>
            <w:r w:rsidR="000A17E2" w:rsidRPr="00F96FE8">
              <w:rPr>
                <w:rFonts w:asciiTheme="minorHAnsi" w:hAnsiTheme="minorHAnsi" w:cstheme="minorHAnsi"/>
                <w:sz w:val="22"/>
                <w:szCs w:val="22"/>
              </w:rPr>
              <w:t>G</w:t>
            </w:r>
            <w:r w:rsidRPr="00F96FE8">
              <w:rPr>
                <w:rFonts w:asciiTheme="minorHAnsi" w:hAnsiTheme="minorHAnsi" w:cstheme="minorHAnsi"/>
                <w:sz w:val="22"/>
                <w:szCs w:val="22"/>
              </w:rPr>
              <w:t>ender sensitive screening tools and  techniques</w:t>
            </w:r>
            <w:r w:rsidR="000A17E2" w:rsidRPr="00F96FE8">
              <w:rPr>
                <w:rFonts w:asciiTheme="minorHAnsi" w:hAnsiTheme="minorHAnsi" w:cstheme="minorHAnsi"/>
                <w:sz w:val="22"/>
                <w:szCs w:val="22"/>
              </w:rPr>
              <w:t xml:space="preserve"> introduced</w:t>
            </w:r>
            <w:r w:rsidRPr="00F96FE8">
              <w:rPr>
                <w:rFonts w:asciiTheme="minorHAnsi" w:hAnsiTheme="minorHAnsi" w:cstheme="minorHAnsi"/>
                <w:sz w:val="22"/>
                <w:szCs w:val="22"/>
              </w:rPr>
              <w:t>.</w:t>
            </w:r>
          </w:p>
          <w:p w:rsidR="00824A3C" w:rsidRPr="00F96FE8" w:rsidRDefault="00824A3C" w:rsidP="00A74D4D">
            <w:pPr>
              <w:pStyle w:val="Tabellnormal"/>
              <w:rPr>
                <w:rFonts w:asciiTheme="minorHAnsi" w:hAnsiTheme="minorHAnsi" w:cstheme="minorHAnsi"/>
                <w:sz w:val="22"/>
                <w:szCs w:val="22"/>
              </w:rPr>
            </w:pPr>
          </w:p>
          <w:p w:rsidR="00824A3C" w:rsidRPr="00F96FE8" w:rsidRDefault="00824A3C" w:rsidP="00A74D4D">
            <w:pPr>
              <w:pStyle w:val="Tabellnormal"/>
              <w:rPr>
                <w:rFonts w:asciiTheme="minorHAnsi" w:hAnsiTheme="minorHAnsi" w:cstheme="minorHAnsi"/>
                <w:sz w:val="22"/>
                <w:szCs w:val="22"/>
              </w:rPr>
            </w:pPr>
          </w:p>
          <w:p w:rsidR="00824A3C" w:rsidRPr="00F96FE8" w:rsidRDefault="00824A3C" w:rsidP="00D7194C">
            <w:pPr>
              <w:pStyle w:val="Tabellnormal"/>
              <w:rPr>
                <w:rFonts w:asciiTheme="minorHAnsi" w:hAnsiTheme="minorHAnsi" w:cstheme="minorHAnsi"/>
                <w:b/>
                <w:bCs/>
                <w:sz w:val="22"/>
                <w:szCs w:val="22"/>
              </w:rPr>
            </w:pPr>
          </w:p>
          <w:p w:rsidR="00824A3C" w:rsidRPr="00F96FE8" w:rsidRDefault="00824A3C" w:rsidP="00D7194C">
            <w:pPr>
              <w:pStyle w:val="Tabellnormal"/>
              <w:rPr>
                <w:rFonts w:asciiTheme="minorHAnsi" w:hAnsiTheme="minorHAnsi" w:cstheme="minorHAnsi"/>
                <w:b/>
                <w:bCs/>
                <w:sz w:val="22"/>
                <w:szCs w:val="22"/>
              </w:rPr>
            </w:pPr>
          </w:p>
          <w:p w:rsidR="00824A3C" w:rsidRPr="00F96FE8" w:rsidRDefault="00D16316" w:rsidP="00D7194C">
            <w:pPr>
              <w:pStyle w:val="Tabellnormal"/>
              <w:rPr>
                <w:rFonts w:asciiTheme="minorHAnsi" w:hAnsiTheme="minorHAnsi" w:cstheme="minorHAnsi"/>
                <w:b/>
                <w:bCs/>
                <w:sz w:val="22"/>
                <w:szCs w:val="22"/>
              </w:rPr>
            </w:pPr>
            <w:r w:rsidRPr="00F96FE8">
              <w:rPr>
                <w:rFonts w:asciiTheme="minorHAnsi" w:hAnsiTheme="minorHAnsi" w:cstheme="minorHAnsi"/>
                <w:b/>
                <w:bCs/>
                <w:sz w:val="22"/>
                <w:szCs w:val="22"/>
              </w:rPr>
              <w:t>Targets (year 2):</w:t>
            </w:r>
          </w:p>
          <w:p w:rsidR="00852243" w:rsidRPr="00F96FE8" w:rsidRDefault="00D16316" w:rsidP="00D7194C">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1. </w:t>
            </w:r>
            <w:r w:rsidR="00824B4C" w:rsidRPr="00F96FE8">
              <w:rPr>
                <w:rFonts w:asciiTheme="minorHAnsi" w:hAnsiTheme="minorHAnsi" w:cstheme="minorHAnsi"/>
                <w:sz w:val="22"/>
                <w:szCs w:val="22"/>
              </w:rPr>
              <w:t>Capacities of the Center for Mediation strengthened through the increase of knowledge of the Center’s staff and mediators</w:t>
            </w:r>
            <w:r w:rsidR="00852243" w:rsidRPr="00F96FE8">
              <w:rPr>
                <w:rFonts w:asciiTheme="minorHAnsi" w:hAnsiTheme="minorHAnsi" w:cstheme="minorHAnsi"/>
                <w:sz w:val="22"/>
                <w:szCs w:val="22"/>
              </w:rPr>
              <w:t xml:space="preserve"> especially in relation to amendments in the Law</w:t>
            </w:r>
            <w:r w:rsidR="00824B4C" w:rsidRPr="00F96FE8">
              <w:rPr>
                <w:rFonts w:asciiTheme="minorHAnsi" w:hAnsiTheme="minorHAnsi" w:cstheme="minorHAnsi"/>
                <w:sz w:val="22"/>
                <w:szCs w:val="22"/>
              </w:rPr>
              <w:t xml:space="preserve">; </w:t>
            </w:r>
            <w:r w:rsidR="00852243" w:rsidRPr="00F96FE8">
              <w:rPr>
                <w:rFonts w:asciiTheme="minorHAnsi" w:hAnsiTheme="minorHAnsi" w:cstheme="minorHAnsi"/>
                <w:sz w:val="22"/>
                <w:szCs w:val="22"/>
              </w:rPr>
              <w:t>2. 20% increase in the number of cases</w:t>
            </w:r>
            <w:r w:rsidR="0099666F">
              <w:rPr>
                <w:rFonts w:asciiTheme="minorHAnsi" w:hAnsiTheme="minorHAnsi" w:cstheme="minorHAnsi"/>
                <w:sz w:val="22"/>
                <w:szCs w:val="22"/>
              </w:rPr>
              <w:t xml:space="preserve"> </w:t>
            </w:r>
            <w:r w:rsidR="00852243" w:rsidRPr="00F96FE8">
              <w:rPr>
                <w:rFonts w:asciiTheme="minorHAnsi" w:hAnsiTheme="minorHAnsi" w:cstheme="minorHAnsi"/>
                <w:sz w:val="22"/>
                <w:szCs w:val="22"/>
              </w:rPr>
              <w:t>resolved out of court</w:t>
            </w:r>
            <w:r w:rsidR="0099666F">
              <w:rPr>
                <w:rFonts w:asciiTheme="minorHAnsi" w:hAnsiTheme="minorHAnsi" w:cstheme="minorHAnsi"/>
                <w:sz w:val="22"/>
                <w:szCs w:val="22"/>
              </w:rPr>
              <w:t xml:space="preserve">; </w:t>
            </w:r>
            <w:r w:rsidR="00852243" w:rsidRPr="00F96FE8">
              <w:rPr>
                <w:rFonts w:asciiTheme="minorHAnsi" w:hAnsiTheme="minorHAnsi" w:cstheme="minorHAnsi"/>
                <w:sz w:val="22"/>
                <w:szCs w:val="22"/>
              </w:rPr>
              <w:t>3</w:t>
            </w:r>
            <w:r w:rsidR="00824B4C" w:rsidRPr="00F96FE8">
              <w:rPr>
                <w:rFonts w:asciiTheme="minorHAnsi" w:hAnsiTheme="minorHAnsi" w:cstheme="minorHAnsi"/>
                <w:sz w:val="22"/>
                <w:szCs w:val="22"/>
              </w:rPr>
              <w:t xml:space="preserve">. Mediation database established in the scope of the Judicial Information System (PRIS); </w:t>
            </w:r>
            <w:r w:rsidR="00852243" w:rsidRPr="00F96FE8">
              <w:rPr>
                <w:rFonts w:asciiTheme="minorHAnsi" w:hAnsiTheme="minorHAnsi" w:cstheme="minorHAnsi"/>
                <w:sz w:val="22"/>
                <w:szCs w:val="22"/>
              </w:rPr>
              <w:t>4</w:t>
            </w:r>
            <w:r w:rsidRPr="00F96FE8">
              <w:rPr>
                <w:rFonts w:asciiTheme="minorHAnsi" w:hAnsiTheme="minorHAnsi" w:cstheme="minorHAnsi"/>
                <w:sz w:val="22"/>
                <w:szCs w:val="22"/>
              </w:rPr>
              <w:t>. Public awareness campaign on mediation services, including the promotion of the Mediation Center’s activities conducted</w:t>
            </w:r>
            <w:r w:rsidR="00852243" w:rsidRPr="00F96FE8">
              <w:rPr>
                <w:rFonts w:asciiTheme="minorHAnsi" w:hAnsiTheme="minorHAnsi" w:cstheme="minorHAnsi"/>
                <w:sz w:val="22"/>
                <w:szCs w:val="22"/>
              </w:rPr>
              <w:t xml:space="preserve"> and partnerships established to promote wider use of mediation</w:t>
            </w:r>
            <w:r w:rsidR="0099666F">
              <w:rPr>
                <w:rFonts w:asciiTheme="minorHAnsi" w:hAnsiTheme="minorHAnsi" w:cstheme="minorHAnsi"/>
                <w:sz w:val="22"/>
                <w:szCs w:val="22"/>
              </w:rPr>
              <w:t xml:space="preserve">. </w:t>
            </w:r>
          </w:p>
          <w:p w:rsidR="00824A3C" w:rsidRPr="00F96FE8" w:rsidRDefault="00824A3C" w:rsidP="00A74D4D">
            <w:pPr>
              <w:pStyle w:val="Tabellnormal"/>
              <w:rPr>
                <w:rFonts w:asciiTheme="minorHAnsi" w:hAnsiTheme="minorHAnsi" w:cstheme="minorHAnsi"/>
                <w:sz w:val="22"/>
                <w:szCs w:val="22"/>
              </w:rPr>
            </w:pPr>
          </w:p>
          <w:p w:rsidR="00824A3C" w:rsidRPr="00F96FE8" w:rsidRDefault="00824A3C" w:rsidP="00020E08">
            <w:pPr>
              <w:pStyle w:val="Tabellnormal"/>
              <w:rPr>
                <w:rFonts w:asciiTheme="minorHAnsi" w:hAnsiTheme="minorHAnsi" w:cstheme="minorHAnsi"/>
                <w:sz w:val="22"/>
                <w:szCs w:val="22"/>
              </w:rPr>
            </w:pPr>
          </w:p>
        </w:tc>
        <w:tc>
          <w:tcPr>
            <w:tcW w:w="3960" w:type="dxa"/>
          </w:tcPr>
          <w:p w:rsidR="00D275DC" w:rsidRPr="00F96FE8" w:rsidRDefault="00D16316">
            <w:pPr>
              <w:pStyle w:val="Header"/>
              <w:rPr>
                <w:rFonts w:asciiTheme="minorHAnsi" w:hAnsiTheme="minorHAnsi" w:cstheme="minorHAnsi"/>
                <w:sz w:val="22"/>
                <w:szCs w:val="22"/>
              </w:rPr>
            </w:pPr>
            <w:r w:rsidRPr="00F96FE8">
              <w:rPr>
                <w:rFonts w:asciiTheme="minorHAnsi" w:hAnsiTheme="minorHAnsi" w:cstheme="minorHAnsi"/>
                <w:sz w:val="22"/>
                <w:szCs w:val="22"/>
              </w:rPr>
              <w:lastRenderedPageBreak/>
              <w:t xml:space="preserve">Activity Result </w:t>
            </w:r>
            <w:r w:rsidRPr="00F96FE8">
              <w:rPr>
                <w:rFonts w:asciiTheme="minorHAnsi" w:hAnsiTheme="minorHAnsi" w:cstheme="minorHAnsi"/>
                <w:b/>
                <w:bCs/>
                <w:sz w:val="22"/>
                <w:szCs w:val="22"/>
              </w:rPr>
              <w:t>(year 1)</w:t>
            </w:r>
            <w:r w:rsidRPr="00F96FE8">
              <w:rPr>
                <w:rFonts w:asciiTheme="minorHAnsi" w:hAnsiTheme="minorHAnsi" w:cstheme="minorHAnsi"/>
                <w:sz w:val="22"/>
                <w:szCs w:val="22"/>
              </w:rPr>
              <w:t>:</w:t>
            </w:r>
            <w:r w:rsidR="00A53060" w:rsidRPr="00F96FE8">
              <w:rPr>
                <w:rFonts w:asciiTheme="minorHAnsi" w:hAnsiTheme="minorHAnsi" w:cstheme="minorHAnsi"/>
                <w:sz w:val="22"/>
                <w:szCs w:val="22"/>
              </w:rPr>
              <w:t xml:space="preserve"> 1. Contracting of an agency for refurbishing and equipping legal aid offices in at least 3 Basic courts in Mont</w:t>
            </w:r>
            <w:r w:rsidR="00EA6201">
              <w:rPr>
                <w:rFonts w:asciiTheme="minorHAnsi" w:hAnsiTheme="minorHAnsi" w:cstheme="minorHAnsi"/>
                <w:sz w:val="22"/>
                <w:szCs w:val="22"/>
              </w:rPr>
              <w:t>enegro</w:t>
            </w:r>
            <w:r w:rsidR="00A53060" w:rsidRPr="00F96FE8">
              <w:rPr>
                <w:rFonts w:asciiTheme="minorHAnsi" w:hAnsiTheme="minorHAnsi" w:cstheme="minorHAnsi"/>
                <w:sz w:val="22"/>
                <w:szCs w:val="22"/>
              </w:rPr>
              <w:t>; 2. Recruitment of 2 Local consultants for creating legal aid database for the support to the work of the legal aid services in the scope of the Judicial Information System (PRIS); 3. Compilation of data, printing and distribution of materials for public awareness campaign; 4. Recruitment of Local consultant to draft the Com</w:t>
            </w:r>
            <w:r w:rsidR="009B1D74">
              <w:rPr>
                <w:rFonts w:asciiTheme="minorHAnsi" w:hAnsiTheme="minorHAnsi" w:cstheme="minorHAnsi"/>
                <w:sz w:val="22"/>
                <w:szCs w:val="22"/>
              </w:rPr>
              <w:t>mentary on the Law on legal aid</w:t>
            </w:r>
            <w:r w:rsidR="00A53060" w:rsidRPr="00F96FE8">
              <w:rPr>
                <w:rFonts w:asciiTheme="minorHAnsi" w:hAnsiTheme="minorHAnsi" w:cstheme="minorHAnsi"/>
                <w:sz w:val="22"/>
                <w:szCs w:val="22"/>
              </w:rPr>
              <w:t>; 5. Recruitment of lecturers and preparation of logistics for tr</w:t>
            </w:r>
            <w:r w:rsidR="00643B20" w:rsidRPr="00F96FE8">
              <w:rPr>
                <w:rFonts w:asciiTheme="minorHAnsi" w:hAnsiTheme="minorHAnsi" w:cstheme="minorHAnsi"/>
                <w:sz w:val="22"/>
                <w:szCs w:val="22"/>
              </w:rPr>
              <w:t xml:space="preserve">aining of the court presidents </w:t>
            </w:r>
            <w:r w:rsidR="00A53060" w:rsidRPr="00F96FE8">
              <w:rPr>
                <w:rFonts w:asciiTheme="minorHAnsi" w:hAnsiTheme="minorHAnsi" w:cstheme="minorHAnsi"/>
                <w:sz w:val="22"/>
                <w:szCs w:val="22"/>
              </w:rPr>
              <w:t xml:space="preserve">and staff, including lawyers, for the provision of legal aid services for at least 40 persons; 6. </w:t>
            </w:r>
            <w:r w:rsidRPr="00F96FE8">
              <w:rPr>
                <w:rFonts w:asciiTheme="minorHAnsi" w:hAnsiTheme="minorHAnsi" w:cstheme="minorHAnsi"/>
                <w:sz w:val="22"/>
                <w:szCs w:val="22"/>
              </w:rPr>
              <w:t>Recruitment of National Consultant for day-to-day support in the project’s implementation</w:t>
            </w:r>
            <w:r w:rsidR="00A53060" w:rsidRPr="00F96FE8">
              <w:rPr>
                <w:rFonts w:asciiTheme="minorHAnsi" w:hAnsiTheme="minorHAnsi" w:cstheme="minorHAnsi"/>
                <w:sz w:val="22"/>
                <w:szCs w:val="22"/>
              </w:rPr>
              <w:t xml:space="preserve">. </w:t>
            </w:r>
          </w:p>
          <w:p w:rsidR="009719B2" w:rsidRPr="00F96FE8" w:rsidRDefault="009719B2">
            <w:pPr>
              <w:pStyle w:val="Tabellnormal"/>
              <w:rPr>
                <w:rFonts w:asciiTheme="minorHAnsi" w:hAnsiTheme="minorHAnsi" w:cstheme="minorHAnsi"/>
                <w:sz w:val="22"/>
                <w:szCs w:val="22"/>
              </w:rPr>
            </w:pPr>
          </w:p>
          <w:p w:rsidR="009719B2" w:rsidRPr="00F96FE8" w:rsidRDefault="009719B2">
            <w:pPr>
              <w:pStyle w:val="Tabellnormal"/>
              <w:rPr>
                <w:rFonts w:asciiTheme="minorHAnsi" w:hAnsiTheme="minorHAnsi" w:cstheme="minorHAnsi"/>
                <w:sz w:val="22"/>
                <w:szCs w:val="22"/>
              </w:rPr>
            </w:pPr>
          </w:p>
          <w:p w:rsidR="00824A3C" w:rsidRPr="00F96FE8" w:rsidRDefault="00824A3C" w:rsidP="00420DA2">
            <w:pPr>
              <w:pStyle w:val="Header"/>
              <w:tabs>
                <w:tab w:val="clear" w:pos="4680"/>
                <w:tab w:val="clear" w:pos="9360"/>
                <w:tab w:val="center" w:pos="4153"/>
                <w:tab w:val="right" w:pos="8306"/>
              </w:tabs>
              <w:spacing w:after="60"/>
              <w:ind w:left="360"/>
              <w:rPr>
                <w:rFonts w:asciiTheme="minorHAnsi" w:hAnsiTheme="minorHAnsi" w:cstheme="minorHAnsi"/>
                <w:sz w:val="22"/>
                <w:szCs w:val="22"/>
              </w:rPr>
            </w:pPr>
          </w:p>
          <w:p w:rsidR="00824A3C" w:rsidRPr="00F96FE8" w:rsidRDefault="00824A3C" w:rsidP="00BF687E">
            <w:pPr>
              <w:pStyle w:val="Header"/>
              <w:rPr>
                <w:rFonts w:asciiTheme="minorHAnsi" w:hAnsiTheme="minorHAnsi" w:cstheme="minorHAnsi"/>
                <w:sz w:val="22"/>
                <w:szCs w:val="22"/>
              </w:rPr>
            </w:pPr>
          </w:p>
          <w:p w:rsidR="00824A3C" w:rsidRPr="00F96FE8" w:rsidRDefault="00D16316" w:rsidP="00BF687E">
            <w:pPr>
              <w:pStyle w:val="Header"/>
              <w:rPr>
                <w:rFonts w:asciiTheme="minorHAnsi" w:hAnsiTheme="minorHAnsi" w:cstheme="minorHAnsi"/>
                <w:sz w:val="22"/>
                <w:szCs w:val="22"/>
              </w:rPr>
            </w:pPr>
            <w:r w:rsidRPr="00F96FE8">
              <w:rPr>
                <w:rFonts w:asciiTheme="minorHAnsi" w:hAnsiTheme="minorHAnsi" w:cstheme="minorHAnsi"/>
                <w:sz w:val="22"/>
                <w:szCs w:val="22"/>
              </w:rPr>
              <w:t xml:space="preserve">Activity Result </w:t>
            </w:r>
            <w:r w:rsidRPr="00F96FE8">
              <w:rPr>
                <w:rFonts w:asciiTheme="minorHAnsi" w:hAnsiTheme="minorHAnsi" w:cstheme="minorHAnsi"/>
                <w:b/>
                <w:bCs/>
                <w:sz w:val="22"/>
                <w:szCs w:val="22"/>
              </w:rPr>
              <w:t>(year 2)</w:t>
            </w:r>
            <w:r w:rsidRPr="00F96FE8">
              <w:rPr>
                <w:rFonts w:asciiTheme="minorHAnsi" w:hAnsiTheme="minorHAnsi" w:cstheme="minorHAnsi"/>
                <w:sz w:val="22"/>
                <w:szCs w:val="22"/>
              </w:rPr>
              <w:t>:</w:t>
            </w:r>
          </w:p>
          <w:p w:rsidR="00DF26F0" w:rsidRPr="00F96FE8" w:rsidRDefault="00D16316" w:rsidP="008325F9">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1. </w:t>
            </w:r>
            <w:r w:rsidR="00C020D4" w:rsidRPr="00F96FE8">
              <w:rPr>
                <w:rFonts w:asciiTheme="minorHAnsi" w:hAnsiTheme="minorHAnsi" w:cstheme="minorHAnsi"/>
                <w:sz w:val="22"/>
                <w:szCs w:val="22"/>
              </w:rPr>
              <w:t xml:space="preserve">Contracting of an agency for refurbishing and equipping legal aid offices in the remaining 7 Basic courts in Montenegro; 2. Compilation of data, printing and distribution of materials for public awareness campaign on legal aid; 3.  </w:t>
            </w:r>
            <w:r w:rsidRPr="00F96FE8">
              <w:rPr>
                <w:rFonts w:asciiTheme="minorHAnsi" w:hAnsiTheme="minorHAnsi" w:cstheme="minorHAnsi"/>
                <w:sz w:val="22"/>
                <w:szCs w:val="22"/>
              </w:rPr>
              <w:t>Consultative meetings with the Ministry of Justice as the main stakeholder held, in the aim of the qua</w:t>
            </w:r>
            <w:r w:rsidR="00845FFF" w:rsidRPr="00F96FE8">
              <w:rPr>
                <w:rFonts w:asciiTheme="minorHAnsi" w:hAnsiTheme="minorHAnsi" w:cstheme="minorHAnsi"/>
                <w:sz w:val="22"/>
                <w:szCs w:val="22"/>
              </w:rPr>
              <w:t>l</w:t>
            </w:r>
            <w:r w:rsidRPr="00F96FE8">
              <w:rPr>
                <w:rFonts w:asciiTheme="minorHAnsi" w:hAnsiTheme="minorHAnsi" w:cstheme="minorHAnsi"/>
                <w:sz w:val="22"/>
                <w:szCs w:val="22"/>
              </w:rPr>
              <w:t>ity check, before publishing of the Commentary on the Law on legal aid;</w:t>
            </w:r>
          </w:p>
          <w:p w:rsidR="00824A3C" w:rsidRPr="00F96FE8" w:rsidRDefault="00C020D4" w:rsidP="00BF687E">
            <w:pPr>
              <w:pStyle w:val="Tabellnormal"/>
              <w:rPr>
                <w:rFonts w:asciiTheme="minorHAnsi" w:hAnsiTheme="minorHAnsi" w:cstheme="minorHAnsi"/>
                <w:sz w:val="22"/>
                <w:szCs w:val="22"/>
              </w:rPr>
            </w:pPr>
            <w:r w:rsidRPr="00F96FE8">
              <w:rPr>
                <w:rFonts w:asciiTheme="minorHAnsi" w:hAnsiTheme="minorHAnsi" w:cstheme="minorHAnsi"/>
                <w:sz w:val="22"/>
                <w:szCs w:val="22"/>
              </w:rPr>
              <w:t>4</w:t>
            </w:r>
            <w:r w:rsidR="00D16316" w:rsidRPr="00F96FE8">
              <w:rPr>
                <w:rFonts w:asciiTheme="minorHAnsi" w:hAnsiTheme="minorHAnsi" w:cstheme="minorHAnsi"/>
                <w:sz w:val="22"/>
                <w:szCs w:val="22"/>
              </w:rPr>
              <w:t>. Recruitment of lecturers and preparation of logistics for training of the court presidents and staff, including lawyers, for the provision of legal aid services for at least 60 persons</w:t>
            </w:r>
            <w:r w:rsidRPr="00F96FE8">
              <w:rPr>
                <w:rFonts w:asciiTheme="minorHAnsi" w:hAnsiTheme="minorHAnsi" w:cstheme="minorHAnsi"/>
                <w:sz w:val="22"/>
                <w:szCs w:val="22"/>
              </w:rPr>
              <w:t>.</w:t>
            </w:r>
          </w:p>
          <w:p w:rsidR="00824A3C" w:rsidRPr="00F96FE8" w:rsidRDefault="00824A3C" w:rsidP="00420DA2">
            <w:pPr>
              <w:pStyle w:val="Header"/>
              <w:tabs>
                <w:tab w:val="clear" w:pos="4680"/>
                <w:tab w:val="clear" w:pos="9360"/>
                <w:tab w:val="center" w:pos="4153"/>
                <w:tab w:val="right" w:pos="8306"/>
              </w:tabs>
              <w:spacing w:after="60"/>
              <w:ind w:left="360"/>
              <w:rPr>
                <w:rFonts w:asciiTheme="minorHAnsi" w:hAnsiTheme="minorHAnsi" w:cstheme="minorHAnsi"/>
                <w:sz w:val="22"/>
                <w:szCs w:val="22"/>
              </w:rPr>
            </w:pPr>
          </w:p>
          <w:p w:rsidR="00824A3C" w:rsidRPr="00F96FE8" w:rsidRDefault="00824A3C" w:rsidP="00420DA2">
            <w:pPr>
              <w:pStyle w:val="Header"/>
              <w:tabs>
                <w:tab w:val="clear" w:pos="4680"/>
                <w:tab w:val="clear" w:pos="9360"/>
                <w:tab w:val="center" w:pos="4153"/>
                <w:tab w:val="right" w:pos="8306"/>
              </w:tabs>
              <w:spacing w:after="60"/>
              <w:ind w:left="360"/>
              <w:rPr>
                <w:rFonts w:asciiTheme="minorHAnsi" w:hAnsiTheme="minorHAnsi" w:cstheme="minorHAnsi"/>
                <w:sz w:val="22"/>
                <w:szCs w:val="22"/>
              </w:rPr>
            </w:pPr>
          </w:p>
          <w:p w:rsidR="00824A3C" w:rsidRPr="00F96FE8" w:rsidRDefault="00824A3C" w:rsidP="00420DA2">
            <w:pPr>
              <w:pStyle w:val="Header"/>
              <w:tabs>
                <w:tab w:val="clear" w:pos="4680"/>
                <w:tab w:val="clear" w:pos="9360"/>
                <w:tab w:val="center" w:pos="4153"/>
                <w:tab w:val="right" w:pos="8306"/>
              </w:tabs>
              <w:spacing w:after="60"/>
              <w:ind w:left="360"/>
              <w:rPr>
                <w:rFonts w:asciiTheme="minorHAnsi" w:hAnsiTheme="minorHAnsi" w:cstheme="minorHAnsi"/>
                <w:sz w:val="22"/>
                <w:szCs w:val="22"/>
              </w:rPr>
            </w:pPr>
          </w:p>
          <w:p w:rsidR="00824A3C" w:rsidRPr="00F96FE8" w:rsidRDefault="00824A3C" w:rsidP="00420DA2">
            <w:pPr>
              <w:pStyle w:val="Header"/>
              <w:tabs>
                <w:tab w:val="clear" w:pos="4680"/>
                <w:tab w:val="clear" w:pos="9360"/>
                <w:tab w:val="center" w:pos="4153"/>
                <w:tab w:val="right" w:pos="8306"/>
              </w:tabs>
              <w:spacing w:after="60"/>
              <w:ind w:left="360"/>
              <w:rPr>
                <w:rFonts w:asciiTheme="minorHAnsi" w:hAnsiTheme="minorHAnsi" w:cstheme="minorHAnsi"/>
                <w:sz w:val="22"/>
                <w:szCs w:val="22"/>
              </w:rPr>
            </w:pPr>
          </w:p>
          <w:p w:rsidR="009B1D74" w:rsidRDefault="009B1D74" w:rsidP="0009773C">
            <w:pPr>
              <w:pStyle w:val="Header"/>
              <w:rPr>
                <w:rFonts w:asciiTheme="minorHAnsi" w:hAnsiTheme="minorHAnsi" w:cstheme="minorHAnsi"/>
                <w:sz w:val="22"/>
                <w:szCs w:val="22"/>
              </w:rPr>
            </w:pPr>
          </w:p>
          <w:p w:rsidR="009B1D74" w:rsidRDefault="009B1D74" w:rsidP="0009773C">
            <w:pPr>
              <w:pStyle w:val="Header"/>
              <w:rPr>
                <w:rFonts w:asciiTheme="minorHAnsi" w:hAnsiTheme="minorHAnsi" w:cstheme="minorHAnsi"/>
                <w:sz w:val="22"/>
                <w:szCs w:val="22"/>
              </w:rPr>
            </w:pPr>
          </w:p>
          <w:p w:rsidR="009B1D74" w:rsidRDefault="009B1D74" w:rsidP="0009773C">
            <w:pPr>
              <w:pStyle w:val="Header"/>
              <w:rPr>
                <w:rFonts w:asciiTheme="minorHAnsi" w:hAnsiTheme="minorHAnsi" w:cstheme="minorHAnsi"/>
                <w:sz w:val="22"/>
                <w:szCs w:val="22"/>
              </w:rPr>
            </w:pPr>
          </w:p>
          <w:p w:rsidR="009B1D74" w:rsidRDefault="009B1D74" w:rsidP="0009773C">
            <w:pPr>
              <w:pStyle w:val="Header"/>
              <w:rPr>
                <w:rFonts w:asciiTheme="minorHAnsi" w:hAnsiTheme="minorHAnsi" w:cstheme="minorHAnsi"/>
                <w:sz w:val="22"/>
                <w:szCs w:val="22"/>
              </w:rPr>
            </w:pPr>
          </w:p>
          <w:p w:rsidR="009B1D74" w:rsidRDefault="009B1D74" w:rsidP="0009773C">
            <w:pPr>
              <w:pStyle w:val="Header"/>
              <w:rPr>
                <w:rFonts w:asciiTheme="minorHAnsi" w:hAnsiTheme="minorHAnsi" w:cstheme="minorHAnsi"/>
                <w:sz w:val="22"/>
                <w:szCs w:val="22"/>
              </w:rPr>
            </w:pPr>
          </w:p>
          <w:p w:rsidR="00824A3C" w:rsidRPr="00F96FE8" w:rsidRDefault="00D16316" w:rsidP="0009773C">
            <w:pPr>
              <w:pStyle w:val="Header"/>
              <w:rPr>
                <w:rFonts w:asciiTheme="minorHAnsi" w:hAnsiTheme="minorHAnsi" w:cstheme="minorHAnsi"/>
                <w:sz w:val="22"/>
                <w:szCs w:val="22"/>
              </w:rPr>
            </w:pPr>
            <w:r w:rsidRPr="00F96FE8">
              <w:rPr>
                <w:rFonts w:asciiTheme="minorHAnsi" w:hAnsiTheme="minorHAnsi" w:cstheme="minorHAnsi"/>
                <w:b/>
                <w:sz w:val="22"/>
                <w:szCs w:val="22"/>
              </w:rPr>
              <w:t>Activity Result</w:t>
            </w:r>
            <w:r w:rsidRPr="00F96FE8">
              <w:rPr>
                <w:rFonts w:asciiTheme="minorHAnsi" w:hAnsiTheme="minorHAnsi" w:cstheme="minorHAnsi"/>
                <w:sz w:val="22"/>
                <w:szCs w:val="22"/>
              </w:rPr>
              <w:t xml:space="preserve"> </w:t>
            </w:r>
            <w:r w:rsidRPr="00F96FE8">
              <w:rPr>
                <w:rFonts w:asciiTheme="minorHAnsi" w:hAnsiTheme="minorHAnsi" w:cstheme="minorHAnsi"/>
                <w:b/>
                <w:bCs/>
                <w:sz w:val="22"/>
                <w:szCs w:val="22"/>
              </w:rPr>
              <w:t>(year 1)</w:t>
            </w:r>
            <w:r w:rsidRPr="00F96FE8">
              <w:rPr>
                <w:rFonts w:asciiTheme="minorHAnsi" w:hAnsiTheme="minorHAnsi" w:cstheme="minorHAnsi"/>
                <w:sz w:val="22"/>
                <w:szCs w:val="22"/>
              </w:rPr>
              <w:t>:</w:t>
            </w:r>
          </w:p>
          <w:p w:rsidR="00824A3C" w:rsidRPr="00F96FE8" w:rsidRDefault="00D16316" w:rsidP="00BF687E">
            <w:pPr>
              <w:pStyle w:val="Tabellnormal"/>
              <w:rPr>
                <w:rFonts w:asciiTheme="minorHAnsi" w:hAnsiTheme="minorHAnsi" w:cstheme="minorHAnsi"/>
                <w:sz w:val="22"/>
                <w:szCs w:val="22"/>
              </w:rPr>
            </w:pPr>
            <w:r w:rsidRPr="00F96FE8">
              <w:rPr>
                <w:rFonts w:asciiTheme="minorHAnsi" w:hAnsiTheme="minorHAnsi" w:cstheme="minorHAnsi"/>
                <w:sz w:val="22"/>
                <w:szCs w:val="22"/>
              </w:rPr>
              <w:t>1.Devising of training modalities and preparation of logistics for the education of the staff of the the Center for Med</w:t>
            </w:r>
            <w:r w:rsidR="004A1C43">
              <w:rPr>
                <w:rFonts w:asciiTheme="minorHAnsi" w:hAnsiTheme="minorHAnsi" w:cstheme="minorHAnsi"/>
                <w:sz w:val="22"/>
                <w:szCs w:val="22"/>
              </w:rPr>
              <w:t>iation</w:t>
            </w:r>
            <w:r w:rsidRPr="00F96FE8">
              <w:rPr>
                <w:rFonts w:asciiTheme="minorHAnsi" w:hAnsiTheme="minorHAnsi" w:cstheme="minorHAnsi"/>
                <w:sz w:val="22"/>
                <w:szCs w:val="22"/>
              </w:rPr>
              <w:t xml:space="preserve">; </w:t>
            </w:r>
          </w:p>
          <w:p w:rsidR="000A17E2" w:rsidRPr="00F96FE8" w:rsidRDefault="00D16316" w:rsidP="00BF687E">
            <w:pPr>
              <w:pStyle w:val="Tabellnormal"/>
              <w:rPr>
                <w:rFonts w:asciiTheme="minorHAnsi" w:hAnsiTheme="minorHAnsi" w:cstheme="minorHAnsi"/>
                <w:sz w:val="22"/>
                <w:szCs w:val="22"/>
              </w:rPr>
            </w:pPr>
            <w:r w:rsidRPr="00F96FE8">
              <w:rPr>
                <w:rFonts w:asciiTheme="minorHAnsi" w:hAnsiTheme="minorHAnsi" w:cstheme="minorHAnsi"/>
                <w:sz w:val="22"/>
                <w:szCs w:val="22"/>
              </w:rPr>
              <w:t>2. Recruitment of lec</w:t>
            </w:r>
            <w:r w:rsidR="004A1C43">
              <w:rPr>
                <w:rFonts w:asciiTheme="minorHAnsi" w:hAnsiTheme="minorHAnsi" w:cstheme="minorHAnsi"/>
                <w:sz w:val="22"/>
                <w:szCs w:val="22"/>
              </w:rPr>
              <w:t>turers and preparation o</w:t>
            </w:r>
            <w:r w:rsidRPr="00F96FE8">
              <w:rPr>
                <w:rFonts w:asciiTheme="minorHAnsi" w:hAnsiTheme="minorHAnsi" w:cstheme="minorHAnsi"/>
                <w:sz w:val="22"/>
                <w:szCs w:val="22"/>
              </w:rPr>
              <w:t xml:space="preserve">f logistics for initial training for at least 20 new mediators and advanced training for  at least 20 existing </w:t>
            </w:r>
            <w:r w:rsidRPr="00F96FE8">
              <w:rPr>
                <w:rFonts w:asciiTheme="minorHAnsi" w:hAnsiTheme="minorHAnsi" w:cstheme="minorHAnsi"/>
                <w:sz w:val="22"/>
                <w:szCs w:val="22"/>
              </w:rPr>
              <w:lastRenderedPageBreak/>
              <w:t>mediators</w:t>
            </w:r>
            <w:r w:rsidR="000A17E2" w:rsidRPr="00F96FE8">
              <w:rPr>
                <w:rFonts w:asciiTheme="minorHAnsi" w:hAnsiTheme="minorHAnsi" w:cstheme="minorHAnsi"/>
                <w:sz w:val="22"/>
                <w:szCs w:val="22"/>
              </w:rPr>
              <w:t xml:space="preserve">; </w:t>
            </w:r>
          </w:p>
          <w:p w:rsidR="00824A3C" w:rsidRPr="00F96FE8" w:rsidRDefault="000A17E2" w:rsidP="00BF687E">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3. Recruitment of 2 Local consultants for creating legal aid database for the support to the work of the legal aid services in the scope of the Judicial Information System (PRIS). </w:t>
            </w:r>
          </w:p>
          <w:p w:rsidR="00824A3C" w:rsidRPr="00F96FE8" w:rsidRDefault="00824A3C" w:rsidP="00BF687E">
            <w:pPr>
              <w:pStyle w:val="Tabellnormal"/>
              <w:rPr>
                <w:rFonts w:asciiTheme="minorHAnsi" w:hAnsiTheme="minorHAnsi" w:cstheme="minorHAnsi"/>
                <w:sz w:val="22"/>
                <w:szCs w:val="22"/>
              </w:rPr>
            </w:pPr>
          </w:p>
          <w:p w:rsidR="00824A3C" w:rsidRPr="00F96FE8" w:rsidRDefault="00824A3C" w:rsidP="00BF687E">
            <w:pPr>
              <w:pStyle w:val="Tabellnormal"/>
              <w:rPr>
                <w:rFonts w:asciiTheme="minorHAnsi" w:hAnsiTheme="minorHAnsi" w:cstheme="minorHAnsi"/>
                <w:sz w:val="22"/>
                <w:szCs w:val="22"/>
              </w:rPr>
            </w:pPr>
          </w:p>
          <w:p w:rsidR="00824A3C" w:rsidRPr="00F96FE8" w:rsidRDefault="00824A3C" w:rsidP="00BF687E">
            <w:pPr>
              <w:pStyle w:val="Tabellnormal"/>
              <w:rPr>
                <w:rFonts w:asciiTheme="minorHAnsi" w:hAnsiTheme="minorHAnsi" w:cstheme="minorHAnsi"/>
                <w:sz w:val="22"/>
                <w:szCs w:val="22"/>
              </w:rPr>
            </w:pPr>
          </w:p>
          <w:p w:rsidR="00824A3C" w:rsidRPr="00F96FE8" w:rsidRDefault="00824A3C" w:rsidP="00BF687E">
            <w:pPr>
              <w:pStyle w:val="Tabellnormal"/>
              <w:rPr>
                <w:rFonts w:asciiTheme="minorHAnsi" w:hAnsiTheme="minorHAnsi" w:cstheme="minorHAnsi"/>
                <w:sz w:val="22"/>
                <w:szCs w:val="22"/>
              </w:rPr>
            </w:pPr>
          </w:p>
          <w:p w:rsidR="00824A3C" w:rsidRPr="00F96FE8" w:rsidRDefault="00824A3C" w:rsidP="00D7194C">
            <w:pPr>
              <w:pStyle w:val="Header"/>
              <w:rPr>
                <w:rFonts w:asciiTheme="minorHAnsi" w:hAnsiTheme="minorHAnsi" w:cstheme="minorHAnsi"/>
                <w:sz w:val="22"/>
                <w:szCs w:val="22"/>
              </w:rPr>
            </w:pPr>
          </w:p>
          <w:p w:rsidR="00824A3C" w:rsidRPr="00F96FE8" w:rsidRDefault="00D16316" w:rsidP="00D7194C">
            <w:pPr>
              <w:pStyle w:val="Header"/>
              <w:rPr>
                <w:rFonts w:asciiTheme="minorHAnsi" w:hAnsiTheme="minorHAnsi" w:cstheme="minorHAnsi"/>
                <w:sz w:val="22"/>
                <w:szCs w:val="22"/>
              </w:rPr>
            </w:pPr>
            <w:r w:rsidRPr="00F96FE8">
              <w:rPr>
                <w:rFonts w:asciiTheme="minorHAnsi" w:hAnsiTheme="minorHAnsi" w:cstheme="minorHAnsi"/>
                <w:b/>
                <w:sz w:val="22"/>
                <w:szCs w:val="22"/>
              </w:rPr>
              <w:t>Activity Result</w:t>
            </w:r>
            <w:r w:rsidRPr="00F96FE8">
              <w:rPr>
                <w:rFonts w:asciiTheme="minorHAnsi" w:hAnsiTheme="minorHAnsi" w:cstheme="minorHAnsi"/>
                <w:sz w:val="22"/>
                <w:szCs w:val="22"/>
              </w:rPr>
              <w:t xml:space="preserve"> </w:t>
            </w:r>
            <w:r w:rsidRPr="00F96FE8">
              <w:rPr>
                <w:rFonts w:asciiTheme="minorHAnsi" w:hAnsiTheme="minorHAnsi" w:cstheme="minorHAnsi"/>
                <w:b/>
                <w:bCs/>
                <w:sz w:val="22"/>
                <w:szCs w:val="22"/>
              </w:rPr>
              <w:t>(year 2)</w:t>
            </w:r>
            <w:r w:rsidRPr="00F96FE8">
              <w:rPr>
                <w:rFonts w:asciiTheme="minorHAnsi" w:hAnsiTheme="minorHAnsi" w:cstheme="minorHAnsi"/>
                <w:sz w:val="22"/>
                <w:szCs w:val="22"/>
              </w:rPr>
              <w:t>:</w:t>
            </w:r>
          </w:p>
          <w:p w:rsidR="00824A3C" w:rsidRPr="00F96FE8" w:rsidRDefault="00D16316" w:rsidP="00D7194C">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1. </w:t>
            </w:r>
            <w:r w:rsidR="00824B4C" w:rsidRPr="00F96FE8">
              <w:rPr>
                <w:rFonts w:asciiTheme="minorHAnsi" w:hAnsiTheme="minorHAnsi" w:cstheme="minorHAnsi"/>
                <w:sz w:val="22"/>
                <w:szCs w:val="22"/>
              </w:rPr>
              <w:t>Recruitment</w:t>
            </w:r>
            <w:r w:rsidR="0099666F">
              <w:rPr>
                <w:rFonts w:asciiTheme="minorHAnsi" w:hAnsiTheme="minorHAnsi" w:cstheme="minorHAnsi"/>
                <w:sz w:val="22"/>
                <w:szCs w:val="22"/>
              </w:rPr>
              <w:t xml:space="preserve"> of lecturers and preparation o</w:t>
            </w:r>
            <w:r w:rsidR="00824B4C" w:rsidRPr="00F96FE8">
              <w:rPr>
                <w:rFonts w:asciiTheme="minorHAnsi" w:hAnsiTheme="minorHAnsi" w:cstheme="minorHAnsi"/>
                <w:sz w:val="22"/>
                <w:szCs w:val="22"/>
              </w:rPr>
              <w:t xml:space="preserve">f logistics for initial training for at least 40 new mediators and advanced training for  at least 40 existing mediators; training for at least 20 judges on cases where it is necessary to refer parties to mediation. </w:t>
            </w:r>
          </w:p>
          <w:p w:rsidR="00824A3C" w:rsidRPr="00F96FE8" w:rsidRDefault="00D16316" w:rsidP="00D7194C">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2. </w:t>
            </w:r>
            <w:r w:rsidR="00824B4C" w:rsidRPr="00F96FE8">
              <w:rPr>
                <w:rFonts w:asciiTheme="minorHAnsi" w:hAnsiTheme="minorHAnsi" w:cstheme="minorHAnsi"/>
                <w:sz w:val="22"/>
                <w:szCs w:val="22"/>
              </w:rPr>
              <w:t xml:space="preserve">Recruitment of 2 Local consultants for creating mediation database/module in the scope of the Judicial Information System (PRIS); </w:t>
            </w:r>
          </w:p>
          <w:p w:rsidR="00824A3C" w:rsidRPr="00F96FE8" w:rsidRDefault="00D16316" w:rsidP="00D7194C">
            <w:pPr>
              <w:pStyle w:val="Tabellnormal"/>
              <w:rPr>
                <w:rFonts w:asciiTheme="minorHAnsi" w:hAnsiTheme="minorHAnsi" w:cstheme="minorHAnsi"/>
                <w:sz w:val="22"/>
                <w:szCs w:val="22"/>
              </w:rPr>
            </w:pPr>
            <w:r w:rsidRPr="00F96FE8">
              <w:rPr>
                <w:rFonts w:asciiTheme="minorHAnsi" w:hAnsiTheme="minorHAnsi" w:cstheme="minorHAnsi"/>
                <w:sz w:val="22"/>
                <w:szCs w:val="22"/>
              </w:rPr>
              <w:t xml:space="preserve">3. Compilation of data, printing and distribution of materials for public awareness campaign on mediation services, including the promotion of the Mediation Center’s activities </w:t>
            </w:r>
          </w:p>
          <w:p w:rsidR="00824A3C" w:rsidRPr="00F96FE8" w:rsidRDefault="00824A3C" w:rsidP="00BF687E">
            <w:pPr>
              <w:pStyle w:val="Tabellnormal"/>
              <w:rPr>
                <w:rFonts w:asciiTheme="minorHAnsi" w:hAnsiTheme="minorHAnsi" w:cstheme="minorHAnsi"/>
                <w:sz w:val="22"/>
                <w:szCs w:val="22"/>
              </w:rPr>
            </w:pPr>
          </w:p>
          <w:p w:rsidR="00824A3C" w:rsidRPr="00F96FE8" w:rsidRDefault="00824A3C" w:rsidP="00BF687E">
            <w:pPr>
              <w:pStyle w:val="Header"/>
              <w:tabs>
                <w:tab w:val="clear" w:pos="4680"/>
                <w:tab w:val="clear" w:pos="9360"/>
                <w:tab w:val="center" w:pos="4153"/>
                <w:tab w:val="right" w:pos="8306"/>
              </w:tabs>
              <w:spacing w:after="60"/>
              <w:rPr>
                <w:rFonts w:asciiTheme="minorHAnsi" w:hAnsiTheme="minorHAnsi" w:cstheme="minorHAnsi"/>
                <w:sz w:val="22"/>
                <w:szCs w:val="22"/>
              </w:rPr>
            </w:pPr>
          </w:p>
        </w:tc>
        <w:tc>
          <w:tcPr>
            <w:tcW w:w="2340" w:type="dxa"/>
          </w:tcPr>
          <w:p w:rsidR="009B1D74" w:rsidRPr="00F96FE8" w:rsidRDefault="009B1D74" w:rsidP="009B1D74">
            <w:pPr>
              <w:pStyle w:val="Header"/>
              <w:rPr>
                <w:rFonts w:asciiTheme="minorHAnsi" w:hAnsiTheme="minorHAnsi" w:cstheme="minorHAnsi"/>
                <w:sz w:val="22"/>
                <w:szCs w:val="22"/>
              </w:rPr>
            </w:pPr>
            <w:r w:rsidRPr="00F96FE8">
              <w:rPr>
                <w:rFonts w:asciiTheme="minorHAnsi" w:hAnsiTheme="minorHAnsi" w:cstheme="minorHAnsi"/>
                <w:sz w:val="22"/>
                <w:szCs w:val="22"/>
              </w:rPr>
              <w:lastRenderedPageBreak/>
              <w:t>MoJ, UNDP</w:t>
            </w:r>
          </w:p>
          <w:p w:rsidR="00824A3C" w:rsidRPr="00F96FE8" w:rsidRDefault="00824A3C" w:rsidP="00775F8F">
            <w:pPr>
              <w:pStyle w:val="Header"/>
              <w:rPr>
                <w:rFonts w:asciiTheme="minorHAnsi" w:hAnsiTheme="minorHAnsi" w:cstheme="minorHAnsi"/>
                <w:sz w:val="22"/>
                <w:szCs w:val="22"/>
              </w:rPr>
            </w:pPr>
          </w:p>
          <w:p w:rsidR="00824A3C" w:rsidRPr="00F96FE8" w:rsidRDefault="00824A3C" w:rsidP="00775F8F">
            <w:pPr>
              <w:pStyle w:val="Header"/>
              <w:rPr>
                <w:rFonts w:asciiTheme="minorHAnsi" w:hAnsiTheme="minorHAnsi" w:cstheme="minorHAnsi"/>
                <w:sz w:val="22"/>
                <w:szCs w:val="22"/>
              </w:rPr>
            </w:pPr>
          </w:p>
          <w:p w:rsidR="00824A3C" w:rsidRPr="00F96FE8" w:rsidRDefault="00824A3C" w:rsidP="00775F8F">
            <w:pPr>
              <w:pStyle w:val="Header"/>
              <w:rPr>
                <w:rFonts w:asciiTheme="minorHAnsi" w:hAnsiTheme="minorHAnsi" w:cstheme="minorHAnsi"/>
                <w:sz w:val="22"/>
                <w:szCs w:val="22"/>
              </w:rPr>
            </w:pPr>
          </w:p>
          <w:p w:rsidR="00824A3C" w:rsidRPr="00F96FE8" w:rsidRDefault="00824A3C" w:rsidP="00775F8F">
            <w:pPr>
              <w:pStyle w:val="Header"/>
              <w:rPr>
                <w:rFonts w:asciiTheme="minorHAnsi" w:hAnsiTheme="minorHAnsi" w:cstheme="minorHAnsi"/>
                <w:sz w:val="22"/>
                <w:szCs w:val="22"/>
              </w:rPr>
            </w:pPr>
          </w:p>
          <w:p w:rsidR="00824A3C" w:rsidRPr="00F96FE8" w:rsidRDefault="00824A3C" w:rsidP="00775F8F">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824A3C" w:rsidRPr="00F96FE8" w:rsidRDefault="00824A3C" w:rsidP="0046305E">
            <w:pPr>
              <w:pStyle w:val="Header"/>
              <w:rPr>
                <w:rFonts w:asciiTheme="minorHAnsi" w:hAnsiTheme="minorHAnsi" w:cstheme="minorHAnsi"/>
                <w:sz w:val="22"/>
                <w:szCs w:val="22"/>
              </w:rPr>
            </w:pPr>
          </w:p>
          <w:p w:rsidR="009B1D74" w:rsidRDefault="009B1D74" w:rsidP="0046305E">
            <w:pPr>
              <w:pStyle w:val="Header"/>
              <w:rPr>
                <w:rFonts w:asciiTheme="minorHAnsi" w:hAnsiTheme="minorHAnsi" w:cstheme="minorHAnsi"/>
                <w:sz w:val="22"/>
                <w:szCs w:val="22"/>
              </w:rPr>
            </w:pPr>
          </w:p>
          <w:p w:rsidR="009B1D74" w:rsidRDefault="009B1D74" w:rsidP="0046305E">
            <w:pPr>
              <w:pStyle w:val="Header"/>
              <w:rPr>
                <w:rFonts w:asciiTheme="minorHAnsi" w:hAnsiTheme="minorHAnsi" w:cstheme="minorHAnsi"/>
                <w:sz w:val="22"/>
                <w:szCs w:val="22"/>
              </w:rPr>
            </w:pPr>
          </w:p>
          <w:p w:rsidR="009B1D74" w:rsidRDefault="009B1D74" w:rsidP="0046305E">
            <w:pPr>
              <w:pStyle w:val="Header"/>
              <w:rPr>
                <w:rFonts w:asciiTheme="minorHAnsi" w:hAnsiTheme="minorHAnsi" w:cstheme="minorHAnsi"/>
                <w:sz w:val="22"/>
                <w:szCs w:val="22"/>
              </w:rPr>
            </w:pPr>
          </w:p>
          <w:p w:rsidR="009B1D74" w:rsidRDefault="009B1D74" w:rsidP="0046305E">
            <w:pPr>
              <w:pStyle w:val="Header"/>
              <w:rPr>
                <w:rFonts w:asciiTheme="minorHAnsi" w:hAnsiTheme="minorHAnsi" w:cstheme="minorHAnsi"/>
                <w:sz w:val="22"/>
                <w:szCs w:val="22"/>
              </w:rPr>
            </w:pPr>
          </w:p>
          <w:p w:rsidR="009B1D74" w:rsidRDefault="009B1D74" w:rsidP="0046305E">
            <w:pPr>
              <w:pStyle w:val="Header"/>
              <w:rPr>
                <w:rFonts w:asciiTheme="minorHAnsi" w:hAnsiTheme="minorHAnsi" w:cstheme="minorHAnsi"/>
                <w:sz w:val="22"/>
                <w:szCs w:val="22"/>
              </w:rPr>
            </w:pPr>
          </w:p>
          <w:p w:rsidR="009B1D74" w:rsidRDefault="009B1D74" w:rsidP="0046305E">
            <w:pPr>
              <w:pStyle w:val="Header"/>
              <w:rPr>
                <w:rFonts w:asciiTheme="minorHAnsi" w:hAnsiTheme="minorHAnsi" w:cstheme="minorHAnsi"/>
                <w:sz w:val="22"/>
                <w:szCs w:val="22"/>
              </w:rPr>
            </w:pPr>
          </w:p>
          <w:p w:rsidR="009B1D74" w:rsidRDefault="009B1D74" w:rsidP="0046305E">
            <w:pPr>
              <w:pStyle w:val="Header"/>
              <w:rPr>
                <w:rFonts w:asciiTheme="minorHAnsi" w:hAnsiTheme="minorHAnsi" w:cstheme="minorHAnsi"/>
                <w:sz w:val="22"/>
                <w:szCs w:val="22"/>
              </w:rPr>
            </w:pPr>
          </w:p>
          <w:p w:rsidR="009B1D74" w:rsidRDefault="009B1D74" w:rsidP="0046305E">
            <w:pPr>
              <w:pStyle w:val="Header"/>
              <w:rPr>
                <w:rFonts w:asciiTheme="minorHAnsi" w:hAnsiTheme="minorHAnsi" w:cstheme="minorHAnsi"/>
                <w:sz w:val="22"/>
                <w:szCs w:val="22"/>
              </w:rPr>
            </w:pPr>
          </w:p>
          <w:p w:rsidR="009B1D74" w:rsidRPr="00F96FE8" w:rsidRDefault="009B1D74" w:rsidP="009B1D74">
            <w:pPr>
              <w:pStyle w:val="Header"/>
              <w:rPr>
                <w:rFonts w:asciiTheme="minorHAnsi" w:hAnsiTheme="minorHAnsi" w:cstheme="minorHAnsi"/>
                <w:sz w:val="22"/>
                <w:szCs w:val="22"/>
              </w:rPr>
            </w:pPr>
            <w:r w:rsidRPr="00F96FE8">
              <w:rPr>
                <w:rFonts w:asciiTheme="minorHAnsi" w:hAnsiTheme="minorHAnsi" w:cstheme="minorHAnsi"/>
                <w:sz w:val="22"/>
                <w:szCs w:val="22"/>
              </w:rPr>
              <w:t>MoJ, UNDP</w:t>
            </w:r>
          </w:p>
          <w:p w:rsidR="00824A3C" w:rsidRPr="00F96FE8" w:rsidRDefault="00824A3C" w:rsidP="00775F8F">
            <w:pPr>
              <w:pStyle w:val="Header"/>
              <w:rPr>
                <w:rFonts w:asciiTheme="minorHAnsi" w:hAnsiTheme="minorHAnsi" w:cstheme="minorHAnsi"/>
                <w:sz w:val="22"/>
                <w:szCs w:val="22"/>
              </w:rPr>
            </w:pPr>
          </w:p>
          <w:p w:rsidR="00824A3C" w:rsidRPr="00F96FE8" w:rsidRDefault="00824A3C" w:rsidP="005D1EC0">
            <w:pPr>
              <w:pStyle w:val="Header"/>
              <w:rPr>
                <w:rFonts w:asciiTheme="minorHAnsi" w:hAnsiTheme="minorHAnsi" w:cstheme="minorHAnsi"/>
                <w:sz w:val="22"/>
                <w:szCs w:val="22"/>
              </w:rPr>
            </w:pPr>
          </w:p>
          <w:p w:rsidR="00824A3C" w:rsidRPr="00F96FE8" w:rsidRDefault="00824A3C" w:rsidP="005D1EC0">
            <w:pPr>
              <w:pStyle w:val="Header"/>
              <w:rPr>
                <w:rFonts w:asciiTheme="minorHAnsi" w:hAnsiTheme="minorHAnsi" w:cstheme="minorHAnsi"/>
                <w:sz w:val="22"/>
                <w:szCs w:val="22"/>
              </w:rPr>
            </w:pPr>
          </w:p>
          <w:p w:rsidR="00824A3C" w:rsidRPr="00F96FE8" w:rsidRDefault="00824A3C" w:rsidP="005D1EC0">
            <w:pPr>
              <w:pStyle w:val="Header"/>
              <w:rPr>
                <w:rFonts w:asciiTheme="minorHAnsi" w:hAnsiTheme="minorHAnsi" w:cstheme="minorHAnsi"/>
                <w:sz w:val="22"/>
                <w:szCs w:val="22"/>
              </w:rPr>
            </w:pPr>
          </w:p>
          <w:p w:rsidR="00824A3C" w:rsidRPr="00F96FE8" w:rsidRDefault="00824A3C" w:rsidP="005D1EC0">
            <w:pPr>
              <w:pStyle w:val="Header"/>
              <w:rPr>
                <w:rFonts w:asciiTheme="minorHAnsi" w:hAnsiTheme="minorHAnsi" w:cstheme="minorHAnsi"/>
                <w:sz w:val="22"/>
                <w:szCs w:val="22"/>
              </w:rPr>
            </w:pPr>
          </w:p>
          <w:p w:rsidR="00824A3C" w:rsidRPr="00F96FE8" w:rsidRDefault="00824A3C" w:rsidP="005D1EC0">
            <w:pPr>
              <w:pStyle w:val="Header"/>
              <w:rPr>
                <w:rFonts w:asciiTheme="minorHAnsi" w:hAnsiTheme="minorHAnsi" w:cstheme="minorHAnsi"/>
                <w:sz w:val="22"/>
                <w:szCs w:val="22"/>
              </w:rPr>
            </w:pPr>
          </w:p>
          <w:p w:rsidR="00824A3C" w:rsidRPr="00F96FE8" w:rsidRDefault="00824A3C" w:rsidP="005D1EC0">
            <w:pPr>
              <w:pStyle w:val="Header"/>
              <w:rPr>
                <w:rFonts w:asciiTheme="minorHAnsi" w:hAnsiTheme="minorHAnsi" w:cstheme="minorHAnsi"/>
                <w:sz w:val="22"/>
                <w:szCs w:val="22"/>
              </w:rPr>
            </w:pPr>
          </w:p>
          <w:p w:rsidR="00824A3C" w:rsidRPr="00F96FE8" w:rsidRDefault="00824A3C" w:rsidP="005D1EC0">
            <w:pPr>
              <w:pStyle w:val="Header"/>
              <w:rPr>
                <w:rFonts w:asciiTheme="minorHAnsi" w:hAnsiTheme="minorHAnsi" w:cstheme="minorHAnsi"/>
                <w:sz w:val="22"/>
                <w:szCs w:val="22"/>
              </w:rPr>
            </w:pPr>
          </w:p>
          <w:p w:rsidR="00824A3C" w:rsidRPr="00F96FE8" w:rsidRDefault="00824A3C" w:rsidP="005D1EC0">
            <w:pPr>
              <w:pStyle w:val="Header"/>
              <w:rPr>
                <w:rFonts w:asciiTheme="minorHAnsi" w:hAnsiTheme="minorHAnsi" w:cstheme="minorHAnsi"/>
                <w:sz w:val="22"/>
                <w:szCs w:val="22"/>
              </w:rPr>
            </w:pPr>
          </w:p>
          <w:p w:rsidR="00824A3C" w:rsidRPr="00F96FE8" w:rsidRDefault="00824A3C" w:rsidP="005D1EC0">
            <w:pPr>
              <w:pStyle w:val="Header"/>
              <w:rPr>
                <w:rFonts w:asciiTheme="minorHAnsi" w:hAnsiTheme="minorHAnsi" w:cstheme="minorHAnsi"/>
                <w:sz w:val="22"/>
                <w:szCs w:val="22"/>
              </w:rPr>
            </w:pPr>
          </w:p>
          <w:p w:rsidR="00824A3C" w:rsidRPr="00F96FE8" w:rsidRDefault="00824A3C" w:rsidP="005D1EC0">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BF687E">
            <w:pPr>
              <w:pStyle w:val="Header"/>
              <w:rPr>
                <w:rFonts w:asciiTheme="minorHAnsi" w:hAnsiTheme="minorHAnsi" w:cstheme="minorHAnsi"/>
                <w:sz w:val="22"/>
                <w:szCs w:val="22"/>
              </w:rPr>
            </w:pPr>
          </w:p>
          <w:p w:rsidR="00824A3C" w:rsidRPr="00F96FE8" w:rsidRDefault="00824A3C" w:rsidP="00BF687E">
            <w:pPr>
              <w:pStyle w:val="Header"/>
              <w:rPr>
                <w:rFonts w:asciiTheme="minorHAnsi" w:hAnsiTheme="minorHAnsi" w:cstheme="minorHAnsi"/>
                <w:sz w:val="22"/>
                <w:szCs w:val="22"/>
              </w:rPr>
            </w:pPr>
          </w:p>
          <w:p w:rsidR="00824A3C" w:rsidRPr="00F96FE8" w:rsidRDefault="00824A3C" w:rsidP="00BF687E">
            <w:pPr>
              <w:pStyle w:val="Header"/>
              <w:rPr>
                <w:rFonts w:asciiTheme="minorHAnsi" w:hAnsiTheme="minorHAnsi" w:cstheme="minorHAnsi"/>
                <w:sz w:val="22"/>
                <w:szCs w:val="22"/>
              </w:rPr>
            </w:pPr>
          </w:p>
          <w:p w:rsidR="00824A3C" w:rsidRPr="00F96FE8" w:rsidRDefault="00824A3C" w:rsidP="00BF687E">
            <w:pPr>
              <w:pStyle w:val="Header"/>
              <w:rPr>
                <w:rFonts w:asciiTheme="minorHAnsi" w:hAnsiTheme="minorHAnsi" w:cstheme="minorHAnsi"/>
                <w:sz w:val="22"/>
                <w:szCs w:val="22"/>
              </w:rPr>
            </w:pPr>
          </w:p>
          <w:p w:rsidR="00824A3C" w:rsidRPr="00F96FE8" w:rsidRDefault="00824A3C" w:rsidP="00BF687E">
            <w:pPr>
              <w:pStyle w:val="Header"/>
              <w:rPr>
                <w:rFonts w:asciiTheme="minorHAnsi" w:hAnsiTheme="minorHAnsi" w:cstheme="minorHAnsi"/>
                <w:sz w:val="22"/>
                <w:szCs w:val="22"/>
              </w:rPr>
            </w:pPr>
          </w:p>
          <w:p w:rsidR="00824A3C" w:rsidRPr="00F96FE8" w:rsidRDefault="00824A3C" w:rsidP="00BF687E">
            <w:pPr>
              <w:pStyle w:val="Header"/>
              <w:rPr>
                <w:rFonts w:asciiTheme="minorHAnsi" w:hAnsiTheme="minorHAnsi" w:cstheme="minorHAnsi"/>
                <w:sz w:val="22"/>
                <w:szCs w:val="22"/>
              </w:rPr>
            </w:pPr>
          </w:p>
          <w:p w:rsidR="00824A3C" w:rsidRPr="00F96FE8" w:rsidRDefault="00824A3C" w:rsidP="00BF687E">
            <w:pPr>
              <w:pStyle w:val="Header"/>
              <w:rPr>
                <w:rFonts w:asciiTheme="minorHAnsi" w:hAnsiTheme="minorHAnsi" w:cstheme="minorHAnsi"/>
                <w:sz w:val="22"/>
                <w:szCs w:val="22"/>
              </w:rPr>
            </w:pPr>
          </w:p>
          <w:p w:rsidR="00824A3C" w:rsidRPr="00F96FE8" w:rsidRDefault="00824A3C" w:rsidP="00BF687E">
            <w:pPr>
              <w:pStyle w:val="Header"/>
              <w:rPr>
                <w:rFonts w:asciiTheme="minorHAnsi" w:hAnsiTheme="minorHAnsi" w:cstheme="minorHAnsi"/>
                <w:sz w:val="22"/>
                <w:szCs w:val="22"/>
              </w:rPr>
            </w:pPr>
          </w:p>
          <w:p w:rsidR="00824A3C" w:rsidRPr="00F96FE8" w:rsidRDefault="00D16316" w:rsidP="00BF687E">
            <w:pPr>
              <w:pStyle w:val="Header"/>
              <w:rPr>
                <w:rFonts w:asciiTheme="minorHAnsi" w:hAnsiTheme="minorHAnsi" w:cstheme="minorHAnsi"/>
                <w:sz w:val="22"/>
                <w:szCs w:val="22"/>
              </w:rPr>
            </w:pPr>
            <w:r w:rsidRPr="00F96FE8">
              <w:rPr>
                <w:rFonts w:asciiTheme="minorHAnsi" w:hAnsiTheme="minorHAnsi" w:cstheme="minorHAnsi"/>
                <w:sz w:val="22"/>
                <w:szCs w:val="22"/>
              </w:rPr>
              <w:t>MoJ, UNDP</w:t>
            </w: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A74D4D">
            <w:pPr>
              <w:pStyle w:val="Header"/>
              <w:rPr>
                <w:rFonts w:asciiTheme="minorHAnsi" w:hAnsiTheme="minorHAnsi" w:cstheme="minorHAnsi"/>
                <w:sz w:val="22"/>
                <w:szCs w:val="22"/>
              </w:rPr>
            </w:pPr>
          </w:p>
          <w:p w:rsidR="00824A3C" w:rsidRPr="00F96FE8" w:rsidRDefault="00824A3C" w:rsidP="00D7194C">
            <w:pPr>
              <w:pStyle w:val="Header"/>
              <w:rPr>
                <w:rFonts w:asciiTheme="minorHAnsi" w:hAnsiTheme="minorHAnsi" w:cstheme="minorHAnsi"/>
                <w:sz w:val="22"/>
                <w:szCs w:val="22"/>
              </w:rPr>
            </w:pPr>
          </w:p>
          <w:p w:rsidR="009B1D74" w:rsidRDefault="009B1D74" w:rsidP="00D7194C">
            <w:pPr>
              <w:pStyle w:val="Header"/>
              <w:rPr>
                <w:rFonts w:asciiTheme="minorHAnsi" w:hAnsiTheme="minorHAnsi" w:cstheme="minorHAnsi"/>
                <w:sz w:val="22"/>
                <w:szCs w:val="22"/>
              </w:rPr>
            </w:pPr>
          </w:p>
          <w:p w:rsidR="009B1D74" w:rsidRDefault="009B1D74" w:rsidP="00D7194C">
            <w:pPr>
              <w:pStyle w:val="Header"/>
              <w:rPr>
                <w:rFonts w:asciiTheme="minorHAnsi" w:hAnsiTheme="minorHAnsi" w:cstheme="minorHAnsi"/>
                <w:sz w:val="22"/>
                <w:szCs w:val="22"/>
              </w:rPr>
            </w:pPr>
          </w:p>
          <w:p w:rsidR="009B1D74" w:rsidRDefault="009B1D74" w:rsidP="00D7194C">
            <w:pPr>
              <w:pStyle w:val="Header"/>
              <w:rPr>
                <w:rFonts w:asciiTheme="minorHAnsi" w:hAnsiTheme="minorHAnsi" w:cstheme="minorHAnsi"/>
                <w:sz w:val="22"/>
                <w:szCs w:val="22"/>
              </w:rPr>
            </w:pPr>
          </w:p>
          <w:p w:rsidR="009B1D74" w:rsidRDefault="009B1D74" w:rsidP="00D7194C">
            <w:pPr>
              <w:pStyle w:val="Header"/>
              <w:rPr>
                <w:rFonts w:asciiTheme="minorHAnsi" w:hAnsiTheme="minorHAnsi" w:cstheme="minorHAnsi"/>
                <w:sz w:val="22"/>
                <w:szCs w:val="22"/>
              </w:rPr>
            </w:pPr>
          </w:p>
          <w:p w:rsidR="009B1D74" w:rsidRDefault="009B1D74" w:rsidP="00D7194C">
            <w:pPr>
              <w:pStyle w:val="Header"/>
              <w:rPr>
                <w:rFonts w:asciiTheme="minorHAnsi" w:hAnsiTheme="minorHAnsi" w:cstheme="minorHAnsi"/>
                <w:sz w:val="22"/>
                <w:szCs w:val="22"/>
              </w:rPr>
            </w:pPr>
          </w:p>
          <w:p w:rsidR="009B1D74" w:rsidRDefault="009B1D74" w:rsidP="00D7194C">
            <w:pPr>
              <w:pStyle w:val="Header"/>
              <w:rPr>
                <w:rFonts w:asciiTheme="minorHAnsi" w:hAnsiTheme="minorHAnsi" w:cstheme="minorHAnsi"/>
                <w:sz w:val="22"/>
                <w:szCs w:val="22"/>
              </w:rPr>
            </w:pPr>
          </w:p>
          <w:p w:rsidR="009B1D74" w:rsidRDefault="009B1D74" w:rsidP="00D7194C">
            <w:pPr>
              <w:pStyle w:val="Header"/>
              <w:rPr>
                <w:rFonts w:asciiTheme="minorHAnsi" w:hAnsiTheme="minorHAnsi" w:cstheme="minorHAnsi"/>
                <w:sz w:val="22"/>
                <w:szCs w:val="22"/>
              </w:rPr>
            </w:pPr>
          </w:p>
          <w:p w:rsidR="009B1D74" w:rsidRDefault="009B1D74" w:rsidP="00D7194C">
            <w:pPr>
              <w:pStyle w:val="Header"/>
              <w:rPr>
                <w:rFonts w:asciiTheme="minorHAnsi" w:hAnsiTheme="minorHAnsi" w:cstheme="minorHAnsi"/>
                <w:sz w:val="22"/>
                <w:szCs w:val="22"/>
              </w:rPr>
            </w:pPr>
          </w:p>
          <w:p w:rsidR="009B1D74" w:rsidRDefault="009B1D74" w:rsidP="00D7194C">
            <w:pPr>
              <w:pStyle w:val="Header"/>
              <w:rPr>
                <w:rFonts w:asciiTheme="minorHAnsi" w:hAnsiTheme="minorHAnsi" w:cstheme="minorHAnsi"/>
                <w:sz w:val="22"/>
                <w:szCs w:val="22"/>
              </w:rPr>
            </w:pPr>
          </w:p>
          <w:p w:rsidR="00824A3C" w:rsidRPr="00F96FE8" w:rsidRDefault="00D16316" w:rsidP="00D7194C">
            <w:pPr>
              <w:pStyle w:val="Header"/>
              <w:rPr>
                <w:rFonts w:asciiTheme="minorHAnsi" w:hAnsiTheme="minorHAnsi" w:cstheme="minorHAnsi"/>
                <w:sz w:val="22"/>
                <w:szCs w:val="22"/>
              </w:rPr>
            </w:pPr>
            <w:r w:rsidRPr="00F96FE8">
              <w:rPr>
                <w:rFonts w:asciiTheme="minorHAnsi" w:hAnsiTheme="minorHAnsi" w:cstheme="minorHAnsi"/>
                <w:sz w:val="22"/>
                <w:szCs w:val="22"/>
              </w:rPr>
              <w:t>MoJ, UNDP</w:t>
            </w:r>
          </w:p>
          <w:p w:rsidR="00824A3C" w:rsidRPr="00F96FE8" w:rsidRDefault="00824A3C" w:rsidP="00046B22">
            <w:pPr>
              <w:pStyle w:val="Header"/>
              <w:rPr>
                <w:rFonts w:asciiTheme="minorHAnsi" w:hAnsiTheme="minorHAnsi" w:cstheme="minorHAnsi"/>
                <w:sz w:val="22"/>
                <w:szCs w:val="22"/>
              </w:rPr>
            </w:pPr>
          </w:p>
        </w:tc>
        <w:tc>
          <w:tcPr>
            <w:tcW w:w="2520" w:type="dxa"/>
          </w:tcPr>
          <w:p w:rsidR="00824A3C" w:rsidRPr="00F96FE8" w:rsidRDefault="00D16316" w:rsidP="00775F8F">
            <w:pPr>
              <w:rPr>
                <w:rFonts w:asciiTheme="minorHAnsi" w:hAnsiTheme="minorHAnsi" w:cstheme="minorHAnsi"/>
                <w:sz w:val="22"/>
                <w:szCs w:val="22"/>
              </w:rPr>
            </w:pPr>
            <w:r w:rsidRPr="00F96FE8">
              <w:rPr>
                <w:rFonts w:asciiTheme="minorHAnsi" w:hAnsiTheme="minorHAnsi" w:cstheme="minorHAnsi"/>
                <w:b/>
                <w:sz w:val="22"/>
                <w:szCs w:val="22"/>
                <w:u w:val="single"/>
              </w:rPr>
              <w:lastRenderedPageBreak/>
              <w:t>Activity 1:</w:t>
            </w:r>
            <w:r w:rsidRPr="00F96FE8">
              <w:rPr>
                <w:rFonts w:asciiTheme="minorHAnsi" w:hAnsiTheme="minorHAnsi" w:cstheme="minorHAnsi"/>
                <w:sz w:val="22"/>
                <w:szCs w:val="22"/>
                <w:u w:val="single"/>
              </w:rPr>
              <w:t xml:space="preserve"> </w:t>
            </w:r>
            <w:r w:rsidR="00A53060" w:rsidRPr="00F96FE8">
              <w:rPr>
                <w:rFonts w:asciiTheme="minorHAnsi" w:hAnsiTheme="minorHAnsi" w:cstheme="minorHAnsi"/>
                <w:sz w:val="22"/>
                <w:szCs w:val="22"/>
                <w:u w:val="single"/>
              </w:rPr>
              <w:t>1.</w:t>
            </w:r>
            <w:r w:rsidR="00A53060" w:rsidRPr="00F96FE8">
              <w:rPr>
                <w:rFonts w:asciiTheme="minorHAnsi" w:hAnsiTheme="minorHAnsi" w:cstheme="minorHAnsi"/>
                <w:sz w:val="22"/>
                <w:szCs w:val="22"/>
              </w:rPr>
              <w:t>Refurbishing costs and equipment for 3 legal aid offices; 2. Database establishment costs (2 national IT experts); 3.</w:t>
            </w:r>
            <w:r w:rsidR="00C020D4" w:rsidRPr="00F96FE8">
              <w:rPr>
                <w:rFonts w:asciiTheme="minorHAnsi" w:hAnsiTheme="minorHAnsi" w:cstheme="minorHAnsi"/>
                <w:sz w:val="22"/>
                <w:szCs w:val="22"/>
              </w:rPr>
              <w:t xml:space="preserve"> Engagement of Consultant for drafting the Commentary on the Law on legal aid; </w:t>
            </w:r>
            <w:r w:rsidR="007549B6" w:rsidRPr="00F96FE8">
              <w:rPr>
                <w:rFonts w:asciiTheme="minorHAnsi" w:hAnsiTheme="minorHAnsi" w:cstheme="minorHAnsi"/>
                <w:sz w:val="22"/>
                <w:szCs w:val="22"/>
              </w:rPr>
              <w:t>4</w:t>
            </w:r>
            <w:r w:rsidR="00C020D4" w:rsidRPr="00F96FE8">
              <w:rPr>
                <w:rFonts w:asciiTheme="minorHAnsi" w:hAnsiTheme="minorHAnsi" w:cstheme="minorHAnsi"/>
                <w:sz w:val="22"/>
                <w:szCs w:val="22"/>
              </w:rPr>
              <w:t>. Training services costs (premises, refreshments, lecturers);</w:t>
            </w:r>
            <w:r w:rsidR="009B1D74">
              <w:rPr>
                <w:rFonts w:asciiTheme="minorHAnsi" w:hAnsiTheme="minorHAnsi" w:cstheme="minorHAnsi"/>
                <w:sz w:val="22"/>
                <w:szCs w:val="22"/>
              </w:rPr>
              <w:t xml:space="preserve"> </w:t>
            </w:r>
            <w:r w:rsidR="007549B6" w:rsidRPr="00F96FE8">
              <w:rPr>
                <w:rFonts w:asciiTheme="minorHAnsi" w:hAnsiTheme="minorHAnsi" w:cstheme="minorHAnsi"/>
                <w:sz w:val="22"/>
                <w:szCs w:val="22"/>
              </w:rPr>
              <w:t>5.</w:t>
            </w:r>
            <w:r w:rsidR="00FB0340" w:rsidRPr="00F96FE8">
              <w:rPr>
                <w:rFonts w:asciiTheme="minorHAnsi" w:hAnsiTheme="minorHAnsi" w:cstheme="minorHAnsi"/>
                <w:sz w:val="22"/>
                <w:szCs w:val="22"/>
              </w:rPr>
              <w:t xml:space="preserve">Engaging 2 </w:t>
            </w:r>
            <w:r w:rsidRPr="00F96FE8">
              <w:rPr>
                <w:rFonts w:asciiTheme="minorHAnsi" w:hAnsiTheme="minorHAnsi" w:cstheme="minorHAnsi"/>
                <w:sz w:val="22"/>
                <w:szCs w:val="22"/>
              </w:rPr>
              <w:t>National Consultant</w:t>
            </w:r>
            <w:r w:rsidR="00FB0340" w:rsidRPr="00F96FE8">
              <w:rPr>
                <w:rFonts w:asciiTheme="minorHAnsi" w:hAnsiTheme="minorHAnsi" w:cstheme="minorHAnsi"/>
                <w:sz w:val="22"/>
                <w:szCs w:val="22"/>
              </w:rPr>
              <w:t>s</w:t>
            </w:r>
            <w:r w:rsidR="000B2103" w:rsidRPr="00F96FE8">
              <w:rPr>
                <w:rFonts w:asciiTheme="minorHAnsi" w:hAnsiTheme="minorHAnsi" w:cstheme="minorHAnsi"/>
                <w:sz w:val="22"/>
                <w:szCs w:val="22"/>
              </w:rPr>
              <w:t xml:space="preserve"> </w:t>
            </w:r>
            <w:r w:rsidR="00C020D4" w:rsidRPr="00F96FE8">
              <w:rPr>
                <w:rFonts w:asciiTheme="minorHAnsi" w:hAnsiTheme="minorHAnsi" w:cstheme="minorHAnsi"/>
                <w:sz w:val="22"/>
                <w:szCs w:val="22"/>
              </w:rPr>
              <w:t>(MoJ</w:t>
            </w:r>
            <w:r w:rsidR="00FB0340" w:rsidRPr="00F96FE8">
              <w:rPr>
                <w:rFonts w:asciiTheme="minorHAnsi" w:hAnsiTheme="minorHAnsi" w:cstheme="minorHAnsi"/>
                <w:sz w:val="22"/>
                <w:szCs w:val="22"/>
              </w:rPr>
              <w:t xml:space="preserve"> and CoM</w:t>
            </w:r>
            <w:r w:rsidR="00C020D4" w:rsidRPr="00F96FE8">
              <w:rPr>
                <w:rFonts w:asciiTheme="minorHAnsi" w:hAnsiTheme="minorHAnsi" w:cstheme="minorHAnsi"/>
                <w:sz w:val="22"/>
                <w:szCs w:val="22"/>
              </w:rPr>
              <w:t>).</w:t>
            </w:r>
          </w:p>
          <w:p w:rsidR="00824A3C" w:rsidRPr="00F96FE8" w:rsidRDefault="00D16316" w:rsidP="00775F8F">
            <w:pPr>
              <w:rPr>
                <w:rFonts w:asciiTheme="minorHAnsi" w:hAnsiTheme="minorHAnsi" w:cstheme="minorHAnsi"/>
                <w:b/>
                <w:bCs/>
                <w:i/>
                <w:iCs/>
                <w:sz w:val="22"/>
                <w:szCs w:val="22"/>
              </w:rPr>
            </w:pPr>
            <w:r w:rsidRPr="00F96FE8">
              <w:rPr>
                <w:rFonts w:asciiTheme="minorHAnsi" w:hAnsiTheme="minorHAnsi" w:cstheme="minorHAnsi"/>
                <w:b/>
                <w:bCs/>
                <w:i/>
                <w:iCs/>
                <w:sz w:val="22"/>
                <w:szCs w:val="22"/>
              </w:rPr>
              <w:t xml:space="preserve">Activity 1- 2012: </w:t>
            </w:r>
            <w:r w:rsidR="00FB0340" w:rsidRPr="00F96FE8">
              <w:rPr>
                <w:rFonts w:asciiTheme="minorHAnsi" w:hAnsiTheme="minorHAnsi" w:cstheme="minorHAnsi"/>
                <w:b/>
                <w:bCs/>
                <w:i/>
                <w:iCs/>
                <w:sz w:val="22"/>
                <w:szCs w:val="22"/>
              </w:rPr>
              <w:t>45,320</w:t>
            </w:r>
            <w:r w:rsidRPr="00F96FE8">
              <w:rPr>
                <w:rFonts w:asciiTheme="minorHAnsi" w:hAnsiTheme="minorHAnsi" w:cstheme="minorHAnsi"/>
                <w:b/>
                <w:bCs/>
                <w:i/>
                <w:iCs/>
                <w:sz w:val="22"/>
                <w:szCs w:val="22"/>
              </w:rPr>
              <w:t xml:space="preserve"> EUR</w:t>
            </w:r>
          </w:p>
          <w:p w:rsidR="00824A3C" w:rsidRPr="00F96FE8" w:rsidRDefault="00824A3C" w:rsidP="00B97269">
            <w:pPr>
              <w:rPr>
                <w:rFonts w:asciiTheme="minorHAnsi" w:hAnsiTheme="minorHAnsi" w:cstheme="minorHAnsi"/>
                <w:b/>
                <w:bCs/>
                <w:sz w:val="22"/>
                <w:szCs w:val="22"/>
              </w:rPr>
            </w:pPr>
          </w:p>
          <w:p w:rsidR="00824A3C" w:rsidRPr="00F96FE8" w:rsidRDefault="00824A3C" w:rsidP="0046305E">
            <w:pPr>
              <w:rPr>
                <w:rFonts w:asciiTheme="minorHAnsi" w:hAnsiTheme="minorHAnsi" w:cstheme="minorHAnsi"/>
                <w:b/>
                <w:sz w:val="22"/>
                <w:szCs w:val="22"/>
                <w:u w:val="single"/>
              </w:rPr>
            </w:pPr>
          </w:p>
          <w:p w:rsidR="00824A3C" w:rsidRPr="00F96FE8" w:rsidRDefault="00824A3C" w:rsidP="0046305E">
            <w:pPr>
              <w:rPr>
                <w:rFonts w:asciiTheme="minorHAnsi" w:hAnsiTheme="minorHAnsi" w:cstheme="minorHAnsi"/>
                <w:b/>
                <w:sz w:val="22"/>
                <w:szCs w:val="22"/>
                <w:u w:val="single"/>
              </w:rPr>
            </w:pPr>
          </w:p>
          <w:p w:rsidR="00824A3C" w:rsidRPr="00F96FE8" w:rsidRDefault="00824A3C" w:rsidP="00BF687E">
            <w:pPr>
              <w:rPr>
                <w:rFonts w:asciiTheme="minorHAnsi" w:hAnsiTheme="minorHAnsi" w:cstheme="minorHAnsi"/>
                <w:b/>
                <w:bCs/>
                <w:i/>
                <w:iCs/>
                <w:sz w:val="22"/>
                <w:szCs w:val="22"/>
              </w:rPr>
            </w:pPr>
          </w:p>
          <w:p w:rsidR="00824A3C" w:rsidRPr="00F96FE8" w:rsidRDefault="00824A3C" w:rsidP="00D7194C">
            <w:pPr>
              <w:rPr>
                <w:rFonts w:asciiTheme="minorHAnsi" w:hAnsiTheme="minorHAnsi" w:cstheme="minorHAnsi"/>
                <w:sz w:val="22"/>
                <w:szCs w:val="22"/>
                <w:u w:val="single"/>
              </w:rPr>
            </w:pPr>
          </w:p>
          <w:p w:rsidR="00FB0340" w:rsidRPr="00F96FE8" w:rsidRDefault="00FB0340" w:rsidP="00824B4C">
            <w:pPr>
              <w:rPr>
                <w:rFonts w:asciiTheme="minorHAnsi" w:hAnsiTheme="minorHAnsi" w:cstheme="minorHAnsi"/>
                <w:b/>
                <w:sz w:val="22"/>
                <w:szCs w:val="22"/>
                <w:u w:val="single"/>
              </w:rPr>
            </w:pPr>
          </w:p>
          <w:p w:rsidR="00FB0340" w:rsidRPr="00F96FE8" w:rsidRDefault="00FB0340" w:rsidP="00824B4C">
            <w:pPr>
              <w:rPr>
                <w:rFonts w:asciiTheme="minorHAnsi" w:hAnsiTheme="minorHAnsi" w:cstheme="minorHAnsi"/>
                <w:b/>
                <w:sz w:val="22"/>
                <w:szCs w:val="22"/>
                <w:u w:val="single"/>
              </w:rPr>
            </w:pPr>
          </w:p>
          <w:p w:rsidR="00FB0340" w:rsidRPr="00F96FE8" w:rsidRDefault="00FB0340"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9B1D74" w:rsidRDefault="009B1D74" w:rsidP="00824B4C">
            <w:pPr>
              <w:rPr>
                <w:rFonts w:asciiTheme="minorHAnsi" w:hAnsiTheme="minorHAnsi" w:cstheme="minorHAnsi"/>
                <w:b/>
                <w:sz w:val="22"/>
                <w:szCs w:val="22"/>
                <w:u w:val="single"/>
              </w:rPr>
            </w:pPr>
          </w:p>
          <w:p w:rsidR="00824B4C" w:rsidRPr="00F96FE8" w:rsidRDefault="00D16316" w:rsidP="00824B4C">
            <w:pPr>
              <w:rPr>
                <w:rFonts w:asciiTheme="minorHAnsi" w:hAnsiTheme="minorHAnsi" w:cstheme="minorHAnsi"/>
                <w:sz w:val="22"/>
                <w:szCs w:val="22"/>
              </w:rPr>
            </w:pPr>
            <w:r w:rsidRPr="00F96FE8">
              <w:rPr>
                <w:rFonts w:asciiTheme="minorHAnsi" w:hAnsiTheme="minorHAnsi" w:cstheme="minorHAnsi"/>
                <w:b/>
                <w:sz w:val="22"/>
                <w:szCs w:val="22"/>
                <w:u w:val="single"/>
              </w:rPr>
              <w:t xml:space="preserve">Activity </w:t>
            </w:r>
            <w:r w:rsidR="009B1D74">
              <w:rPr>
                <w:rFonts w:asciiTheme="minorHAnsi" w:hAnsiTheme="minorHAnsi" w:cstheme="minorHAnsi"/>
                <w:b/>
                <w:sz w:val="22"/>
                <w:szCs w:val="22"/>
                <w:u w:val="single"/>
              </w:rPr>
              <w:t>2</w:t>
            </w:r>
            <w:r w:rsidRPr="00F96FE8">
              <w:rPr>
                <w:rFonts w:asciiTheme="minorHAnsi" w:hAnsiTheme="minorHAnsi" w:cstheme="minorHAnsi"/>
                <w:b/>
                <w:sz w:val="22"/>
                <w:szCs w:val="22"/>
                <w:u w:val="single"/>
              </w:rPr>
              <w:t>:</w:t>
            </w:r>
            <w:r w:rsidRPr="00F96FE8">
              <w:rPr>
                <w:rFonts w:asciiTheme="minorHAnsi" w:hAnsiTheme="minorHAnsi" w:cstheme="minorHAnsi"/>
                <w:sz w:val="22"/>
                <w:szCs w:val="22"/>
                <w:u w:val="single"/>
              </w:rPr>
              <w:t xml:space="preserve"> </w:t>
            </w:r>
            <w:r w:rsidR="00824B4C" w:rsidRPr="00F96FE8">
              <w:rPr>
                <w:rFonts w:asciiTheme="minorHAnsi" w:hAnsiTheme="minorHAnsi" w:cstheme="minorHAnsi"/>
                <w:sz w:val="22"/>
                <w:szCs w:val="22"/>
                <w:u w:val="single"/>
              </w:rPr>
              <w:t>1.</w:t>
            </w:r>
            <w:r w:rsidR="004A1C43">
              <w:rPr>
                <w:rFonts w:asciiTheme="minorHAnsi" w:hAnsiTheme="minorHAnsi" w:cstheme="minorHAnsi"/>
                <w:sz w:val="22"/>
                <w:szCs w:val="22"/>
              </w:rPr>
              <w:t>R</w:t>
            </w:r>
            <w:r w:rsidR="004A1C43" w:rsidRPr="00F96FE8">
              <w:rPr>
                <w:rFonts w:asciiTheme="minorHAnsi" w:hAnsiTheme="minorHAnsi" w:cstheme="minorHAnsi"/>
                <w:sz w:val="22"/>
                <w:szCs w:val="22"/>
              </w:rPr>
              <w:t>efurbishing costs and equipment for 7 LA offices;</w:t>
            </w:r>
            <w:r w:rsidR="004A1C43">
              <w:rPr>
                <w:rFonts w:asciiTheme="minorHAnsi" w:hAnsiTheme="minorHAnsi" w:cstheme="minorHAnsi"/>
                <w:sz w:val="22"/>
                <w:szCs w:val="22"/>
              </w:rPr>
              <w:t xml:space="preserve"> 2</w:t>
            </w:r>
            <w:r w:rsidR="004A1C43" w:rsidRPr="00F96FE8">
              <w:rPr>
                <w:rFonts w:asciiTheme="minorHAnsi" w:hAnsiTheme="minorHAnsi" w:cstheme="minorHAnsi"/>
                <w:sz w:val="22"/>
                <w:szCs w:val="22"/>
              </w:rPr>
              <w:t>.</w:t>
            </w:r>
            <w:r w:rsidR="004A1C43">
              <w:rPr>
                <w:rFonts w:asciiTheme="minorHAnsi" w:hAnsiTheme="minorHAnsi" w:cstheme="minorHAnsi"/>
                <w:sz w:val="22"/>
                <w:szCs w:val="22"/>
              </w:rPr>
              <w:t xml:space="preserve"> Publishing of the C</w:t>
            </w:r>
            <w:r w:rsidR="004A1C43" w:rsidRPr="00F96FE8">
              <w:rPr>
                <w:rFonts w:asciiTheme="minorHAnsi" w:hAnsiTheme="minorHAnsi" w:cstheme="minorHAnsi"/>
                <w:sz w:val="22"/>
                <w:szCs w:val="22"/>
              </w:rPr>
              <w:t>ommentary on the Law on LA;</w:t>
            </w:r>
            <w:r w:rsidR="004A1C43">
              <w:rPr>
                <w:rFonts w:asciiTheme="minorHAnsi" w:hAnsiTheme="minorHAnsi" w:cstheme="minorHAnsi"/>
                <w:sz w:val="22"/>
                <w:szCs w:val="22"/>
              </w:rPr>
              <w:t xml:space="preserve"> 3</w:t>
            </w:r>
            <w:r w:rsidR="004A1C43" w:rsidRPr="00F96FE8">
              <w:rPr>
                <w:rFonts w:asciiTheme="minorHAnsi" w:hAnsiTheme="minorHAnsi" w:cstheme="minorHAnsi"/>
                <w:sz w:val="22"/>
                <w:szCs w:val="22"/>
              </w:rPr>
              <w:t>.</w:t>
            </w:r>
            <w:r w:rsidR="004A1C43">
              <w:rPr>
                <w:rFonts w:asciiTheme="minorHAnsi" w:hAnsiTheme="minorHAnsi" w:cstheme="minorHAnsi"/>
                <w:sz w:val="22"/>
                <w:szCs w:val="22"/>
              </w:rPr>
              <w:t xml:space="preserve"> C</w:t>
            </w:r>
            <w:r w:rsidR="004A1C43" w:rsidRPr="00F96FE8">
              <w:rPr>
                <w:rFonts w:asciiTheme="minorHAnsi" w:hAnsiTheme="minorHAnsi" w:cstheme="minorHAnsi"/>
                <w:sz w:val="22"/>
                <w:szCs w:val="22"/>
              </w:rPr>
              <w:t>onducting public awareness campaign.</w:t>
            </w:r>
            <w:r w:rsidR="00824B4C" w:rsidRPr="00F96FE8">
              <w:rPr>
                <w:rFonts w:asciiTheme="minorHAnsi" w:hAnsiTheme="minorHAnsi" w:cstheme="minorHAnsi"/>
                <w:sz w:val="22"/>
                <w:szCs w:val="22"/>
                <w:u w:val="single"/>
              </w:rPr>
              <w:t xml:space="preserve"> </w:t>
            </w:r>
            <w:r w:rsidR="00824B4C" w:rsidRPr="00F96FE8">
              <w:rPr>
                <w:rFonts w:asciiTheme="minorHAnsi" w:hAnsiTheme="minorHAnsi" w:cstheme="minorHAnsi"/>
                <w:sz w:val="22"/>
                <w:szCs w:val="22"/>
              </w:rPr>
              <w:t>Training services costs (premises, refreshments, lecturers);</w:t>
            </w:r>
            <w:r w:rsidR="004A1C43">
              <w:rPr>
                <w:rFonts w:asciiTheme="minorHAnsi" w:hAnsiTheme="minorHAnsi" w:cstheme="minorHAnsi"/>
                <w:sz w:val="22"/>
                <w:szCs w:val="22"/>
              </w:rPr>
              <w:t xml:space="preserve"> 4. </w:t>
            </w:r>
            <w:r w:rsidR="00824B4C" w:rsidRPr="00F96FE8">
              <w:rPr>
                <w:rFonts w:asciiTheme="minorHAnsi" w:hAnsiTheme="minorHAnsi" w:cstheme="minorHAnsi"/>
                <w:sz w:val="22"/>
                <w:szCs w:val="22"/>
              </w:rPr>
              <w:t>Database establishment costs (2 national IT experts);</w:t>
            </w:r>
          </w:p>
          <w:p w:rsidR="00824A3C" w:rsidRPr="00F96FE8" w:rsidRDefault="004A1C43" w:rsidP="00D7194C">
            <w:pPr>
              <w:rPr>
                <w:rFonts w:asciiTheme="minorHAnsi" w:hAnsiTheme="minorHAnsi" w:cstheme="minorHAnsi"/>
                <w:sz w:val="22"/>
                <w:szCs w:val="22"/>
              </w:rPr>
            </w:pPr>
            <w:r>
              <w:rPr>
                <w:rFonts w:asciiTheme="minorHAnsi" w:hAnsiTheme="minorHAnsi" w:cstheme="minorHAnsi"/>
                <w:sz w:val="22"/>
                <w:szCs w:val="22"/>
              </w:rPr>
              <w:t>5</w:t>
            </w:r>
            <w:r w:rsidR="00824B4C" w:rsidRPr="00F96FE8">
              <w:rPr>
                <w:rFonts w:asciiTheme="minorHAnsi" w:hAnsiTheme="minorHAnsi" w:cstheme="minorHAnsi"/>
                <w:sz w:val="22"/>
                <w:szCs w:val="22"/>
              </w:rPr>
              <w:t>. Public awareness campaign costs (printing and distribution of materials)</w:t>
            </w:r>
            <w:r>
              <w:rPr>
                <w:rFonts w:asciiTheme="minorHAnsi" w:hAnsiTheme="minorHAnsi" w:cstheme="minorHAnsi"/>
                <w:sz w:val="22"/>
                <w:szCs w:val="22"/>
              </w:rPr>
              <w:t>; 6</w:t>
            </w:r>
            <w:r w:rsidR="00824B4C" w:rsidRPr="00F96FE8">
              <w:rPr>
                <w:rFonts w:asciiTheme="minorHAnsi" w:hAnsiTheme="minorHAnsi" w:cstheme="minorHAnsi"/>
                <w:sz w:val="22"/>
                <w:szCs w:val="22"/>
              </w:rPr>
              <w:t xml:space="preserve">. </w:t>
            </w:r>
            <w:r w:rsidR="00D16316" w:rsidRPr="00F96FE8">
              <w:rPr>
                <w:rFonts w:asciiTheme="minorHAnsi" w:hAnsiTheme="minorHAnsi" w:cstheme="minorHAnsi"/>
                <w:sz w:val="22"/>
                <w:szCs w:val="22"/>
              </w:rPr>
              <w:t xml:space="preserve">Salary for PM and </w:t>
            </w:r>
            <w:r w:rsidR="00FB0340" w:rsidRPr="00F96FE8">
              <w:rPr>
                <w:rFonts w:asciiTheme="minorHAnsi" w:hAnsiTheme="minorHAnsi" w:cstheme="minorHAnsi"/>
                <w:sz w:val="22"/>
                <w:szCs w:val="22"/>
              </w:rPr>
              <w:t>P</w:t>
            </w:r>
            <w:r>
              <w:rPr>
                <w:rFonts w:asciiTheme="minorHAnsi" w:hAnsiTheme="minorHAnsi" w:cstheme="minorHAnsi"/>
                <w:sz w:val="22"/>
                <w:szCs w:val="22"/>
              </w:rPr>
              <w:t>.Associate; 7</w:t>
            </w:r>
            <w:r w:rsidR="007549B6" w:rsidRPr="00F96FE8">
              <w:rPr>
                <w:rFonts w:asciiTheme="minorHAnsi" w:hAnsiTheme="minorHAnsi" w:cstheme="minorHAnsi"/>
                <w:sz w:val="22"/>
                <w:szCs w:val="22"/>
              </w:rPr>
              <w:t>.</w:t>
            </w:r>
            <w:r>
              <w:rPr>
                <w:rFonts w:asciiTheme="minorHAnsi" w:hAnsiTheme="minorHAnsi" w:cstheme="minorHAnsi"/>
                <w:sz w:val="22"/>
                <w:szCs w:val="22"/>
              </w:rPr>
              <w:t xml:space="preserve"> Fee for </w:t>
            </w:r>
            <w:r w:rsidR="007549B6" w:rsidRPr="00F96FE8">
              <w:rPr>
                <w:rFonts w:asciiTheme="minorHAnsi" w:hAnsiTheme="minorHAnsi" w:cstheme="minorHAnsi"/>
                <w:sz w:val="22"/>
                <w:szCs w:val="22"/>
              </w:rPr>
              <w:t>engaging</w:t>
            </w:r>
            <w:r w:rsidR="00D16316" w:rsidRPr="00F96FE8">
              <w:rPr>
                <w:rFonts w:asciiTheme="minorHAnsi" w:hAnsiTheme="minorHAnsi" w:cstheme="minorHAnsi"/>
                <w:sz w:val="22"/>
                <w:szCs w:val="22"/>
              </w:rPr>
              <w:t xml:space="preserve"> National Consultant</w:t>
            </w:r>
            <w:r w:rsidR="007549B6" w:rsidRPr="00F96FE8">
              <w:rPr>
                <w:rFonts w:asciiTheme="minorHAnsi" w:hAnsiTheme="minorHAnsi" w:cstheme="minorHAnsi"/>
                <w:sz w:val="22"/>
                <w:szCs w:val="22"/>
              </w:rPr>
              <w:t>s</w:t>
            </w:r>
            <w:r w:rsidR="00824B4C" w:rsidRPr="00F96FE8">
              <w:rPr>
                <w:rFonts w:asciiTheme="minorHAnsi" w:hAnsiTheme="minorHAnsi" w:cstheme="minorHAnsi"/>
                <w:sz w:val="22"/>
                <w:szCs w:val="22"/>
              </w:rPr>
              <w:t xml:space="preserve"> (CfM</w:t>
            </w:r>
            <w:r w:rsidR="007549B6" w:rsidRPr="00F96FE8">
              <w:rPr>
                <w:rFonts w:asciiTheme="minorHAnsi" w:hAnsiTheme="minorHAnsi" w:cstheme="minorHAnsi"/>
                <w:sz w:val="22"/>
                <w:szCs w:val="22"/>
              </w:rPr>
              <w:t xml:space="preserve"> and MoJ</w:t>
            </w:r>
            <w:r w:rsidR="00824B4C" w:rsidRPr="00F96FE8">
              <w:rPr>
                <w:rFonts w:asciiTheme="minorHAnsi" w:hAnsiTheme="minorHAnsi" w:cstheme="minorHAnsi"/>
                <w:sz w:val="22"/>
                <w:szCs w:val="22"/>
              </w:rPr>
              <w:t xml:space="preserve">). </w:t>
            </w:r>
            <w:r w:rsidR="007549B6" w:rsidRPr="00F96FE8">
              <w:rPr>
                <w:rFonts w:asciiTheme="minorHAnsi" w:hAnsiTheme="minorHAnsi" w:cstheme="minorHAnsi"/>
                <w:sz w:val="22"/>
                <w:szCs w:val="22"/>
              </w:rPr>
              <w:t xml:space="preserve"> </w:t>
            </w:r>
          </w:p>
          <w:p w:rsidR="00824A3C" w:rsidRPr="00F96FE8" w:rsidRDefault="00D16316" w:rsidP="00D7194C">
            <w:pPr>
              <w:rPr>
                <w:rFonts w:asciiTheme="minorHAnsi" w:hAnsiTheme="minorHAnsi" w:cstheme="minorHAnsi"/>
                <w:b/>
                <w:bCs/>
                <w:i/>
                <w:iCs/>
                <w:sz w:val="22"/>
                <w:szCs w:val="22"/>
              </w:rPr>
            </w:pPr>
            <w:r w:rsidRPr="00F96FE8">
              <w:rPr>
                <w:rFonts w:asciiTheme="minorHAnsi" w:hAnsiTheme="minorHAnsi" w:cstheme="minorHAnsi"/>
                <w:b/>
                <w:bCs/>
                <w:i/>
                <w:iCs/>
                <w:sz w:val="22"/>
                <w:szCs w:val="22"/>
              </w:rPr>
              <w:t>Activity 2- 201</w:t>
            </w:r>
            <w:r w:rsidR="004F4A0B" w:rsidRPr="00F96FE8">
              <w:rPr>
                <w:rFonts w:asciiTheme="minorHAnsi" w:hAnsiTheme="minorHAnsi" w:cstheme="minorHAnsi"/>
                <w:b/>
                <w:bCs/>
                <w:i/>
                <w:iCs/>
                <w:sz w:val="22"/>
                <w:szCs w:val="22"/>
              </w:rPr>
              <w:t>3</w:t>
            </w:r>
            <w:r w:rsidRPr="00F96FE8">
              <w:rPr>
                <w:rFonts w:asciiTheme="minorHAnsi" w:hAnsiTheme="minorHAnsi" w:cstheme="minorHAnsi"/>
                <w:b/>
                <w:bCs/>
                <w:i/>
                <w:iCs/>
                <w:sz w:val="22"/>
                <w:szCs w:val="22"/>
              </w:rPr>
              <w:t xml:space="preserve">: </w:t>
            </w:r>
            <w:r w:rsidR="007549B6" w:rsidRPr="00F96FE8">
              <w:rPr>
                <w:rFonts w:asciiTheme="minorHAnsi" w:hAnsiTheme="minorHAnsi" w:cstheme="minorHAnsi"/>
                <w:b/>
                <w:bCs/>
                <w:i/>
                <w:iCs/>
                <w:sz w:val="22"/>
                <w:szCs w:val="22"/>
              </w:rPr>
              <w:t>154,680</w:t>
            </w:r>
            <w:r w:rsidRPr="00F96FE8">
              <w:rPr>
                <w:rFonts w:asciiTheme="minorHAnsi" w:hAnsiTheme="minorHAnsi" w:cstheme="minorHAnsi"/>
                <w:b/>
                <w:bCs/>
                <w:i/>
                <w:iCs/>
                <w:sz w:val="22"/>
                <w:szCs w:val="22"/>
              </w:rPr>
              <w:t xml:space="preserve"> EUR</w:t>
            </w:r>
          </w:p>
          <w:p w:rsidR="00824A3C" w:rsidRPr="00F96FE8" w:rsidRDefault="00824A3C" w:rsidP="00BF687E">
            <w:pPr>
              <w:rPr>
                <w:rFonts w:asciiTheme="minorHAnsi" w:hAnsiTheme="minorHAnsi" w:cstheme="minorHAnsi"/>
                <w:b/>
                <w:bCs/>
                <w:i/>
                <w:iCs/>
                <w:sz w:val="22"/>
                <w:szCs w:val="22"/>
              </w:rPr>
            </w:pPr>
          </w:p>
          <w:p w:rsidR="00824A3C" w:rsidRPr="00F96FE8" w:rsidRDefault="00824A3C" w:rsidP="000A61E6">
            <w:pPr>
              <w:rPr>
                <w:rFonts w:asciiTheme="minorHAnsi" w:hAnsiTheme="minorHAnsi" w:cstheme="minorHAnsi"/>
                <w:b/>
                <w:bCs/>
                <w:sz w:val="22"/>
                <w:szCs w:val="22"/>
              </w:rPr>
            </w:pPr>
          </w:p>
        </w:tc>
      </w:tr>
    </w:tbl>
    <w:p w:rsidR="00824A3C" w:rsidRPr="00F96FE8" w:rsidRDefault="00824A3C" w:rsidP="00976ADC">
      <w:pPr>
        <w:pStyle w:val="Heading1"/>
        <w:jc w:val="left"/>
        <w:rPr>
          <w:rFonts w:asciiTheme="minorHAnsi" w:hAnsiTheme="minorHAnsi" w:cstheme="minorHAnsi"/>
          <w:sz w:val="22"/>
          <w:szCs w:val="22"/>
        </w:rPr>
      </w:pPr>
      <w:bookmarkStart w:id="13" w:name="_Toc214874189"/>
    </w:p>
    <w:p w:rsidR="00824A3C" w:rsidRPr="00F96FE8" w:rsidRDefault="00824A3C" w:rsidP="002B46DE">
      <w:pPr>
        <w:rPr>
          <w:rFonts w:asciiTheme="minorHAnsi" w:hAnsiTheme="minorHAnsi" w:cstheme="minorHAnsi"/>
          <w:sz w:val="22"/>
          <w:szCs w:val="22"/>
        </w:rPr>
      </w:pPr>
    </w:p>
    <w:p w:rsidR="000E1E3B" w:rsidRPr="00F96FE8" w:rsidRDefault="000E1E3B" w:rsidP="00CE4EFA">
      <w:pPr>
        <w:pStyle w:val="Heading1"/>
        <w:numPr>
          <w:ilvl w:val="0"/>
          <w:numId w:val="35"/>
        </w:numPr>
        <w:jc w:val="left"/>
        <w:rPr>
          <w:rFonts w:asciiTheme="minorHAnsi" w:hAnsiTheme="minorHAnsi" w:cstheme="minorHAnsi"/>
          <w:sz w:val="22"/>
          <w:szCs w:val="22"/>
        </w:rPr>
      </w:pPr>
      <w:bookmarkStart w:id="14" w:name="_Toc329244329"/>
      <w:r w:rsidRPr="00F96FE8">
        <w:rPr>
          <w:rFonts w:asciiTheme="minorHAnsi" w:hAnsiTheme="minorHAnsi" w:cstheme="minorHAnsi"/>
          <w:sz w:val="22"/>
          <w:szCs w:val="22"/>
        </w:rPr>
        <w:t xml:space="preserve">Annual Work Plan </w:t>
      </w:r>
    </w:p>
    <w:p w:rsidR="000E1E3B" w:rsidRPr="00F96FE8" w:rsidRDefault="00CE4EFA" w:rsidP="000E1E3B">
      <w:pPr>
        <w:pStyle w:val="Heading2"/>
        <w:jc w:val="left"/>
        <w:rPr>
          <w:rFonts w:asciiTheme="minorHAnsi" w:hAnsiTheme="minorHAnsi" w:cstheme="minorHAnsi"/>
          <w:sz w:val="22"/>
          <w:szCs w:val="22"/>
        </w:rPr>
      </w:pPr>
      <w:r>
        <w:rPr>
          <w:rFonts w:asciiTheme="minorHAnsi" w:hAnsiTheme="minorHAnsi" w:cstheme="minorHAnsi"/>
          <w:sz w:val="22"/>
          <w:szCs w:val="22"/>
        </w:rPr>
        <w:t>6</w:t>
      </w:r>
      <w:r w:rsidR="000E1E3B" w:rsidRPr="00F96FE8">
        <w:rPr>
          <w:rFonts w:asciiTheme="minorHAnsi" w:hAnsiTheme="minorHAnsi" w:cstheme="minorHAnsi"/>
          <w:sz w:val="22"/>
          <w:szCs w:val="22"/>
        </w:rPr>
        <w:t>.1. Annual work plan: 2012</w:t>
      </w:r>
    </w:p>
    <w:p w:rsidR="000E1E3B" w:rsidRPr="00F96FE8" w:rsidRDefault="000E1E3B" w:rsidP="000E1E3B">
      <w:pPr>
        <w:pStyle w:val="Heading1"/>
        <w:jc w:val="left"/>
        <w:rPr>
          <w:rFonts w:asciiTheme="minorHAnsi" w:hAnsiTheme="minorHAnsi" w:cstheme="minorHAnsi"/>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2150"/>
        <w:gridCol w:w="640"/>
        <w:gridCol w:w="640"/>
        <w:gridCol w:w="111"/>
        <w:gridCol w:w="529"/>
        <w:gridCol w:w="61"/>
        <w:gridCol w:w="582"/>
        <w:gridCol w:w="517"/>
        <w:gridCol w:w="590"/>
        <w:gridCol w:w="1023"/>
        <w:gridCol w:w="497"/>
        <w:gridCol w:w="1143"/>
        <w:gridCol w:w="1514"/>
        <w:gridCol w:w="1400"/>
      </w:tblGrid>
      <w:tr w:rsidR="000E1E3B" w:rsidRPr="00F96FE8" w:rsidTr="000E1E3B">
        <w:trPr>
          <w:cantSplit/>
          <w:trHeight w:val="195"/>
        </w:trPr>
        <w:tc>
          <w:tcPr>
            <w:tcW w:w="1101" w:type="pct"/>
            <w:vMerge w:val="restart"/>
            <w:tcBorders>
              <w:top w:val="single" w:sz="4" w:space="0" w:color="auto"/>
              <w:left w:val="single" w:sz="4" w:space="0" w:color="auto"/>
              <w:bottom w:val="single" w:sz="4" w:space="0" w:color="auto"/>
              <w:right w:val="single" w:sz="4" w:space="0" w:color="auto"/>
            </w:tcBorders>
            <w:shd w:val="clear" w:color="auto" w:fill="FFFF99"/>
            <w:hideMark/>
          </w:tcPr>
          <w:p w:rsidR="000E1E3B" w:rsidRPr="00F96FE8" w:rsidRDefault="000E1E3B">
            <w:pPr>
              <w:jc w:val="center"/>
              <w:rPr>
                <w:rFonts w:asciiTheme="minorHAnsi" w:hAnsiTheme="minorHAnsi" w:cstheme="minorHAnsi"/>
                <w:b/>
                <w:bCs/>
                <w:sz w:val="22"/>
                <w:szCs w:val="22"/>
              </w:rPr>
            </w:pPr>
            <w:r w:rsidRPr="00F96FE8">
              <w:rPr>
                <w:rFonts w:asciiTheme="minorHAnsi" w:hAnsiTheme="minorHAnsi" w:cstheme="minorHAnsi"/>
                <w:b/>
                <w:bCs/>
                <w:sz w:val="22"/>
                <w:szCs w:val="22"/>
              </w:rPr>
              <w:t>EXPECTED  OUTPUTS</w:t>
            </w:r>
          </w:p>
          <w:p w:rsidR="000E1E3B" w:rsidRPr="00F96FE8" w:rsidRDefault="000E1E3B">
            <w:pPr>
              <w:rPr>
                <w:rFonts w:asciiTheme="minorHAnsi" w:hAnsiTheme="minorHAnsi" w:cstheme="minorHAnsi"/>
                <w:i/>
                <w:iCs/>
                <w:sz w:val="22"/>
                <w:szCs w:val="22"/>
              </w:rPr>
            </w:pPr>
            <w:r w:rsidRPr="00F96FE8">
              <w:rPr>
                <w:rFonts w:asciiTheme="minorHAnsi" w:hAnsiTheme="minorHAnsi" w:cstheme="minorHAnsi"/>
                <w:i/>
                <w:iCs/>
                <w:sz w:val="22"/>
                <w:szCs w:val="22"/>
              </w:rPr>
              <w:t>And baseline, indicators including annual targets</w:t>
            </w:r>
          </w:p>
        </w:tc>
        <w:tc>
          <w:tcPr>
            <w:tcW w:w="1211" w:type="pct"/>
            <w:gridSpan w:val="4"/>
            <w:vMerge w:val="restart"/>
            <w:tcBorders>
              <w:top w:val="single" w:sz="4" w:space="0" w:color="auto"/>
              <w:left w:val="single" w:sz="4" w:space="0" w:color="auto"/>
              <w:bottom w:val="single" w:sz="4" w:space="0" w:color="auto"/>
              <w:right w:val="single" w:sz="4" w:space="0" w:color="auto"/>
            </w:tcBorders>
            <w:shd w:val="clear" w:color="auto" w:fill="FFFF99"/>
            <w:hideMark/>
          </w:tcPr>
          <w:p w:rsidR="000E1E3B" w:rsidRPr="00F96FE8" w:rsidRDefault="000E1E3B">
            <w:pPr>
              <w:jc w:val="center"/>
              <w:rPr>
                <w:rFonts w:asciiTheme="minorHAnsi" w:hAnsiTheme="minorHAnsi" w:cstheme="minorHAnsi"/>
                <w:b/>
                <w:bCs/>
                <w:sz w:val="22"/>
                <w:szCs w:val="22"/>
              </w:rPr>
            </w:pPr>
            <w:r w:rsidRPr="00F96FE8">
              <w:rPr>
                <w:rFonts w:asciiTheme="minorHAnsi" w:hAnsiTheme="minorHAnsi" w:cstheme="minorHAnsi"/>
                <w:b/>
                <w:bCs/>
                <w:sz w:val="22"/>
                <w:szCs w:val="22"/>
              </w:rPr>
              <w:t>PLANNED ACTIVITIES</w:t>
            </w:r>
          </w:p>
          <w:p w:rsidR="000E1E3B" w:rsidRPr="00F96FE8" w:rsidRDefault="000E1E3B">
            <w:pPr>
              <w:jc w:val="center"/>
              <w:rPr>
                <w:rFonts w:asciiTheme="minorHAnsi" w:hAnsiTheme="minorHAnsi" w:cstheme="minorHAnsi"/>
                <w:i/>
                <w:iCs/>
                <w:sz w:val="22"/>
                <w:szCs w:val="22"/>
              </w:rPr>
            </w:pPr>
            <w:r w:rsidRPr="00F96FE8">
              <w:rPr>
                <w:rFonts w:asciiTheme="minorHAnsi" w:hAnsiTheme="minorHAnsi" w:cstheme="minorHAnsi"/>
                <w:i/>
                <w:iCs/>
                <w:sz w:val="22"/>
                <w:szCs w:val="22"/>
              </w:rPr>
              <w:t xml:space="preserve">List activity results and associated actions </w:t>
            </w:r>
          </w:p>
        </w:tc>
        <w:tc>
          <w:tcPr>
            <w:tcW w:w="780" w:type="pct"/>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b/>
                <w:bCs/>
                <w:sz w:val="22"/>
                <w:szCs w:val="22"/>
              </w:rPr>
            </w:pPr>
            <w:r w:rsidRPr="00F96FE8">
              <w:rPr>
                <w:rFonts w:asciiTheme="minorHAnsi" w:hAnsiTheme="minorHAnsi" w:cstheme="minorHAnsi"/>
                <w:b/>
                <w:bCs/>
                <w:sz w:val="22"/>
                <w:szCs w:val="22"/>
              </w:rPr>
              <w:t>TIMEFRAME</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b/>
                <w:bCs/>
                <w:sz w:val="22"/>
                <w:szCs w:val="22"/>
              </w:rPr>
            </w:pPr>
            <w:r w:rsidRPr="00F96FE8">
              <w:rPr>
                <w:rFonts w:asciiTheme="minorHAnsi" w:hAnsiTheme="minorHAnsi" w:cstheme="minorHAnsi"/>
                <w:b/>
                <w:bCs/>
                <w:sz w:val="22"/>
                <w:szCs w:val="22"/>
              </w:rPr>
              <w:t>RESPONSIBLE PARTY</w:t>
            </w:r>
          </w:p>
        </w:tc>
        <w:tc>
          <w:tcPr>
            <w:tcW w:w="1388" w:type="pct"/>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b/>
                <w:bCs/>
                <w:sz w:val="22"/>
                <w:szCs w:val="22"/>
              </w:rPr>
            </w:pPr>
            <w:r w:rsidRPr="00F96FE8">
              <w:rPr>
                <w:rFonts w:asciiTheme="minorHAnsi" w:hAnsiTheme="minorHAnsi" w:cstheme="minorHAnsi"/>
                <w:b/>
                <w:bCs/>
                <w:sz w:val="22"/>
                <w:szCs w:val="22"/>
              </w:rPr>
              <w:t>PLANNED BUDGET</w:t>
            </w:r>
          </w:p>
        </w:tc>
      </w:tr>
      <w:tr w:rsidR="000E1E3B" w:rsidRPr="00F96FE8" w:rsidTr="000E1E3B">
        <w:trPr>
          <w:cantSplit/>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i/>
                <w:iCs/>
                <w:sz w:val="22"/>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i/>
                <w:iCs/>
                <w:sz w:val="22"/>
                <w:szCs w:val="22"/>
              </w:rPr>
            </w:pPr>
          </w:p>
        </w:tc>
        <w:tc>
          <w:tcPr>
            <w:tcW w:w="202" w:type="pct"/>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Q1</w:t>
            </w:r>
          </w:p>
        </w:tc>
        <w:tc>
          <w:tcPr>
            <w:tcW w:w="199"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Q2</w:t>
            </w:r>
          </w:p>
        </w:tc>
        <w:tc>
          <w:tcPr>
            <w:tcW w:w="177"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Q3</w:t>
            </w:r>
          </w:p>
        </w:tc>
        <w:tc>
          <w:tcPr>
            <w:tcW w:w="202"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Q4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Funding Source</w:t>
            </w:r>
          </w:p>
        </w:tc>
        <w:tc>
          <w:tcPr>
            <w:tcW w:w="518"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Budget Description</w:t>
            </w:r>
          </w:p>
        </w:tc>
        <w:tc>
          <w:tcPr>
            <w:tcW w:w="479"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Amount</w:t>
            </w:r>
          </w:p>
        </w:tc>
      </w:tr>
      <w:tr w:rsidR="000E1E3B" w:rsidRPr="00F96FE8" w:rsidTr="000E1E3B">
        <w:trPr>
          <w:cantSplit/>
          <w:trHeight w:val="945"/>
        </w:trPr>
        <w:tc>
          <w:tcPr>
            <w:tcW w:w="1101" w:type="pct"/>
            <w:vMerge w:val="restart"/>
            <w:tcBorders>
              <w:top w:val="single" w:sz="4" w:space="0" w:color="auto"/>
              <w:left w:val="single" w:sz="4" w:space="0" w:color="auto"/>
              <w:bottom w:val="single" w:sz="4" w:space="0" w:color="auto"/>
              <w:right w:val="single" w:sz="4" w:space="0" w:color="auto"/>
            </w:tcBorders>
          </w:tcPr>
          <w:p w:rsidR="000E1E3B" w:rsidRPr="00F96FE8" w:rsidRDefault="000E1E3B">
            <w:pPr>
              <w:pStyle w:val="Tabellnormal"/>
              <w:rPr>
                <w:rFonts w:asciiTheme="minorHAnsi" w:hAnsiTheme="minorHAnsi" w:cstheme="minorHAnsi"/>
                <w:sz w:val="22"/>
                <w:szCs w:val="22"/>
              </w:rPr>
            </w:pPr>
            <w:r w:rsidRPr="00F96FE8">
              <w:rPr>
                <w:rFonts w:asciiTheme="minorHAnsi" w:hAnsiTheme="minorHAnsi" w:cstheme="minorHAnsi"/>
                <w:b/>
                <w:bCs/>
                <w:sz w:val="22"/>
                <w:szCs w:val="22"/>
              </w:rPr>
              <w:t>Activity:</w:t>
            </w:r>
            <w:r w:rsidRPr="00F96FE8">
              <w:rPr>
                <w:rFonts w:asciiTheme="minorHAnsi" w:hAnsiTheme="minorHAnsi" w:cstheme="minorHAnsi"/>
                <w:sz w:val="22"/>
                <w:szCs w:val="22"/>
              </w:rPr>
              <w:t xml:space="preserve"> 1. Commentary on the Law on legal aid drafted; 2. Legal aid offices in at least 3 Basic courts in Montenegro established; 3. Training of the court presidents and staff, including lawyers, for the provision of legal aid services conducted for at least 40 persons; 4. Legal aid database established in the scope of the Judicial Information System (PRIS);</w:t>
            </w:r>
            <w:r w:rsidR="00E2502E">
              <w:rPr>
                <w:rFonts w:asciiTheme="minorHAnsi" w:hAnsiTheme="minorHAnsi" w:cstheme="minorHAnsi"/>
                <w:sz w:val="22"/>
                <w:szCs w:val="22"/>
              </w:rPr>
              <w:t xml:space="preserve"> </w:t>
            </w:r>
            <w:r w:rsidRPr="00F96FE8">
              <w:rPr>
                <w:rFonts w:asciiTheme="minorHAnsi" w:hAnsiTheme="minorHAnsi" w:cstheme="minorHAnsi"/>
                <w:sz w:val="22"/>
                <w:szCs w:val="22"/>
              </w:rPr>
              <w:t xml:space="preserve">5. Initial training for at least 20 new mediators and advanced training for at least 20 existing mediators conducted. </w:t>
            </w:r>
          </w:p>
          <w:p w:rsidR="000E1E3B" w:rsidRPr="00F96FE8" w:rsidRDefault="000E1E3B">
            <w:pPr>
              <w:pStyle w:val="Tabellnormal"/>
              <w:rPr>
                <w:rFonts w:asciiTheme="minorHAnsi" w:hAnsiTheme="minorHAnsi" w:cstheme="minorHAnsi"/>
                <w:sz w:val="22"/>
                <w:szCs w:val="22"/>
              </w:rPr>
            </w:pPr>
          </w:p>
          <w:p w:rsidR="000E1E3B" w:rsidRPr="00F96FE8" w:rsidRDefault="000E1E3B">
            <w:pPr>
              <w:rPr>
                <w:rFonts w:asciiTheme="minorHAnsi" w:hAnsiTheme="minorHAnsi" w:cstheme="minorHAnsi"/>
                <w:sz w:val="22"/>
                <w:szCs w:val="22"/>
                <w:u w:val="single"/>
              </w:rPr>
            </w:pPr>
            <w:r w:rsidRPr="00F96FE8">
              <w:rPr>
                <w:rFonts w:asciiTheme="minorHAnsi" w:hAnsiTheme="minorHAnsi" w:cstheme="minorHAnsi"/>
                <w:b/>
                <w:bCs/>
                <w:sz w:val="22"/>
                <w:szCs w:val="22"/>
              </w:rPr>
              <w:t>Baseline</w:t>
            </w:r>
            <w:r w:rsidRPr="00F96FE8">
              <w:rPr>
                <w:rFonts w:asciiTheme="minorHAnsi" w:hAnsiTheme="minorHAnsi" w:cstheme="minorHAnsi"/>
                <w:sz w:val="22"/>
                <w:szCs w:val="22"/>
              </w:rPr>
              <w:t>:</w:t>
            </w:r>
            <w:r w:rsidR="000E03F8">
              <w:rPr>
                <w:rFonts w:asciiTheme="minorHAnsi" w:hAnsiTheme="minorHAnsi" w:cstheme="minorHAnsi"/>
                <w:sz w:val="22"/>
                <w:szCs w:val="22"/>
                <w:u w:val="single"/>
              </w:rPr>
              <w:t xml:space="preserve"> </w:t>
            </w:r>
            <w:r w:rsidRPr="00F96FE8">
              <w:rPr>
                <w:rFonts w:asciiTheme="minorHAnsi" w:hAnsiTheme="minorHAnsi" w:cstheme="minorHAnsi"/>
                <w:sz w:val="22"/>
                <w:szCs w:val="22"/>
              </w:rPr>
              <w:t xml:space="preserve">Legal aid offices established in 5 Basic courts, 10 remaining courts are in need of establishing LA offices in their </w:t>
            </w:r>
            <w:r w:rsidRPr="00F96FE8">
              <w:rPr>
                <w:rFonts w:asciiTheme="minorHAnsi" w:hAnsiTheme="minorHAnsi" w:cstheme="minorHAnsi"/>
                <w:sz w:val="22"/>
                <w:szCs w:val="22"/>
              </w:rPr>
              <w:lastRenderedPageBreak/>
              <w:t xml:space="preserve">premises; Staff for the provision of LA services received basic training, but their knowledge needs to be upgraded; LA database/module non-existent; </w:t>
            </w:r>
            <w:r w:rsidRPr="00F96FE8">
              <w:rPr>
                <w:rFonts w:asciiTheme="minorHAnsi" w:hAnsiTheme="minorHAnsi" w:cstheme="minorHAnsi"/>
                <w:noProof/>
                <w:sz w:val="22"/>
                <w:szCs w:val="22"/>
              </w:rPr>
              <w:t xml:space="preserve">Changes and amendments to the Law on Mediation adopted in 2012, new mediators received intial training, advanced trainings need to be organized. </w:t>
            </w:r>
          </w:p>
          <w:p w:rsidR="000E1E3B" w:rsidRPr="00F96FE8" w:rsidRDefault="000E1E3B">
            <w:pPr>
              <w:rPr>
                <w:rFonts w:asciiTheme="minorHAnsi" w:hAnsiTheme="minorHAnsi" w:cstheme="minorHAnsi"/>
                <w:sz w:val="22"/>
                <w:szCs w:val="22"/>
              </w:rPr>
            </w:pPr>
          </w:p>
          <w:p w:rsidR="000E1E3B" w:rsidRPr="00F96FE8" w:rsidRDefault="000E1E3B">
            <w:pPr>
              <w:rPr>
                <w:rFonts w:asciiTheme="minorHAnsi" w:hAnsiTheme="minorHAnsi" w:cstheme="minorHAnsi"/>
                <w:b/>
                <w:bCs/>
                <w:sz w:val="22"/>
                <w:szCs w:val="22"/>
              </w:rPr>
            </w:pPr>
            <w:r w:rsidRPr="00F96FE8">
              <w:rPr>
                <w:rFonts w:asciiTheme="minorHAnsi" w:hAnsiTheme="minorHAnsi" w:cstheme="minorHAnsi"/>
                <w:b/>
                <w:bCs/>
                <w:sz w:val="22"/>
                <w:szCs w:val="22"/>
              </w:rPr>
              <w:t xml:space="preserve">Indicators: </w:t>
            </w:r>
            <w:r w:rsidRPr="00F96FE8">
              <w:rPr>
                <w:rFonts w:asciiTheme="minorHAnsi" w:hAnsiTheme="minorHAnsi" w:cstheme="minorHAnsi"/>
                <w:noProof/>
                <w:sz w:val="22"/>
                <w:szCs w:val="22"/>
              </w:rPr>
              <w:t>Legal aid offices in 3 Basic courts in Montenegro established – infrastructure provided; Court Presidents and staff, including lawyers (</w:t>
            </w:r>
            <w:r w:rsidRPr="00F96FE8">
              <w:rPr>
                <w:rFonts w:asciiTheme="minorHAnsi" w:hAnsiTheme="minorHAnsi" w:cstheme="minorHAnsi"/>
                <w:sz w:val="22"/>
                <w:szCs w:val="22"/>
              </w:rPr>
              <w:t>at least 40 persons</w:t>
            </w:r>
            <w:r w:rsidRPr="00F96FE8">
              <w:rPr>
                <w:rFonts w:asciiTheme="minorHAnsi" w:hAnsiTheme="minorHAnsi" w:cstheme="minorHAnsi"/>
                <w:noProof/>
                <w:sz w:val="22"/>
                <w:szCs w:val="22"/>
              </w:rPr>
              <w:t>) trained on the provision of legal aid services; Database for legal aid cases created; advanced trainings for mediators (</w:t>
            </w:r>
            <w:r w:rsidRPr="00F96FE8">
              <w:rPr>
                <w:rFonts w:asciiTheme="minorHAnsi" w:hAnsiTheme="minorHAnsi" w:cstheme="minorHAnsi"/>
                <w:sz w:val="22"/>
                <w:szCs w:val="22"/>
              </w:rPr>
              <w:t>at least 40 persons</w:t>
            </w:r>
            <w:r w:rsidRPr="00F96FE8">
              <w:rPr>
                <w:rFonts w:asciiTheme="minorHAnsi" w:hAnsiTheme="minorHAnsi" w:cstheme="minorHAnsi"/>
                <w:noProof/>
                <w:sz w:val="22"/>
                <w:szCs w:val="22"/>
              </w:rPr>
              <w:t xml:space="preserve">) conducted. </w:t>
            </w:r>
          </w:p>
        </w:tc>
        <w:tc>
          <w:tcPr>
            <w:tcW w:w="1211" w:type="pct"/>
            <w:gridSpan w:val="4"/>
            <w:tcBorders>
              <w:top w:val="single" w:sz="4" w:space="0" w:color="auto"/>
              <w:left w:val="single" w:sz="4" w:space="0" w:color="auto"/>
              <w:bottom w:val="single" w:sz="4" w:space="0" w:color="auto"/>
              <w:right w:val="single" w:sz="4" w:space="0" w:color="auto"/>
            </w:tcBorders>
            <w:vAlign w:val="bottom"/>
          </w:tcPr>
          <w:p w:rsidR="000E1E3B" w:rsidRPr="00F96FE8" w:rsidRDefault="000E1E3B">
            <w:pPr>
              <w:rPr>
                <w:rFonts w:asciiTheme="minorHAnsi" w:hAnsiTheme="minorHAnsi" w:cstheme="minorHAnsi"/>
                <w:sz w:val="22"/>
                <w:szCs w:val="22"/>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99"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77"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tcPr>
          <w:p w:rsidR="000E1E3B" w:rsidRPr="00F96FE8" w:rsidRDefault="000E1E3B">
            <w:pPr>
              <w:rPr>
                <w:rFonts w:asciiTheme="minorHAnsi" w:hAnsiTheme="minorHAnsi" w:cstheme="minorHAnsi"/>
                <w:sz w:val="22"/>
                <w:szCs w:val="22"/>
              </w:rPr>
            </w:pPr>
          </w:p>
        </w:tc>
      </w:tr>
      <w:tr w:rsidR="000E1E3B" w:rsidRPr="00F96FE8" w:rsidTr="000E1E3B">
        <w:trPr>
          <w:cantSplit/>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bottom"/>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Result:</w:t>
            </w:r>
          </w:p>
          <w:p w:rsidR="000E1E3B" w:rsidRPr="00F96FE8" w:rsidRDefault="000E1E3B">
            <w:pPr>
              <w:rPr>
                <w:rFonts w:asciiTheme="minorHAnsi" w:hAnsiTheme="minorHAnsi" w:cstheme="minorHAnsi"/>
                <w:sz w:val="22"/>
                <w:szCs w:val="22"/>
              </w:rPr>
            </w:pPr>
          </w:p>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 xml:space="preserve">Action – </w:t>
            </w:r>
            <w:r w:rsidR="00E2502E" w:rsidRPr="00F96FE8">
              <w:rPr>
                <w:rFonts w:asciiTheme="minorHAnsi" w:hAnsiTheme="minorHAnsi" w:cstheme="minorHAnsi"/>
                <w:sz w:val="22"/>
                <w:szCs w:val="22"/>
              </w:rPr>
              <w:t xml:space="preserve">Engaging </w:t>
            </w:r>
            <w:r w:rsidRPr="00F96FE8">
              <w:rPr>
                <w:rFonts w:asciiTheme="minorHAnsi" w:hAnsiTheme="minorHAnsi" w:cstheme="minorHAnsi"/>
                <w:sz w:val="22"/>
                <w:szCs w:val="22"/>
              </w:rPr>
              <w:t>National Consultant for MoJ (3 months)</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E2502E">
            <w:pPr>
              <w:rPr>
                <w:rFonts w:asciiTheme="minorHAnsi" w:hAnsiTheme="minorHAnsi" w:cstheme="minorHAnsi"/>
                <w:sz w:val="22"/>
                <w:szCs w:val="22"/>
              </w:rPr>
            </w:pPr>
            <w:r>
              <w:rPr>
                <w:rFonts w:asciiTheme="minorHAnsi" w:hAnsiTheme="minorHAnsi" w:cstheme="minorHAnsi"/>
                <w:sz w:val="22"/>
                <w:szCs w:val="22"/>
              </w:rPr>
              <w:t>x</w:t>
            </w:r>
          </w:p>
        </w:tc>
        <w:tc>
          <w:tcPr>
            <w:tcW w:w="199"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77"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 xml:space="preserve"> 4,411.76 USD (3,600 EUR)</w:t>
            </w:r>
          </w:p>
        </w:tc>
      </w:tr>
      <w:tr w:rsidR="000E1E3B" w:rsidRPr="00F96FE8" w:rsidTr="000E1E3B">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bottom"/>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 xml:space="preserve">Action – </w:t>
            </w:r>
            <w:r w:rsidR="00E2502E" w:rsidRPr="00F96FE8">
              <w:rPr>
                <w:rFonts w:asciiTheme="minorHAnsi" w:hAnsiTheme="minorHAnsi" w:cstheme="minorHAnsi"/>
                <w:sz w:val="22"/>
                <w:szCs w:val="22"/>
              </w:rPr>
              <w:t xml:space="preserve">Engaging </w:t>
            </w:r>
            <w:r w:rsidRPr="00F96FE8">
              <w:rPr>
                <w:rFonts w:asciiTheme="minorHAnsi" w:hAnsiTheme="minorHAnsi" w:cstheme="minorHAnsi"/>
                <w:sz w:val="22"/>
                <w:szCs w:val="22"/>
              </w:rPr>
              <w:t>National Consultant for CoM (3 months)</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E2502E">
            <w:pPr>
              <w:rPr>
                <w:rFonts w:asciiTheme="minorHAnsi" w:hAnsiTheme="minorHAnsi" w:cstheme="minorHAnsi"/>
                <w:sz w:val="22"/>
                <w:szCs w:val="22"/>
              </w:rPr>
            </w:pPr>
            <w:r>
              <w:rPr>
                <w:rFonts w:asciiTheme="minorHAnsi" w:hAnsiTheme="minorHAnsi" w:cstheme="minorHAnsi"/>
                <w:sz w:val="22"/>
                <w:szCs w:val="22"/>
              </w:rPr>
              <w:t>x</w:t>
            </w:r>
          </w:p>
        </w:tc>
        <w:tc>
          <w:tcPr>
            <w:tcW w:w="199"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77"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4,411.76 USD (3,600 EUR)</w:t>
            </w:r>
          </w:p>
        </w:tc>
      </w:tr>
      <w:tr w:rsidR="000E1E3B" w:rsidRPr="00F96FE8" w:rsidTr="000E1E3B">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bottom"/>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Action - Engaging Consultant for drafting the Commentary on the Law on legal aid</w:t>
            </w:r>
          </w:p>
        </w:tc>
        <w:tc>
          <w:tcPr>
            <w:tcW w:w="202"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tcPr>
          <w:p w:rsidR="000E1E3B" w:rsidRPr="00F96FE8" w:rsidRDefault="000E1E3B">
            <w:pPr>
              <w:rPr>
                <w:rFonts w:asciiTheme="minorHAnsi" w:hAnsiTheme="minorHAnsi" w:cstheme="minorHAnsi"/>
                <w:sz w:val="22"/>
                <w:szCs w:val="22"/>
              </w:rPr>
            </w:pPr>
          </w:p>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3,676.47 USD (3,000 EUR)</w:t>
            </w:r>
          </w:p>
        </w:tc>
      </w:tr>
      <w:tr w:rsidR="000E1E3B" w:rsidRPr="00F96FE8" w:rsidTr="000E1E3B">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Action - Refurbishing and equipping three legal aid offices</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pStyle w:val="Heade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18,382.35 USD (15,000 EUR)</w:t>
            </w:r>
          </w:p>
        </w:tc>
      </w:tr>
      <w:tr w:rsidR="000E1E3B" w:rsidRPr="00F96FE8" w:rsidTr="000E1E3B">
        <w:trPr>
          <w:cantSplit/>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Action - Training 40 persons (court presidents and staff, including lawyers) for the provision of legal aid services</w:t>
            </w:r>
          </w:p>
        </w:tc>
        <w:tc>
          <w:tcPr>
            <w:tcW w:w="202"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pStyle w:val="Heade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9,803.92 USD (8,000 EUR)</w:t>
            </w:r>
          </w:p>
        </w:tc>
      </w:tr>
      <w:tr w:rsidR="000E1E3B" w:rsidRPr="00F96FE8" w:rsidTr="000E1E3B">
        <w:trPr>
          <w:cantSplit/>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Action –  Recruiting 2 national IT experts for legal aid database </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6,127.45 USD (5,000 EUR)</w:t>
            </w:r>
          </w:p>
        </w:tc>
      </w:tr>
      <w:tr w:rsidR="000E1E3B" w:rsidRPr="00F96FE8" w:rsidTr="000E1E3B">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pStyle w:val="Header"/>
              <w:tabs>
                <w:tab w:val="center" w:pos="4153"/>
                <w:tab w:val="right" w:pos="8306"/>
              </w:tabs>
              <w:spacing w:after="60"/>
              <w:rPr>
                <w:rFonts w:asciiTheme="minorHAnsi" w:hAnsiTheme="minorHAnsi" w:cstheme="minorHAnsi"/>
                <w:sz w:val="22"/>
                <w:szCs w:val="22"/>
              </w:rPr>
            </w:pPr>
            <w:r w:rsidRPr="00F96FE8">
              <w:rPr>
                <w:rFonts w:asciiTheme="minorHAnsi" w:hAnsiTheme="minorHAnsi" w:cstheme="minorHAnsi"/>
                <w:sz w:val="22"/>
                <w:szCs w:val="22"/>
              </w:rPr>
              <w:t>Action – Training 40 persons (20 new mediators and 20 existing mediators) for the provision of mediation services</w:t>
            </w:r>
          </w:p>
        </w:tc>
        <w:tc>
          <w:tcPr>
            <w:tcW w:w="202"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9,803.92 USD (8,000 EUR)</w:t>
            </w:r>
          </w:p>
        </w:tc>
      </w:tr>
      <w:tr w:rsidR="000E1E3B" w:rsidRPr="00F96FE8" w:rsidTr="000E1E3B">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3899" w:type="pct"/>
            <w:gridSpan w:val="14"/>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r>
      <w:tr w:rsidR="000E1E3B" w:rsidRPr="00F96FE8" w:rsidTr="000E1E3B">
        <w:trPr>
          <w:cantSplit/>
          <w:trHeight w:val="90"/>
        </w:trPr>
        <w:tc>
          <w:tcPr>
            <w:tcW w:w="1101" w:type="pct"/>
            <w:tcBorders>
              <w:top w:val="single" w:sz="4" w:space="0" w:color="auto"/>
              <w:left w:val="single" w:sz="4" w:space="0" w:color="auto"/>
              <w:bottom w:val="single" w:sz="4" w:space="0" w:color="auto"/>
              <w:right w:val="single" w:sz="4" w:space="0" w:color="auto"/>
            </w:tcBorders>
            <w:shd w:val="clear" w:color="auto" w:fill="CCCCCC"/>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GMS+ISS (10%)</w:t>
            </w:r>
          </w:p>
        </w:tc>
        <w:tc>
          <w:tcPr>
            <w:tcW w:w="735" w:type="pct"/>
            <w:tcBorders>
              <w:top w:val="single" w:sz="4" w:space="0" w:color="auto"/>
              <w:left w:val="single" w:sz="4" w:space="0" w:color="auto"/>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gridSpan w:val="2"/>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20" w:type="pct"/>
            <w:gridSpan w:val="2"/>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729" w:type="pct"/>
            <w:gridSpan w:val="3"/>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561" w:type="pct"/>
            <w:gridSpan w:val="2"/>
            <w:tcBorders>
              <w:top w:val="single" w:sz="4" w:space="0" w:color="auto"/>
              <w:left w:val="nil"/>
              <w:bottom w:val="single" w:sz="4" w:space="0" w:color="auto"/>
              <w:right w:val="single" w:sz="4" w:space="0" w:color="auto"/>
            </w:tcBorders>
            <w:shd w:val="thinDiagCross" w:color="auto" w:fill="CCCCCC"/>
          </w:tcPr>
          <w:p w:rsidR="000E1E3B" w:rsidRPr="00F96FE8" w:rsidRDefault="000E1E3B">
            <w:pPr>
              <w:rPr>
                <w:rFonts w:asciiTheme="minorHAnsi" w:hAnsiTheme="minorHAnsi" w:cstheme="minorHAnsi"/>
                <w:sz w:val="22"/>
                <w:szCs w:val="22"/>
              </w:rPr>
            </w:pPr>
          </w:p>
        </w:tc>
        <w:tc>
          <w:tcPr>
            <w:tcW w:w="518" w:type="pct"/>
            <w:tcBorders>
              <w:top w:val="single" w:sz="4" w:space="0" w:color="auto"/>
              <w:left w:val="single" w:sz="4" w:space="0" w:color="auto"/>
              <w:bottom w:val="single" w:sz="4" w:space="0" w:color="auto"/>
              <w:right w:val="single" w:sz="4" w:space="0" w:color="auto"/>
            </w:tcBorders>
            <w:shd w:val="clear" w:color="auto" w:fill="CCCCCC"/>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CCCCCC"/>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5,049.02USD (4,120EUR)</w:t>
            </w:r>
          </w:p>
        </w:tc>
      </w:tr>
      <w:tr w:rsidR="000E1E3B" w:rsidRPr="00F96FE8" w:rsidTr="000E1E3B">
        <w:trPr>
          <w:cantSplit/>
          <w:trHeight w:val="90"/>
        </w:trPr>
        <w:tc>
          <w:tcPr>
            <w:tcW w:w="1101" w:type="pct"/>
            <w:tcBorders>
              <w:top w:val="single" w:sz="4" w:space="0" w:color="auto"/>
              <w:left w:val="single" w:sz="4" w:space="0" w:color="auto"/>
              <w:bottom w:val="single" w:sz="4" w:space="0" w:color="auto"/>
              <w:right w:val="single" w:sz="4" w:space="0" w:color="auto"/>
            </w:tcBorders>
            <w:shd w:val="clear" w:color="auto" w:fill="CCCCCC"/>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TOTAL Activity 1 </w:t>
            </w:r>
          </w:p>
        </w:tc>
        <w:tc>
          <w:tcPr>
            <w:tcW w:w="735" w:type="pct"/>
            <w:tcBorders>
              <w:top w:val="single" w:sz="4" w:space="0" w:color="auto"/>
              <w:left w:val="single" w:sz="4" w:space="0" w:color="auto"/>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gridSpan w:val="2"/>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20" w:type="pct"/>
            <w:gridSpan w:val="2"/>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729" w:type="pct"/>
            <w:gridSpan w:val="3"/>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561" w:type="pct"/>
            <w:gridSpan w:val="2"/>
            <w:tcBorders>
              <w:top w:val="single" w:sz="4" w:space="0" w:color="auto"/>
              <w:left w:val="nil"/>
              <w:bottom w:val="single" w:sz="4" w:space="0" w:color="auto"/>
              <w:right w:val="single" w:sz="4" w:space="0" w:color="auto"/>
            </w:tcBorders>
            <w:shd w:val="thinDiagCross" w:color="auto" w:fill="CCCCCC"/>
          </w:tcPr>
          <w:p w:rsidR="000E1E3B" w:rsidRPr="00F96FE8" w:rsidRDefault="000E1E3B">
            <w:pPr>
              <w:rPr>
                <w:rFonts w:asciiTheme="minorHAnsi" w:hAnsiTheme="minorHAnsi" w:cstheme="minorHAnsi"/>
                <w:sz w:val="22"/>
                <w:szCs w:val="22"/>
              </w:rPr>
            </w:pPr>
          </w:p>
        </w:tc>
        <w:tc>
          <w:tcPr>
            <w:tcW w:w="518" w:type="pct"/>
            <w:tcBorders>
              <w:top w:val="single" w:sz="4" w:space="0" w:color="auto"/>
              <w:left w:val="single" w:sz="4" w:space="0" w:color="auto"/>
              <w:bottom w:val="single" w:sz="4" w:space="0" w:color="auto"/>
              <w:right w:val="single" w:sz="4" w:space="0" w:color="auto"/>
            </w:tcBorders>
            <w:shd w:val="clear" w:color="auto" w:fill="CCCCCC"/>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CCCCCC"/>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55,539.22 USD (45,320 EUR)</w:t>
            </w:r>
          </w:p>
        </w:tc>
      </w:tr>
    </w:tbl>
    <w:p w:rsidR="000E1E3B" w:rsidRPr="00F96FE8" w:rsidRDefault="000E1E3B" w:rsidP="000E1E3B">
      <w:pPr>
        <w:pStyle w:val="Heading2"/>
        <w:jc w:val="left"/>
        <w:rPr>
          <w:rFonts w:asciiTheme="minorHAnsi" w:hAnsiTheme="minorHAnsi" w:cstheme="minorHAnsi"/>
          <w:sz w:val="22"/>
          <w:szCs w:val="22"/>
        </w:rPr>
      </w:pPr>
    </w:p>
    <w:p w:rsidR="000E1E3B" w:rsidRDefault="000E1E3B" w:rsidP="000E1E3B">
      <w:pPr>
        <w:rPr>
          <w:rFonts w:asciiTheme="minorHAnsi" w:hAnsiTheme="minorHAnsi" w:cstheme="minorHAnsi"/>
          <w:sz w:val="22"/>
          <w:szCs w:val="22"/>
        </w:rPr>
      </w:pPr>
    </w:p>
    <w:p w:rsidR="00DC1F99" w:rsidRDefault="00DC1F99" w:rsidP="000E1E3B">
      <w:pPr>
        <w:rPr>
          <w:rFonts w:asciiTheme="minorHAnsi" w:hAnsiTheme="minorHAnsi" w:cstheme="minorHAnsi"/>
          <w:sz w:val="22"/>
          <w:szCs w:val="22"/>
        </w:rPr>
      </w:pPr>
    </w:p>
    <w:p w:rsidR="00DC1F99" w:rsidRDefault="00DC1F99" w:rsidP="000E1E3B">
      <w:pPr>
        <w:rPr>
          <w:rFonts w:asciiTheme="minorHAnsi" w:hAnsiTheme="minorHAnsi" w:cstheme="minorHAnsi"/>
          <w:sz w:val="22"/>
          <w:szCs w:val="22"/>
        </w:rPr>
      </w:pPr>
    </w:p>
    <w:p w:rsidR="00DC1F99" w:rsidRDefault="00DC1F99" w:rsidP="000E1E3B">
      <w:pPr>
        <w:rPr>
          <w:rFonts w:asciiTheme="minorHAnsi" w:hAnsiTheme="minorHAnsi" w:cstheme="minorHAnsi"/>
          <w:sz w:val="22"/>
          <w:szCs w:val="22"/>
        </w:rPr>
      </w:pPr>
    </w:p>
    <w:p w:rsidR="00DC1F99" w:rsidRPr="00F96FE8" w:rsidRDefault="00DC1F99" w:rsidP="000E1E3B">
      <w:pPr>
        <w:rPr>
          <w:rFonts w:asciiTheme="minorHAnsi" w:hAnsiTheme="minorHAnsi" w:cstheme="minorHAnsi"/>
          <w:sz w:val="22"/>
          <w:szCs w:val="22"/>
        </w:rPr>
      </w:pPr>
    </w:p>
    <w:p w:rsidR="000E1E3B" w:rsidRPr="00F96FE8" w:rsidRDefault="000E1E3B" w:rsidP="000E1E3B">
      <w:pPr>
        <w:pStyle w:val="Heading2"/>
        <w:jc w:val="left"/>
        <w:rPr>
          <w:rFonts w:asciiTheme="minorHAnsi" w:hAnsiTheme="minorHAnsi" w:cstheme="minorHAnsi"/>
          <w:sz w:val="22"/>
          <w:szCs w:val="22"/>
        </w:rPr>
      </w:pPr>
    </w:p>
    <w:p w:rsidR="000E1E3B" w:rsidRPr="00F96FE8" w:rsidRDefault="00CE4EFA" w:rsidP="000E1E3B">
      <w:pPr>
        <w:pStyle w:val="Heading2"/>
        <w:jc w:val="left"/>
        <w:rPr>
          <w:rFonts w:asciiTheme="minorHAnsi" w:hAnsiTheme="minorHAnsi" w:cstheme="minorHAnsi"/>
          <w:sz w:val="22"/>
          <w:szCs w:val="22"/>
        </w:rPr>
      </w:pPr>
      <w:r>
        <w:rPr>
          <w:rFonts w:asciiTheme="minorHAnsi" w:hAnsiTheme="minorHAnsi" w:cstheme="minorHAnsi"/>
          <w:sz w:val="22"/>
          <w:szCs w:val="22"/>
        </w:rPr>
        <w:t>6</w:t>
      </w:r>
      <w:r w:rsidR="000E1E3B" w:rsidRPr="00F96FE8">
        <w:rPr>
          <w:rFonts w:asciiTheme="minorHAnsi" w:hAnsiTheme="minorHAnsi" w:cstheme="minorHAnsi"/>
          <w:sz w:val="22"/>
          <w:szCs w:val="22"/>
        </w:rPr>
        <w:t xml:space="preserve">.2. Annual work plan: 2013 (provisional plan) </w:t>
      </w:r>
    </w:p>
    <w:p w:rsidR="000E1E3B" w:rsidRPr="00F96FE8" w:rsidRDefault="000E1E3B" w:rsidP="000E1E3B">
      <w:pPr>
        <w:pStyle w:val="Heading1"/>
        <w:jc w:val="left"/>
        <w:rPr>
          <w:rFonts w:asciiTheme="minorHAnsi" w:hAnsiTheme="minorHAnsi" w:cstheme="minorHAnsi"/>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2150"/>
        <w:gridCol w:w="640"/>
        <w:gridCol w:w="640"/>
        <w:gridCol w:w="111"/>
        <w:gridCol w:w="529"/>
        <w:gridCol w:w="61"/>
        <w:gridCol w:w="582"/>
        <w:gridCol w:w="517"/>
        <w:gridCol w:w="590"/>
        <w:gridCol w:w="1023"/>
        <w:gridCol w:w="497"/>
        <w:gridCol w:w="1143"/>
        <w:gridCol w:w="1514"/>
        <w:gridCol w:w="1400"/>
      </w:tblGrid>
      <w:tr w:rsidR="000E1E3B" w:rsidRPr="00F96FE8" w:rsidTr="000E1E3B">
        <w:trPr>
          <w:cantSplit/>
          <w:trHeight w:val="195"/>
        </w:trPr>
        <w:tc>
          <w:tcPr>
            <w:tcW w:w="1101" w:type="pct"/>
            <w:vMerge w:val="restart"/>
            <w:tcBorders>
              <w:top w:val="single" w:sz="4" w:space="0" w:color="auto"/>
              <w:left w:val="single" w:sz="4" w:space="0" w:color="auto"/>
              <w:bottom w:val="single" w:sz="4" w:space="0" w:color="auto"/>
              <w:right w:val="single" w:sz="4" w:space="0" w:color="auto"/>
            </w:tcBorders>
            <w:shd w:val="clear" w:color="auto" w:fill="FFFF99"/>
            <w:hideMark/>
          </w:tcPr>
          <w:p w:rsidR="000E1E3B" w:rsidRPr="00F96FE8" w:rsidRDefault="000E1E3B">
            <w:pPr>
              <w:jc w:val="center"/>
              <w:rPr>
                <w:rFonts w:asciiTheme="minorHAnsi" w:hAnsiTheme="minorHAnsi" w:cstheme="minorHAnsi"/>
                <w:b/>
                <w:bCs/>
                <w:sz w:val="22"/>
                <w:szCs w:val="22"/>
              </w:rPr>
            </w:pPr>
            <w:r w:rsidRPr="00F96FE8">
              <w:rPr>
                <w:rFonts w:asciiTheme="minorHAnsi" w:hAnsiTheme="minorHAnsi" w:cstheme="minorHAnsi"/>
                <w:b/>
                <w:bCs/>
                <w:sz w:val="22"/>
                <w:szCs w:val="22"/>
              </w:rPr>
              <w:t>EXPECTED  OUTPUTS</w:t>
            </w:r>
          </w:p>
          <w:p w:rsidR="000E1E3B" w:rsidRPr="00F96FE8" w:rsidRDefault="000E1E3B">
            <w:pPr>
              <w:rPr>
                <w:rFonts w:asciiTheme="minorHAnsi" w:hAnsiTheme="minorHAnsi" w:cstheme="minorHAnsi"/>
                <w:i/>
                <w:iCs/>
                <w:sz w:val="22"/>
                <w:szCs w:val="22"/>
              </w:rPr>
            </w:pPr>
            <w:r w:rsidRPr="00F96FE8">
              <w:rPr>
                <w:rFonts w:asciiTheme="minorHAnsi" w:hAnsiTheme="minorHAnsi" w:cstheme="minorHAnsi"/>
                <w:i/>
                <w:iCs/>
                <w:sz w:val="22"/>
                <w:szCs w:val="22"/>
              </w:rPr>
              <w:t>And baseline, indicators including annual targets</w:t>
            </w:r>
          </w:p>
        </w:tc>
        <w:tc>
          <w:tcPr>
            <w:tcW w:w="1211" w:type="pct"/>
            <w:gridSpan w:val="4"/>
            <w:vMerge w:val="restart"/>
            <w:tcBorders>
              <w:top w:val="single" w:sz="4" w:space="0" w:color="auto"/>
              <w:left w:val="single" w:sz="4" w:space="0" w:color="auto"/>
              <w:bottom w:val="single" w:sz="4" w:space="0" w:color="auto"/>
              <w:right w:val="single" w:sz="4" w:space="0" w:color="auto"/>
            </w:tcBorders>
            <w:shd w:val="clear" w:color="auto" w:fill="FFFF99"/>
            <w:hideMark/>
          </w:tcPr>
          <w:p w:rsidR="000E1E3B" w:rsidRPr="00F96FE8" w:rsidRDefault="000E1E3B">
            <w:pPr>
              <w:jc w:val="center"/>
              <w:rPr>
                <w:rFonts w:asciiTheme="minorHAnsi" w:hAnsiTheme="minorHAnsi" w:cstheme="minorHAnsi"/>
                <w:b/>
                <w:bCs/>
                <w:sz w:val="22"/>
                <w:szCs w:val="22"/>
              </w:rPr>
            </w:pPr>
            <w:r w:rsidRPr="00F96FE8">
              <w:rPr>
                <w:rFonts w:asciiTheme="minorHAnsi" w:hAnsiTheme="minorHAnsi" w:cstheme="minorHAnsi"/>
                <w:b/>
                <w:bCs/>
                <w:sz w:val="22"/>
                <w:szCs w:val="22"/>
              </w:rPr>
              <w:t>PLANNED ACTIVITIES</w:t>
            </w:r>
          </w:p>
          <w:p w:rsidR="000E1E3B" w:rsidRPr="00F96FE8" w:rsidRDefault="000E1E3B">
            <w:pPr>
              <w:jc w:val="center"/>
              <w:rPr>
                <w:rFonts w:asciiTheme="minorHAnsi" w:hAnsiTheme="minorHAnsi" w:cstheme="minorHAnsi"/>
                <w:i/>
                <w:iCs/>
                <w:sz w:val="22"/>
                <w:szCs w:val="22"/>
              </w:rPr>
            </w:pPr>
            <w:r w:rsidRPr="00F96FE8">
              <w:rPr>
                <w:rFonts w:asciiTheme="minorHAnsi" w:hAnsiTheme="minorHAnsi" w:cstheme="minorHAnsi"/>
                <w:i/>
                <w:iCs/>
                <w:sz w:val="22"/>
                <w:szCs w:val="22"/>
              </w:rPr>
              <w:t xml:space="preserve">List activity results and associated actions </w:t>
            </w:r>
          </w:p>
        </w:tc>
        <w:tc>
          <w:tcPr>
            <w:tcW w:w="780" w:type="pct"/>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b/>
                <w:bCs/>
                <w:sz w:val="22"/>
                <w:szCs w:val="22"/>
              </w:rPr>
            </w:pPr>
            <w:r w:rsidRPr="00F96FE8">
              <w:rPr>
                <w:rFonts w:asciiTheme="minorHAnsi" w:hAnsiTheme="minorHAnsi" w:cstheme="minorHAnsi"/>
                <w:b/>
                <w:bCs/>
                <w:sz w:val="22"/>
                <w:szCs w:val="22"/>
              </w:rPr>
              <w:t>TIMEFRAME</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b/>
                <w:bCs/>
                <w:sz w:val="22"/>
                <w:szCs w:val="22"/>
              </w:rPr>
            </w:pPr>
            <w:r w:rsidRPr="00F96FE8">
              <w:rPr>
                <w:rFonts w:asciiTheme="minorHAnsi" w:hAnsiTheme="minorHAnsi" w:cstheme="minorHAnsi"/>
                <w:b/>
                <w:bCs/>
                <w:sz w:val="22"/>
                <w:szCs w:val="22"/>
              </w:rPr>
              <w:t>RESPONSIBLE PARTY</w:t>
            </w:r>
          </w:p>
        </w:tc>
        <w:tc>
          <w:tcPr>
            <w:tcW w:w="1388" w:type="pct"/>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b/>
                <w:bCs/>
                <w:sz w:val="22"/>
                <w:szCs w:val="22"/>
              </w:rPr>
            </w:pPr>
            <w:r w:rsidRPr="00F96FE8">
              <w:rPr>
                <w:rFonts w:asciiTheme="minorHAnsi" w:hAnsiTheme="minorHAnsi" w:cstheme="minorHAnsi"/>
                <w:b/>
                <w:bCs/>
                <w:sz w:val="22"/>
                <w:szCs w:val="22"/>
              </w:rPr>
              <w:t>PLANNED BUDGET</w:t>
            </w:r>
          </w:p>
        </w:tc>
      </w:tr>
      <w:tr w:rsidR="000E1E3B" w:rsidRPr="00F96FE8" w:rsidTr="000E1E3B">
        <w:trPr>
          <w:cantSplit/>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i/>
                <w:iCs/>
                <w:sz w:val="22"/>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i/>
                <w:iCs/>
                <w:sz w:val="22"/>
                <w:szCs w:val="22"/>
              </w:rPr>
            </w:pPr>
          </w:p>
        </w:tc>
        <w:tc>
          <w:tcPr>
            <w:tcW w:w="202" w:type="pct"/>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Q1</w:t>
            </w:r>
          </w:p>
        </w:tc>
        <w:tc>
          <w:tcPr>
            <w:tcW w:w="199"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Q2</w:t>
            </w:r>
          </w:p>
        </w:tc>
        <w:tc>
          <w:tcPr>
            <w:tcW w:w="177"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Q3</w:t>
            </w:r>
          </w:p>
        </w:tc>
        <w:tc>
          <w:tcPr>
            <w:tcW w:w="202"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Q4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Funding Source</w:t>
            </w:r>
          </w:p>
        </w:tc>
        <w:tc>
          <w:tcPr>
            <w:tcW w:w="518"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Budget Description</w:t>
            </w:r>
          </w:p>
        </w:tc>
        <w:tc>
          <w:tcPr>
            <w:tcW w:w="479"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E1E3B" w:rsidRPr="00F96FE8" w:rsidRDefault="000E1E3B">
            <w:pPr>
              <w:jc w:val="center"/>
              <w:rPr>
                <w:rFonts w:asciiTheme="minorHAnsi" w:hAnsiTheme="minorHAnsi" w:cstheme="minorHAnsi"/>
                <w:sz w:val="22"/>
                <w:szCs w:val="22"/>
              </w:rPr>
            </w:pPr>
            <w:r w:rsidRPr="00F96FE8">
              <w:rPr>
                <w:rFonts w:asciiTheme="minorHAnsi" w:hAnsiTheme="minorHAnsi" w:cstheme="minorHAnsi"/>
                <w:sz w:val="22"/>
                <w:szCs w:val="22"/>
              </w:rPr>
              <w:t>Amount</w:t>
            </w:r>
          </w:p>
        </w:tc>
      </w:tr>
      <w:tr w:rsidR="000E1E3B" w:rsidRPr="00F96FE8" w:rsidTr="000E1E3B">
        <w:trPr>
          <w:cantSplit/>
          <w:trHeight w:val="960"/>
        </w:trPr>
        <w:tc>
          <w:tcPr>
            <w:tcW w:w="1101" w:type="pct"/>
            <w:vMerge w:val="restart"/>
            <w:tcBorders>
              <w:top w:val="single" w:sz="4" w:space="0" w:color="auto"/>
              <w:left w:val="single" w:sz="4" w:space="0" w:color="auto"/>
              <w:bottom w:val="single" w:sz="4" w:space="0" w:color="auto"/>
              <w:right w:val="single" w:sz="4" w:space="0" w:color="auto"/>
            </w:tcBorders>
          </w:tcPr>
          <w:p w:rsidR="000E1E3B" w:rsidRDefault="000E1E3B">
            <w:pPr>
              <w:rPr>
                <w:rFonts w:asciiTheme="minorHAnsi" w:hAnsiTheme="minorHAnsi" w:cstheme="minorHAnsi"/>
                <w:sz w:val="22"/>
                <w:szCs w:val="22"/>
              </w:rPr>
            </w:pPr>
            <w:r w:rsidRPr="00F96FE8">
              <w:rPr>
                <w:rFonts w:asciiTheme="minorHAnsi" w:hAnsiTheme="minorHAnsi" w:cstheme="minorHAnsi"/>
                <w:b/>
                <w:bCs/>
                <w:sz w:val="22"/>
                <w:szCs w:val="22"/>
              </w:rPr>
              <w:t>Activity:</w:t>
            </w:r>
            <w:r w:rsidRPr="00F96FE8">
              <w:rPr>
                <w:rFonts w:asciiTheme="minorHAnsi" w:hAnsiTheme="minorHAnsi" w:cstheme="minorHAnsi"/>
                <w:sz w:val="22"/>
                <w:szCs w:val="22"/>
              </w:rPr>
              <w:t xml:space="preserve"> 1. Commentary on the Law on legal aid published; 2. Legal aid offices in 7 Basic courts in Montenegro established; 3. Training of the court presidents and staff, including lawyers, for the provision of legal aid services conducted for at least 60 persons; 4. Public awareness campaign on legal aid conducted</w:t>
            </w:r>
            <w:r w:rsidR="00E5057E">
              <w:rPr>
                <w:rFonts w:asciiTheme="minorHAnsi" w:hAnsiTheme="minorHAnsi" w:cstheme="minorHAnsi"/>
                <w:sz w:val="22"/>
                <w:szCs w:val="22"/>
              </w:rPr>
              <w:t xml:space="preserve">, </w:t>
            </w:r>
            <w:r w:rsidR="00E5057E" w:rsidRPr="00F96FE8">
              <w:rPr>
                <w:rFonts w:asciiTheme="minorHAnsi" w:hAnsiTheme="minorHAnsi" w:cstheme="minorHAnsi"/>
                <w:sz w:val="22"/>
                <w:szCs w:val="22"/>
              </w:rPr>
              <w:t>relevant partnerships established to ensure vulnerable groups are reached</w:t>
            </w:r>
            <w:r w:rsidRPr="00F96FE8">
              <w:rPr>
                <w:rFonts w:asciiTheme="minorHAnsi" w:hAnsiTheme="minorHAnsi" w:cstheme="minorHAnsi"/>
                <w:sz w:val="22"/>
                <w:szCs w:val="22"/>
              </w:rPr>
              <w:t>; 5. Mediation database/module in the scope of the Judicial Information System (PRIS) established; 6. Initial training for at least 40 new mediators and advanced training for at least 40 existing mediators conducted; training for at least 20 judges conducted; 6. Public awareness campaign on mediation services, including the promotion of the Mediation Center’s activities, conducted.</w:t>
            </w:r>
          </w:p>
          <w:p w:rsidR="00E2502E" w:rsidRPr="00F96FE8" w:rsidRDefault="00E2502E">
            <w:pPr>
              <w:rPr>
                <w:rFonts w:asciiTheme="minorHAnsi" w:hAnsiTheme="minorHAnsi" w:cstheme="minorHAnsi"/>
                <w:sz w:val="22"/>
                <w:szCs w:val="22"/>
              </w:rPr>
            </w:pPr>
          </w:p>
          <w:p w:rsidR="000E1E3B" w:rsidRPr="00F96FE8" w:rsidRDefault="000E1E3B">
            <w:pPr>
              <w:rPr>
                <w:rFonts w:asciiTheme="minorHAnsi" w:hAnsiTheme="minorHAnsi" w:cstheme="minorHAnsi"/>
                <w:sz w:val="22"/>
                <w:szCs w:val="22"/>
              </w:rPr>
            </w:pPr>
            <w:r w:rsidRPr="00F96FE8">
              <w:rPr>
                <w:rFonts w:asciiTheme="minorHAnsi" w:hAnsiTheme="minorHAnsi" w:cstheme="minorHAnsi"/>
                <w:b/>
                <w:bCs/>
                <w:sz w:val="22"/>
                <w:szCs w:val="22"/>
              </w:rPr>
              <w:t>Baseline</w:t>
            </w:r>
            <w:r w:rsidRPr="00F96FE8">
              <w:rPr>
                <w:rFonts w:asciiTheme="minorHAnsi" w:hAnsiTheme="minorHAnsi" w:cstheme="minorHAnsi"/>
                <w:sz w:val="22"/>
                <w:szCs w:val="22"/>
              </w:rPr>
              <w:t xml:space="preserve">: Legal aid offices established in 5 Basic courts, 10 </w:t>
            </w:r>
            <w:r w:rsidRPr="00F96FE8">
              <w:rPr>
                <w:rFonts w:asciiTheme="minorHAnsi" w:hAnsiTheme="minorHAnsi" w:cstheme="minorHAnsi"/>
                <w:sz w:val="22"/>
                <w:szCs w:val="22"/>
              </w:rPr>
              <w:lastRenderedPageBreak/>
              <w:t xml:space="preserve">remaining courts are in need of establishing LA offices in their premises; Staff for the provision of LA services received basic training, but their knowledge needs to be upgraded; Public awareness campaign on legal aid and mediation not conducted; </w:t>
            </w:r>
            <w:r w:rsidRPr="00F96FE8">
              <w:rPr>
                <w:rFonts w:asciiTheme="minorHAnsi" w:hAnsiTheme="minorHAnsi" w:cstheme="minorHAnsi"/>
                <w:noProof/>
                <w:sz w:val="22"/>
                <w:szCs w:val="22"/>
              </w:rPr>
              <w:t xml:space="preserve">new mediators received intial training, advanced trainings need to be organized;  mediation database in the scope of the Judicial Information System (PRIS) non-existent; public relations aspect of the Center’s operations not adequately developed. </w:t>
            </w:r>
          </w:p>
          <w:p w:rsidR="000E1E3B" w:rsidRPr="00F96FE8" w:rsidRDefault="000E1E3B">
            <w:pPr>
              <w:rPr>
                <w:rFonts w:asciiTheme="minorHAnsi" w:hAnsiTheme="minorHAnsi" w:cstheme="minorHAnsi"/>
                <w:sz w:val="22"/>
                <w:szCs w:val="22"/>
              </w:rPr>
            </w:pPr>
          </w:p>
          <w:p w:rsidR="000E1E3B" w:rsidRPr="00F96FE8" w:rsidRDefault="000E1E3B">
            <w:pPr>
              <w:rPr>
                <w:rFonts w:asciiTheme="minorHAnsi" w:hAnsiTheme="minorHAnsi" w:cstheme="minorHAnsi"/>
                <w:b/>
                <w:bCs/>
                <w:sz w:val="22"/>
                <w:szCs w:val="22"/>
              </w:rPr>
            </w:pPr>
            <w:r w:rsidRPr="00F96FE8">
              <w:rPr>
                <w:rFonts w:asciiTheme="minorHAnsi" w:hAnsiTheme="minorHAnsi" w:cstheme="minorHAnsi"/>
                <w:b/>
                <w:bCs/>
                <w:sz w:val="22"/>
                <w:szCs w:val="22"/>
              </w:rPr>
              <w:t xml:space="preserve">Indicators: </w:t>
            </w:r>
            <w:r w:rsidRPr="00F96FE8">
              <w:rPr>
                <w:rFonts w:asciiTheme="minorHAnsi" w:hAnsiTheme="minorHAnsi" w:cstheme="minorHAnsi"/>
                <w:noProof/>
                <w:sz w:val="22"/>
                <w:szCs w:val="22"/>
              </w:rPr>
              <w:t>Infrastructure in 7 Basic courts in Montenegro provided; Court Presidents and staff, including lawyers t</w:t>
            </w:r>
            <w:r w:rsidR="00E5057E">
              <w:rPr>
                <w:rFonts w:asciiTheme="minorHAnsi" w:hAnsiTheme="minorHAnsi" w:cstheme="minorHAnsi"/>
                <w:noProof/>
                <w:sz w:val="22"/>
                <w:szCs w:val="22"/>
              </w:rPr>
              <w:t xml:space="preserve">rained (60 persons); Mediation database </w:t>
            </w:r>
            <w:r w:rsidRPr="00F96FE8">
              <w:rPr>
                <w:rFonts w:asciiTheme="minorHAnsi" w:hAnsiTheme="minorHAnsi" w:cstheme="minorHAnsi"/>
                <w:noProof/>
                <w:sz w:val="22"/>
                <w:szCs w:val="22"/>
              </w:rPr>
              <w:t xml:space="preserve">created; advanced trainings for mediators and trainings for judges on mediation conducted (100 persons) ; Public awareness campaign on mediation conducted; Number of beneficiaries using mediation services increased by %, data obtained through the established database. </w:t>
            </w:r>
          </w:p>
        </w:tc>
        <w:tc>
          <w:tcPr>
            <w:tcW w:w="1211" w:type="pct"/>
            <w:gridSpan w:val="4"/>
            <w:tcBorders>
              <w:top w:val="single" w:sz="4" w:space="0" w:color="auto"/>
              <w:left w:val="single" w:sz="4" w:space="0" w:color="auto"/>
              <w:bottom w:val="single" w:sz="4" w:space="0" w:color="auto"/>
              <w:right w:val="single" w:sz="4" w:space="0" w:color="auto"/>
            </w:tcBorders>
            <w:vAlign w:val="bottom"/>
          </w:tcPr>
          <w:p w:rsidR="000E1E3B" w:rsidRPr="00F96FE8" w:rsidRDefault="000E1E3B">
            <w:pPr>
              <w:pStyle w:val="Header"/>
              <w:rPr>
                <w:rFonts w:asciiTheme="minorHAnsi" w:hAnsiTheme="minorHAnsi" w:cstheme="minorHAnsi"/>
                <w:sz w:val="22"/>
                <w:szCs w:val="22"/>
              </w:rPr>
            </w:pPr>
            <w:r w:rsidRPr="00F96FE8">
              <w:rPr>
                <w:rFonts w:asciiTheme="minorHAnsi" w:hAnsiTheme="minorHAnsi" w:cstheme="minorHAnsi"/>
                <w:sz w:val="22"/>
                <w:szCs w:val="22"/>
              </w:rPr>
              <w:lastRenderedPageBreak/>
              <w:t xml:space="preserve">Result: </w:t>
            </w:r>
          </w:p>
          <w:p w:rsidR="000E1E3B" w:rsidRPr="00F96FE8" w:rsidRDefault="000E1E3B">
            <w:pPr>
              <w:pStyle w:val="Header"/>
              <w:tabs>
                <w:tab w:val="center" w:pos="4153"/>
                <w:tab w:val="right" w:pos="8306"/>
              </w:tabs>
              <w:spacing w:after="60"/>
              <w:rPr>
                <w:rFonts w:asciiTheme="minorHAnsi" w:hAnsiTheme="minorHAnsi" w:cstheme="minorHAnsi"/>
                <w:sz w:val="22"/>
                <w:szCs w:val="22"/>
              </w:rPr>
            </w:pPr>
            <w:r w:rsidRPr="00F96FE8">
              <w:rPr>
                <w:rFonts w:asciiTheme="minorHAnsi" w:hAnsiTheme="minorHAnsi" w:cstheme="minorHAnsi"/>
                <w:sz w:val="22"/>
                <w:szCs w:val="22"/>
              </w:rPr>
              <w:t>Action – Salary for Programme Manager (12 months)</w:t>
            </w:r>
          </w:p>
          <w:p w:rsidR="000E1E3B" w:rsidRPr="00F96FE8" w:rsidRDefault="000E1E3B">
            <w:pPr>
              <w:pStyle w:val="Header"/>
              <w:tabs>
                <w:tab w:val="center" w:pos="4153"/>
                <w:tab w:val="right" w:pos="8306"/>
              </w:tabs>
              <w:spacing w:after="60"/>
              <w:rPr>
                <w:rFonts w:asciiTheme="minorHAnsi" w:hAnsiTheme="minorHAnsi" w:cstheme="minorHAnsi"/>
                <w:sz w:val="22"/>
                <w:szCs w:val="22"/>
              </w:rPr>
            </w:pPr>
          </w:p>
        </w:tc>
        <w:tc>
          <w:tcPr>
            <w:tcW w:w="202"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520" w:type="pct"/>
            <w:gridSpan w:val="2"/>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27,593.13 USD (22,516 EUR)</w:t>
            </w:r>
          </w:p>
        </w:tc>
      </w:tr>
      <w:tr w:rsidR="000E1E3B" w:rsidRPr="00F96FE8" w:rsidTr="000E1E3B">
        <w:trPr>
          <w:cantSplit/>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bottom"/>
            <w:hideMark/>
          </w:tcPr>
          <w:p w:rsidR="000E1E3B" w:rsidRPr="00F96FE8" w:rsidRDefault="007D275F">
            <w:pPr>
              <w:pStyle w:val="Header"/>
              <w:tabs>
                <w:tab w:val="center" w:pos="4153"/>
                <w:tab w:val="right" w:pos="8306"/>
              </w:tabs>
              <w:spacing w:after="60"/>
              <w:rPr>
                <w:rFonts w:asciiTheme="minorHAnsi" w:hAnsiTheme="minorHAnsi" w:cstheme="minorHAnsi"/>
                <w:sz w:val="22"/>
                <w:szCs w:val="22"/>
              </w:rPr>
            </w:pPr>
            <w:r w:rsidRPr="00F96FE8">
              <w:rPr>
                <w:rFonts w:asciiTheme="minorHAnsi" w:hAnsiTheme="minorHAnsi" w:cstheme="minorHAnsi"/>
                <w:sz w:val="22"/>
                <w:szCs w:val="22"/>
              </w:rPr>
              <w:t>Action – Salary for Programme Associate (4 months)</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X</w:t>
            </w:r>
          </w:p>
        </w:tc>
        <w:tc>
          <w:tcPr>
            <w:tcW w:w="520" w:type="pct"/>
            <w:gridSpan w:val="2"/>
            <w:tcBorders>
              <w:top w:val="single" w:sz="4" w:space="0" w:color="auto"/>
              <w:left w:val="single" w:sz="4" w:space="0" w:color="auto"/>
              <w:bottom w:val="single" w:sz="4" w:space="0" w:color="auto"/>
              <w:right w:val="single" w:sz="4" w:space="0" w:color="auto"/>
            </w:tcBorders>
          </w:tcPr>
          <w:p w:rsidR="000E1E3B" w:rsidRPr="00F96FE8" w:rsidRDefault="000E1E3B">
            <w:pPr>
              <w:rPr>
                <w:rFonts w:asciiTheme="minorHAnsi" w:hAnsiTheme="minorHAnsi" w:cstheme="minorHAnsi"/>
                <w:sz w:val="22"/>
                <w:szCs w:val="22"/>
              </w:rPr>
            </w:pP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8,578.43 USD (7,000 EUR)</w:t>
            </w:r>
          </w:p>
        </w:tc>
      </w:tr>
      <w:tr w:rsidR="000E1E3B" w:rsidRPr="00F96FE8" w:rsidTr="000E1E3B">
        <w:trPr>
          <w:cantSplit/>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bottom"/>
            <w:hideMark/>
          </w:tcPr>
          <w:p w:rsidR="000E1E3B" w:rsidRPr="00F96FE8" w:rsidRDefault="007D275F">
            <w:pPr>
              <w:pStyle w:val="Header"/>
              <w:tabs>
                <w:tab w:val="center" w:pos="4153"/>
                <w:tab w:val="right" w:pos="8306"/>
              </w:tabs>
              <w:spacing w:after="60"/>
              <w:rPr>
                <w:rFonts w:asciiTheme="minorHAnsi" w:hAnsiTheme="minorHAnsi" w:cstheme="minorHAnsi"/>
                <w:sz w:val="22"/>
                <w:szCs w:val="22"/>
              </w:rPr>
            </w:pPr>
            <w:r w:rsidRPr="00F96FE8">
              <w:rPr>
                <w:rFonts w:asciiTheme="minorHAnsi" w:hAnsiTheme="minorHAnsi" w:cstheme="minorHAnsi"/>
                <w:sz w:val="22"/>
                <w:szCs w:val="22"/>
              </w:rPr>
              <w:t>Action – Fee for National Consultant for MoJ (9 months)</w:t>
            </w:r>
          </w:p>
        </w:tc>
        <w:tc>
          <w:tcPr>
            <w:tcW w:w="202"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X</w:t>
            </w: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20" w:type="pct"/>
            <w:gridSpan w:val="2"/>
            <w:tcBorders>
              <w:top w:val="single" w:sz="4" w:space="0" w:color="auto"/>
              <w:left w:val="single" w:sz="4" w:space="0" w:color="auto"/>
              <w:bottom w:val="single" w:sz="4" w:space="0" w:color="auto"/>
              <w:right w:val="single" w:sz="4" w:space="0" w:color="auto"/>
            </w:tcBorders>
          </w:tcPr>
          <w:p w:rsidR="000E1E3B" w:rsidRPr="00F96FE8" w:rsidRDefault="000E1E3B">
            <w:pPr>
              <w:rPr>
                <w:rFonts w:asciiTheme="minorHAnsi" w:hAnsiTheme="minorHAnsi" w:cstheme="minorHAnsi"/>
                <w:sz w:val="22"/>
                <w:szCs w:val="22"/>
              </w:rPr>
            </w:pPr>
          </w:p>
        </w:tc>
        <w:tc>
          <w:tcPr>
            <w:tcW w:w="391" w:type="pct"/>
            <w:tcBorders>
              <w:top w:val="single" w:sz="4" w:space="0" w:color="auto"/>
              <w:left w:val="single" w:sz="4" w:space="0" w:color="auto"/>
              <w:bottom w:val="single" w:sz="4" w:space="0" w:color="auto"/>
              <w:right w:val="single" w:sz="4" w:space="0" w:color="auto"/>
            </w:tcBorders>
          </w:tcPr>
          <w:p w:rsidR="000E1E3B" w:rsidRPr="00F96FE8" w:rsidRDefault="000E1E3B">
            <w:pPr>
              <w:rPr>
                <w:rFonts w:asciiTheme="minorHAnsi" w:hAnsiTheme="minorHAnsi" w:cstheme="minorHAnsi"/>
                <w:sz w:val="22"/>
                <w:szCs w:val="22"/>
              </w:rPr>
            </w:pP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13,235.29 USD (10,800 EUR)</w:t>
            </w:r>
          </w:p>
        </w:tc>
      </w:tr>
      <w:tr w:rsidR="000E1E3B" w:rsidRPr="00F96FE8" w:rsidTr="000E1E3B">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bottom"/>
            <w:hideMark/>
          </w:tcPr>
          <w:p w:rsidR="000E1E3B" w:rsidRPr="00F96FE8" w:rsidRDefault="007D275F">
            <w:pPr>
              <w:pStyle w:val="Header"/>
              <w:tabs>
                <w:tab w:val="clear" w:pos="4680"/>
                <w:tab w:val="center" w:pos="4153"/>
                <w:tab w:val="right" w:pos="8306"/>
              </w:tabs>
              <w:spacing w:after="60"/>
              <w:rPr>
                <w:rFonts w:asciiTheme="minorHAnsi" w:hAnsiTheme="minorHAnsi" w:cstheme="minorHAnsi"/>
                <w:sz w:val="22"/>
                <w:szCs w:val="22"/>
              </w:rPr>
            </w:pPr>
            <w:r w:rsidRPr="00F96FE8">
              <w:rPr>
                <w:rFonts w:asciiTheme="minorHAnsi" w:hAnsiTheme="minorHAnsi" w:cstheme="minorHAnsi"/>
                <w:sz w:val="22"/>
                <w:szCs w:val="22"/>
              </w:rPr>
              <w:t>Action – Fee for National Consultant for CoM (9 months)</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99"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77"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20" w:type="pct"/>
            <w:gridSpan w:val="2"/>
            <w:tcBorders>
              <w:top w:val="single" w:sz="4" w:space="0" w:color="auto"/>
              <w:left w:val="single" w:sz="4" w:space="0" w:color="auto"/>
              <w:bottom w:val="single" w:sz="4" w:space="0" w:color="auto"/>
              <w:right w:val="single" w:sz="4" w:space="0" w:color="auto"/>
            </w:tcBorders>
          </w:tcPr>
          <w:p w:rsidR="000E1E3B" w:rsidRPr="00F96FE8" w:rsidRDefault="000E1E3B">
            <w:pPr>
              <w:rPr>
                <w:rFonts w:asciiTheme="minorHAnsi" w:hAnsiTheme="minorHAnsi" w:cstheme="minorHAnsi"/>
                <w:sz w:val="22"/>
                <w:szCs w:val="22"/>
              </w:rPr>
            </w:pPr>
          </w:p>
        </w:tc>
        <w:tc>
          <w:tcPr>
            <w:tcW w:w="391" w:type="pct"/>
            <w:tcBorders>
              <w:top w:val="single" w:sz="4" w:space="0" w:color="auto"/>
              <w:left w:val="single" w:sz="4" w:space="0" w:color="auto"/>
              <w:bottom w:val="single" w:sz="4" w:space="0" w:color="auto"/>
              <w:right w:val="single" w:sz="4" w:space="0" w:color="auto"/>
            </w:tcBorders>
          </w:tcPr>
          <w:p w:rsidR="000E1E3B" w:rsidRPr="00F96FE8" w:rsidRDefault="000E1E3B">
            <w:pPr>
              <w:rPr>
                <w:rFonts w:asciiTheme="minorHAnsi" w:hAnsiTheme="minorHAnsi" w:cstheme="minorHAnsi"/>
                <w:sz w:val="22"/>
                <w:szCs w:val="22"/>
              </w:rPr>
            </w:pP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7D275F">
            <w:pPr>
              <w:rPr>
                <w:rFonts w:asciiTheme="minorHAnsi" w:hAnsiTheme="minorHAnsi" w:cstheme="minorHAnsi"/>
                <w:sz w:val="22"/>
                <w:szCs w:val="22"/>
              </w:rPr>
            </w:pPr>
            <w:r w:rsidRPr="00F96FE8">
              <w:rPr>
                <w:rFonts w:asciiTheme="minorHAnsi" w:hAnsiTheme="minorHAnsi" w:cstheme="minorHAnsi"/>
                <w:sz w:val="22"/>
                <w:szCs w:val="22"/>
              </w:rPr>
              <w:t>13,235.29 USD (10,800 EUR)</w:t>
            </w:r>
          </w:p>
        </w:tc>
      </w:tr>
      <w:tr w:rsidR="000E1E3B" w:rsidRPr="00F96FE8" w:rsidTr="000E1E3B">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bottom"/>
            <w:hideMark/>
          </w:tcPr>
          <w:p w:rsidR="000E1E3B" w:rsidRPr="00F96FE8" w:rsidRDefault="000E1E3B">
            <w:pPr>
              <w:pStyle w:val="Header"/>
              <w:tabs>
                <w:tab w:val="clear" w:pos="4680"/>
                <w:tab w:val="center" w:pos="4153"/>
                <w:tab w:val="right" w:pos="8306"/>
              </w:tabs>
              <w:spacing w:after="60"/>
              <w:rPr>
                <w:rFonts w:asciiTheme="minorHAnsi" w:hAnsiTheme="minorHAnsi" w:cstheme="minorHAnsi"/>
                <w:sz w:val="22"/>
                <w:szCs w:val="22"/>
              </w:rPr>
            </w:pPr>
            <w:r w:rsidRPr="00F96FE8">
              <w:rPr>
                <w:rFonts w:asciiTheme="minorHAnsi" w:hAnsiTheme="minorHAnsi" w:cstheme="minorHAnsi"/>
                <w:sz w:val="22"/>
                <w:szCs w:val="22"/>
              </w:rPr>
              <w:t>Action – Publishing of the Commentary on the Law on legal aid</w:t>
            </w:r>
          </w:p>
        </w:tc>
        <w:tc>
          <w:tcPr>
            <w:tcW w:w="202"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99"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77"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20" w:type="pct"/>
            <w:gridSpan w:val="2"/>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3,676.47 USD (3,000 EUR)</w:t>
            </w:r>
          </w:p>
        </w:tc>
      </w:tr>
      <w:tr w:rsidR="000E1E3B" w:rsidRPr="00F96FE8" w:rsidTr="000E1E3B">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pStyle w:val="Header"/>
              <w:tabs>
                <w:tab w:val="clear" w:pos="4680"/>
                <w:tab w:val="center" w:pos="4153"/>
                <w:tab w:val="right" w:pos="8306"/>
              </w:tabs>
              <w:spacing w:after="60"/>
              <w:rPr>
                <w:rFonts w:asciiTheme="minorHAnsi" w:hAnsiTheme="minorHAnsi" w:cstheme="minorHAnsi"/>
                <w:sz w:val="22"/>
                <w:szCs w:val="22"/>
              </w:rPr>
            </w:pPr>
            <w:r w:rsidRPr="00F96FE8">
              <w:rPr>
                <w:rFonts w:asciiTheme="minorHAnsi" w:hAnsiTheme="minorHAnsi" w:cstheme="minorHAnsi"/>
                <w:sz w:val="22"/>
                <w:szCs w:val="22"/>
              </w:rPr>
              <w:t>Action - Refurbishing and equipping seven legal aid offices</w:t>
            </w:r>
          </w:p>
        </w:tc>
        <w:tc>
          <w:tcPr>
            <w:tcW w:w="202" w:type="pct"/>
            <w:gridSpan w:val="2"/>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20" w:type="pct"/>
            <w:gridSpan w:val="2"/>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42,892.15 USD (35,000 EUR)</w:t>
            </w:r>
          </w:p>
        </w:tc>
      </w:tr>
      <w:tr w:rsidR="000E1E3B" w:rsidRPr="00F96FE8" w:rsidTr="000E1E3B">
        <w:trPr>
          <w:cantSplit/>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rsidP="00EA398F">
            <w:pPr>
              <w:pStyle w:val="Header"/>
              <w:tabs>
                <w:tab w:val="clear" w:pos="4680"/>
                <w:tab w:val="center" w:pos="4153"/>
                <w:tab w:val="right" w:pos="8306"/>
              </w:tabs>
              <w:spacing w:after="60"/>
              <w:rPr>
                <w:rFonts w:asciiTheme="minorHAnsi" w:hAnsiTheme="minorHAnsi" w:cstheme="minorHAnsi"/>
                <w:sz w:val="22"/>
                <w:szCs w:val="22"/>
              </w:rPr>
            </w:pPr>
            <w:r w:rsidRPr="00F96FE8">
              <w:rPr>
                <w:rFonts w:asciiTheme="minorHAnsi" w:hAnsiTheme="minorHAnsi" w:cstheme="minorHAnsi"/>
                <w:sz w:val="22"/>
                <w:szCs w:val="22"/>
              </w:rPr>
              <w:t>Action –  Conducting public awareness campaign on legal aid and mediation (</w:t>
            </w:r>
            <w:r w:rsidR="00EA398F" w:rsidRPr="00E5057E">
              <w:rPr>
                <w:rFonts w:asciiTheme="minorHAnsi" w:hAnsiTheme="minorHAnsi" w:cstheme="minorHAnsi"/>
                <w:bCs/>
                <w:color w:val="000000"/>
                <w:sz w:val="22"/>
                <w:szCs w:val="22"/>
              </w:rPr>
              <w:t>Communications trainings, designing, printing and distribution of promotional materials</w:t>
            </w:r>
            <w:r w:rsidRPr="00E5057E">
              <w:rPr>
                <w:rFonts w:asciiTheme="minorHAnsi" w:hAnsiTheme="minorHAnsi" w:cstheme="minorHAnsi"/>
                <w:sz w:val="22"/>
                <w:szCs w:val="22"/>
              </w:rPr>
              <w:t>)</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520" w:type="pct"/>
            <w:gridSpan w:val="2"/>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23,897.06 USD (19,500 EUR)</w:t>
            </w:r>
          </w:p>
        </w:tc>
      </w:tr>
      <w:tr w:rsidR="000E1E3B" w:rsidRPr="00F96FE8" w:rsidTr="000E1E3B">
        <w:trPr>
          <w:cantSplit/>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pStyle w:val="Header"/>
              <w:tabs>
                <w:tab w:val="center" w:pos="4153"/>
                <w:tab w:val="right" w:pos="8306"/>
              </w:tabs>
              <w:spacing w:after="60"/>
              <w:rPr>
                <w:rFonts w:asciiTheme="minorHAnsi" w:hAnsiTheme="minorHAnsi" w:cstheme="minorHAnsi"/>
                <w:b/>
                <w:bCs/>
                <w:sz w:val="22"/>
                <w:szCs w:val="22"/>
              </w:rPr>
            </w:pPr>
            <w:r w:rsidRPr="00F96FE8">
              <w:rPr>
                <w:rFonts w:asciiTheme="minorHAnsi" w:hAnsiTheme="minorHAnsi" w:cstheme="minorHAnsi"/>
                <w:sz w:val="22"/>
                <w:szCs w:val="22"/>
              </w:rPr>
              <w:t>Action –  Recruiting 2 national IT experts for mediation database</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520" w:type="pct"/>
            <w:gridSpan w:val="2"/>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6,127.45 USD (5,000 EUR)</w:t>
            </w:r>
          </w:p>
        </w:tc>
      </w:tr>
      <w:tr w:rsidR="000E1E3B" w:rsidRPr="00F96FE8" w:rsidTr="000E1E3B">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pStyle w:val="Header"/>
              <w:tabs>
                <w:tab w:val="center" w:pos="4153"/>
                <w:tab w:val="right" w:pos="8306"/>
              </w:tabs>
              <w:spacing w:after="60"/>
              <w:rPr>
                <w:rFonts w:asciiTheme="minorHAnsi" w:hAnsiTheme="minorHAnsi" w:cstheme="minorHAnsi"/>
                <w:sz w:val="22"/>
                <w:szCs w:val="22"/>
              </w:rPr>
            </w:pPr>
            <w:r w:rsidRPr="00F96FE8">
              <w:rPr>
                <w:rFonts w:asciiTheme="minorHAnsi" w:hAnsiTheme="minorHAnsi" w:cstheme="minorHAnsi"/>
                <w:sz w:val="22"/>
                <w:szCs w:val="22"/>
              </w:rPr>
              <w:t xml:space="preserve">Action - Training 60 persons (court presidents and staff, including lawyers) for the provision of legal aid services </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520" w:type="pct"/>
            <w:gridSpan w:val="2"/>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14,705.88 USD (12,000 EUR)</w:t>
            </w:r>
          </w:p>
        </w:tc>
      </w:tr>
      <w:tr w:rsidR="000E1E3B" w:rsidRPr="00F96FE8" w:rsidTr="000E1E3B">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1211" w:type="pct"/>
            <w:gridSpan w:val="4"/>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pStyle w:val="Header"/>
              <w:tabs>
                <w:tab w:val="center" w:pos="4153"/>
                <w:tab w:val="right" w:pos="8306"/>
              </w:tabs>
              <w:spacing w:after="60"/>
              <w:rPr>
                <w:rFonts w:asciiTheme="minorHAnsi" w:hAnsiTheme="minorHAnsi" w:cstheme="minorHAnsi"/>
                <w:sz w:val="22"/>
                <w:szCs w:val="22"/>
              </w:rPr>
            </w:pPr>
            <w:r w:rsidRPr="00F96FE8">
              <w:rPr>
                <w:rFonts w:asciiTheme="minorHAnsi" w:hAnsiTheme="minorHAnsi" w:cstheme="minorHAnsi"/>
                <w:sz w:val="22"/>
                <w:szCs w:val="22"/>
              </w:rPr>
              <w:t>Action – Training 100 persons (40 new mediators, 40 existing mediators and 20 judges) for the provision of mediation services</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177"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202" w:type="pct"/>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X</w:t>
            </w:r>
          </w:p>
        </w:tc>
        <w:tc>
          <w:tcPr>
            <w:tcW w:w="520" w:type="pct"/>
            <w:gridSpan w:val="2"/>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 xml:space="preserve">Programme Manager  </w:t>
            </w:r>
          </w:p>
        </w:tc>
        <w:tc>
          <w:tcPr>
            <w:tcW w:w="391"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NOR</w:t>
            </w:r>
          </w:p>
        </w:tc>
        <w:tc>
          <w:tcPr>
            <w:tcW w:w="518" w:type="pct"/>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18,382.35 USD (15,000 EUR)</w:t>
            </w:r>
          </w:p>
        </w:tc>
      </w:tr>
      <w:tr w:rsidR="000E1E3B" w:rsidRPr="00F96FE8" w:rsidTr="000E1E3B">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3B" w:rsidRPr="00F96FE8" w:rsidRDefault="000E1E3B">
            <w:pPr>
              <w:rPr>
                <w:rFonts w:asciiTheme="minorHAnsi" w:hAnsiTheme="minorHAnsi" w:cstheme="minorHAnsi"/>
                <w:b/>
                <w:bCs/>
                <w:sz w:val="22"/>
                <w:szCs w:val="22"/>
              </w:rPr>
            </w:pPr>
          </w:p>
        </w:tc>
        <w:tc>
          <w:tcPr>
            <w:tcW w:w="3899" w:type="pct"/>
            <w:gridSpan w:val="14"/>
            <w:tcBorders>
              <w:top w:val="single" w:sz="4" w:space="0" w:color="auto"/>
              <w:left w:val="single" w:sz="4" w:space="0" w:color="auto"/>
              <w:bottom w:val="single" w:sz="4" w:space="0" w:color="auto"/>
              <w:right w:val="single" w:sz="4" w:space="0" w:color="auto"/>
            </w:tcBorders>
            <w:vAlign w:val="center"/>
          </w:tcPr>
          <w:p w:rsidR="000E1E3B" w:rsidRPr="00F96FE8" w:rsidRDefault="000E1E3B">
            <w:pPr>
              <w:rPr>
                <w:rFonts w:asciiTheme="minorHAnsi" w:hAnsiTheme="minorHAnsi" w:cstheme="minorHAnsi"/>
                <w:sz w:val="22"/>
                <w:szCs w:val="22"/>
              </w:rPr>
            </w:pPr>
          </w:p>
        </w:tc>
      </w:tr>
      <w:tr w:rsidR="000E1E3B" w:rsidRPr="00F96FE8" w:rsidTr="000E1E3B">
        <w:trPr>
          <w:cantSplit/>
          <w:trHeight w:val="90"/>
        </w:trPr>
        <w:tc>
          <w:tcPr>
            <w:tcW w:w="1101" w:type="pct"/>
            <w:tcBorders>
              <w:top w:val="single" w:sz="4" w:space="0" w:color="auto"/>
              <w:left w:val="single" w:sz="4" w:space="0" w:color="auto"/>
              <w:bottom w:val="single" w:sz="4" w:space="0" w:color="auto"/>
              <w:right w:val="single" w:sz="4" w:space="0" w:color="auto"/>
            </w:tcBorders>
            <w:shd w:val="clear" w:color="auto" w:fill="CCCCCC"/>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GMS+ISS (10%)</w:t>
            </w:r>
          </w:p>
        </w:tc>
        <w:tc>
          <w:tcPr>
            <w:tcW w:w="735" w:type="pct"/>
            <w:tcBorders>
              <w:top w:val="single" w:sz="4" w:space="0" w:color="auto"/>
              <w:left w:val="single" w:sz="4" w:space="0" w:color="auto"/>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gridSpan w:val="2"/>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20" w:type="pct"/>
            <w:gridSpan w:val="2"/>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729" w:type="pct"/>
            <w:gridSpan w:val="3"/>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561" w:type="pct"/>
            <w:gridSpan w:val="2"/>
            <w:tcBorders>
              <w:top w:val="single" w:sz="4" w:space="0" w:color="auto"/>
              <w:left w:val="nil"/>
              <w:bottom w:val="single" w:sz="4" w:space="0" w:color="auto"/>
              <w:right w:val="single" w:sz="4" w:space="0" w:color="auto"/>
            </w:tcBorders>
            <w:shd w:val="thinDiagCross" w:color="auto" w:fill="CCCCCC"/>
          </w:tcPr>
          <w:p w:rsidR="000E1E3B" w:rsidRPr="00F96FE8" w:rsidRDefault="000E1E3B">
            <w:pPr>
              <w:rPr>
                <w:rFonts w:asciiTheme="minorHAnsi" w:hAnsiTheme="minorHAnsi" w:cstheme="minorHAnsi"/>
                <w:sz w:val="22"/>
                <w:szCs w:val="22"/>
              </w:rPr>
            </w:pPr>
          </w:p>
        </w:tc>
        <w:tc>
          <w:tcPr>
            <w:tcW w:w="518" w:type="pct"/>
            <w:tcBorders>
              <w:top w:val="single" w:sz="4" w:space="0" w:color="auto"/>
              <w:left w:val="single" w:sz="4" w:space="0" w:color="auto"/>
              <w:bottom w:val="single" w:sz="4" w:space="0" w:color="auto"/>
              <w:right w:val="single" w:sz="4" w:space="0" w:color="auto"/>
            </w:tcBorders>
            <w:shd w:val="clear" w:color="auto" w:fill="CCCCCC"/>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CCCCCC"/>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11,916.81 USD (14,061.60  EUR)</w:t>
            </w:r>
          </w:p>
        </w:tc>
      </w:tr>
      <w:tr w:rsidR="000E1E3B" w:rsidRPr="00F96FE8" w:rsidTr="000E1E3B">
        <w:trPr>
          <w:cantSplit/>
          <w:trHeight w:val="90"/>
        </w:trPr>
        <w:tc>
          <w:tcPr>
            <w:tcW w:w="1101" w:type="pct"/>
            <w:tcBorders>
              <w:top w:val="single" w:sz="4" w:space="0" w:color="auto"/>
              <w:left w:val="single" w:sz="4" w:space="0" w:color="auto"/>
              <w:bottom w:val="single" w:sz="4" w:space="0" w:color="auto"/>
              <w:right w:val="single" w:sz="4" w:space="0" w:color="auto"/>
            </w:tcBorders>
            <w:shd w:val="clear" w:color="auto" w:fill="CCCCCC"/>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lastRenderedPageBreak/>
              <w:t xml:space="preserve">TOTAL Activity 1 </w:t>
            </w:r>
          </w:p>
        </w:tc>
        <w:tc>
          <w:tcPr>
            <w:tcW w:w="735" w:type="pct"/>
            <w:tcBorders>
              <w:top w:val="single" w:sz="4" w:space="0" w:color="auto"/>
              <w:left w:val="single" w:sz="4" w:space="0" w:color="auto"/>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19" w:type="pct"/>
            <w:gridSpan w:val="2"/>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220" w:type="pct"/>
            <w:gridSpan w:val="2"/>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729" w:type="pct"/>
            <w:gridSpan w:val="3"/>
            <w:tcBorders>
              <w:top w:val="single" w:sz="4" w:space="0" w:color="auto"/>
              <w:left w:val="nil"/>
              <w:bottom w:val="single" w:sz="4" w:space="0" w:color="auto"/>
              <w:right w:val="nil"/>
            </w:tcBorders>
            <w:shd w:val="thinDiagCross" w:color="auto" w:fill="CCCCCC"/>
          </w:tcPr>
          <w:p w:rsidR="000E1E3B" w:rsidRPr="00F96FE8" w:rsidRDefault="000E1E3B">
            <w:pPr>
              <w:rPr>
                <w:rFonts w:asciiTheme="minorHAnsi" w:hAnsiTheme="minorHAnsi" w:cstheme="minorHAnsi"/>
                <w:sz w:val="22"/>
                <w:szCs w:val="22"/>
              </w:rPr>
            </w:pPr>
          </w:p>
        </w:tc>
        <w:tc>
          <w:tcPr>
            <w:tcW w:w="561" w:type="pct"/>
            <w:gridSpan w:val="2"/>
            <w:tcBorders>
              <w:top w:val="single" w:sz="4" w:space="0" w:color="auto"/>
              <w:left w:val="nil"/>
              <w:bottom w:val="single" w:sz="4" w:space="0" w:color="auto"/>
              <w:right w:val="single" w:sz="4" w:space="0" w:color="auto"/>
            </w:tcBorders>
            <w:shd w:val="thinDiagCross" w:color="auto" w:fill="CCCCCC"/>
          </w:tcPr>
          <w:p w:rsidR="000E1E3B" w:rsidRPr="00F96FE8" w:rsidRDefault="000E1E3B">
            <w:pPr>
              <w:rPr>
                <w:rFonts w:asciiTheme="minorHAnsi" w:hAnsiTheme="minorHAnsi" w:cstheme="minorHAnsi"/>
                <w:sz w:val="22"/>
                <w:szCs w:val="22"/>
              </w:rPr>
            </w:pPr>
          </w:p>
        </w:tc>
        <w:tc>
          <w:tcPr>
            <w:tcW w:w="518" w:type="pct"/>
            <w:tcBorders>
              <w:top w:val="single" w:sz="4" w:space="0" w:color="auto"/>
              <w:left w:val="single" w:sz="4" w:space="0" w:color="auto"/>
              <w:bottom w:val="single" w:sz="4" w:space="0" w:color="auto"/>
              <w:right w:val="single" w:sz="4" w:space="0" w:color="auto"/>
            </w:tcBorders>
            <w:shd w:val="clear" w:color="auto" w:fill="CCCCCC"/>
          </w:tcPr>
          <w:p w:rsidR="000E1E3B" w:rsidRPr="00F96FE8" w:rsidRDefault="000E1E3B">
            <w:pPr>
              <w:rPr>
                <w:rFonts w:asciiTheme="minorHAnsi" w:hAnsiTheme="minorHAnsi" w:cstheme="minorHAnsi"/>
                <w:sz w:val="22"/>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CCCCCC"/>
            <w:hideMark/>
          </w:tcPr>
          <w:p w:rsidR="000E1E3B" w:rsidRPr="00F96FE8" w:rsidRDefault="000E1E3B">
            <w:pPr>
              <w:rPr>
                <w:rFonts w:asciiTheme="minorHAnsi" w:hAnsiTheme="minorHAnsi" w:cstheme="minorHAnsi"/>
                <w:sz w:val="22"/>
                <w:szCs w:val="22"/>
              </w:rPr>
            </w:pPr>
            <w:r w:rsidRPr="00F96FE8">
              <w:rPr>
                <w:rFonts w:asciiTheme="minorHAnsi" w:hAnsiTheme="minorHAnsi" w:cstheme="minorHAnsi"/>
                <w:sz w:val="22"/>
                <w:szCs w:val="22"/>
              </w:rPr>
              <w:t>189,555.88 USD (154,677.60  EUR)</w:t>
            </w:r>
          </w:p>
        </w:tc>
      </w:tr>
      <w:bookmarkEnd w:id="13"/>
      <w:bookmarkEnd w:id="14"/>
    </w:tbl>
    <w:p w:rsidR="00824A3C" w:rsidRPr="00F96FE8" w:rsidRDefault="00824A3C" w:rsidP="0050506A">
      <w:pPr>
        <w:pStyle w:val="Heading1"/>
        <w:jc w:val="left"/>
        <w:rPr>
          <w:rFonts w:asciiTheme="minorHAnsi" w:hAnsiTheme="minorHAnsi" w:cstheme="minorHAnsi"/>
          <w:sz w:val="22"/>
          <w:szCs w:val="22"/>
        </w:rPr>
      </w:pPr>
    </w:p>
    <w:p w:rsidR="00824A3C" w:rsidRPr="00F96FE8" w:rsidRDefault="00D16316" w:rsidP="0050506A">
      <w:pPr>
        <w:pStyle w:val="Heading1"/>
        <w:jc w:val="left"/>
        <w:rPr>
          <w:rFonts w:asciiTheme="minorHAnsi" w:hAnsiTheme="minorHAnsi" w:cstheme="minorHAnsi"/>
          <w:sz w:val="22"/>
          <w:szCs w:val="22"/>
        </w:rPr>
      </w:pPr>
      <w:bookmarkStart w:id="15" w:name="_Toc214874195"/>
      <w:bookmarkStart w:id="16" w:name="_Toc329244332"/>
      <w:r w:rsidRPr="00F96FE8">
        <w:rPr>
          <w:rFonts w:asciiTheme="minorHAnsi" w:hAnsiTheme="minorHAnsi" w:cstheme="minorHAnsi"/>
          <w:sz w:val="22"/>
          <w:szCs w:val="22"/>
        </w:rPr>
        <w:t>Annex 1: Risk Analysis</w:t>
      </w:r>
      <w:bookmarkEnd w:id="15"/>
      <w:bookmarkEnd w:id="16"/>
    </w:p>
    <w:p w:rsidR="00824A3C" w:rsidRPr="00F96FE8" w:rsidRDefault="00824A3C">
      <w:pPr>
        <w:rPr>
          <w:rFonts w:asciiTheme="minorHAnsi" w:hAnsiTheme="minorHAnsi" w:cstheme="minorHAnsi"/>
          <w:sz w:val="22"/>
          <w:szCs w:val="22"/>
        </w:rPr>
      </w:pPr>
    </w:p>
    <w:tbl>
      <w:tblPr>
        <w:tblW w:w="15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
        <w:gridCol w:w="2156"/>
        <w:gridCol w:w="1350"/>
        <w:gridCol w:w="1620"/>
        <w:gridCol w:w="2520"/>
        <w:gridCol w:w="2340"/>
        <w:gridCol w:w="1170"/>
        <w:gridCol w:w="1350"/>
        <w:gridCol w:w="1440"/>
        <w:gridCol w:w="1170"/>
      </w:tblGrid>
      <w:tr w:rsidR="00824A3C" w:rsidRPr="00F96FE8">
        <w:trPr>
          <w:trHeight w:val="330"/>
        </w:trPr>
        <w:tc>
          <w:tcPr>
            <w:tcW w:w="8022" w:type="dxa"/>
            <w:gridSpan w:val="5"/>
            <w:shd w:val="clear" w:color="auto" w:fill="F3F3F3"/>
          </w:tcPr>
          <w:p w:rsidR="00824A3C" w:rsidRPr="00F96FE8" w:rsidRDefault="00D16316" w:rsidP="0031463A">
            <w:pPr>
              <w:ind w:left="12"/>
              <w:rPr>
                <w:rFonts w:asciiTheme="minorHAnsi" w:hAnsiTheme="minorHAnsi" w:cstheme="minorHAnsi"/>
                <w:b/>
                <w:bCs/>
                <w:sz w:val="22"/>
                <w:szCs w:val="22"/>
              </w:rPr>
            </w:pPr>
            <w:r w:rsidRPr="00F96FE8">
              <w:rPr>
                <w:rFonts w:asciiTheme="minorHAnsi" w:hAnsiTheme="minorHAnsi" w:cstheme="minorHAnsi"/>
                <w:b/>
                <w:bCs/>
                <w:sz w:val="22"/>
                <w:szCs w:val="22"/>
              </w:rPr>
              <w:t xml:space="preserve">Project Title: </w:t>
            </w:r>
            <w:r w:rsidRPr="00F96FE8">
              <w:rPr>
                <w:rFonts w:asciiTheme="minorHAnsi" w:hAnsiTheme="minorHAnsi" w:cstheme="minorHAnsi"/>
                <w:b/>
                <w:bCs/>
                <w:noProof/>
                <w:sz w:val="22"/>
                <w:szCs w:val="22"/>
              </w:rPr>
              <w:t>Improving the efficiency and accessibility of judiciary through implementation of the Law on legal aid and promotion of mediation</w:t>
            </w:r>
          </w:p>
        </w:tc>
        <w:tc>
          <w:tcPr>
            <w:tcW w:w="4860" w:type="dxa"/>
            <w:gridSpan w:val="3"/>
            <w:shd w:val="clear" w:color="auto" w:fill="F3F3F3"/>
          </w:tcPr>
          <w:p w:rsidR="00824A3C" w:rsidRPr="00F96FE8" w:rsidRDefault="00D16316" w:rsidP="0031463A">
            <w:pPr>
              <w:ind w:left="12"/>
              <w:rPr>
                <w:rFonts w:asciiTheme="minorHAnsi" w:hAnsiTheme="minorHAnsi" w:cstheme="minorHAnsi"/>
                <w:b/>
                <w:bCs/>
                <w:sz w:val="22"/>
                <w:szCs w:val="22"/>
              </w:rPr>
            </w:pPr>
            <w:r w:rsidRPr="00F96FE8">
              <w:rPr>
                <w:rFonts w:asciiTheme="minorHAnsi" w:hAnsiTheme="minorHAnsi" w:cstheme="minorHAnsi"/>
                <w:b/>
                <w:bCs/>
                <w:sz w:val="22"/>
                <w:szCs w:val="22"/>
              </w:rPr>
              <w:t xml:space="preserve">Award ID:  </w:t>
            </w:r>
          </w:p>
        </w:tc>
        <w:tc>
          <w:tcPr>
            <w:tcW w:w="2610" w:type="dxa"/>
            <w:gridSpan w:val="2"/>
            <w:shd w:val="clear" w:color="auto" w:fill="F3F3F3"/>
          </w:tcPr>
          <w:p w:rsidR="00824A3C" w:rsidRPr="00F96FE8" w:rsidRDefault="00D16316" w:rsidP="0031463A">
            <w:pPr>
              <w:rPr>
                <w:rFonts w:asciiTheme="minorHAnsi" w:hAnsiTheme="minorHAnsi" w:cstheme="minorHAnsi"/>
                <w:b/>
                <w:bCs/>
                <w:sz w:val="22"/>
                <w:szCs w:val="22"/>
              </w:rPr>
            </w:pPr>
            <w:r w:rsidRPr="00F96FE8">
              <w:rPr>
                <w:rFonts w:asciiTheme="minorHAnsi" w:hAnsiTheme="minorHAnsi" w:cstheme="minorHAnsi"/>
                <w:b/>
                <w:bCs/>
                <w:sz w:val="22"/>
                <w:szCs w:val="22"/>
              </w:rPr>
              <w:t>Date:  24 July 2012</w:t>
            </w:r>
          </w:p>
        </w:tc>
      </w:tr>
      <w:tr w:rsidR="00824A3C" w:rsidRPr="00F96FE8">
        <w:tblPrEx>
          <w:tblLook w:val="01E0"/>
        </w:tblPrEx>
        <w:tc>
          <w:tcPr>
            <w:tcW w:w="376" w:type="dxa"/>
            <w:shd w:val="clear" w:color="auto" w:fill="FFFF99"/>
          </w:tcPr>
          <w:p w:rsidR="00824A3C" w:rsidRPr="00F96FE8" w:rsidRDefault="00D16316" w:rsidP="00385106">
            <w:pPr>
              <w:rPr>
                <w:rFonts w:asciiTheme="minorHAnsi" w:hAnsiTheme="minorHAnsi" w:cstheme="minorHAnsi"/>
                <w:b/>
                <w:bCs/>
                <w:sz w:val="22"/>
                <w:szCs w:val="22"/>
              </w:rPr>
            </w:pPr>
            <w:r w:rsidRPr="00F96FE8">
              <w:rPr>
                <w:rFonts w:asciiTheme="minorHAnsi" w:hAnsiTheme="minorHAnsi" w:cstheme="minorHAnsi"/>
                <w:b/>
                <w:bCs/>
                <w:sz w:val="22"/>
                <w:szCs w:val="22"/>
              </w:rPr>
              <w:t>#</w:t>
            </w:r>
          </w:p>
        </w:tc>
        <w:tc>
          <w:tcPr>
            <w:tcW w:w="2156" w:type="dxa"/>
            <w:shd w:val="clear" w:color="auto" w:fill="FFFF99"/>
          </w:tcPr>
          <w:p w:rsidR="00824A3C" w:rsidRPr="00F96FE8" w:rsidRDefault="00D16316" w:rsidP="00385106">
            <w:pPr>
              <w:rPr>
                <w:rFonts w:asciiTheme="minorHAnsi" w:hAnsiTheme="minorHAnsi" w:cstheme="minorHAnsi"/>
                <w:b/>
                <w:bCs/>
                <w:sz w:val="22"/>
                <w:szCs w:val="22"/>
              </w:rPr>
            </w:pPr>
            <w:r w:rsidRPr="00F96FE8">
              <w:rPr>
                <w:rFonts w:asciiTheme="minorHAnsi" w:hAnsiTheme="minorHAnsi" w:cstheme="minorHAnsi"/>
                <w:b/>
                <w:bCs/>
                <w:sz w:val="22"/>
                <w:szCs w:val="22"/>
              </w:rPr>
              <w:t>Description</w:t>
            </w:r>
          </w:p>
        </w:tc>
        <w:tc>
          <w:tcPr>
            <w:tcW w:w="1350" w:type="dxa"/>
            <w:shd w:val="clear" w:color="auto" w:fill="FFFF99"/>
          </w:tcPr>
          <w:p w:rsidR="00824A3C" w:rsidRPr="00F96FE8" w:rsidRDefault="00D16316" w:rsidP="00385106">
            <w:pPr>
              <w:rPr>
                <w:rFonts w:asciiTheme="minorHAnsi" w:hAnsiTheme="minorHAnsi" w:cstheme="minorHAnsi"/>
                <w:b/>
                <w:bCs/>
                <w:sz w:val="22"/>
                <w:szCs w:val="22"/>
              </w:rPr>
            </w:pPr>
            <w:r w:rsidRPr="00F96FE8">
              <w:rPr>
                <w:rFonts w:asciiTheme="minorHAnsi" w:hAnsiTheme="minorHAnsi" w:cstheme="minorHAnsi"/>
                <w:b/>
                <w:bCs/>
                <w:sz w:val="22"/>
                <w:szCs w:val="22"/>
              </w:rPr>
              <w:t>Date Identified</w:t>
            </w:r>
          </w:p>
        </w:tc>
        <w:tc>
          <w:tcPr>
            <w:tcW w:w="1620" w:type="dxa"/>
            <w:shd w:val="clear" w:color="auto" w:fill="FFFF99"/>
          </w:tcPr>
          <w:p w:rsidR="00824A3C" w:rsidRPr="00F96FE8" w:rsidRDefault="00D16316" w:rsidP="00385106">
            <w:pPr>
              <w:rPr>
                <w:rFonts w:asciiTheme="minorHAnsi" w:hAnsiTheme="minorHAnsi" w:cstheme="minorHAnsi"/>
                <w:b/>
                <w:bCs/>
                <w:sz w:val="22"/>
                <w:szCs w:val="22"/>
              </w:rPr>
            </w:pPr>
            <w:r w:rsidRPr="00F96FE8">
              <w:rPr>
                <w:rFonts w:asciiTheme="minorHAnsi" w:hAnsiTheme="minorHAnsi" w:cstheme="minorHAnsi"/>
                <w:b/>
                <w:bCs/>
                <w:sz w:val="22"/>
                <w:szCs w:val="22"/>
              </w:rPr>
              <w:t>Type</w:t>
            </w:r>
          </w:p>
        </w:tc>
        <w:tc>
          <w:tcPr>
            <w:tcW w:w="2520" w:type="dxa"/>
            <w:shd w:val="clear" w:color="auto" w:fill="FFFF99"/>
          </w:tcPr>
          <w:p w:rsidR="00824A3C" w:rsidRPr="00F96FE8" w:rsidRDefault="00D16316" w:rsidP="00385106">
            <w:pPr>
              <w:rPr>
                <w:rFonts w:asciiTheme="minorHAnsi" w:hAnsiTheme="minorHAnsi" w:cstheme="minorHAnsi"/>
                <w:b/>
                <w:bCs/>
                <w:sz w:val="22"/>
                <w:szCs w:val="22"/>
              </w:rPr>
            </w:pPr>
            <w:r w:rsidRPr="00F96FE8">
              <w:rPr>
                <w:rFonts w:asciiTheme="minorHAnsi" w:hAnsiTheme="minorHAnsi" w:cstheme="minorHAnsi"/>
                <w:b/>
                <w:bCs/>
                <w:sz w:val="22"/>
                <w:szCs w:val="22"/>
              </w:rPr>
              <w:t>Impact &amp;</w:t>
            </w:r>
          </w:p>
          <w:p w:rsidR="00824A3C" w:rsidRPr="00F96FE8" w:rsidRDefault="00D16316" w:rsidP="00385106">
            <w:pPr>
              <w:rPr>
                <w:rFonts w:asciiTheme="minorHAnsi" w:hAnsiTheme="minorHAnsi" w:cstheme="minorHAnsi"/>
                <w:b/>
                <w:bCs/>
                <w:sz w:val="22"/>
                <w:szCs w:val="22"/>
              </w:rPr>
            </w:pPr>
            <w:r w:rsidRPr="00F96FE8">
              <w:rPr>
                <w:rFonts w:asciiTheme="minorHAnsi" w:hAnsiTheme="minorHAnsi" w:cstheme="minorHAnsi"/>
                <w:b/>
                <w:bCs/>
                <w:sz w:val="22"/>
                <w:szCs w:val="22"/>
              </w:rPr>
              <w:t>Probability</w:t>
            </w:r>
          </w:p>
        </w:tc>
        <w:tc>
          <w:tcPr>
            <w:tcW w:w="2340" w:type="dxa"/>
            <w:shd w:val="clear" w:color="auto" w:fill="FFFF99"/>
          </w:tcPr>
          <w:p w:rsidR="00824A3C" w:rsidRPr="00F96FE8" w:rsidRDefault="00D16316" w:rsidP="002F7C78">
            <w:pPr>
              <w:rPr>
                <w:rFonts w:asciiTheme="minorHAnsi" w:hAnsiTheme="minorHAnsi" w:cstheme="minorHAnsi"/>
                <w:b/>
                <w:bCs/>
                <w:sz w:val="22"/>
                <w:szCs w:val="22"/>
              </w:rPr>
            </w:pPr>
            <w:r w:rsidRPr="00F96FE8">
              <w:rPr>
                <w:rFonts w:asciiTheme="minorHAnsi" w:hAnsiTheme="minorHAnsi" w:cstheme="minorHAnsi"/>
                <w:b/>
                <w:bCs/>
                <w:sz w:val="22"/>
                <w:szCs w:val="22"/>
              </w:rPr>
              <w:t>Countermeasures / Management response</w:t>
            </w:r>
          </w:p>
        </w:tc>
        <w:tc>
          <w:tcPr>
            <w:tcW w:w="1170" w:type="dxa"/>
            <w:shd w:val="clear" w:color="auto" w:fill="FFFF99"/>
          </w:tcPr>
          <w:p w:rsidR="00824A3C" w:rsidRPr="00F96FE8" w:rsidRDefault="00D16316" w:rsidP="00385106">
            <w:pPr>
              <w:rPr>
                <w:rFonts w:asciiTheme="minorHAnsi" w:hAnsiTheme="minorHAnsi" w:cstheme="minorHAnsi"/>
                <w:b/>
                <w:bCs/>
                <w:sz w:val="22"/>
                <w:szCs w:val="22"/>
              </w:rPr>
            </w:pPr>
            <w:r w:rsidRPr="00F96FE8">
              <w:rPr>
                <w:rFonts w:asciiTheme="minorHAnsi" w:hAnsiTheme="minorHAnsi" w:cstheme="minorHAnsi"/>
                <w:b/>
                <w:bCs/>
                <w:sz w:val="22"/>
                <w:szCs w:val="22"/>
              </w:rPr>
              <w:t>Owner</w:t>
            </w:r>
          </w:p>
        </w:tc>
        <w:tc>
          <w:tcPr>
            <w:tcW w:w="1350" w:type="dxa"/>
            <w:shd w:val="clear" w:color="auto" w:fill="FFFF99"/>
          </w:tcPr>
          <w:p w:rsidR="00824A3C" w:rsidRPr="00F96FE8" w:rsidRDefault="00D16316" w:rsidP="00385106">
            <w:pPr>
              <w:rPr>
                <w:rFonts w:asciiTheme="minorHAnsi" w:hAnsiTheme="minorHAnsi" w:cstheme="minorHAnsi"/>
                <w:b/>
                <w:bCs/>
                <w:sz w:val="22"/>
                <w:szCs w:val="22"/>
              </w:rPr>
            </w:pPr>
            <w:r w:rsidRPr="00F96FE8">
              <w:rPr>
                <w:rFonts w:asciiTheme="minorHAnsi" w:hAnsiTheme="minorHAnsi" w:cstheme="minorHAnsi"/>
                <w:b/>
                <w:bCs/>
                <w:sz w:val="22"/>
                <w:szCs w:val="22"/>
              </w:rPr>
              <w:t>Submitted, updated by</w:t>
            </w:r>
          </w:p>
        </w:tc>
        <w:tc>
          <w:tcPr>
            <w:tcW w:w="1440" w:type="dxa"/>
            <w:shd w:val="clear" w:color="auto" w:fill="FFFF99"/>
          </w:tcPr>
          <w:p w:rsidR="00824A3C" w:rsidRPr="00F96FE8" w:rsidRDefault="00D16316" w:rsidP="00385106">
            <w:pPr>
              <w:rPr>
                <w:rFonts w:asciiTheme="minorHAnsi" w:hAnsiTheme="minorHAnsi" w:cstheme="minorHAnsi"/>
                <w:b/>
                <w:bCs/>
                <w:sz w:val="22"/>
                <w:szCs w:val="22"/>
              </w:rPr>
            </w:pPr>
            <w:r w:rsidRPr="00F96FE8">
              <w:rPr>
                <w:rFonts w:asciiTheme="minorHAnsi" w:hAnsiTheme="minorHAnsi" w:cstheme="minorHAnsi"/>
                <w:b/>
                <w:bCs/>
                <w:sz w:val="22"/>
                <w:szCs w:val="22"/>
              </w:rPr>
              <w:t>Last Update</w:t>
            </w:r>
          </w:p>
        </w:tc>
        <w:tc>
          <w:tcPr>
            <w:tcW w:w="1170" w:type="dxa"/>
            <w:shd w:val="clear" w:color="auto" w:fill="FFFF99"/>
          </w:tcPr>
          <w:p w:rsidR="00824A3C" w:rsidRPr="00F96FE8" w:rsidRDefault="00D16316" w:rsidP="00385106">
            <w:pPr>
              <w:rPr>
                <w:rFonts w:asciiTheme="minorHAnsi" w:hAnsiTheme="minorHAnsi" w:cstheme="minorHAnsi"/>
                <w:b/>
                <w:bCs/>
                <w:sz w:val="22"/>
                <w:szCs w:val="22"/>
              </w:rPr>
            </w:pPr>
            <w:r w:rsidRPr="00F96FE8">
              <w:rPr>
                <w:rFonts w:asciiTheme="minorHAnsi" w:hAnsiTheme="minorHAnsi" w:cstheme="minorHAnsi"/>
                <w:b/>
                <w:bCs/>
                <w:sz w:val="22"/>
                <w:szCs w:val="22"/>
              </w:rPr>
              <w:t>Status</w:t>
            </w:r>
          </w:p>
        </w:tc>
      </w:tr>
      <w:tr w:rsidR="00824A3C" w:rsidRPr="00F96FE8">
        <w:tblPrEx>
          <w:tblLook w:val="01E0"/>
        </w:tblPrEx>
        <w:trPr>
          <w:trHeight w:val="1260"/>
        </w:trPr>
        <w:tc>
          <w:tcPr>
            <w:tcW w:w="376" w:type="dxa"/>
          </w:tcPr>
          <w:p w:rsidR="00824A3C" w:rsidRPr="00F96FE8" w:rsidRDefault="00D16316" w:rsidP="00385106">
            <w:pPr>
              <w:rPr>
                <w:rFonts w:asciiTheme="minorHAnsi" w:hAnsiTheme="minorHAnsi" w:cstheme="minorHAnsi"/>
                <w:sz w:val="22"/>
                <w:szCs w:val="22"/>
              </w:rPr>
            </w:pPr>
            <w:r w:rsidRPr="00F96FE8">
              <w:rPr>
                <w:rFonts w:asciiTheme="minorHAnsi" w:hAnsiTheme="minorHAnsi" w:cstheme="minorHAnsi"/>
                <w:sz w:val="22"/>
                <w:szCs w:val="22"/>
              </w:rPr>
              <w:t>1</w:t>
            </w:r>
          </w:p>
        </w:tc>
        <w:tc>
          <w:tcPr>
            <w:tcW w:w="2156" w:type="dxa"/>
          </w:tcPr>
          <w:p w:rsidR="00824A3C" w:rsidRPr="00F96FE8" w:rsidRDefault="00D16316" w:rsidP="00201CF6">
            <w:pPr>
              <w:rPr>
                <w:rFonts w:asciiTheme="minorHAnsi" w:hAnsiTheme="minorHAnsi" w:cstheme="minorHAnsi"/>
                <w:sz w:val="22"/>
                <w:szCs w:val="22"/>
              </w:rPr>
            </w:pPr>
            <w:r w:rsidRPr="00F96FE8">
              <w:rPr>
                <w:rFonts w:asciiTheme="minorHAnsi" w:hAnsiTheme="minorHAnsi" w:cstheme="minorHAnsi"/>
                <w:sz w:val="22"/>
                <w:szCs w:val="22"/>
              </w:rPr>
              <w:t>State financing of the legal aid system – the Montenegrin Government needs to allocate funds for financing of the system for 2013 through the Law on the state budget for 2013. Otherwise the effectiveness and sustainability of the legal aid system are jeopardized.</w:t>
            </w:r>
          </w:p>
          <w:p w:rsidR="00824A3C" w:rsidRPr="00F96FE8" w:rsidRDefault="00824A3C" w:rsidP="00201CF6">
            <w:pPr>
              <w:rPr>
                <w:rFonts w:asciiTheme="minorHAnsi" w:hAnsiTheme="minorHAnsi" w:cstheme="minorHAnsi"/>
                <w:sz w:val="22"/>
                <w:szCs w:val="22"/>
              </w:rPr>
            </w:pPr>
          </w:p>
          <w:p w:rsidR="00824A3C" w:rsidRPr="00F96FE8" w:rsidRDefault="00824A3C" w:rsidP="00201CF6">
            <w:pPr>
              <w:rPr>
                <w:rFonts w:asciiTheme="minorHAnsi" w:hAnsiTheme="minorHAnsi" w:cstheme="minorHAnsi"/>
                <w:sz w:val="22"/>
                <w:szCs w:val="22"/>
              </w:rPr>
            </w:pPr>
          </w:p>
          <w:p w:rsidR="00824A3C" w:rsidRPr="00F96FE8" w:rsidRDefault="00824A3C" w:rsidP="00201CF6">
            <w:pPr>
              <w:rPr>
                <w:rFonts w:asciiTheme="minorHAnsi" w:hAnsiTheme="minorHAnsi" w:cstheme="minorHAnsi"/>
                <w:sz w:val="22"/>
                <w:szCs w:val="22"/>
              </w:rPr>
            </w:pPr>
          </w:p>
        </w:tc>
        <w:tc>
          <w:tcPr>
            <w:tcW w:w="1350" w:type="dxa"/>
          </w:tcPr>
          <w:p w:rsidR="00824A3C" w:rsidRPr="00F96FE8" w:rsidRDefault="00D16316" w:rsidP="00A217BE">
            <w:pPr>
              <w:rPr>
                <w:rFonts w:asciiTheme="minorHAnsi" w:hAnsiTheme="minorHAnsi" w:cstheme="minorHAnsi"/>
                <w:sz w:val="22"/>
                <w:szCs w:val="22"/>
              </w:rPr>
            </w:pPr>
            <w:r w:rsidRPr="00F96FE8">
              <w:rPr>
                <w:rFonts w:asciiTheme="minorHAnsi" w:hAnsiTheme="minorHAnsi" w:cstheme="minorHAnsi"/>
                <w:sz w:val="22"/>
                <w:szCs w:val="22"/>
              </w:rPr>
              <w:t>24/07/2012</w:t>
            </w:r>
          </w:p>
          <w:p w:rsidR="00824A3C" w:rsidRPr="00F96FE8" w:rsidRDefault="00824A3C" w:rsidP="00A217BE">
            <w:pPr>
              <w:rPr>
                <w:rFonts w:asciiTheme="minorHAnsi" w:hAnsiTheme="minorHAnsi" w:cstheme="minorHAnsi"/>
                <w:sz w:val="22"/>
                <w:szCs w:val="22"/>
              </w:rPr>
            </w:pPr>
          </w:p>
          <w:p w:rsidR="00824A3C" w:rsidRPr="00F96FE8" w:rsidRDefault="00824A3C" w:rsidP="00A217BE">
            <w:pPr>
              <w:rPr>
                <w:rFonts w:asciiTheme="minorHAnsi" w:hAnsiTheme="minorHAnsi" w:cstheme="minorHAnsi"/>
                <w:i/>
                <w:iCs/>
                <w:sz w:val="22"/>
                <w:szCs w:val="22"/>
              </w:rPr>
            </w:pPr>
          </w:p>
        </w:tc>
        <w:tc>
          <w:tcPr>
            <w:tcW w:w="1620" w:type="dxa"/>
          </w:tcPr>
          <w:p w:rsidR="00824A3C" w:rsidRPr="00F96FE8" w:rsidRDefault="00D16316" w:rsidP="00385106">
            <w:pPr>
              <w:rPr>
                <w:rFonts w:asciiTheme="minorHAnsi" w:hAnsiTheme="minorHAnsi" w:cstheme="minorHAnsi"/>
                <w:sz w:val="22"/>
                <w:szCs w:val="22"/>
                <w:lang w:val="en-US"/>
              </w:rPr>
            </w:pPr>
            <w:r w:rsidRPr="00F96FE8">
              <w:rPr>
                <w:rFonts w:asciiTheme="minorHAnsi" w:hAnsiTheme="minorHAnsi" w:cstheme="minorHAnsi"/>
                <w:sz w:val="22"/>
                <w:szCs w:val="22"/>
                <w:lang w:val="en-US"/>
              </w:rPr>
              <w:t xml:space="preserve">Financial risk </w:t>
            </w:r>
          </w:p>
          <w:p w:rsidR="00824A3C" w:rsidRPr="00F96FE8" w:rsidRDefault="00824A3C" w:rsidP="00385106">
            <w:pPr>
              <w:rPr>
                <w:rFonts w:asciiTheme="minorHAnsi" w:hAnsiTheme="minorHAnsi" w:cstheme="minorHAnsi"/>
                <w:sz w:val="22"/>
                <w:szCs w:val="22"/>
                <w:lang w:val="en-US"/>
              </w:rPr>
            </w:pPr>
          </w:p>
          <w:p w:rsidR="00824A3C" w:rsidRPr="00F96FE8" w:rsidRDefault="00824A3C" w:rsidP="000B56ED">
            <w:pPr>
              <w:rPr>
                <w:rFonts w:asciiTheme="minorHAnsi" w:hAnsiTheme="minorHAnsi" w:cstheme="minorHAnsi"/>
                <w:i/>
                <w:iCs/>
                <w:sz w:val="22"/>
                <w:szCs w:val="22"/>
                <w:lang w:val="en-US"/>
              </w:rPr>
            </w:pPr>
          </w:p>
        </w:tc>
        <w:tc>
          <w:tcPr>
            <w:tcW w:w="2520" w:type="dxa"/>
          </w:tcPr>
          <w:p w:rsidR="00824A3C" w:rsidRPr="00F96FE8" w:rsidRDefault="00D16316" w:rsidP="00385106">
            <w:pPr>
              <w:rPr>
                <w:rFonts w:asciiTheme="minorHAnsi" w:hAnsiTheme="minorHAnsi" w:cstheme="minorHAnsi"/>
                <w:sz w:val="22"/>
                <w:szCs w:val="22"/>
                <w:lang w:val="en-US"/>
              </w:rPr>
            </w:pPr>
            <w:r w:rsidRPr="00F96FE8">
              <w:rPr>
                <w:rFonts w:asciiTheme="minorHAnsi" w:hAnsiTheme="minorHAnsi" w:cstheme="minorHAnsi"/>
                <w:sz w:val="22"/>
                <w:szCs w:val="22"/>
                <w:lang w:val="en-US"/>
              </w:rPr>
              <w:t xml:space="preserve">Considering that the salaries for legal aid officers and lawyers’ costs are covered by the state budget, it is necessary to determine a particular line in the budget for this purpose for 2013. </w:t>
            </w:r>
          </w:p>
          <w:p w:rsidR="00824A3C" w:rsidRPr="00F96FE8" w:rsidRDefault="00824A3C" w:rsidP="00385106">
            <w:pPr>
              <w:rPr>
                <w:rFonts w:asciiTheme="minorHAnsi" w:hAnsiTheme="minorHAnsi" w:cstheme="minorHAnsi"/>
                <w:sz w:val="22"/>
                <w:szCs w:val="22"/>
                <w:lang w:val="en-US"/>
              </w:rPr>
            </w:pPr>
          </w:p>
          <w:p w:rsidR="00824A3C" w:rsidRPr="00F96FE8" w:rsidRDefault="00D16316" w:rsidP="00385106">
            <w:pPr>
              <w:rPr>
                <w:rFonts w:asciiTheme="minorHAnsi" w:hAnsiTheme="minorHAnsi" w:cstheme="minorHAnsi"/>
                <w:sz w:val="22"/>
                <w:szCs w:val="22"/>
                <w:lang w:val="en-US"/>
              </w:rPr>
            </w:pPr>
            <w:r w:rsidRPr="00F96FE8">
              <w:rPr>
                <w:rFonts w:asciiTheme="minorHAnsi" w:hAnsiTheme="minorHAnsi" w:cstheme="minorHAnsi"/>
                <w:i/>
                <w:iCs/>
                <w:sz w:val="22"/>
                <w:szCs w:val="22"/>
              </w:rPr>
              <w:t>Medium</w:t>
            </w:r>
          </w:p>
        </w:tc>
        <w:tc>
          <w:tcPr>
            <w:tcW w:w="2340" w:type="dxa"/>
          </w:tcPr>
          <w:p w:rsidR="00824A3C" w:rsidRPr="00F96FE8" w:rsidRDefault="00D16316" w:rsidP="00201CF6">
            <w:pPr>
              <w:rPr>
                <w:rFonts w:asciiTheme="minorHAnsi" w:hAnsiTheme="minorHAnsi" w:cstheme="minorHAnsi"/>
                <w:sz w:val="22"/>
                <w:szCs w:val="22"/>
              </w:rPr>
            </w:pPr>
            <w:r w:rsidRPr="00F96FE8">
              <w:rPr>
                <w:rFonts w:asciiTheme="minorHAnsi" w:hAnsiTheme="minorHAnsi" w:cstheme="minorHAnsi"/>
                <w:sz w:val="22"/>
                <w:szCs w:val="22"/>
              </w:rPr>
              <w:t xml:space="preserve">UNDP Montenegro CO continues to advocate for the necessity for the implementation of the Law on legal aid, </w:t>
            </w:r>
            <w:r w:rsidR="009265A1" w:rsidRPr="00F96FE8">
              <w:rPr>
                <w:rFonts w:asciiTheme="minorHAnsi" w:hAnsiTheme="minorHAnsi" w:cstheme="minorHAnsi"/>
                <w:sz w:val="22"/>
                <w:szCs w:val="22"/>
              </w:rPr>
              <w:t>including allocating a specific budget line for legal aid lawyers</w:t>
            </w:r>
            <w:r w:rsidR="00AB4B35" w:rsidRPr="00F96FE8">
              <w:rPr>
                <w:rFonts w:asciiTheme="minorHAnsi" w:hAnsiTheme="minorHAnsi" w:cstheme="minorHAnsi"/>
                <w:sz w:val="22"/>
                <w:szCs w:val="22"/>
              </w:rPr>
              <w:t>’</w:t>
            </w:r>
            <w:r w:rsidR="002A42CF">
              <w:rPr>
                <w:rFonts w:asciiTheme="minorHAnsi" w:hAnsiTheme="minorHAnsi" w:cstheme="minorHAnsi"/>
                <w:sz w:val="22"/>
                <w:szCs w:val="22"/>
              </w:rPr>
              <w:t xml:space="preserve"> cost. That</w:t>
            </w:r>
            <w:r w:rsidRPr="00F96FE8">
              <w:rPr>
                <w:rFonts w:asciiTheme="minorHAnsi" w:hAnsiTheme="minorHAnsi" w:cstheme="minorHAnsi"/>
                <w:sz w:val="22"/>
                <w:szCs w:val="22"/>
              </w:rPr>
              <w:t xml:space="preserve"> will include meetings with the Ministry of Justice and Judicial Council </w:t>
            </w:r>
            <w:r w:rsidR="009265A1" w:rsidRPr="00F96FE8">
              <w:rPr>
                <w:rFonts w:asciiTheme="minorHAnsi" w:hAnsiTheme="minorHAnsi" w:cstheme="minorHAnsi"/>
                <w:sz w:val="22"/>
                <w:szCs w:val="22"/>
              </w:rPr>
              <w:t xml:space="preserve">aiming at having clearly specified budget allocation for implementation of the legal aid law. </w:t>
            </w:r>
          </w:p>
          <w:p w:rsidR="00824A3C" w:rsidRPr="00F96FE8" w:rsidRDefault="00824A3C" w:rsidP="00201CF6">
            <w:pPr>
              <w:rPr>
                <w:rFonts w:asciiTheme="minorHAnsi" w:hAnsiTheme="minorHAnsi" w:cstheme="minorHAnsi"/>
                <w:sz w:val="22"/>
                <w:szCs w:val="22"/>
              </w:rPr>
            </w:pPr>
          </w:p>
          <w:p w:rsidR="00824A3C" w:rsidRPr="00F96FE8" w:rsidRDefault="00824A3C" w:rsidP="00201CF6">
            <w:pPr>
              <w:rPr>
                <w:rFonts w:asciiTheme="minorHAnsi" w:hAnsiTheme="minorHAnsi" w:cstheme="minorHAnsi"/>
                <w:sz w:val="22"/>
                <w:szCs w:val="22"/>
              </w:rPr>
            </w:pPr>
          </w:p>
        </w:tc>
        <w:tc>
          <w:tcPr>
            <w:tcW w:w="1170" w:type="dxa"/>
          </w:tcPr>
          <w:p w:rsidR="00824A3C" w:rsidRPr="00F96FE8" w:rsidRDefault="00D16316" w:rsidP="00385106">
            <w:pPr>
              <w:rPr>
                <w:rFonts w:asciiTheme="minorHAnsi" w:hAnsiTheme="minorHAnsi" w:cstheme="minorHAnsi"/>
                <w:sz w:val="22"/>
                <w:szCs w:val="22"/>
              </w:rPr>
            </w:pPr>
            <w:r w:rsidRPr="00F96FE8">
              <w:rPr>
                <w:rFonts w:asciiTheme="minorHAnsi" w:hAnsiTheme="minorHAnsi" w:cstheme="minorHAnsi"/>
                <w:sz w:val="22"/>
                <w:szCs w:val="22"/>
              </w:rPr>
              <w:t>UNDP RR, DRR, Team Leaders, PM</w:t>
            </w:r>
          </w:p>
          <w:p w:rsidR="00824A3C" w:rsidRPr="00F96FE8" w:rsidRDefault="00824A3C" w:rsidP="00385106">
            <w:pPr>
              <w:rPr>
                <w:rFonts w:asciiTheme="minorHAnsi" w:hAnsiTheme="minorHAnsi" w:cstheme="minorHAnsi"/>
                <w:sz w:val="22"/>
                <w:szCs w:val="22"/>
              </w:rPr>
            </w:pPr>
          </w:p>
          <w:p w:rsidR="00824A3C" w:rsidRPr="00F96FE8" w:rsidRDefault="00824A3C" w:rsidP="00385106">
            <w:pPr>
              <w:rPr>
                <w:rFonts w:asciiTheme="minorHAnsi" w:hAnsiTheme="minorHAnsi" w:cstheme="minorHAnsi"/>
                <w:sz w:val="22"/>
                <w:szCs w:val="22"/>
              </w:rPr>
            </w:pPr>
          </w:p>
          <w:p w:rsidR="00824A3C" w:rsidRPr="00F96FE8" w:rsidRDefault="00824A3C" w:rsidP="00385106">
            <w:pPr>
              <w:rPr>
                <w:rFonts w:asciiTheme="minorHAnsi" w:hAnsiTheme="minorHAnsi" w:cstheme="minorHAnsi"/>
                <w:sz w:val="22"/>
                <w:szCs w:val="22"/>
              </w:rPr>
            </w:pPr>
          </w:p>
        </w:tc>
        <w:tc>
          <w:tcPr>
            <w:tcW w:w="1350" w:type="dxa"/>
          </w:tcPr>
          <w:p w:rsidR="00824A3C" w:rsidRPr="00F96FE8" w:rsidRDefault="00D16316" w:rsidP="00385106">
            <w:pPr>
              <w:rPr>
                <w:rFonts w:asciiTheme="minorHAnsi" w:hAnsiTheme="minorHAnsi" w:cstheme="minorHAnsi"/>
                <w:sz w:val="22"/>
                <w:szCs w:val="22"/>
              </w:rPr>
            </w:pPr>
            <w:r w:rsidRPr="00F96FE8">
              <w:rPr>
                <w:rFonts w:asciiTheme="minorHAnsi" w:hAnsiTheme="minorHAnsi" w:cstheme="minorHAnsi"/>
                <w:sz w:val="22"/>
                <w:szCs w:val="22"/>
              </w:rPr>
              <w:t>Programme Manager</w:t>
            </w:r>
          </w:p>
          <w:p w:rsidR="00824A3C" w:rsidRPr="00F96FE8" w:rsidRDefault="00824A3C" w:rsidP="00385106">
            <w:pPr>
              <w:rPr>
                <w:rFonts w:asciiTheme="minorHAnsi" w:hAnsiTheme="minorHAnsi" w:cstheme="minorHAnsi"/>
                <w:sz w:val="22"/>
                <w:szCs w:val="22"/>
              </w:rPr>
            </w:pPr>
          </w:p>
          <w:p w:rsidR="00824A3C" w:rsidRPr="00F96FE8" w:rsidRDefault="00824A3C" w:rsidP="00385106">
            <w:pPr>
              <w:rPr>
                <w:rFonts w:asciiTheme="minorHAnsi" w:hAnsiTheme="minorHAnsi" w:cstheme="minorHAnsi"/>
                <w:sz w:val="22"/>
                <w:szCs w:val="22"/>
              </w:rPr>
            </w:pPr>
          </w:p>
          <w:p w:rsidR="00824A3C" w:rsidRPr="00F96FE8" w:rsidRDefault="00824A3C" w:rsidP="00385106">
            <w:pPr>
              <w:rPr>
                <w:rFonts w:asciiTheme="minorHAnsi" w:hAnsiTheme="minorHAnsi" w:cstheme="minorHAnsi"/>
                <w:i/>
                <w:iCs/>
                <w:sz w:val="22"/>
                <w:szCs w:val="22"/>
              </w:rPr>
            </w:pPr>
          </w:p>
        </w:tc>
        <w:tc>
          <w:tcPr>
            <w:tcW w:w="1440" w:type="dxa"/>
          </w:tcPr>
          <w:p w:rsidR="00824A3C" w:rsidRPr="00F96FE8" w:rsidRDefault="00824A3C" w:rsidP="00385106">
            <w:pPr>
              <w:rPr>
                <w:rFonts w:asciiTheme="minorHAnsi" w:hAnsiTheme="minorHAnsi" w:cstheme="minorHAnsi"/>
                <w:i/>
                <w:iCs/>
                <w:sz w:val="22"/>
                <w:szCs w:val="22"/>
              </w:rPr>
            </w:pPr>
          </w:p>
        </w:tc>
        <w:tc>
          <w:tcPr>
            <w:tcW w:w="1170" w:type="dxa"/>
          </w:tcPr>
          <w:p w:rsidR="00824A3C" w:rsidRPr="00F96FE8" w:rsidRDefault="00824A3C" w:rsidP="00385106">
            <w:pPr>
              <w:rPr>
                <w:rFonts w:asciiTheme="minorHAnsi" w:hAnsiTheme="minorHAnsi" w:cstheme="minorHAnsi"/>
                <w:i/>
                <w:iCs/>
                <w:sz w:val="22"/>
                <w:szCs w:val="22"/>
              </w:rPr>
            </w:pPr>
          </w:p>
        </w:tc>
      </w:tr>
      <w:tr w:rsidR="00824A3C" w:rsidRPr="00F96FE8">
        <w:tblPrEx>
          <w:tblLook w:val="01E0"/>
        </w:tblPrEx>
        <w:trPr>
          <w:trHeight w:val="3840"/>
        </w:trPr>
        <w:tc>
          <w:tcPr>
            <w:tcW w:w="376" w:type="dxa"/>
          </w:tcPr>
          <w:p w:rsidR="00824A3C" w:rsidRPr="00F96FE8" w:rsidRDefault="00D16316" w:rsidP="00385106">
            <w:pPr>
              <w:rPr>
                <w:rFonts w:asciiTheme="minorHAnsi" w:hAnsiTheme="minorHAnsi" w:cstheme="minorHAnsi"/>
                <w:sz w:val="22"/>
                <w:szCs w:val="22"/>
              </w:rPr>
            </w:pPr>
            <w:r w:rsidRPr="00F96FE8">
              <w:rPr>
                <w:rFonts w:asciiTheme="minorHAnsi" w:hAnsiTheme="minorHAnsi" w:cstheme="minorHAnsi"/>
                <w:sz w:val="22"/>
                <w:szCs w:val="22"/>
              </w:rPr>
              <w:lastRenderedPageBreak/>
              <w:t>2</w:t>
            </w:r>
          </w:p>
        </w:tc>
        <w:tc>
          <w:tcPr>
            <w:tcW w:w="2156" w:type="dxa"/>
          </w:tcPr>
          <w:p w:rsidR="00824A3C" w:rsidRPr="00F96FE8" w:rsidRDefault="00D16316" w:rsidP="009265A1">
            <w:pPr>
              <w:rPr>
                <w:rFonts w:asciiTheme="minorHAnsi" w:hAnsiTheme="minorHAnsi" w:cstheme="minorHAnsi"/>
                <w:sz w:val="22"/>
                <w:szCs w:val="22"/>
              </w:rPr>
            </w:pPr>
            <w:r w:rsidRPr="00F96FE8">
              <w:rPr>
                <w:rFonts w:asciiTheme="minorHAnsi" w:hAnsiTheme="minorHAnsi" w:cstheme="minorHAnsi"/>
                <w:sz w:val="22"/>
                <w:szCs w:val="22"/>
              </w:rPr>
              <w:t xml:space="preserve">Legal aid offices established and equipped in all courts, </w:t>
            </w:r>
            <w:r w:rsidR="00B350CE" w:rsidRPr="00F96FE8">
              <w:rPr>
                <w:rFonts w:asciiTheme="minorHAnsi" w:hAnsiTheme="minorHAnsi" w:cstheme="minorHAnsi"/>
                <w:sz w:val="22"/>
                <w:szCs w:val="22"/>
              </w:rPr>
              <w:t>but use of the institute remains l</w:t>
            </w:r>
            <w:r w:rsidR="00AB4B35" w:rsidRPr="00F96FE8">
              <w:rPr>
                <w:rFonts w:asciiTheme="minorHAnsi" w:hAnsiTheme="minorHAnsi" w:cstheme="minorHAnsi"/>
                <w:sz w:val="22"/>
                <w:szCs w:val="22"/>
              </w:rPr>
              <w:t>o</w:t>
            </w:r>
            <w:r w:rsidR="00B350CE" w:rsidRPr="00F96FE8">
              <w:rPr>
                <w:rFonts w:asciiTheme="minorHAnsi" w:hAnsiTheme="minorHAnsi" w:cstheme="minorHAnsi"/>
                <w:sz w:val="22"/>
                <w:szCs w:val="22"/>
              </w:rPr>
              <w:t>w because of complexities in the implementation.</w:t>
            </w:r>
          </w:p>
        </w:tc>
        <w:tc>
          <w:tcPr>
            <w:tcW w:w="1350" w:type="dxa"/>
          </w:tcPr>
          <w:p w:rsidR="00824A3C" w:rsidRPr="00F96FE8" w:rsidRDefault="00824A3C" w:rsidP="00A217BE">
            <w:pPr>
              <w:rPr>
                <w:rFonts w:asciiTheme="minorHAnsi" w:hAnsiTheme="minorHAnsi" w:cstheme="minorHAnsi"/>
                <w:sz w:val="22"/>
                <w:szCs w:val="22"/>
              </w:rPr>
            </w:pPr>
          </w:p>
        </w:tc>
        <w:tc>
          <w:tcPr>
            <w:tcW w:w="1620" w:type="dxa"/>
          </w:tcPr>
          <w:p w:rsidR="00824A3C" w:rsidRPr="00F96FE8" w:rsidRDefault="00824A3C" w:rsidP="000B56ED">
            <w:pPr>
              <w:rPr>
                <w:rFonts w:asciiTheme="minorHAnsi" w:hAnsiTheme="minorHAnsi" w:cstheme="minorHAnsi"/>
                <w:sz w:val="22"/>
                <w:szCs w:val="22"/>
                <w:lang w:val="en-US"/>
              </w:rPr>
            </w:pPr>
          </w:p>
        </w:tc>
        <w:tc>
          <w:tcPr>
            <w:tcW w:w="2520" w:type="dxa"/>
          </w:tcPr>
          <w:p w:rsidR="00824A3C" w:rsidRPr="00F96FE8" w:rsidRDefault="00B350CE" w:rsidP="00385106">
            <w:pPr>
              <w:rPr>
                <w:rFonts w:asciiTheme="minorHAnsi" w:hAnsiTheme="minorHAnsi" w:cstheme="minorHAnsi"/>
                <w:sz w:val="22"/>
                <w:szCs w:val="22"/>
                <w:lang w:val="en-US"/>
              </w:rPr>
            </w:pPr>
            <w:r w:rsidRPr="00F96FE8">
              <w:rPr>
                <w:rFonts w:asciiTheme="minorHAnsi" w:hAnsiTheme="minorHAnsi" w:cstheme="minorHAnsi"/>
                <w:sz w:val="22"/>
                <w:szCs w:val="22"/>
                <w:lang w:val="en-US"/>
              </w:rPr>
              <w:t>Vulnerable groups are hard to reach, there are complexities as well as capacity and resources related issues which are making consistent implementation of the Law throughout Montenegro a challenge, especially in the first years of the Law implementation</w:t>
            </w:r>
            <w:bookmarkStart w:id="17" w:name="_GoBack"/>
            <w:bookmarkEnd w:id="17"/>
            <w:r w:rsidRPr="00F96FE8">
              <w:rPr>
                <w:rFonts w:asciiTheme="minorHAnsi" w:hAnsiTheme="minorHAnsi" w:cstheme="minorHAnsi"/>
                <w:sz w:val="22"/>
                <w:szCs w:val="22"/>
                <w:lang w:val="en-US"/>
              </w:rPr>
              <w:t>.  Medium</w:t>
            </w:r>
          </w:p>
        </w:tc>
        <w:tc>
          <w:tcPr>
            <w:tcW w:w="2340" w:type="dxa"/>
          </w:tcPr>
          <w:p w:rsidR="00824A3C" w:rsidRPr="00F96FE8" w:rsidRDefault="00B350CE" w:rsidP="00201CF6">
            <w:pPr>
              <w:rPr>
                <w:rFonts w:asciiTheme="minorHAnsi" w:hAnsiTheme="minorHAnsi" w:cstheme="minorHAnsi"/>
                <w:sz w:val="22"/>
                <w:szCs w:val="22"/>
              </w:rPr>
            </w:pPr>
            <w:r w:rsidRPr="00F96FE8">
              <w:rPr>
                <w:rFonts w:asciiTheme="minorHAnsi" w:hAnsiTheme="minorHAnsi" w:cstheme="minorHAnsi"/>
                <w:sz w:val="22"/>
                <w:szCs w:val="22"/>
                <w:lang w:val="en-US"/>
              </w:rPr>
              <w:t>Through conducting a public awareness campaign, law commentary facilitating the establishment of partnership between legal aid offices and relevant organizations including NGOs focusing on vulnerable groups and proactive monitoring of implementation</w:t>
            </w:r>
            <w:r w:rsidR="00AB4B35" w:rsidRPr="00F96FE8">
              <w:rPr>
                <w:rFonts w:asciiTheme="minorHAnsi" w:hAnsiTheme="minorHAnsi" w:cstheme="minorHAnsi"/>
                <w:sz w:val="22"/>
                <w:szCs w:val="22"/>
                <w:lang w:val="en-US"/>
              </w:rPr>
              <w:t>,</w:t>
            </w:r>
            <w:r w:rsidRPr="00F96FE8">
              <w:rPr>
                <w:rFonts w:asciiTheme="minorHAnsi" w:hAnsiTheme="minorHAnsi" w:cstheme="minorHAnsi"/>
                <w:sz w:val="22"/>
                <w:szCs w:val="22"/>
                <w:lang w:val="en-US"/>
              </w:rPr>
              <w:t xml:space="preserve"> project will aim to increase awareness and understanding of the institute and reduce complexities in its implementation.</w:t>
            </w:r>
          </w:p>
        </w:tc>
        <w:tc>
          <w:tcPr>
            <w:tcW w:w="1170" w:type="dxa"/>
          </w:tcPr>
          <w:p w:rsidR="00824A3C" w:rsidRPr="00F96FE8" w:rsidRDefault="00824A3C" w:rsidP="00385106">
            <w:pPr>
              <w:rPr>
                <w:rFonts w:asciiTheme="minorHAnsi" w:hAnsiTheme="minorHAnsi" w:cstheme="minorHAnsi"/>
                <w:sz w:val="22"/>
                <w:szCs w:val="22"/>
              </w:rPr>
            </w:pPr>
          </w:p>
        </w:tc>
        <w:tc>
          <w:tcPr>
            <w:tcW w:w="1350" w:type="dxa"/>
            <w:tcBorders>
              <w:bottom w:val="nil"/>
            </w:tcBorders>
          </w:tcPr>
          <w:p w:rsidR="00824A3C" w:rsidRPr="00F96FE8" w:rsidRDefault="00824A3C" w:rsidP="00385106">
            <w:pPr>
              <w:rPr>
                <w:rFonts w:asciiTheme="minorHAnsi" w:hAnsiTheme="minorHAnsi" w:cstheme="minorHAnsi"/>
                <w:sz w:val="22"/>
                <w:szCs w:val="22"/>
              </w:rPr>
            </w:pPr>
          </w:p>
        </w:tc>
        <w:tc>
          <w:tcPr>
            <w:tcW w:w="1440" w:type="dxa"/>
          </w:tcPr>
          <w:p w:rsidR="00824A3C" w:rsidRPr="00F96FE8" w:rsidRDefault="00824A3C" w:rsidP="00385106">
            <w:pPr>
              <w:rPr>
                <w:rFonts w:asciiTheme="minorHAnsi" w:hAnsiTheme="minorHAnsi" w:cstheme="minorHAnsi"/>
                <w:i/>
                <w:iCs/>
                <w:sz w:val="22"/>
                <w:szCs w:val="22"/>
              </w:rPr>
            </w:pPr>
          </w:p>
        </w:tc>
        <w:tc>
          <w:tcPr>
            <w:tcW w:w="1170" w:type="dxa"/>
          </w:tcPr>
          <w:p w:rsidR="00824A3C" w:rsidRPr="00F96FE8" w:rsidRDefault="00824A3C" w:rsidP="00385106">
            <w:pPr>
              <w:rPr>
                <w:rFonts w:asciiTheme="minorHAnsi" w:hAnsiTheme="minorHAnsi" w:cstheme="minorHAnsi"/>
                <w:i/>
                <w:iCs/>
                <w:sz w:val="22"/>
                <w:szCs w:val="22"/>
              </w:rPr>
            </w:pPr>
          </w:p>
        </w:tc>
      </w:tr>
      <w:tr w:rsidR="00824A3C" w:rsidRPr="00F96FE8" w:rsidTr="00747160">
        <w:tblPrEx>
          <w:tblLook w:val="01E0"/>
        </w:tblPrEx>
        <w:trPr>
          <w:trHeight w:val="4769"/>
        </w:trPr>
        <w:tc>
          <w:tcPr>
            <w:tcW w:w="376" w:type="dxa"/>
          </w:tcPr>
          <w:p w:rsidR="00824A3C" w:rsidRPr="00F96FE8" w:rsidRDefault="00D16316" w:rsidP="00385106">
            <w:pPr>
              <w:rPr>
                <w:rFonts w:asciiTheme="minorHAnsi" w:hAnsiTheme="minorHAnsi" w:cstheme="minorHAnsi"/>
                <w:sz w:val="22"/>
                <w:szCs w:val="22"/>
              </w:rPr>
            </w:pPr>
            <w:r w:rsidRPr="00F96FE8">
              <w:rPr>
                <w:rFonts w:asciiTheme="minorHAnsi" w:hAnsiTheme="minorHAnsi" w:cstheme="minorHAnsi"/>
                <w:sz w:val="22"/>
                <w:szCs w:val="22"/>
              </w:rPr>
              <w:lastRenderedPageBreak/>
              <w:t>3</w:t>
            </w:r>
          </w:p>
        </w:tc>
        <w:tc>
          <w:tcPr>
            <w:tcW w:w="2156" w:type="dxa"/>
          </w:tcPr>
          <w:p w:rsidR="00824A3C" w:rsidRPr="00F96FE8" w:rsidRDefault="00D16316" w:rsidP="00B1505F">
            <w:pPr>
              <w:rPr>
                <w:rFonts w:asciiTheme="minorHAnsi" w:hAnsiTheme="minorHAnsi" w:cstheme="minorHAnsi"/>
                <w:sz w:val="22"/>
                <w:szCs w:val="22"/>
              </w:rPr>
            </w:pPr>
            <w:r w:rsidRPr="00F96FE8">
              <w:rPr>
                <w:rFonts w:asciiTheme="minorHAnsi" w:hAnsiTheme="minorHAnsi" w:cstheme="minorHAnsi"/>
                <w:noProof/>
                <w:sz w:val="22"/>
                <w:szCs w:val="22"/>
              </w:rPr>
              <w:t xml:space="preserve">Difficulties with incorporating legal aid and mediation database in the Judicial Information System (PRIS). </w:t>
            </w:r>
          </w:p>
        </w:tc>
        <w:tc>
          <w:tcPr>
            <w:tcW w:w="1350" w:type="dxa"/>
          </w:tcPr>
          <w:p w:rsidR="00824A3C" w:rsidRPr="00F96FE8" w:rsidRDefault="00D16316" w:rsidP="00385106">
            <w:pPr>
              <w:rPr>
                <w:rFonts w:asciiTheme="minorHAnsi" w:hAnsiTheme="minorHAnsi" w:cstheme="minorHAnsi"/>
                <w:sz w:val="22"/>
                <w:szCs w:val="22"/>
              </w:rPr>
            </w:pPr>
            <w:r w:rsidRPr="00F96FE8">
              <w:rPr>
                <w:rFonts w:asciiTheme="minorHAnsi" w:hAnsiTheme="minorHAnsi" w:cstheme="minorHAnsi"/>
                <w:sz w:val="22"/>
                <w:szCs w:val="22"/>
              </w:rPr>
              <w:t>24/07/2012</w:t>
            </w:r>
          </w:p>
        </w:tc>
        <w:tc>
          <w:tcPr>
            <w:tcW w:w="1620" w:type="dxa"/>
          </w:tcPr>
          <w:p w:rsidR="00824A3C" w:rsidRPr="00F96FE8" w:rsidRDefault="00D16316" w:rsidP="00665D6E">
            <w:pPr>
              <w:rPr>
                <w:rFonts w:asciiTheme="minorHAnsi" w:hAnsiTheme="minorHAnsi" w:cstheme="minorHAnsi"/>
                <w:sz w:val="22"/>
                <w:szCs w:val="22"/>
                <w:lang w:val="en-US"/>
              </w:rPr>
            </w:pPr>
            <w:r w:rsidRPr="00F96FE8">
              <w:rPr>
                <w:rFonts w:asciiTheme="minorHAnsi" w:hAnsiTheme="minorHAnsi" w:cstheme="minorHAnsi"/>
                <w:sz w:val="22"/>
                <w:szCs w:val="22"/>
                <w:lang w:val="en-US"/>
              </w:rPr>
              <w:t xml:space="preserve">Operational risk </w:t>
            </w:r>
          </w:p>
          <w:p w:rsidR="00824A3C" w:rsidRPr="00F96FE8" w:rsidRDefault="00824A3C" w:rsidP="00665D6E">
            <w:pPr>
              <w:rPr>
                <w:rFonts w:asciiTheme="minorHAnsi" w:hAnsiTheme="minorHAnsi" w:cstheme="minorHAnsi"/>
                <w:sz w:val="22"/>
                <w:szCs w:val="22"/>
                <w:lang w:val="en-US"/>
              </w:rPr>
            </w:pPr>
          </w:p>
          <w:p w:rsidR="00824A3C" w:rsidRPr="00F96FE8" w:rsidRDefault="00824A3C" w:rsidP="00385106">
            <w:pPr>
              <w:rPr>
                <w:rFonts w:asciiTheme="minorHAnsi" w:hAnsiTheme="minorHAnsi" w:cstheme="minorHAnsi"/>
                <w:i/>
                <w:iCs/>
                <w:sz w:val="22"/>
                <w:szCs w:val="22"/>
                <w:lang w:val="en-US"/>
              </w:rPr>
            </w:pPr>
          </w:p>
          <w:p w:rsidR="00824A3C" w:rsidRPr="00F96FE8" w:rsidRDefault="00824A3C" w:rsidP="00385106">
            <w:pPr>
              <w:rPr>
                <w:rFonts w:asciiTheme="minorHAnsi" w:hAnsiTheme="minorHAnsi" w:cstheme="minorHAnsi"/>
                <w:i/>
                <w:iCs/>
                <w:sz w:val="22"/>
                <w:szCs w:val="22"/>
                <w:lang w:val="en-US"/>
              </w:rPr>
            </w:pPr>
          </w:p>
          <w:p w:rsidR="00824A3C" w:rsidRPr="00F96FE8" w:rsidRDefault="00824A3C" w:rsidP="00385106">
            <w:pPr>
              <w:rPr>
                <w:rFonts w:asciiTheme="minorHAnsi" w:hAnsiTheme="minorHAnsi" w:cstheme="minorHAnsi"/>
                <w:i/>
                <w:iCs/>
                <w:sz w:val="22"/>
                <w:szCs w:val="22"/>
                <w:lang w:val="en-US"/>
              </w:rPr>
            </w:pPr>
          </w:p>
          <w:p w:rsidR="00824A3C" w:rsidRPr="00F96FE8" w:rsidRDefault="00824A3C" w:rsidP="00385106">
            <w:pPr>
              <w:rPr>
                <w:rFonts w:asciiTheme="minorHAnsi" w:hAnsiTheme="minorHAnsi" w:cstheme="minorHAnsi"/>
                <w:sz w:val="22"/>
                <w:szCs w:val="22"/>
                <w:lang w:val="en-US"/>
              </w:rPr>
            </w:pPr>
          </w:p>
        </w:tc>
        <w:tc>
          <w:tcPr>
            <w:tcW w:w="2520" w:type="dxa"/>
          </w:tcPr>
          <w:p w:rsidR="00824A3C" w:rsidRPr="00F96FE8" w:rsidRDefault="00D16316" w:rsidP="00B1505F">
            <w:pPr>
              <w:rPr>
                <w:rFonts w:asciiTheme="minorHAnsi" w:hAnsiTheme="minorHAnsi" w:cstheme="minorHAnsi"/>
                <w:noProof/>
                <w:sz w:val="22"/>
                <w:szCs w:val="22"/>
              </w:rPr>
            </w:pPr>
            <w:r w:rsidRPr="00F96FE8">
              <w:rPr>
                <w:rFonts w:asciiTheme="minorHAnsi" w:hAnsiTheme="minorHAnsi" w:cstheme="minorHAnsi"/>
                <w:sz w:val="22"/>
                <w:szCs w:val="22"/>
                <w:lang w:val="en-US"/>
              </w:rPr>
              <w:t xml:space="preserve">Resources mobilized to cover the costs of establishing legal aid and mediation database in the scope of PRIS, </w:t>
            </w:r>
            <w:r w:rsidRPr="00F96FE8">
              <w:rPr>
                <w:rFonts w:asciiTheme="minorHAnsi" w:hAnsiTheme="minorHAnsi" w:cstheme="minorHAnsi"/>
                <w:noProof/>
                <w:sz w:val="22"/>
                <w:szCs w:val="22"/>
              </w:rPr>
              <w:t xml:space="preserve">which is at its inceptional phase at the moment and it is complicated to integrate new modules in the existing system. </w:t>
            </w:r>
          </w:p>
          <w:p w:rsidR="00824A3C" w:rsidRPr="00F96FE8" w:rsidRDefault="00824A3C" w:rsidP="00B1505F">
            <w:pPr>
              <w:rPr>
                <w:rFonts w:asciiTheme="minorHAnsi" w:hAnsiTheme="minorHAnsi" w:cstheme="minorHAnsi"/>
                <w:noProof/>
                <w:sz w:val="22"/>
                <w:szCs w:val="22"/>
              </w:rPr>
            </w:pPr>
          </w:p>
          <w:p w:rsidR="00824A3C" w:rsidRPr="00F96FE8" w:rsidRDefault="00D16316" w:rsidP="00B1505F">
            <w:pPr>
              <w:rPr>
                <w:rFonts w:asciiTheme="minorHAnsi" w:hAnsiTheme="minorHAnsi" w:cstheme="minorHAnsi"/>
                <w:i/>
                <w:iCs/>
                <w:sz w:val="22"/>
                <w:szCs w:val="22"/>
              </w:rPr>
            </w:pPr>
            <w:r w:rsidRPr="00F96FE8">
              <w:rPr>
                <w:rFonts w:asciiTheme="minorHAnsi" w:hAnsiTheme="minorHAnsi" w:cstheme="minorHAnsi"/>
                <w:i/>
                <w:iCs/>
                <w:sz w:val="22"/>
                <w:szCs w:val="22"/>
              </w:rPr>
              <w:t>Medium</w:t>
            </w:r>
          </w:p>
        </w:tc>
        <w:tc>
          <w:tcPr>
            <w:tcW w:w="2340" w:type="dxa"/>
          </w:tcPr>
          <w:p w:rsidR="00824A3C" w:rsidRPr="00F96FE8" w:rsidRDefault="00D16316" w:rsidP="00D52F4A">
            <w:pPr>
              <w:rPr>
                <w:rFonts w:asciiTheme="minorHAnsi" w:hAnsiTheme="minorHAnsi" w:cstheme="minorHAnsi"/>
                <w:sz w:val="22"/>
                <w:szCs w:val="22"/>
              </w:rPr>
            </w:pPr>
            <w:r w:rsidRPr="00F96FE8">
              <w:rPr>
                <w:rFonts w:asciiTheme="minorHAnsi" w:hAnsiTheme="minorHAnsi" w:cstheme="minorHAnsi"/>
                <w:sz w:val="22"/>
                <w:szCs w:val="22"/>
              </w:rPr>
              <w:t xml:space="preserve">Efforts will be made to secure the best available IT experts, and in close cooperation with national stakeholders and their experts already familiar with PRIS  create high-quality databases/modules and integrate them in the PRIS in a satisfactory manner. </w:t>
            </w:r>
          </w:p>
        </w:tc>
        <w:tc>
          <w:tcPr>
            <w:tcW w:w="1170" w:type="dxa"/>
          </w:tcPr>
          <w:p w:rsidR="00824A3C" w:rsidRPr="00F96FE8" w:rsidRDefault="00D16316" w:rsidP="00ED6D75">
            <w:pPr>
              <w:rPr>
                <w:rFonts w:asciiTheme="minorHAnsi" w:hAnsiTheme="minorHAnsi" w:cstheme="minorHAnsi"/>
                <w:sz w:val="22"/>
                <w:szCs w:val="22"/>
              </w:rPr>
            </w:pPr>
            <w:r w:rsidRPr="00F96FE8">
              <w:rPr>
                <w:rFonts w:asciiTheme="minorHAnsi" w:hAnsiTheme="minorHAnsi" w:cstheme="minorHAnsi"/>
                <w:sz w:val="22"/>
                <w:szCs w:val="22"/>
              </w:rPr>
              <w:t>UNDP RR, DRR, Team Leaders, PM</w:t>
            </w:r>
          </w:p>
        </w:tc>
        <w:tc>
          <w:tcPr>
            <w:tcW w:w="1350" w:type="dxa"/>
            <w:tcBorders>
              <w:top w:val="nil"/>
              <w:bottom w:val="nil"/>
            </w:tcBorders>
          </w:tcPr>
          <w:p w:rsidR="00824A3C" w:rsidRPr="00F96FE8" w:rsidRDefault="00D16316" w:rsidP="00385106">
            <w:pPr>
              <w:rPr>
                <w:rFonts w:asciiTheme="minorHAnsi" w:hAnsiTheme="minorHAnsi" w:cstheme="minorHAnsi"/>
                <w:i/>
                <w:iCs/>
                <w:sz w:val="22"/>
                <w:szCs w:val="22"/>
              </w:rPr>
            </w:pPr>
            <w:r w:rsidRPr="00F96FE8">
              <w:rPr>
                <w:rFonts w:asciiTheme="minorHAnsi" w:hAnsiTheme="minorHAnsi" w:cstheme="minorHAnsi"/>
                <w:sz w:val="22"/>
                <w:szCs w:val="22"/>
              </w:rPr>
              <w:t>Programme Manager</w:t>
            </w:r>
          </w:p>
        </w:tc>
        <w:tc>
          <w:tcPr>
            <w:tcW w:w="1440" w:type="dxa"/>
          </w:tcPr>
          <w:p w:rsidR="00824A3C" w:rsidRPr="00F96FE8" w:rsidRDefault="00824A3C" w:rsidP="00385106">
            <w:pPr>
              <w:rPr>
                <w:rFonts w:asciiTheme="minorHAnsi" w:hAnsiTheme="minorHAnsi" w:cstheme="minorHAnsi"/>
                <w:i/>
                <w:iCs/>
                <w:sz w:val="22"/>
                <w:szCs w:val="22"/>
              </w:rPr>
            </w:pPr>
          </w:p>
        </w:tc>
        <w:tc>
          <w:tcPr>
            <w:tcW w:w="1170" w:type="dxa"/>
          </w:tcPr>
          <w:p w:rsidR="00824A3C" w:rsidRPr="00F96FE8" w:rsidRDefault="00824A3C" w:rsidP="00385106">
            <w:pPr>
              <w:rPr>
                <w:rFonts w:asciiTheme="minorHAnsi" w:hAnsiTheme="minorHAnsi" w:cstheme="minorHAnsi"/>
                <w:i/>
                <w:iCs/>
                <w:sz w:val="22"/>
                <w:szCs w:val="22"/>
              </w:rPr>
            </w:pPr>
          </w:p>
        </w:tc>
      </w:tr>
      <w:tr w:rsidR="00824A3C" w:rsidRPr="00F96FE8">
        <w:tblPrEx>
          <w:tblLook w:val="01E0"/>
        </w:tblPrEx>
        <w:trPr>
          <w:trHeight w:val="530"/>
        </w:trPr>
        <w:tc>
          <w:tcPr>
            <w:tcW w:w="376" w:type="dxa"/>
          </w:tcPr>
          <w:p w:rsidR="00824A3C" w:rsidRPr="00F96FE8" w:rsidRDefault="00D16316" w:rsidP="00385106">
            <w:pPr>
              <w:rPr>
                <w:rFonts w:asciiTheme="minorHAnsi" w:hAnsiTheme="minorHAnsi" w:cstheme="minorHAnsi"/>
                <w:sz w:val="22"/>
                <w:szCs w:val="22"/>
              </w:rPr>
            </w:pPr>
            <w:r w:rsidRPr="00F96FE8">
              <w:rPr>
                <w:rFonts w:asciiTheme="minorHAnsi" w:hAnsiTheme="minorHAnsi" w:cstheme="minorHAnsi"/>
                <w:sz w:val="22"/>
                <w:szCs w:val="22"/>
              </w:rPr>
              <w:t>4</w:t>
            </w:r>
          </w:p>
        </w:tc>
        <w:tc>
          <w:tcPr>
            <w:tcW w:w="2156" w:type="dxa"/>
          </w:tcPr>
          <w:p w:rsidR="00824A3C" w:rsidRPr="00F96FE8" w:rsidRDefault="00D16316" w:rsidP="002D2508">
            <w:pPr>
              <w:rPr>
                <w:rFonts w:asciiTheme="minorHAnsi" w:hAnsiTheme="minorHAnsi" w:cstheme="minorHAnsi"/>
                <w:sz w:val="22"/>
                <w:szCs w:val="22"/>
              </w:rPr>
            </w:pPr>
            <w:r w:rsidRPr="00F96FE8">
              <w:rPr>
                <w:rFonts w:asciiTheme="minorHAnsi" w:hAnsiTheme="minorHAnsi" w:cstheme="minorHAnsi"/>
                <w:sz w:val="22"/>
                <w:szCs w:val="22"/>
              </w:rPr>
              <w:t xml:space="preserve">Insufficient readiness of the Montenegrin citizens to use the institute of mediation instead of a regular court procedure for disputes resolving. </w:t>
            </w:r>
          </w:p>
          <w:p w:rsidR="00824A3C" w:rsidRPr="00F96FE8" w:rsidRDefault="00824A3C" w:rsidP="00385106">
            <w:pPr>
              <w:rPr>
                <w:rFonts w:asciiTheme="minorHAnsi" w:hAnsiTheme="minorHAnsi" w:cstheme="minorHAnsi"/>
                <w:sz w:val="22"/>
                <w:szCs w:val="22"/>
              </w:rPr>
            </w:pPr>
          </w:p>
        </w:tc>
        <w:tc>
          <w:tcPr>
            <w:tcW w:w="1350" w:type="dxa"/>
          </w:tcPr>
          <w:p w:rsidR="00824A3C" w:rsidRPr="00F96FE8" w:rsidRDefault="00824A3C" w:rsidP="00385106">
            <w:pPr>
              <w:rPr>
                <w:rFonts w:asciiTheme="minorHAnsi" w:hAnsiTheme="minorHAnsi" w:cstheme="minorHAnsi"/>
                <w:sz w:val="22"/>
                <w:szCs w:val="22"/>
              </w:rPr>
            </w:pPr>
          </w:p>
        </w:tc>
        <w:tc>
          <w:tcPr>
            <w:tcW w:w="1620" w:type="dxa"/>
          </w:tcPr>
          <w:p w:rsidR="00824A3C" w:rsidRPr="00F96FE8" w:rsidRDefault="00D16316" w:rsidP="00AA3566">
            <w:pPr>
              <w:rPr>
                <w:rFonts w:asciiTheme="minorHAnsi" w:hAnsiTheme="minorHAnsi" w:cstheme="minorHAnsi"/>
                <w:sz w:val="22"/>
                <w:szCs w:val="22"/>
                <w:lang w:val="en-US"/>
              </w:rPr>
            </w:pPr>
            <w:r w:rsidRPr="00F96FE8">
              <w:rPr>
                <w:rFonts w:asciiTheme="minorHAnsi" w:hAnsiTheme="minorHAnsi" w:cstheme="minorHAnsi"/>
                <w:sz w:val="22"/>
                <w:szCs w:val="22"/>
                <w:lang w:val="en-US"/>
              </w:rPr>
              <w:t>Strategic</w:t>
            </w:r>
          </w:p>
          <w:p w:rsidR="00824A3C" w:rsidRPr="00F96FE8" w:rsidRDefault="00824A3C" w:rsidP="00385106">
            <w:pPr>
              <w:rPr>
                <w:rFonts w:asciiTheme="minorHAnsi" w:hAnsiTheme="minorHAnsi" w:cstheme="minorHAnsi"/>
                <w:sz w:val="22"/>
                <w:szCs w:val="22"/>
                <w:lang w:val="en-US"/>
              </w:rPr>
            </w:pPr>
          </w:p>
        </w:tc>
        <w:tc>
          <w:tcPr>
            <w:tcW w:w="2520" w:type="dxa"/>
          </w:tcPr>
          <w:p w:rsidR="00824A3C" w:rsidRPr="00F47840" w:rsidRDefault="00226E9F" w:rsidP="007353F6">
            <w:pPr>
              <w:rPr>
                <w:rFonts w:asciiTheme="minorHAnsi" w:hAnsiTheme="minorHAnsi" w:cstheme="minorHAnsi"/>
                <w:sz w:val="22"/>
                <w:szCs w:val="22"/>
              </w:rPr>
            </w:pPr>
            <w:r w:rsidRPr="00F47840">
              <w:rPr>
                <w:rFonts w:asciiTheme="minorHAnsi" w:hAnsiTheme="minorHAnsi" w:cstheme="minorHAnsi"/>
                <w:bCs/>
                <w:color w:val="000000"/>
                <w:sz w:val="22"/>
                <w:szCs w:val="22"/>
              </w:rPr>
              <w:t xml:space="preserve">Due to the lack of </w:t>
            </w:r>
            <w:r w:rsidR="00025FC6" w:rsidRPr="00F47840">
              <w:rPr>
                <w:rFonts w:asciiTheme="minorHAnsi" w:hAnsiTheme="minorHAnsi" w:cstheme="minorHAnsi"/>
                <w:bCs/>
                <w:color w:val="000000"/>
                <w:sz w:val="22"/>
                <w:szCs w:val="22"/>
              </w:rPr>
              <w:t>awareness</w:t>
            </w:r>
            <w:r w:rsidRPr="00F47840">
              <w:rPr>
                <w:rFonts w:asciiTheme="minorHAnsi" w:hAnsiTheme="minorHAnsi" w:cstheme="minorHAnsi"/>
                <w:bCs/>
                <w:color w:val="000000"/>
                <w:sz w:val="22"/>
                <w:szCs w:val="22"/>
              </w:rPr>
              <w:t xml:space="preserve"> or confidence in the mediation</w:t>
            </w:r>
            <w:r w:rsidR="00025FC6" w:rsidRPr="00F47840">
              <w:rPr>
                <w:rFonts w:asciiTheme="minorHAnsi" w:hAnsiTheme="minorHAnsi" w:cstheme="minorHAnsi"/>
                <w:bCs/>
                <w:color w:val="000000"/>
                <w:sz w:val="22"/>
                <w:szCs w:val="22"/>
              </w:rPr>
              <w:t xml:space="preserve"> system</w:t>
            </w:r>
            <w:r w:rsidRPr="00F47840">
              <w:rPr>
                <w:rFonts w:asciiTheme="minorHAnsi" w:hAnsiTheme="minorHAnsi" w:cstheme="minorHAnsi"/>
                <w:bCs/>
                <w:color w:val="000000"/>
                <w:sz w:val="22"/>
                <w:szCs w:val="22"/>
              </w:rPr>
              <w:t xml:space="preserve">, citizens may </w:t>
            </w:r>
            <w:r w:rsidR="00025FC6" w:rsidRPr="00F47840">
              <w:rPr>
                <w:rFonts w:asciiTheme="minorHAnsi" w:hAnsiTheme="minorHAnsi" w:cstheme="minorHAnsi"/>
                <w:bCs/>
                <w:color w:val="000000"/>
                <w:sz w:val="22"/>
                <w:szCs w:val="22"/>
              </w:rPr>
              <w:t>remain hesitant</w:t>
            </w:r>
            <w:r w:rsidRPr="00F47840">
              <w:rPr>
                <w:rFonts w:asciiTheme="minorHAnsi" w:hAnsiTheme="minorHAnsi" w:cstheme="minorHAnsi"/>
                <w:bCs/>
                <w:color w:val="000000"/>
                <w:sz w:val="22"/>
                <w:szCs w:val="22"/>
              </w:rPr>
              <w:t xml:space="preserve"> to use this institute. </w:t>
            </w:r>
            <w:r w:rsidR="00025FC6" w:rsidRPr="00F47840">
              <w:rPr>
                <w:rFonts w:asciiTheme="minorHAnsi" w:hAnsiTheme="minorHAnsi" w:cstheme="minorHAnsi"/>
                <w:bCs/>
                <w:color w:val="000000"/>
                <w:sz w:val="22"/>
                <w:szCs w:val="22"/>
              </w:rPr>
              <w:t>R</w:t>
            </w:r>
            <w:r w:rsidRPr="00F47840">
              <w:rPr>
                <w:rFonts w:asciiTheme="minorHAnsi" w:hAnsiTheme="minorHAnsi" w:cstheme="minorHAnsi"/>
                <w:bCs/>
                <w:color w:val="000000"/>
                <w:sz w:val="22"/>
                <w:szCs w:val="22"/>
              </w:rPr>
              <w:t xml:space="preserve">esources will be invested in </w:t>
            </w:r>
            <w:r w:rsidR="00025FC6" w:rsidRPr="00F47840">
              <w:rPr>
                <w:rFonts w:asciiTheme="minorHAnsi" w:hAnsiTheme="minorHAnsi" w:cstheme="minorHAnsi"/>
                <w:bCs/>
                <w:color w:val="000000"/>
                <w:sz w:val="22"/>
                <w:szCs w:val="22"/>
              </w:rPr>
              <w:t xml:space="preserve">increasing awareness, establishing relevant partnership including with NGOs to promote the benefits of the use of mediation. On the other side trainings will be conducted to increase sensitivity of judges and mediators to issues which are influencing the readiness of people to use </w:t>
            </w:r>
            <w:r w:rsidR="00025FC6" w:rsidRPr="00F47840">
              <w:rPr>
                <w:rFonts w:asciiTheme="minorHAnsi" w:hAnsiTheme="minorHAnsi" w:cstheme="minorHAnsi"/>
                <w:bCs/>
                <w:color w:val="000000"/>
                <w:sz w:val="22"/>
                <w:szCs w:val="22"/>
              </w:rPr>
              <w:lastRenderedPageBreak/>
              <w:t xml:space="preserve">mediation. </w:t>
            </w:r>
          </w:p>
          <w:p w:rsidR="00824A3C" w:rsidRPr="00F96FE8" w:rsidRDefault="00824A3C" w:rsidP="007353F6">
            <w:pPr>
              <w:rPr>
                <w:rFonts w:asciiTheme="minorHAnsi" w:hAnsiTheme="minorHAnsi" w:cstheme="minorHAnsi"/>
                <w:noProof/>
                <w:sz w:val="22"/>
                <w:szCs w:val="22"/>
              </w:rPr>
            </w:pPr>
          </w:p>
          <w:p w:rsidR="00824A3C" w:rsidRPr="00F96FE8" w:rsidRDefault="008D25A8" w:rsidP="007353F6">
            <w:pPr>
              <w:rPr>
                <w:rFonts w:asciiTheme="minorHAnsi" w:hAnsiTheme="minorHAnsi" w:cstheme="minorHAnsi"/>
                <w:i/>
                <w:iCs/>
                <w:sz w:val="22"/>
                <w:szCs w:val="22"/>
              </w:rPr>
            </w:pPr>
            <w:r w:rsidRPr="00F96FE8">
              <w:rPr>
                <w:rFonts w:asciiTheme="minorHAnsi" w:hAnsiTheme="minorHAnsi" w:cstheme="minorHAnsi"/>
                <w:i/>
                <w:iCs/>
                <w:sz w:val="22"/>
                <w:szCs w:val="22"/>
              </w:rPr>
              <w:t xml:space="preserve">High </w:t>
            </w:r>
          </w:p>
        </w:tc>
        <w:tc>
          <w:tcPr>
            <w:tcW w:w="2340" w:type="dxa"/>
          </w:tcPr>
          <w:p w:rsidR="00824A3C" w:rsidRPr="00F96FE8" w:rsidRDefault="00D16316" w:rsidP="00385106">
            <w:pPr>
              <w:rPr>
                <w:rFonts w:asciiTheme="minorHAnsi" w:hAnsiTheme="minorHAnsi" w:cstheme="minorHAnsi"/>
                <w:sz w:val="22"/>
                <w:szCs w:val="22"/>
              </w:rPr>
            </w:pPr>
            <w:r w:rsidRPr="00F96FE8">
              <w:rPr>
                <w:rFonts w:asciiTheme="minorHAnsi" w:hAnsiTheme="minorHAnsi" w:cstheme="minorHAnsi"/>
                <w:sz w:val="22"/>
                <w:szCs w:val="22"/>
              </w:rPr>
              <w:lastRenderedPageBreak/>
              <w:t xml:space="preserve">CO invests efforts to involve as many national and international stakeholders in the process of the implementation of the changes and amendments to the Law on mediation and emphasize the importance of the Law for the country to the responsible parties. Further efforts will be invested in education of mediators and informing citizens on the benefits of using </w:t>
            </w:r>
            <w:r w:rsidRPr="00F96FE8">
              <w:rPr>
                <w:rFonts w:asciiTheme="minorHAnsi" w:hAnsiTheme="minorHAnsi" w:cstheme="minorHAnsi"/>
                <w:sz w:val="22"/>
                <w:szCs w:val="22"/>
              </w:rPr>
              <w:lastRenderedPageBreak/>
              <w:t xml:space="preserve">this institute as well as collecting and analysing the data to identify issues and ways to address those. </w:t>
            </w:r>
          </w:p>
        </w:tc>
        <w:tc>
          <w:tcPr>
            <w:tcW w:w="1170" w:type="dxa"/>
          </w:tcPr>
          <w:p w:rsidR="00824A3C" w:rsidRPr="00F96FE8" w:rsidRDefault="00D16316" w:rsidP="00E43368">
            <w:pPr>
              <w:rPr>
                <w:rFonts w:asciiTheme="minorHAnsi" w:hAnsiTheme="minorHAnsi" w:cstheme="minorHAnsi"/>
                <w:sz w:val="22"/>
                <w:szCs w:val="22"/>
              </w:rPr>
            </w:pPr>
            <w:r w:rsidRPr="00F96FE8">
              <w:rPr>
                <w:rFonts w:asciiTheme="minorHAnsi" w:hAnsiTheme="minorHAnsi" w:cstheme="minorHAnsi"/>
                <w:sz w:val="22"/>
                <w:szCs w:val="22"/>
              </w:rPr>
              <w:lastRenderedPageBreak/>
              <w:t>UNDP RR, DRR, Team Leaders, PM</w:t>
            </w:r>
          </w:p>
        </w:tc>
        <w:tc>
          <w:tcPr>
            <w:tcW w:w="1350" w:type="dxa"/>
            <w:tcBorders>
              <w:top w:val="nil"/>
            </w:tcBorders>
          </w:tcPr>
          <w:p w:rsidR="00824A3C" w:rsidRPr="00F96FE8" w:rsidRDefault="00D16316" w:rsidP="00385106">
            <w:pPr>
              <w:rPr>
                <w:rFonts w:asciiTheme="minorHAnsi" w:hAnsiTheme="minorHAnsi" w:cstheme="minorHAnsi"/>
                <w:sz w:val="22"/>
                <w:szCs w:val="22"/>
              </w:rPr>
            </w:pPr>
            <w:r w:rsidRPr="00F96FE8">
              <w:rPr>
                <w:rFonts w:asciiTheme="minorHAnsi" w:hAnsiTheme="minorHAnsi" w:cstheme="minorHAnsi"/>
                <w:sz w:val="22"/>
                <w:szCs w:val="22"/>
              </w:rPr>
              <w:t>Programme Manager</w:t>
            </w:r>
          </w:p>
        </w:tc>
        <w:tc>
          <w:tcPr>
            <w:tcW w:w="1440" w:type="dxa"/>
          </w:tcPr>
          <w:p w:rsidR="00824A3C" w:rsidRPr="00F96FE8" w:rsidRDefault="00824A3C" w:rsidP="00385106">
            <w:pPr>
              <w:rPr>
                <w:rFonts w:asciiTheme="minorHAnsi" w:hAnsiTheme="minorHAnsi" w:cstheme="minorHAnsi"/>
                <w:sz w:val="22"/>
                <w:szCs w:val="22"/>
              </w:rPr>
            </w:pPr>
          </w:p>
        </w:tc>
        <w:tc>
          <w:tcPr>
            <w:tcW w:w="1170" w:type="dxa"/>
          </w:tcPr>
          <w:p w:rsidR="00824A3C" w:rsidRPr="00F96FE8" w:rsidRDefault="00824A3C" w:rsidP="00385106">
            <w:pPr>
              <w:rPr>
                <w:rFonts w:asciiTheme="minorHAnsi" w:hAnsiTheme="minorHAnsi" w:cstheme="minorHAnsi"/>
                <w:sz w:val="22"/>
                <w:szCs w:val="22"/>
              </w:rPr>
            </w:pPr>
          </w:p>
        </w:tc>
      </w:tr>
    </w:tbl>
    <w:p w:rsidR="00824A3C" w:rsidRPr="00F96FE8" w:rsidRDefault="00824A3C"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C0085" w:rsidRDefault="008C0085" w:rsidP="008114BD">
      <w:pPr>
        <w:tabs>
          <w:tab w:val="center" w:pos="4680"/>
        </w:tabs>
        <w:suppressAutoHyphens/>
        <w:jc w:val="center"/>
        <w:rPr>
          <w:rFonts w:asciiTheme="minorHAnsi" w:hAnsiTheme="minorHAnsi" w:cstheme="minorHAnsi"/>
          <w:b/>
          <w:spacing w:val="-2"/>
          <w:sz w:val="22"/>
          <w:szCs w:val="22"/>
        </w:rPr>
      </w:pPr>
    </w:p>
    <w:p w:rsidR="008114BD" w:rsidRPr="00F96FE8" w:rsidRDefault="00D16316" w:rsidP="008114BD">
      <w:pPr>
        <w:tabs>
          <w:tab w:val="center" w:pos="4680"/>
        </w:tabs>
        <w:suppressAutoHyphens/>
        <w:jc w:val="center"/>
        <w:rPr>
          <w:rFonts w:asciiTheme="minorHAnsi" w:hAnsiTheme="minorHAnsi" w:cstheme="minorHAnsi"/>
          <w:b/>
          <w:color w:val="000000"/>
          <w:spacing w:val="-2"/>
          <w:sz w:val="22"/>
          <w:szCs w:val="22"/>
        </w:rPr>
      </w:pPr>
      <w:r w:rsidRPr="00F96FE8">
        <w:rPr>
          <w:rFonts w:asciiTheme="minorHAnsi" w:hAnsiTheme="minorHAnsi" w:cstheme="minorHAnsi"/>
          <w:b/>
          <w:spacing w:val="-2"/>
          <w:sz w:val="22"/>
          <w:szCs w:val="22"/>
        </w:rPr>
        <w:lastRenderedPageBreak/>
        <w:t>Annex 2: THIRD-PARTY COST-SHARING AGREEMENT</w:t>
      </w:r>
    </w:p>
    <w:p w:rsidR="008114BD" w:rsidRPr="00F96FE8" w:rsidRDefault="00D16316" w:rsidP="008114BD">
      <w:pPr>
        <w:tabs>
          <w:tab w:val="center" w:pos="4680"/>
        </w:tabs>
        <w:suppressAutoHyphens/>
        <w:jc w:val="center"/>
        <w:rPr>
          <w:rFonts w:asciiTheme="minorHAnsi" w:hAnsiTheme="minorHAnsi" w:cstheme="minorHAnsi"/>
          <w:b/>
          <w:spacing w:val="-2"/>
          <w:sz w:val="22"/>
          <w:szCs w:val="22"/>
        </w:rPr>
      </w:pPr>
      <w:r w:rsidRPr="00F96FE8">
        <w:rPr>
          <w:rFonts w:asciiTheme="minorHAnsi" w:hAnsiTheme="minorHAnsi" w:cstheme="minorHAnsi"/>
          <w:b/>
          <w:spacing w:val="-2"/>
          <w:sz w:val="22"/>
          <w:szCs w:val="22"/>
        </w:rPr>
        <w:t>BETWEEN THE NORWEGIAN MINISTRY OF FOREIGN AFFAIRS AND</w:t>
      </w:r>
    </w:p>
    <w:p w:rsidR="008114BD" w:rsidRPr="00F96FE8" w:rsidRDefault="00D16316" w:rsidP="008114BD">
      <w:pPr>
        <w:tabs>
          <w:tab w:val="center" w:pos="4680"/>
        </w:tabs>
        <w:suppressAutoHyphens/>
        <w:jc w:val="center"/>
        <w:rPr>
          <w:rFonts w:asciiTheme="minorHAnsi" w:hAnsiTheme="minorHAnsi" w:cstheme="minorHAnsi"/>
          <w:b/>
          <w:spacing w:val="-2"/>
          <w:sz w:val="22"/>
          <w:szCs w:val="22"/>
        </w:rPr>
      </w:pPr>
      <w:r w:rsidRPr="00F96FE8">
        <w:rPr>
          <w:rFonts w:asciiTheme="minorHAnsi" w:hAnsiTheme="minorHAnsi" w:cstheme="minorHAnsi"/>
          <w:b/>
          <w:spacing w:val="-2"/>
          <w:sz w:val="22"/>
          <w:szCs w:val="22"/>
        </w:rPr>
        <w:t xml:space="preserve">THE UNITED NATIONS DEVELOPMENT PROGRAMME </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i/>
          <w:color w:val="000000"/>
          <w:spacing w:val="-2"/>
          <w:sz w:val="22"/>
          <w:szCs w:val="22"/>
        </w:rPr>
      </w:pPr>
      <w:r w:rsidRPr="00F96FE8">
        <w:rPr>
          <w:rFonts w:asciiTheme="minorHAnsi" w:hAnsiTheme="minorHAnsi" w:cstheme="minorHAnsi"/>
          <w:spacing w:val="-2"/>
          <w:sz w:val="22"/>
          <w:szCs w:val="22"/>
        </w:rPr>
        <w:t xml:space="preserve">WHEREAS THE UNITED NATIONS DEVELOPMENT PROGRAMME (UNDP) and THE NORWEGIAN MINISTRY OF FOREIGN AFFAIRS (MFA) have agreed to cooperate in the implementation of </w:t>
      </w:r>
      <w:r w:rsidRPr="00F96FE8">
        <w:rPr>
          <w:rFonts w:asciiTheme="minorHAnsi" w:hAnsiTheme="minorHAnsi" w:cstheme="minorHAnsi"/>
          <w:color w:val="000000"/>
          <w:spacing w:val="-2"/>
          <w:sz w:val="22"/>
          <w:szCs w:val="22"/>
        </w:rPr>
        <w:t xml:space="preserve">the project </w:t>
      </w:r>
      <w:r w:rsidRPr="00F96FE8">
        <w:rPr>
          <w:rFonts w:asciiTheme="minorHAnsi" w:hAnsiTheme="minorHAnsi" w:cstheme="minorHAnsi"/>
          <w:b/>
          <w:color w:val="000000"/>
          <w:spacing w:val="-2"/>
          <w:sz w:val="22"/>
          <w:szCs w:val="22"/>
        </w:rPr>
        <w:t>“</w:t>
      </w:r>
      <w:r w:rsidRPr="00F96FE8">
        <w:rPr>
          <w:rFonts w:asciiTheme="minorHAnsi" w:hAnsiTheme="minorHAnsi" w:cstheme="minorHAnsi"/>
          <w:b/>
          <w:i/>
          <w:color w:val="000000"/>
          <w:spacing w:val="-2"/>
          <w:sz w:val="22"/>
          <w:szCs w:val="22"/>
        </w:rPr>
        <w:t>Improving the Efficiency and Accessibility of Judiciary through the Implementation of the Law on Legal Aid and Promotion of Mediation in Montenegro</w:t>
      </w:r>
      <w:r w:rsidRPr="00F96FE8">
        <w:rPr>
          <w:rFonts w:asciiTheme="minorHAnsi" w:hAnsiTheme="minorHAnsi" w:cstheme="minorHAnsi"/>
          <w:i/>
          <w:color w:val="000000"/>
          <w:spacing w:val="-2"/>
          <w:sz w:val="22"/>
          <w:szCs w:val="22"/>
        </w:rPr>
        <w:t>”.</w:t>
      </w:r>
      <w:r w:rsidRPr="00F96FE8">
        <w:rPr>
          <w:rFonts w:asciiTheme="minorHAnsi" w:hAnsiTheme="minorHAnsi" w:cstheme="minorHAnsi"/>
          <w:color w:val="000000"/>
          <w:spacing w:val="-2"/>
          <w:sz w:val="22"/>
          <w:szCs w:val="22"/>
        </w:rPr>
        <w:t xml:space="preserve"> </w:t>
      </w:r>
    </w:p>
    <w:p w:rsidR="008114BD" w:rsidRPr="00F96FE8" w:rsidRDefault="008114BD" w:rsidP="008114BD">
      <w:pP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pStyle w:val="Foote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 xml:space="preserve">WHEREAS UNDP and MFA concluded a Framework Agreement on 2 December 2003 (the Framework Agreement) setting out the general arrangements for receipt and use of resources from MFA, </w:t>
      </w:r>
    </w:p>
    <w:p w:rsidR="008114BD" w:rsidRPr="00F96FE8" w:rsidRDefault="008114BD" w:rsidP="008114BD">
      <w:pP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WHEREAS MFA hereby agrees to contribute funds to UNDP on a cost-sharing basis for the implementation of the Project,</w:t>
      </w:r>
    </w:p>
    <w:p w:rsidR="008114BD" w:rsidRPr="00F96FE8" w:rsidRDefault="008114BD" w:rsidP="008114BD">
      <w:pPr>
        <w:pStyle w:val="Foote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WHEREAS UNDP is prepared to receive and administer the contribution for the implementation of the Project,</w:t>
      </w:r>
    </w:p>
    <w:p w:rsidR="008114BD" w:rsidRPr="00F96FE8" w:rsidRDefault="008114BD" w:rsidP="008114BD">
      <w:pP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 xml:space="preserve">WHEREAS the Government of </w:t>
      </w:r>
      <w:r w:rsidRPr="00F96FE8">
        <w:rPr>
          <w:rFonts w:asciiTheme="minorHAnsi" w:hAnsiTheme="minorHAnsi" w:cstheme="minorHAnsi"/>
          <w:color w:val="000000"/>
          <w:spacing w:val="-2"/>
          <w:sz w:val="22"/>
          <w:szCs w:val="22"/>
        </w:rPr>
        <w:t>Montenegro</w:t>
      </w:r>
      <w:r w:rsidRPr="00F96FE8">
        <w:rPr>
          <w:rFonts w:asciiTheme="minorHAnsi" w:hAnsiTheme="minorHAnsi" w:cstheme="minorHAnsi"/>
          <w:i/>
          <w:spacing w:val="-2"/>
          <w:sz w:val="22"/>
          <w:szCs w:val="22"/>
        </w:rPr>
        <w:t xml:space="preserve"> </w:t>
      </w:r>
      <w:r w:rsidRPr="00F96FE8">
        <w:rPr>
          <w:rFonts w:asciiTheme="minorHAnsi" w:hAnsiTheme="minorHAnsi" w:cstheme="minorHAnsi"/>
          <w:spacing w:val="-2"/>
          <w:sz w:val="22"/>
          <w:szCs w:val="22"/>
        </w:rPr>
        <w:t>has been duly informed of the contribution of MFA to the Project,</w:t>
      </w:r>
    </w:p>
    <w:p w:rsidR="008114BD" w:rsidRPr="00F96FE8" w:rsidRDefault="008114BD" w:rsidP="008114BD">
      <w:pPr>
        <w:pStyle w:val="Foote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WHEREAS UNDP shall designate an Executing Entity or under the harmonized operational modalities an Implementing Partner for the implementation of the Project (The Executing Agency),</w:t>
      </w:r>
    </w:p>
    <w:p w:rsidR="008114BD" w:rsidRPr="00F96FE8" w:rsidRDefault="008114BD" w:rsidP="008114BD">
      <w:pP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NOW THEREFORE UNDP and MFA hereby agree as follows:</w:t>
      </w:r>
    </w:p>
    <w:p w:rsidR="008114BD" w:rsidRPr="00F96FE8" w:rsidRDefault="008114BD" w:rsidP="008114BD">
      <w:pP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center"/>
        <w:rPr>
          <w:rFonts w:asciiTheme="minorHAnsi" w:hAnsiTheme="minorHAnsi" w:cstheme="minorHAnsi"/>
          <w:b/>
          <w:spacing w:val="-2"/>
          <w:sz w:val="22"/>
          <w:szCs w:val="22"/>
        </w:rPr>
      </w:pPr>
      <w:r w:rsidRPr="00F96FE8">
        <w:rPr>
          <w:rFonts w:asciiTheme="minorHAnsi" w:hAnsiTheme="minorHAnsi" w:cstheme="minorHAnsi"/>
          <w:b/>
          <w:spacing w:val="-2"/>
          <w:sz w:val="22"/>
          <w:szCs w:val="22"/>
        </w:rPr>
        <w:t>Article I</w:t>
      </w:r>
    </w:p>
    <w:p w:rsidR="008114BD" w:rsidRPr="00F96FE8" w:rsidRDefault="00D16316" w:rsidP="008114BD">
      <w:pPr>
        <w:tabs>
          <w:tab w:val="left" w:pos="-720"/>
        </w:tabs>
        <w:suppressAutoHyphens/>
        <w:ind w:left="426"/>
        <w:jc w:val="center"/>
        <w:rPr>
          <w:rFonts w:asciiTheme="minorHAnsi" w:hAnsiTheme="minorHAnsi" w:cstheme="minorHAnsi"/>
          <w:b/>
          <w:spacing w:val="-2"/>
          <w:sz w:val="22"/>
          <w:szCs w:val="22"/>
        </w:rPr>
      </w:pPr>
      <w:r w:rsidRPr="00F96FE8">
        <w:rPr>
          <w:rFonts w:asciiTheme="minorHAnsi" w:hAnsiTheme="minorHAnsi" w:cstheme="minorHAnsi"/>
          <w:b/>
          <w:spacing w:val="-2"/>
          <w:sz w:val="22"/>
          <w:szCs w:val="22"/>
        </w:rPr>
        <w:t>Scope and Objective</w:t>
      </w:r>
    </w:p>
    <w:p w:rsidR="008114BD" w:rsidRPr="00F96FE8" w:rsidRDefault="008114BD" w:rsidP="008114BD">
      <w:pPr>
        <w:tabs>
          <w:tab w:val="left" w:pos="-720"/>
        </w:tabs>
        <w:suppressAutoHyphens/>
        <w:ind w:left="426"/>
        <w:rPr>
          <w:rFonts w:asciiTheme="minorHAnsi" w:hAnsiTheme="minorHAnsi" w:cstheme="minorHAnsi"/>
          <w:spacing w:val="-2"/>
          <w:sz w:val="22"/>
          <w:szCs w:val="22"/>
        </w:rPr>
      </w:pPr>
    </w:p>
    <w:p w:rsidR="00D275DC" w:rsidRPr="00F96FE8" w:rsidRDefault="00D16316">
      <w:pPr>
        <w:numPr>
          <w:ilvl w:val="0"/>
          <w:numId w:val="9"/>
        </w:numPr>
        <w:tabs>
          <w:tab w:val="left" w:pos="-720"/>
        </w:tabs>
        <w:suppressAutoHyphens/>
        <w:jc w:val="both"/>
        <w:rPr>
          <w:rFonts w:asciiTheme="minorHAnsi" w:hAnsiTheme="minorHAnsi" w:cstheme="minorHAnsi"/>
          <w:color w:val="FF0000"/>
          <w:spacing w:val="-2"/>
          <w:sz w:val="22"/>
          <w:szCs w:val="22"/>
        </w:rPr>
      </w:pPr>
      <w:r w:rsidRPr="00F96FE8">
        <w:rPr>
          <w:rFonts w:asciiTheme="minorHAnsi" w:hAnsiTheme="minorHAnsi" w:cstheme="minorHAnsi"/>
          <w:spacing w:val="-2"/>
          <w:sz w:val="22"/>
          <w:szCs w:val="22"/>
        </w:rPr>
        <w:t>This Agreement together with the Framework Agreement sets forth the terms and procedures for MFA’s contribution to the Project which is summarized in Annex I to this Agreement and more fully described in the Project Document “</w:t>
      </w:r>
      <w:r w:rsidRPr="00F96FE8">
        <w:rPr>
          <w:rFonts w:asciiTheme="minorHAnsi" w:hAnsiTheme="minorHAnsi" w:cstheme="minorHAnsi"/>
          <w:i/>
          <w:color w:val="000000"/>
          <w:spacing w:val="-2"/>
          <w:sz w:val="22"/>
          <w:szCs w:val="22"/>
        </w:rPr>
        <w:t xml:space="preserve">Improving the Efficiency and Accessibility of Judiciary through the Implementation of the Law on Legal Aid and Promotion of Mediation in Montenegro”, </w:t>
      </w:r>
      <w:r w:rsidRPr="00F96FE8">
        <w:rPr>
          <w:rFonts w:asciiTheme="minorHAnsi" w:hAnsiTheme="minorHAnsi" w:cstheme="minorHAnsi"/>
          <w:color w:val="000000"/>
          <w:spacing w:val="-2"/>
          <w:sz w:val="22"/>
          <w:szCs w:val="22"/>
        </w:rPr>
        <w:t>dated 27 April 2012.</w:t>
      </w:r>
      <w:r w:rsidRPr="00F96FE8">
        <w:rPr>
          <w:rFonts w:asciiTheme="minorHAnsi" w:hAnsiTheme="minorHAnsi" w:cstheme="minorHAnsi"/>
          <w:color w:val="FF0000"/>
          <w:spacing w:val="-2"/>
          <w:sz w:val="22"/>
          <w:szCs w:val="22"/>
        </w:rPr>
        <w:t xml:space="preserve"> </w:t>
      </w:r>
    </w:p>
    <w:p w:rsidR="008114BD" w:rsidRPr="00F96FE8" w:rsidRDefault="008114BD" w:rsidP="008114BD">
      <w:pPr>
        <w:tabs>
          <w:tab w:val="left" w:pos="-720"/>
        </w:tabs>
        <w:suppressAutoHyphens/>
        <w:ind w:left="426"/>
        <w:rPr>
          <w:rFonts w:asciiTheme="minorHAnsi" w:hAnsiTheme="minorHAnsi" w:cstheme="minorHAnsi"/>
          <w:spacing w:val="-2"/>
          <w:sz w:val="22"/>
          <w:szCs w:val="22"/>
        </w:rPr>
      </w:pPr>
    </w:p>
    <w:p w:rsidR="00D275DC" w:rsidRPr="00F96FE8" w:rsidRDefault="00D16316">
      <w:pPr>
        <w:numPr>
          <w:ilvl w:val="0"/>
          <w:numId w:val="9"/>
        </w:numPr>
        <w:tabs>
          <w:tab w:val="left" w:pos="-720"/>
        </w:tabs>
        <w:suppressAutoHyphens/>
        <w:rPr>
          <w:rFonts w:asciiTheme="minorHAnsi" w:hAnsiTheme="minorHAnsi" w:cstheme="minorHAnsi"/>
          <w:color w:val="000000"/>
          <w:spacing w:val="-2"/>
          <w:sz w:val="22"/>
          <w:szCs w:val="22"/>
        </w:rPr>
      </w:pPr>
      <w:r w:rsidRPr="00F96FE8">
        <w:rPr>
          <w:rFonts w:asciiTheme="minorHAnsi" w:hAnsiTheme="minorHAnsi" w:cstheme="minorHAnsi"/>
          <w:spacing w:val="-2"/>
          <w:sz w:val="22"/>
          <w:szCs w:val="22"/>
        </w:rPr>
        <w:t xml:space="preserve">The Goal of the Project is </w:t>
      </w:r>
      <w:r w:rsidRPr="00F96FE8">
        <w:rPr>
          <w:rFonts w:asciiTheme="minorHAnsi" w:hAnsiTheme="minorHAnsi" w:cstheme="minorHAnsi"/>
          <w:noProof/>
          <w:sz w:val="22"/>
          <w:szCs w:val="22"/>
        </w:rPr>
        <w:t xml:space="preserve">to </w:t>
      </w:r>
      <w:r w:rsidRPr="00F96FE8">
        <w:rPr>
          <w:rFonts w:asciiTheme="minorHAnsi" w:hAnsiTheme="minorHAnsi" w:cstheme="minorHAnsi"/>
          <w:color w:val="000000"/>
          <w:spacing w:val="-2"/>
          <w:sz w:val="22"/>
          <w:szCs w:val="22"/>
        </w:rPr>
        <w:t xml:space="preserve">improve the efficiency and accessibility of the Montenegrin judiciary through the implementation of the Law on legal aid and promotion of the institute of mediation. </w:t>
      </w:r>
    </w:p>
    <w:p w:rsidR="008114BD" w:rsidRPr="00F96FE8" w:rsidRDefault="008114BD" w:rsidP="008114BD">
      <w:pPr>
        <w:tabs>
          <w:tab w:val="left" w:pos="-720"/>
        </w:tabs>
        <w:suppressAutoHyphens/>
        <w:ind w:left="284"/>
        <w:rPr>
          <w:rFonts w:asciiTheme="minorHAnsi" w:hAnsiTheme="minorHAnsi" w:cstheme="minorHAnsi"/>
          <w:spacing w:val="-2"/>
          <w:sz w:val="22"/>
          <w:szCs w:val="22"/>
        </w:rPr>
      </w:pPr>
    </w:p>
    <w:p w:rsidR="00D275DC" w:rsidRPr="00F96FE8" w:rsidRDefault="00D16316">
      <w:pPr>
        <w:numPr>
          <w:ilvl w:val="0"/>
          <w:numId w:val="9"/>
        </w:numPr>
        <w:tabs>
          <w:tab w:val="left" w:pos="-720"/>
        </w:tabs>
        <w:suppressAutoHyphens/>
        <w:rPr>
          <w:rFonts w:asciiTheme="minorHAnsi" w:hAnsiTheme="minorHAnsi" w:cstheme="minorHAnsi"/>
          <w:spacing w:val="-2"/>
          <w:sz w:val="22"/>
          <w:szCs w:val="22"/>
        </w:rPr>
      </w:pPr>
      <w:r w:rsidRPr="00F96FE8">
        <w:rPr>
          <w:rFonts w:asciiTheme="minorHAnsi" w:hAnsiTheme="minorHAnsi" w:cstheme="minorHAnsi"/>
          <w:spacing w:val="-2"/>
          <w:sz w:val="22"/>
          <w:szCs w:val="22"/>
        </w:rPr>
        <w:t xml:space="preserve">The Objectives of the Project are to </w:t>
      </w:r>
      <w:r w:rsidRPr="00F96FE8">
        <w:rPr>
          <w:rFonts w:asciiTheme="minorHAnsi" w:hAnsiTheme="minorHAnsi" w:cstheme="minorHAnsi"/>
          <w:noProof/>
          <w:sz w:val="22"/>
          <w:szCs w:val="22"/>
        </w:rPr>
        <w:t>create conditions for the implementation of Law on legal aid and amended Law on mediation, establish sustainable system for legal aid provision, develop the Mediation Center's capacities and promote both institutes in Montenegro.</w:t>
      </w:r>
    </w:p>
    <w:p w:rsidR="008114BD" w:rsidRPr="00F96FE8" w:rsidRDefault="008114BD" w:rsidP="008114BD">
      <w:pPr>
        <w:tabs>
          <w:tab w:val="left" w:pos="-720"/>
        </w:tabs>
        <w:suppressAutoHyphens/>
        <w:ind w:left="426"/>
        <w:jc w:val="both"/>
        <w:rPr>
          <w:rFonts w:asciiTheme="minorHAnsi" w:hAnsiTheme="minorHAnsi" w:cstheme="minorHAnsi"/>
          <w:spacing w:val="-2"/>
          <w:sz w:val="22"/>
          <w:szCs w:val="22"/>
        </w:rPr>
      </w:pP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tabs>
          <w:tab w:val="center" w:pos="4680"/>
        </w:tabs>
        <w:suppressAutoHyphens/>
        <w:jc w:val="center"/>
        <w:rPr>
          <w:rFonts w:asciiTheme="minorHAnsi" w:hAnsiTheme="minorHAnsi" w:cstheme="minorHAnsi"/>
          <w:b/>
          <w:spacing w:val="-2"/>
          <w:sz w:val="22"/>
          <w:szCs w:val="22"/>
        </w:rPr>
      </w:pPr>
      <w:r w:rsidRPr="00F96FE8">
        <w:rPr>
          <w:rFonts w:asciiTheme="minorHAnsi" w:hAnsiTheme="minorHAnsi" w:cstheme="minorHAnsi"/>
          <w:b/>
          <w:spacing w:val="-2"/>
          <w:sz w:val="22"/>
          <w:szCs w:val="22"/>
          <w:u w:val="single"/>
        </w:rPr>
        <w:lastRenderedPageBreak/>
        <w:t>Article II.  The Contribution</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D275DC" w:rsidRPr="00F96FE8" w:rsidRDefault="00D16316">
      <w:pPr>
        <w:numPr>
          <w:ilvl w:val="0"/>
          <w:numId w:val="10"/>
        </w:numPr>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 xml:space="preserve">MFA shall, subject to Parliamentary appropriation and on the terms and conditions set forth in this Agreement, and Article II, Paragraph 5 of the Framework Agreement and in accordance with the schedule of payments set out below, contribute to UNDP an amount not exceeding </w:t>
      </w:r>
      <w:r w:rsidRPr="00F96FE8">
        <w:rPr>
          <w:rFonts w:asciiTheme="minorHAnsi" w:hAnsiTheme="minorHAnsi" w:cstheme="minorHAnsi"/>
          <w:color w:val="000000"/>
          <w:spacing w:val="-2"/>
          <w:sz w:val="22"/>
          <w:szCs w:val="22"/>
        </w:rPr>
        <w:t xml:space="preserve">NOK </w:t>
      </w:r>
      <w:r w:rsidRPr="00F96FE8">
        <w:rPr>
          <w:rFonts w:asciiTheme="minorHAnsi" w:hAnsiTheme="minorHAnsi" w:cstheme="minorHAnsi"/>
          <w:color w:val="000000"/>
          <w:sz w:val="22"/>
          <w:szCs w:val="22"/>
        </w:rPr>
        <w:t>1,520,000</w:t>
      </w:r>
      <w:r w:rsidRPr="00F96FE8">
        <w:rPr>
          <w:rFonts w:asciiTheme="minorHAnsi" w:hAnsiTheme="minorHAnsi" w:cstheme="minorHAnsi"/>
          <w:sz w:val="22"/>
          <w:szCs w:val="22"/>
        </w:rPr>
        <w:t xml:space="preserve"> </w:t>
      </w:r>
      <w:r w:rsidRPr="00F96FE8">
        <w:rPr>
          <w:rFonts w:asciiTheme="minorHAnsi" w:hAnsiTheme="minorHAnsi" w:cstheme="minorHAnsi"/>
          <w:spacing w:val="-2"/>
          <w:sz w:val="22"/>
          <w:szCs w:val="22"/>
        </w:rPr>
        <w:t xml:space="preserve">to be used exclusively to finance the Project and cover the costs referred to in Article VI, paragraph 1 covering the period </w:t>
      </w:r>
      <w:r w:rsidRPr="00F96FE8">
        <w:rPr>
          <w:rFonts w:asciiTheme="minorHAnsi" w:hAnsiTheme="minorHAnsi" w:cstheme="minorHAnsi"/>
          <w:color w:val="000000"/>
          <w:spacing w:val="-2"/>
          <w:sz w:val="22"/>
          <w:szCs w:val="22"/>
        </w:rPr>
        <w:t>2012-2013</w:t>
      </w:r>
      <w:r w:rsidRPr="00F96FE8">
        <w:rPr>
          <w:rFonts w:asciiTheme="minorHAnsi" w:hAnsiTheme="minorHAnsi" w:cstheme="minorHAnsi"/>
          <w:color w:val="FF0000"/>
          <w:spacing w:val="-2"/>
          <w:sz w:val="22"/>
          <w:szCs w:val="22"/>
        </w:rPr>
        <w:t>.</w:t>
      </w:r>
      <w:r w:rsidRPr="00F96FE8">
        <w:rPr>
          <w:rFonts w:asciiTheme="minorHAnsi" w:hAnsiTheme="minorHAnsi" w:cstheme="minorHAnsi"/>
          <w:spacing w:val="-2"/>
          <w:sz w:val="22"/>
          <w:szCs w:val="22"/>
        </w:rPr>
        <w:t xml:space="preserve"> The contribution shall be deposited in </w:t>
      </w:r>
      <w:r w:rsidRPr="00F96FE8">
        <w:rPr>
          <w:rFonts w:asciiTheme="minorHAnsi" w:hAnsiTheme="minorHAnsi" w:cstheme="minorHAnsi"/>
          <w:sz w:val="22"/>
          <w:szCs w:val="22"/>
        </w:rPr>
        <w:t xml:space="preserve">DNB NOR Bank ASA, Stranden 21, Aker Brygge, 0021 Oslo, Norway, UNDP Contributions (NOK) Account #7001-02-43287, IBAN# NO4370010243287, SWIFT# DNBANOKK, Bank Code: 00019, Account code: 1001; </w:t>
      </w:r>
    </w:p>
    <w:p w:rsidR="008114BD" w:rsidRPr="00F96FE8" w:rsidRDefault="008114BD" w:rsidP="008114BD">
      <w:pPr>
        <w:tabs>
          <w:tab w:val="left" w:pos="-720"/>
        </w:tabs>
        <w:suppressAutoHyphens/>
        <w:ind w:left="720"/>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color w:val="000000"/>
          <w:spacing w:val="-2"/>
          <w:sz w:val="22"/>
          <w:szCs w:val="22"/>
        </w:rPr>
      </w:pPr>
      <w:r w:rsidRPr="00F96FE8">
        <w:rPr>
          <w:rFonts w:asciiTheme="minorHAnsi" w:hAnsiTheme="minorHAnsi" w:cstheme="minorHAnsi"/>
          <w:color w:val="000000"/>
          <w:spacing w:val="-2"/>
          <w:sz w:val="22"/>
          <w:szCs w:val="22"/>
        </w:rPr>
        <w:tab/>
      </w:r>
      <w:r w:rsidRPr="00F96FE8">
        <w:rPr>
          <w:rFonts w:asciiTheme="minorHAnsi" w:hAnsiTheme="minorHAnsi" w:cstheme="minorHAnsi"/>
          <w:color w:val="000000"/>
          <w:spacing w:val="-2"/>
          <w:sz w:val="22"/>
          <w:szCs w:val="22"/>
          <w:u w:val="single"/>
        </w:rPr>
        <w:t>Schedule of payments</w:t>
      </w:r>
      <w:r w:rsidRPr="00F96FE8">
        <w:rPr>
          <w:rFonts w:asciiTheme="minorHAnsi" w:hAnsiTheme="minorHAnsi" w:cstheme="minorHAnsi"/>
          <w:color w:val="000000"/>
          <w:spacing w:val="-2"/>
          <w:sz w:val="22"/>
          <w:szCs w:val="22"/>
        </w:rPr>
        <w:tab/>
      </w:r>
      <w:r w:rsidRPr="00F96FE8">
        <w:rPr>
          <w:rFonts w:asciiTheme="minorHAnsi" w:hAnsiTheme="minorHAnsi" w:cstheme="minorHAnsi"/>
          <w:color w:val="000000"/>
          <w:spacing w:val="-2"/>
          <w:sz w:val="22"/>
          <w:szCs w:val="22"/>
        </w:rPr>
        <w:tab/>
      </w:r>
      <w:r w:rsidRPr="00F96FE8">
        <w:rPr>
          <w:rFonts w:asciiTheme="minorHAnsi" w:hAnsiTheme="minorHAnsi" w:cstheme="minorHAnsi"/>
          <w:color w:val="000000"/>
          <w:spacing w:val="-2"/>
          <w:sz w:val="22"/>
          <w:szCs w:val="22"/>
        </w:rPr>
        <w:tab/>
      </w:r>
      <w:r w:rsidRPr="00F96FE8">
        <w:rPr>
          <w:rFonts w:asciiTheme="minorHAnsi" w:hAnsiTheme="minorHAnsi" w:cstheme="minorHAnsi"/>
          <w:color w:val="000000"/>
          <w:spacing w:val="-2"/>
          <w:sz w:val="22"/>
          <w:szCs w:val="22"/>
        </w:rPr>
        <w:tab/>
      </w:r>
      <w:r w:rsidRPr="00F96FE8">
        <w:rPr>
          <w:rFonts w:asciiTheme="minorHAnsi" w:hAnsiTheme="minorHAnsi" w:cstheme="minorHAnsi"/>
          <w:color w:val="000000"/>
          <w:spacing w:val="-2"/>
          <w:sz w:val="22"/>
          <w:szCs w:val="22"/>
          <w:u w:val="single"/>
        </w:rPr>
        <w:t>Amount</w:t>
      </w:r>
    </w:p>
    <w:p w:rsidR="008114BD" w:rsidRPr="00F96FE8" w:rsidRDefault="00D16316" w:rsidP="008114BD">
      <w:pPr>
        <w:pStyle w:val="Footer"/>
        <w:tabs>
          <w:tab w:val="left" w:pos="-720"/>
        </w:tabs>
        <w:suppressAutoHyphens/>
        <w:jc w:val="both"/>
        <w:rPr>
          <w:rFonts w:asciiTheme="minorHAnsi" w:hAnsiTheme="minorHAnsi" w:cstheme="minorHAnsi"/>
          <w:color w:val="000000"/>
          <w:spacing w:val="-2"/>
          <w:sz w:val="22"/>
          <w:szCs w:val="22"/>
        </w:rPr>
      </w:pPr>
      <w:r w:rsidRPr="00F96FE8">
        <w:rPr>
          <w:rFonts w:asciiTheme="minorHAnsi" w:hAnsiTheme="minorHAnsi" w:cstheme="minorHAnsi"/>
          <w:color w:val="000000"/>
          <w:spacing w:val="-2"/>
          <w:sz w:val="22"/>
          <w:szCs w:val="22"/>
        </w:rPr>
        <w:tab/>
        <w:t>August 15, 2012</w:t>
      </w:r>
      <w:r w:rsidRPr="00F96FE8">
        <w:rPr>
          <w:rFonts w:asciiTheme="minorHAnsi" w:hAnsiTheme="minorHAnsi" w:cstheme="minorHAnsi"/>
          <w:color w:val="000000"/>
          <w:spacing w:val="-2"/>
          <w:sz w:val="22"/>
          <w:szCs w:val="22"/>
        </w:rPr>
        <w:tab/>
      </w:r>
      <w:r w:rsidRPr="00F96FE8">
        <w:rPr>
          <w:rFonts w:asciiTheme="minorHAnsi" w:hAnsiTheme="minorHAnsi" w:cstheme="minorHAnsi"/>
          <w:color w:val="000000"/>
          <w:spacing w:val="-2"/>
          <w:sz w:val="22"/>
          <w:szCs w:val="22"/>
        </w:rPr>
        <w:tab/>
      </w:r>
      <w:r w:rsidRPr="00F96FE8">
        <w:rPr>
          <w:rFonts w:asciiTheme="minorHAnsi" w:hAnsiTheme="minorHAnsi" w:cstheme="minorHAnsi"/>
          <w:color w:val="000000"/>
          <w:spacing w:val="-2"/>
          <w:sz w:val="22"/>
          <w:szCs w:val="22"/>
        </w:rPr>
        <w:tab/>
      </w:r>
      <w:r w:rsidRPr="00F96FE8">
        <w:rPr>
          <w:rFonts w:asciiTheme="minorHAnsi" w:hAnsiTheme="minorHAnsi" w:cstheme="minorHAnsi"/>
          <w:color w:val="000000"/>
          <w:spacing w:val="-2"/>
          <w:sz w:val="22"/>
          <w:szCs w:val="22"/>
        </w:rPr>
        <w:tab/>
      </w:r>
      <w:r w:rsidRPr="00F96FE8">
        <w:rPr>
          <w:rFonts w:asciiTheme="minorHAnsi" w:hAnsiTheme="minorHAnsi" w:cstheme="minorHAnsi"/>
          <w:color w:val="000000"/>
          <w:spacing w:val="-2"/>
          <w:sz w:val="22"/>
          <w:szCs w:val="22"/>
        </w:rPr>
        <w:tab/>
        <w:t>NOK 1,520,000</w:t>
      </w:r>
    </w:p>
    <w:p w:rsidR="008114BD" w:rsidRPr="00F96FE8" w:rsidRDefault="00D16316" w:rsidP="008114BD">
      <w:pPr>
        <w:pStyle w:val="Footer"/>
        <w:tabs>
          <w:tab w:val="left" w:pos="-720"/>
        </w:tabs>
        <w:suppressAutoHyphens/>
        <w:jc w:val="both"/>
        <w:rPr>
          <w:rFonts w:asciiTheme="minorHAnsi" w:hAnsiTheme="minorHAnsi" w:cstheme="minorHAnsi"/>
          <w:color w:val="FF0000"/>
          <w:spacing w:val="-2"/>
          <w:sz w:val="22"/>
          <w:szCs w:val="22"/>
        </w:rPr>
      </w:pPr>
      <w:r w:rsidRPr="00F96FE8">
        <w:rPr>
          <w:rFonts w:asciiTheme="minorHAnsi" w:hAnsiTheme="minorHAnsi" w:cstheme="minorHAnsi"/>
          <w:color w:val="FF0000"/>
          <w:spacing w:val="-2"/>
          <w:sz w:val="22"/>
          <w:szCs w:val="22"/>
        </w:rPr>
        <w:tab/>
      </w:r>
      <w:r w:rsidRPr="00F96FE8">
        <w:rPr>
          <w:rFonts w:asciiTheme="minorHAnsi" w:hAnsiTheme="minorHAnsi" w:cstheme="minorHAnsi"/>
          <w:color w:val="FF0000"/>
          <w:spacing w:val="-2"/>
          <w:sz w:val="22"/>
          <w:szCs w:val="22"/>
        </w:rPr>
        <w:tab/>
      </w:r>
      <w:r w:rsidRPr="00F96FE8">
        <w:rPr>
          <w:rFonts w:asciiTheme="minorHAnsi" w:hAnsiTheme="minorHAnsi" w:cstheme="minorHAnsi"/>
          <w:color w:val="FF0000"/>
          <w:spacing w:val="-2"/>
          <w:sz w:val="22"/>
          <w:szCs w:val="22"/>
        </w:rPr>
        <w:tab/>
      </w:r>
      <w:r w:rsidRPr="00F96FE8">
        <w:rPr>
          <w:rFonts w:asciiTheme="minorHAnsi" w:hAnsiTheme="minorHAnsi" w:cstheme="minorHAnsi"/>
          <w:color w:val="FF0000"/>
          <w:spacing w:val="-2"/>
          <w:sz w:val="22"/>
          <w:szCs w:val="22"/>
        </w:rPr>
        <w:tab/>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360" w:hanging="36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ab/>
        <w:t xml:space="preserve">UNDP shall promptly upon identification in writing acknowledge receipt of the funds. </w:t>
      </w:r>
    </w:p>
    <w:p w:rsidR="008114BD" w:rsidRPr="00F96FE8" w:rsidRDefault="008114BD" w:rsidP="008114BD">
      <w:pP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ind w:left="36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MFA with a view to determining whether any further financing could be provided by MFA.  Should such further financing not be available, the assistance to be provided to the Project may be reduced, suspended or terminated by UNDP.)</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284"/>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2.</w:t>
      </w:r>
      <w:r w:rsidRPr="00F96FE8">
        <w:rPr>
          <w:rFonts w:asciiTheme="minorHAnsi" w:hAnsiTheme="minorHAnsi" w:cstheme="minorHAnsi"/>
          <w:spacing w:val="-2"/>
          <w:sz w:val="22"/>
          <w:szCs w:val="22"/>
        </w:rPr>
        <w:tab/>
        <w:t>After consultation with UNDP, MFA may withhold disbursements in case of:</w:t>
      </w:r>
    </w:p>
    <w:p w:rsidR="00D275DC" w:rsidRPr="00F96FE8" w:rsidRDefault="00D16316">
      <w:pPr>
        <w:numPr>
          <w:ilvl w:val="0"/>
          <w:numId w:val="6"/>
        </w:numPr>
        <w:tabs>
          <w:tab w:val="left" w:pos="-720"/>
        </w:tabs>
        <w:suppressAutoHyphens/>
        <w:ind w:left="720" w:firstLine="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substantial deviations from agreed plans and budgets;</w:t>
      </w:r>
    </w:p>
    <w:p w:rsidR="00D275DC" w:rsidRPr="00F96FE8" w:rsidRDefault="00D16316">
      <w:pPr>
        <w:numPr>
          <w:ilvl w:val="0"/>
          <w:numId w:val="6"/>
        </w:numPr>
        <w:tabs>
          <w:tab w:val="left" w:pos="-720"/>
        </w:tabs>
        <w:suppressAutoHyphens/>
        <w:ind w:left="720" w:firstLine="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failure of UNDP to provide the reports in Article IV as agreed;</w:t>
      </w:r>
    </w:p>
    <w:p w:rsidR="00D275DC" w:rsidRPr="00F96FE8" w:rsidRDefault="00D16316">
      <w:pPr>
        <w:numPr>
          <w:ilvl w:val="0"/>
          <w:numId w:val="6"/>
        </w:numPr>
        <w:tabs>
          <w:tab w:val="left" w:pos="-720"/>
        </w:tabs>
        <w:suppressAutoHyphens/>
        <w:ind w:left="720" w:firstLine="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evidence of financial mismanagement of the Project.</w:t>
      </w:r>
    </w:p>
    <w:p w:rsidR="008114BD" w:rsidRPr="00F96FE8" w:rsidRDefault="008114BD" w:rsidP="008114BD">
      <w:pPr>
        <w:tabs>
          <w:tab w:val="left" w:pos="-720"/>
        </w:tabs>
        <w:suppressAutoHyphens/>
        <w:ind w:left="360"/>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36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MFA may claim repayment in full or in part of funds from the contribution to the extent UNDP has been able to obtain repayment from the negligent party if the funds are found to be misused or not satisfactorily accounted for. Such repayment shall be in accordance with the Financial Regulations and Rules of the UNDP. Before withholding disbursement or reclaiming payment UNDP and MFA shall consult with a view to resolving promptly the matter. UNDP reserves the right to reduce, suspend or terminate the activities, in its sole discretion.</w:t>
      </w:r>
    </w:p>
    <w:p w:rsidR="008114BD" w:rsidRPr="00F96FE8" w:rsidRDefault="008114BD" w:rsidP="008114BD">
      <w:pPr>
        <w:tabs>
          <w:tab w:val="center" w:pos="4680"/>
        </w:tabs>
        <w:suppressAutoHyphens/>
        <w:jc w:val="both"/>
        <w:rPr>
          <w:rFonts w:asciiTheme="minorHAnsi" w:hAnsiTheme="minorHAnsi" w:cstheme="minorHAnsi"/>
          <w:spacing w:val="-2"/>
          <w:sz w:val="22"/>
          <w:szCs w:val="22"/>
        </w:rPr>
      </w:pPr>
    </w:p>
    <w:p w:rsidR="008114BD" w:rsidRPr="00F96FE8" w:rsidRDefault="00D16316" w:rsidP="008114BD">
      <w:pPr>
        <w:tabs>
          <w:tab w:val="center" w:pos="4680"/>
        </w:tabs>
        <w:suppressAutoHyphens/>
        <w:jc w:val="center"/>
        <w:rPr>
          <w:rFonts w:asciiTheme="minorHAnsi" w:hAnsiTheme="minorHAnsi" w:cstheme="minorHAnsi"/>
          <w:b/>
          <w:spacing w:val="-2"/>
          <w:sz w:val="22"/>
          <w:szCs w:val="22"/>
          <w:u w:val="single"/>
        </w:rPr>
      </w:pPr>
      <w:r w:rsidRPr="00F96FE8">
        <w:rPr>
          <w:rFonts w:asciiTheme="minorHAnsi" w:hAnsiTheme="minorHAnsi" w:cstheme="minorHAnsi"/>
          <w:b/>
          <w:spacing w:val="-2"/>
          <w:sz w:val="22"/>
          <w:szCs w:val="22"/>
          <w:u w:val="single"/>
        </w:rPr>
        <w:t>Article III.  Utilization of the Contribution</w:t>
      </w:r>
    </w:p>
    <w:p w:rsidR="008114BD" w:rsidRPr="00F96FE8" w:rsidRDefault="008114BD" w:rsidP="008114BD">
      <w:pPr>
        <w:keepNext/>
        <w:tabs>
          <w:tab w:val="left" w:pos="-720"/>
        </w:tabs>
        <w:suppressAutoHyphens/>
        <w:jc w:val="both"/>
        <w:rPr>
          <w:rFonts w:asciiTheme="minorHAnsi" w:hAnsiTheme="minorHAnsi" w:cstheme="minorHAnsi"/>
          <w:spacing w:val="-2"/>
          <w:sz w:val="22"/>
          <w:szCs w:val="22"/>
        </w:rPr>
      </w:pPr>
    </w:p>
    <w:p w:rsidR="00D275DC" w:rsidRPr="00F96FE8" w:rsidRDefault="00D16316">
      <w:pPr>
        <w:numPr>
          <w:ilvl w:val="0"/>
          <w:numId w:val="7"/>
        </w:numPr>
        <w:tabs>
          <w:tab w:val="clear" w:pos="720"/>
          <w:tab w:val="left" w:pos="-720"/>
          <w:tab w:val="num" w:pos="0"/>
        </w:tabs>
        <w:suppressAutoHyphens/>
        <w:ind w:left="360" w:firstLine="6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The implementation of the responsibilities of UNDP pursuant to this Agreement and the Project Document shall be dependent on receipt by UNDP of the contribution in accordance with the schedule of payment as set out in Article II, Paragraph 1.</w:t>
      </w:r>
    </w:p>
    <w:p w:rsidR="008114BD" w:rsidRPr="00F96FE8" w:rsidRDefault="008114BD" w:rsidP="008114BD">
      <w:pPr>
        <w:tabs>
          <w:tab w:val="left" w:pos="-720"/>
        </w:tabs>
        <w:suppressAutoHyphens/>
        <w:ind w:firstLine="66"/>
        <w:jc w:val="both"/>
        <w:rPr>
          <w:rFonts w:asciiTheme="minorHAnsi" w:hAnsiTheme="minorHAnsi" w:cstheme="minorHAnsi"/>
          <w:spacing w:val="-2"/>
          <w:sz w:val="22"/>
          <w:szCs w:val="22"/>
        </w:rPr>
      </w:pPr>
    </w:p>
    <w:p w:rsidR="00D275DC" w:rsidRPr="00F96FE8" w:rsidRDefault="00D16316">
      <w:pPr>
        <w:numPr>
          <w:ilvl w:val="0"/>
          <w:numId w:val="7"/>
        </w:numPr>
        <w:tabs>
          <w:tab w:val="clear" w:pos="720"/>
          <w:tab w:val="left" w:pos="-720"/>
          <w:tab w:val="num" w:pos="360"/>
        </w:tabs>
        <w:suppressAutoHyphens/>
        <w:ind w:left="360" w:firstLine="6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 xml:space="preserve">If unforeseen increases in expenditures or commitments are expected or realized (whether owing to inflationary factors, fluctuation in exchange rates or unforeseen contingencies), UNDP shall submit to MFA on a timely basis a supplementary estimate showing the further financing that will be necessary. </w:t>
      </w:r>
    </w:p>
    <w:p w:rsidR="008114BD" w:rsidRPr="00F96FE8" w:rsidRDefault="008114BD" w:rsidP="008114BD">
      <w:pPr>
        <w:tabs>
          <w:tab w:val="left" w:pos="-720"/>
        </w:tabs>
        <w:suppressAutoHyphens/>
        <w:ind w:firstLine="66"/>
        <w:jc w:val="both"/>
        <w:rPr>
          <w:rFonts w:asciiTheme="minorHAnsi" w:hAnsiTheme="minorHAnsi" w:cstheme="minorHAnsi"/>
          <w:spacing w:val="-2"/>
          <w:sz w:val="22"/>
          <w:szCs w:val="22"/>
        </w:rPr>
      </w:pPr>
    </w:p>
    <w:p w:rsidR="00D275DC" w:rsidRPr="00F96FE8" w:rsidRDefault="00D16316">
      <w:pPr>
        <w:numPr>
          <w:ilvl w:val="0"/>
          <w:numId w:val="7"/>
        </w:numPr>
        <w:tabs>
          <w:tab w:val="clear" w:pos="720"/>
          <w:tab w:val="left" w:pos="-720"/>
          <w:tab w:val="num" w:pos="360"/>
        </w:tabs>
        <w:suppressAutoHyphens/>
        <w:ind w:left="360" w:firstLine="6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If the payments referred to in Article II, Paragraph 1 are not received in accordance with the payment schedule, or if the additional financing required in accordance with Paragraph 2 above is not forthcoming from MFA or other sources, the assistance to be provided to the Project under this Agreement may be reduced, suspended or terminated by UNDP.</w:t>
      </w:r>
    </w:p>
    <w:p w:rsidR="008114BD" w:rsidRPr="00F96FE8" w:rsidRDefault="008114BD" w:rsidP="008114BD">
      <w:pPr>
        <w:tabs>
          <w:tab w:val="left" w:pos="-720"/>
        </w:tabs>
        <w:suppressAutoHyphens/>
        <w:ind w:firstLine="66"/>
        <w:jc w:val="both"/>
        <w:rPr>
          <w:rFonts w:asciiTheme="minorHAnsi" w:hAnsiTheme="minorHAnsi" w:cstheme="minorHAnsi"/>
          <w:spacing w:val="-2"/>
          <w:sz w:val="22"/>
          <w:szCs w:val="22"/>
        </w:rPr>
      </w:pPr>
    </w:p>
    <w:p w:rsidR="008114BD" w:rsidRPr="00F96FE8" w:rsidRDefault="00D16316" w:rsidP="008114BD">
      <w:pPr>
        <w:tabs>
          <w:tab w:val="center" w:pos="4680"/>
        </w:tabs>
        <w:suppressAutoHyphens/>
        <w:jc w:val="center"/>
        <w:rPr>
          <w:rFonts w:asciiTheme="minorHAnsi" w:hAnsiTheme="minorHAnsi" w:cstheme="minorHAnsi"/>
          <w:b/>
          <w:spacing w:val="-2"/>
          <w:sz w:val="22"/>
          <w:szCs w:val="22"/>
          <w:u w:val="single"/>
        </w:rPr>
      </w:pPr>
      <w:r w:rsidRPr="00F96FE8">
        <w:rPr>
          <w:rFonts w:asciiTheme="minorHAnsi" w:hAnsiTheme="minorHAnsi" w:cstheme="minorHAnsi"/>
          <w:b/>
          <w:spacing w:val="-2"/>
          <w:sz w:val="22"/>
          <w:szCs w:val="22"/>
          <w:u w:val="single"/>
        </w:rPr>
        <w:t>Article IV.  Administration and reporting</w:t>
      </w:r>
    </w:p>
    <w:p w:rsidR="008114BD" w:rsidRPr="00F96FE8" w:rsidRDefault="008114BD" w:rsidP="008114BD">
      <w:pPr>
        <w:tabs>
          <w:tab w:val="center" w:pos="4680"/>
        </w:tabs>
        <w:suppressAutoHyphens/>
        <w:jc w:val="center"/>
        <w:rPr>
          <w:rFonts w:asciiTheme="minorHAnsi" w:hAnsiTheme="minorHAnsi" w:cstheme="minorHAnsi"/>
          <w:b/>
          <w:spacing w:val="-2"/>
          <w:sz w:val="22"/>
          <w:szCs w:val="22"/>
          <w:u w:val="single"/>
        </w:rPr>
      </w:pPr>
    </w:p>
    <w:p w:rsidR="00D275DC" w:rsidRPr="00F96FE8" w:rsidRDefault="00D16316">
      <w:pPr>
        <w:numPr>
          <w:ilvl w:val="1"/>
          <w:numId w:val="7"/>
        </w:numPr>
        <w:tabs>
          <w:tab w:val="clear" w:pos="1470"/>
          <w:tab w:val="num" w:pos="426"/>
        </w:tabs>
        <w:suppressAutoHyphens/>
        <w:ind w:left="426" w:firstLine="0"/>
        <w:rPr>
          <w:rFonts w:asciiTheme="minorHAnsi" w:hAnsiTheme="minorHAnsi" w:cstheme="minorHAnsi"/>
          <w:spacing w:val="-2"/>
          <w:sz w:val="22"/>
          <w:szCs w:val="22"/>
        </w:rPr>
      </w:pPr>
      <w:r w:rsidRPr="00F96FE8">
        <w:rPr>
          <w:rFonts w:asciiTheme="minorHAnsi" w:hAnsiTheme="minorHAnsi" w:cstheme="minorHAnsi"/>
          <w:color w:val="000000"/>
          <w:spacing w:val="-2"/>
          <w:sz w:val="22"/>
          <w:szCs w:val="22"/>
        </w:rPr>
        <w:t>For the implementation of this Agreement MFA shall be represented by the Royal Norwegian Embassy in</w:t>
      </w:r>
      <w:r w:rsidRPr="00F96FE8">
        <w:rPr>
          <w:rFonts w:asciiTheme="minorHAnsi" w:hAnsiTheme="minorHAnsi" w:cstheme="minorHAnsi"/>
          <w:i/>
          <w:color w:val="000000"/>
          <w:spacing w:val="-2"/>
          <w:sz w:val="22"/>
          <w:szCs w:val="22"/>
        </w:rPr>
        <w:t xml:space="preserve"> </w:t>
      </w:r>
      <w:r w:rsidRPr="00F96FE8">
        <w:rPr>
          <w:rFonts w:asciiTheme="minorHAnsi" w:hAnsiTheme="minorHAnsi" w:cstheme="minorHAnsi"/>
          <w:color w:val="000000"/>
          <w:spacing w:val="-2"/>
          <w:sz w:val="22"/>
          <w:szCs w:val="22"/>
        </w:rPr>
        <w:t>Belgrade</w:t>
      </w:r>
      <w:r w:rsidRPr="00F96FE8">
        <w:rPr>
          <w:rFonts w:asciiTheme="minorHAnsi" w:hAnsiTheme="minorHAnsi" w:cstheme="minorHAnsi"/>
          <w:i/>
          <w:color w:val="000000"/>
          <w:spacing w:val="-2"/>
          <w:sz w:val="22"/>
          <w:szCs w:val="22"/>
        </w:rPr>
        <w:t xml:space="preserve"> </w:t>
      </w:r>
      <w:r w:rsidRPr="00F96FE8">
        <w:rPr>
          <w:rFonts w:asciiTheme="minorHAnsi" w:hAnsiTheme="minorHAnsi" w:cstheme="minorHAnsi"/>
          <w:color w:val="000000"/>
          <w:spacing w:val="-2"/>
          <w:sz w:val="22"/>
          <w:szCs w:val="22"/>
        </w:rPr>
        <w:t>and UNDP by</w:t>
      </w:r>
      <w:r w:rsidRPr="00F96FE8">
        <w:rPr>
          <w:rFonts w:asciiTheme="minorHAnsi" w:hAnsiTheme="minorHAnsi" w:cstheme="minorHAnsi"/>
          <w:i/>
          <w:color w:val="000000"/>
          <w:spacing w:val="-2"/>
          <w:sz w:val="22"/>
          <w:szCs w:val="22"/>
        </w:rPr>
        <w:t xml:space="preserve"> </w:t>
      </w:r>
      <w:r w:rsidRPr="00F96FE8">
        <w:rPr>
          <w:rFonts w:asciiTheme="minorHAnsi" w:hAnsiTheme="minorHAnsi" w:cstheme="minorHAnsi"/>
          <w:color w:val="000000"/>
          <w:spacing w:val="-2"/>
          <w:sz w:val="22"/>
          <w:szCs w:val="22"/>
        </w:rPr>
        <w:t>UNDP Montenegro Country Office</w:t>
      </w:r>
      <w:r w:rsidRPr="00F96FE8">
        <w:rPr>
          <w:rFonts w:asciiTheme="minorHAnsi" w:hAnsiTheme="minorHAnsi" w:cstheme="minorHAnsi"/>
          <w:i/>
          <w:color w:val="FF0000"/>
          <w:spacing w:val="-2"/>
          <w:sz w:val="22"/>
          <w:szCs w:val="22"/>
        </w:rPr>
        <w:t>.</w:t>
      </w:r>
      <w:r w:rsidRPr="00F96FE8">
        <w:rPr>
          <w:rFonts w:asciiTheme="minorHAnsi" w:hAnsiTheme="minorHAnsi" w:cstheme="minorHAnsi"/>
          <w:i/>
          <w:spacing w:val="-2"/>
          <w:sz w:val="22"/>
          <w:szCs w:val="22"/>
        </w:rPr>
        <w:t xml:space="preserve"> </w:t>
      </w:r>
      <w:r w:rsidRPr="00F96FE8">
        <w:rPr>
          <w:rFonts w:asciiTheme="minorHAnsi" w:hAnsiTheme="minorHAnsi" w:cstheme="minorHAnsi"/>
          <w:spacing w:val="-2"/>
          <w:sz w:val="22"/>
          <w:szCs w:val="22"/>
        </w:rPr>
        <w:t>All communication concerning the Project shall be between the abovementioned representatives.</w:t>
      </w:r>
    </w:p>
    <w:p w:rsidR="008114BD" w:rsidRPr="00F96FE8" w:rsidRDefault="008114BD" w:rsidP="008114BD">
      <w:pPr>
        <w:tabs>
          <w:tab w:val="num" w:pos="426"/>
          <w:tab w:val="center" w:pos="4680"/>
        </w:tabs>
        <w:suppressAutoHyphens/>
        <w:ind w:left="426"/>
        <w:rPr>
          <w:rFonts w:asciiTheme="minorHAnsi" w:hAnsiTheme="minorHAnsi" w:cstheme="minorHAnsi"/>
          <w:spacing w:val="-2"/>
          <w:sz w:val="22"/>
          <w:szCs w:val="22"/>
        </w:rPr>
      </w:pPr>
    </w:p>
    <w:p w:rsidR="00D275DC" w:rsidRPr="00F96FE8" w:rsidRDefault="00D16316">
      <w:pPr>
        <w:numPr>
          <w:ilvl w:val="1"/>
          <w:numId w:val="7"/>
        </w:numPr>
        <w:tabs>
          <w:tab w:val="clear" w:pos="1470"/>
          <w:tab w:val="num" w:pos="426"/>
          <w:tab w:val="center" w:pos="709"/>
        </w:tabs>
        <w:suppressAutoHyphens/>
        <w:ind w:left="426" w:firstLine="0"/>
        <w:rPr>
          <w:rFonts w:asciiTheme="minorHAnsi" w:hAnsiTheme="minorHAnsi" w:cstheme="minorHAnsi"/>
          <w:spacing w:val="-2"/>
          <w:sz w:val="22"/>
          <w:szCs w:val="22"/>
        </w:rPr>
      </w:pPr>
      <w:r w:rsidRPr="00F96FE8">
        <w:rPr>
          <w:rFonts w:asciiTheme="minorHAnsi" w:hAnsiTheme="minorHAnsi" w:cstheme="minorHAnsi"/>
          <w:spacing w:val="-2"/>
          <w:sz w:val="22"/>
          <w:szCs w:val="22"/>
        </w:rPr>
        <w:t xml:space="preserve"> Representatives of MFA and UNDP shall have annual consultations once a year, </w:t>
      </w:r>
      <w:r w:rsidRPr="00F96FE8">
        <w:rPr>
          <w:rFonts w:asciiTheme="minorHAnsi" w:hAnsiTheme="minorHAnsi" w:cstheme="minorHAnsi"/>
          <w:i/>
          <w:spacing w:val="-2"/>
          <w:sz w:val="22"/>
          <w:szCs w:val="22"/>
        </w:rPr>
        <w:t>in accordance with</w:t>
      </w:r>
      <w:r w:rsidRPr="00F96FE8">
        <w:rPr>
          <w:rFonts w:asciiTheme="minorHAnsi" w:hAnsiTheme="minorHAnsi" w:cstheme="minorHAnsi"/>
          <w:spacing w:val="-2"/>
          <w:sz w:val="22"/>
          <w:szCs w:val="22"/>
        </w:rPr>
        <w:t xml:space="preserve"> the Framework Agreement Article VIII, in order to:</w:t>
      </w:r>
    </w:p>
    <w:p w:rsidR="008114BD" w:rsidRPr="00F96FE8" w:rsidRDefault="008114BD" w:rsidP="008114BD">
      <w:pPr>
        <w:tabs>
          <w:tab w:val="num" w:pos="426"/>
          <w:tab w:val="center" w:pos="4680"/>
        </w:tabs>
        <w:suppressAutoHyphens/>
        <w:ind w:left="426"/>
        <w:rPr>
          <w:rFonts w:asciiTheme="minorHAnsi" w:hAnsiTheme="minorHAnsi" w:cstheme="minorHAnsi"/>
          <w:spacing w:val="-2"/>
          <w:sz w:val="22"/>
          <w:szCs w:val="22"/>
        </w:rPr>
      </w:pPr>
    </w:p>
    <w:p w:rsidR="00D275DC" w:rsidRPr="00F96FE8" w:rsidRDefault="00D16316">
      <w:pPr>
        <w:numPr>
          <w:ilvl w:val="2"/>
          <w:numId w:val="7"/>
        </w:numPr>
        <w:tabs>
          <w:tab w:val="clear" w:pos="2340"/>
          <w:tab w:val="num" w:pos="426"/>
          <w:tab w:val="center" w:pos="709"/>
        </w:tabs>
        <w:suppressAutoHyphens/>
        <w:ind w:left="426" w:firstLine="0"/>
        <w:rPr>
          <w:rFonts w:asciiTheme="minorHAnsi" w:hAnsiTheme="minorHAnsi" w:cstheme="minorHAnsi"/>
          <w:spacing w:val="-2"/>
          <w:sz w:val="22"/>
          <w:szCs w:val="22"/>
        </w:rPr>
      </w:pPr>
      <w:r w:rsidRPr="00F96FE8">
        <w:rPr>
          <w:rFonts w:asciiTheme="minorHAnsi" w:hAnsiTheme="minorHAnsi" w:cstheme="minorHAnsi"/>
          <w:spacing w:val="-2"/>
          <w:sz w:val="22"/>
          <w:szCs w:val="22"/>
        </w:rPr>
        <w:t>review the progress of the Project</w:t>
      </w:r>
    </w:p>
    <w:p w:rsidR="00D275DC" w:rsidRPr="00F96FE8" w:rsidRDefault="00D16316">
      <w:pPr>
        <w:numPr>
          <w:ilvl w:val="2"/>
          <w:numId w:val="7"/>
        </w:numPr>
        <w:tabs>
          <w:tab w:val="num" w:pos="426"/>
          <w:tab w:val="center" w:pos="709"/>
        </w:tabs>
        <w:suppressAutoHyphens/>
        <w:ind w:left="426" w:firstLine="0"/>
        <w:rPr>
          <w:rFonts w:asciiTheme="minorHAnsi" w:hAnsiTheme="minorHAnsi" w:cstheme="minorHAnsi"/>
          <w:spacing w:val="-2"/>
          <w:sz w:val="22"/>
          <w:szCs w:val="22"/>
        </w:rPr>
      </w:pPr>
      <w:r w:rsidRPr="00F96FE8">
        <w:rPr>
          <w:rFonts w:asciiTheme="minorHAnsi" w:hAnsiTheme="minorHAnsi" w:cstheme="minorHAnsi"/>
          <w:spacing w:val="-2"/>
          <w:sz w:val="22"/>
          <w:szCs w:val="22"/>
        </w:rPr>
        <w:t>discuss possible revisions of plans and budgets</w:t>
      </w:r>
    </w:p>
    <w:p w:rsidR="00D275DC" w:rsidRPr="00F96FE8" w:rsidRDefault="00D16316">
      <w:pPr>
        <w:numPr>
          <w:ilvl w:val="2"/>
          <w:numId w:val="7"/>
        </w:numPr>
        <w:tabs>
          <w:tab w:val="num" w:pos="426"/>
          <w:tab w:val="center" w:pos="709"/>
        </w:tabs>
        <w:suppressAutoHyphens/>
        <w:ind w:left="426" w:firstLine="0"/>
        <w:rPr>
          <w:rFonts w:asciiTheme="minorHAnsi" w:hAnsiTheme="minorHAnsi" w:cstheme="minorHAnsi"/>
          <w:spacing w:val="-2"/>
          <w:sz w:val="22"/>
          <w:szCs w:val="22"/>
        </w:rPr>
      </w:pPr>
      <w:r w:rsidRPr="00F96FE8">
        <w:rPr>
          <w:rFonts w:asciiTheme="minorHAnsi" w:hAnsiTheme="minorHAnsi" w:cstheme="minorHAnsi"/>
          <w:spacing w:val="-2"/>
          <w:sz w:val="22"/>
          <w:szCs w:val="22"/>
        </w:rPr>
        <w:t>discuss issues of special concern for the implementation of the Project.</w:t>
      </w:r>
    </w:p>
    <w:p w:rsidR="008114BD" w:rsidRPr="00F96FE8" w:rsidRDefault="008114BD" w:rsidP="008114BD">
      <w:pPr>
        <w:tabs>
          <w:tab w:val="num" w:pos="426"/>
          <w:tab w:val="center" w:pos="4680"/>
        </w:tabs>
        <w:suppressAutoHyphens/>
        <w:ind w:left="426"/>
        <w:rPr>
          <w:rFonts w:asciiTheme="minorHAnsi" w:hAnsiTheme="minorHAnsi" w:cstheme="minorHAnsi"/>
          <w:spacing w:val="-2"/>
          <w:sz w:val="22"/>
          <w:szCs w:val="22"/>
        </w:rPr>
      </w:pPr>
    </w:p>
    <w:p w:rsidR="008114BD" w:rsidRPr="00F96FE8" w:rsidRDefault="00D16316" w:rsidP="008114BD">
      <w:pPr>
        <w:tabs>
          <w:tab w:val="num" w:pos="426"/>
          <w:tab w:val="center" w:pos="4680"/>
        </w:tabs>
        <w:suppressAutoHyphens/>
        <w:ind w:left="426"/>
        <w:rPr>
          <w:rFonts w:asciiTheme="minorHAnsi" w:hAnsiTheme="minorHAnsi" w:cstheme="minorHAnsi"/>
          <w:spacing w:val="-2"/>
          <w:sz w:val="22"/>
          <w:szCs w:val="22"/>
        </w:rPr>
      </w:pPr>
      <w:r w:rsidRPr="00F96FE8">
        <w:rPr>
          <w:rFonts w:asciiTheme="minorHAnsi" w:hAnsiTheme="minorHAnsi" w:cstheme="minorHAnsi"/>
          <w:spacing w:val="-2"/>
          <w:sz w:val="22"/>
          <w:szCs w:val="22"/>
        </w:rPr>
        <w:t>Representatives from</w:t>
      </w:r>
      <w:r w:rsidRPr="00F96FE8">
        <w:rPr>
          <w:rFonts w:asciiTheme="minorHAnsi" w:hAnsiTheme="minorHAnsi" w:cstheme="minorHAnsi"/>
          <w:i/>
          <w:spacing w:val="-2"/>
          <w:sz w:val="22"/>
          <w:szCs w:val="22"/>
        </w:rPr>
        <w:t xml:space="preserve"> </w:t>
      </w:r>
      <w:r w:rsidRPr="00F96FE8">
        <w:rPr>
          <w:rFonts w:asciiTheme="minorHAnsi" w:hAnsiTheme="minorHAnsi" w:cstheme="minorHAnsi"/>
          <w:color w:val="000000"/>
          <w:spacing w:val="-2"/>
          <w:sz w:val="22"/>
          <w:szCs w:val="22"/>
        </w:rPr>
        <w:t>Montenegro</w:t>
      </w:r>
      <w:r w:rsidRPr="00F96FE8">
        <w:rPr>
          <w:rFonts w:asciiTheme="minorHAnsi" w:hAnsiTheme="minorHAnsi" w:cstheme="minorHAnsi"/>
          <w:i/>
          <w:spacing w:val="-2"/>
          <w:sz w:val="22"/>
          <w:szCs w:val="22"/>
        </w:rPr>
        <w:t xml:space="preserve"> </w:t>
      </w:r>
      <w:r w:rsidRPr="00F96FE8">
        <w:rPr>
          <w:rFonts w:asciiTheme="minorHAnsi" w:hAnsiTheme="minorHAnsi" w:cstheme="minorHAnsi"/>
          <w:spacing w:val="-2"/>
          <w:sz w:val="22"/>
          <w:szCs w:val="22"/>
        </w:rPr>
        <w:t>and other donors involved in the financing of the Project may also be invited to the annual consultations.</w:t>
      </w:r>
    </w:p>
    <w:p w:rsidR="008114BD" w:rsidRPr="00F96FE8" w:rsidRDefault="008114BD" w:rsidP="008114BD">
      <w:pPr>
        <w:tabs>
          <w:tab w:val="num" w:pos="426"/>
          <w:tab w:val="center" w:pos="4680"/>
        </w:tabs>
        <w:suppressAutoHyphens/>
        <w:ind w:left="426"/>
        <w:rPr>
          <w:rFonts w:asciiTheme="minorHAnsi" w:hAnsiTheme="minorHAnsi" w:cstheme="minorHAnsi"/>
          <w:spacing w:val="-2"/>
          <w:sz w:val="22"/>
          <w:szCs w:val="22"/>
        </w:rPr>
      </w:pPr>
    </w:p>
    <w:p w:rsidR="00D275DC" w:rsidRPr="00F96FE8" w:rsidRDefault="00D16316">
      <w:pPr>
        <w:numPr>
          <w:ilvl w:val="1"/>
          <w:numId w:val="7"/>
        </w:numPr>
        <w:tabs>
          <w:tab w:val="clear" w:pos="1470"/>
          <w:tab w:val="center" w:pos="426"/>
        </w:tabs>
        <w:suppressAutoHyphens/>
        <w:ind w:left="426" w:firstLine="0"/>
        <w:rPr>
          <w:rFonts w:asciiTheme="minorHAnsi" w:hAnsiTheme="minorHAnsi" w:cstheme="minorHAnsi"/>
          <w:spacing w:val="-2"/>
          <w:sz w:val="22"/>
          <w:szCs w:val="22"/>
        </w:rPr>
      </w:pPr>
      <w:r w:rsidRPr="00F96FE8">
        <w:rPr>
          <w:rFonts w:asciiTheme="minorHAnsi" w:hAnsiTheme="minorHAnsi" w:cstheme="minorHAnsi"/>
          <w:spacing w:val="-2"/>
          <w:sz w:val="22"/>
          <w:szCs w:val="22"/>
        </w:rPr>
        <w:t>The documents specified in the Framework Agreement Articles V and VI shall form the basis for the annual consultations.</w:t>
      </w:r>
    </w:p>
    <w:p w:rsidR="008114BD" w:rsidRPr="00F96FE8" w:rsidRDefault="008114BD" w:rsidP="008114BD">
      <w:pPr>
        <w:keepNext/>
        <w:tabs>
          <w:tab w:val="left" w:pos="-720"/>
          <w:tab w:val="num" w:pos="426"/>
        </w:tabs>
        <w:suppressAutoHyphens/>
        <w:ind w:left="426"/>
        <w:jc w:val="both"/>
        <w:rPr>
          <w:rFonts w:asciiTheme="minorHAnsi" w:hAnsiTheme="minorHAnsi" w:cstheme="minorHAnsi"/>
          <w:spacing w:val="-2"/>
          <w:sz w:val="22"/>
          <w:szCs w:val="22"/>
        </w:rPr>
      </w:pPr>
    </w:p>
    <w:p w:rsidR="00D275DC" w:rsidRPr="00F96FE8" w:rsidRDefault="00D16316">
      <w:pPr>
        <w:numPr>
          <w:ilvl w:val="1"/>
          <w:numId w:val="7"/>
        </w:numPr>
        <w:tabs>
          <w:tab w:val="clear" w:pos="1470"/>
          <w:tab w:val="left" w:pos="-720"/>
          <w:tab w:val="num" w:pos="426"/>
        </w:tabs>
        <w:suppressAutoHyphens/>
        <w:ind w:left="426" w:firstLine="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Project management and expenditures shall be governed by the Financial Regulations and Rules of UNDP. If matters arise during the execution of the Project, which are considered by UNDP of substantive character, UNDP shall inform and consult with MFA. UNDP shall ensure that the contribution is recorded in the accounts of UNDP and reported together with all other non-core (Other resources) contributions to UNDP from Norway.</w:t>
      </w:r>
    </w:p>
    <w:p w:rsidR="008114BD" w:rsidRPr="00F96FE8" w:rsidRDefault="008114BD" w:rsidP="008114BD">
      <w:pPr>
        <w:pStyle w:val="Footer"/>
        <w:tabs>
          <w:tab w:val="left" w:pos="-720"/>
          <w:tab w:val="num" w:pos="426"/>
        </w:tabs>
        <w:suppressAutoHyphens/>
        <w:ind w:left="426"/>
        <w:jc w:val="both"/>
        <w:rPr>
          <w:rFonts w:asciiTheme="minorHAnsi" w:hAnsiTheme="minorHAnsi" w:cstheme="minorHAnsi"/>
          <w:spacing w:val="-2"/>
          <w:sz w:val="22"/>
          <w:szCs w:val="22"/>
        </w:rPr>
      </w:pPr>
    </w:p>
    <w:p w:rsidR="00D275DC" w:rsidRPr="00F96FE8" w:rsidRDefault="00D16316">
      <w:pPr>
        <w:pStyle w:val="BodyTextIndent2"/>
        <w:numPr>
          <w:ilvl w:val="1"/>
          <w:numId w:val="7"/>
        </w:numPr>
        <w:tabs>
          <w:tab w:val="clear" w:pos="1470"/>
          <w:tab w:val="num" w:pos="426"/>
        </w:tabs>
        <w:spacing w:after="0" w:line="240" w:lineRule="auto"/>
        <w:ind w:left="426" w:firstLine="0"/>
        <w:jc w:val="both"/>
        <w:rPr>
          <w:rFonts w:asciiTheme="minorHAnsi" w:hAnsiTheme="minorHAnsi" w:cstheme="minorHAnsi"/>
          <w:sz w:val="22"/>
          <w:szCs w:val="22"/>
        </w:rPr>
      </w:pPr>
      <w:r w:rsidRPr="00F96FE8">
        <w:rPr>
          <w:rFonts w:asciiTheme="minorHAnsi" w:hAnsiTheme="minorHAnsi" w:cstheme="minorHAnsi"/>
          <w:spacing w:val="-2"/>
          <w:sz w:val="22"/>
          <w:szCs w:val="22"/>
        </w:rPr>
        <w:t xml:space="preserve"> UNDP headquarters and country office shall provide reporting to MFA as outlined in the Framework Agreement prepared in accordance with UNDP accounting and reporting procedures.</w:t>
      </w:r>
    </w:p>
    <w:p w:rsidR="008114BD" w:rsidRPr="00F96FE8" w:rsidRDefault="008114BD" w:rsidP="008114BD">
      <w:pPr>
        <w:tabs>
          <w:tab w:val="left" w:pos="-720"/>
          <w:tab w:val="num" w:pos="426"/>
        </w:tabs>
        <w:suppressAutoHyphens/>
        <w:ind w:left="426"/>
        <w:jc w:val="both"/>
        <w:rPr>
          <w:rFonts w:asciiTheme="minorHAnsi" w:hAnsiTheme="minorHAnsi" w:cstheme="minorHAnsi"/>
          <w:spacing w:val="-2"/>
          <w:sz w:val="22"/>
          <w:szCs w:val="22"/>
        </w:rPr>
      </w:pPr>
    </w:p>
    <w:p w:rsidR="00D275DC" w:rsidRPr="00F96FE8" w:rsidRDefault="00D16316">
      <w:pPr>
        <w:pStyle w:val="BodyTextIndent2"/>
        <w:numPr>
          <w:ilvl w:val="1"/>
          <w:numId w:val="7"/>
        </w:numPr>
        <w:tabs>
          <w:tab w:val="clear" w:pos="1470"/>
          <w:tab w:val="num" w:pos="426"/>
        </w:tabs>
        <w:spacing w:after="0" w:line="240" w:lineRule="auto"/>
        <w:ind w:left="426" w:firstLine="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 xml:space="preserve">If special circumstances so warrant, UNDP may provide more frequent reporting at the expense of MFA. The specific nature and frequency of this reporting shall be specified in an annex of the Agreement. </w:t>
      </w:r>
    </w:p>
    <w:p w:rsidR="008114BD" w:rsidRPr="00F96FE8" w:rsidRDefault="008114BD" w:rsidP="008114BD">
      <w:pPr>
        <w:pStyle w:val="BodyTextIndent2"/>
        <w:tabs>
          <w:tab w:val="num" w:pos="426"/>
        </w:tabs>
        <w:ind w:left="426"/>
        <w:jc w:val="both"/>
        <w:rPr>
          <w:rFonts w:asciiTheme="minorHAnsi" w:hAnsiTheme="minorHAnsi" w:cstheme="minorHAnsi"/>
          <w:sz w:val="22"/>
          <w:szCs w:val="22"/>
        </w:rPr>
      </w:pPr>
    </w:p>
    <w:p w:rsidR="008114BD" w:rsidRPr="00F96FE8" w:rsidRDefault="00D16316" w:rsidP="008114BD">
      <w:pPr>
        <w:jc w:val="center"/>
        <w:rPr>
          <w:rFonts w:asciiTheme="minorHAnsi" w:hAnsiTheme="minorHAnsi" w:cstheme="minorHAnsi"/>
          <w:b/>
          <w:bCs/>
          <w:spacing w:val="-2"/>
          <w:sz w:val="22"/>
          <w:szCs w:val="22"/>
          <w:u w:val="single"/>
        </w:rPr>
      </w:pPr>
      <w:r w:rsidRPr="00F96FE8">
        <w:rPr>
          <w:rFonts w:asciiTheme="minorHAnsi" w:hAnsiTheme="minorHAnsi" w:cstheme="minorHAnsi"/>
          <w:b/>
          <w:bCs/>
          <w:spacing w:val="-2"/>
          <w:sz w:val="22"/>
          <w:szCs w:val="22"/>
          <w:u w:val="single"/>
        </w:rPr>
        <w:t>Article V. Evaluation</w:t>
      </w:r>
    </w:p>
    <w:p w:rsidR="008114BD" w:rsidRPr="00F96FE8" w:rsidRDefault="008114BD" w:rsidP="008114BD">
      <w:pPr>
        <w:rPr>
          <w:rFonts w:asciiTheme="minorHAnsi" w:hAnsiTheme="minorHAnsi" w:cstheme="minorHAnsi"/>
          <w:sz w:val="22"/>
          <w:szCs w:val="22"/>
        </w:rPr>
      </w:pPr>
    </w:p>
    <w:p w:rsidR="008114BD" w:rsidRPr="00F96FE8" w:rsidRDefault="00D16316" w:rsidP="008114BD">
      <w:pPr>
        <w:ind w:left="810"/>
        <w:rPr>
          <w:rFonts w:asciiTheme="minorHAnsi" w:hAnsiTheme="minorHAnsi" w:cstheme="minorHAnsi"/>
          <w:sz w:val="22"/>
          <w:szCs w:val="22"/>
        </w:rPr>
      </w:pPr>
      <w:r w:rsidRPr="00F96FE8">
        <w:rPr>
          <w:rFonts w:asciiTheme="minorHAnsi" w:hAnsiTheme="minorHAnsi" w:cstheme="minorHAnsi"/>
          <w:sz w:val="22"/>
          <w:szCs w:val="22"/>
        </w:rPr>
        <w:t xml:space="preserve">All UNDP programmes and projects are evaluated in accordance with UNDP Evaluation Policy. UNDP and the Government of </w:t>
      </w:r>
      <w:r w:rsidRPr="00F96FE8">
        <w:rPr>
          <w:rFonts w:asciiTheme="minorHAnsi" w:hAnsiTheme="minorHAnsi" w:cstheme="minorHAnsi"/>
          <w:color w:val="000000"/>
          <w:sz w:val="22"/>
          <w:szCs w:val="22"/>
        </w:rPr>
        <w:t>Montenegro</w:t>
      </w:r>
      <w:r w:rsidRPr="00F96FE8">
        <w:rPr>
          <w:rFonts w:asciiTheme="minorHAnsi" w:hAnsiTheme="minorHAnsi" w:cstheme="minorHAnsi"/>
          <w:sz w:val="22"/>
          <w:szCs w:val="22"/>
        </w:rPr>
        <w:t xml:space="preserve"> in consultation with other stakeholders will jointly agree on the purpose, use, timing, financing mechanisms and terms of reference for evaluating a </w:t>
      </w:r>
      <w:r w:rsidRPr="00F96FE8">
        <w:rPr>
          <w:rFonts w:asciiTheme="minorHAnsi" w:hAnsiTheme="minorHAnsi" w:cstheme="minorHAnsi"/>
          <w:sz w:val="22"/>
          <w:szCs w:val="22"/>
        </w:rPr>
        <w:lastRenderedPageBreak/>
        <w:t>project including an evaluation of its contribution to an outcome which is listed in the Evaluation Plan. UNDP shall commission the evaluation, and the evaluation exercise shall be carried out by external independent evaluators.</w:t>
      </w:r>
    </w:p>
    <w:p w:rsidR="008114BD" w:rsidRPr="00F96FE8" w:rsidRDefault="008114BD" w:rsidP="008114BD">
      <w:pPr>
        <w:tabs>
          <w:tab w:val="center" w:pos="4680"/>
        </w:tabs>
        <w:suppressAutoHyphens/>
        <w:jc w:val="center"/>
        <w:rPr>
          <w:rFonts w:asciiTheme="minorHAnsi" w:hAnsiTheme="minorHAnsi" w:cstheme="minorHAnsi"/>
          <w:b/>
          <w:spacing w:val="-2"/>
          <w:sz w:val="22"/>
          <w:szCs w:val="22"/>
          <w:u w:val="single"/>
        </w:rPr>
      </w:pPr>
    </w:p>
    <w:p w:rsidR="008114BD" w:rsidRPr="00F96FE8" w:rsidRDefault="00D16316" w:rsidP="008114BD">
      <w:pPr>
        <w:tabs>
          <w:tab w:val="center" w:pos="4680"/>
        </w:tabs>
        <w:suppressAutoHyphens/>
        <w:jc w:val="center"/>
        <w:rPr>
          <w:rFonts w:asciiTheme="minorHAnsi" w:hAnsiTheme="minorHAnsi" w:cstheme="minorHAnsi"/>
          <w:b/>
          <w:spacing w:val="-2"/>
          <w:sz w:val="22"/>
          <w:szCs w:val="22"/>
          <w:u w:val="single"/>
        </w:rPr>
      </w:pPr>
      <w:r w:rsidRPr="00F96FE8">
        <w:rPr>
          <w:rFonts w:asciiTheme="minorHAnsi" w:hAnsiTheme="minorHAnsi" w:cstheme="minorHAnsi"/>
          <w:b/>
          <w:spacing w:val="-2"/>
          <w:sz w:val="22"/>
          <w:szCs w:val="22"/>
          <w:u w:val="single"/>
        </w:rPr>
        <w:t>Article VI.  Equipment</w:t>
      </w:r>
    </w:p>
    <w:p w:rsidR="008114BD" w:rsidRPr="00F96FE8" w:rsidRDefault="008114BD" w:rsidP="008114BD">
      <w:pPr>
        <w:pStyle w:val="BodyTextIndent2"/>
        <w:ind w:left="0"/>
        <w:jc w:val="both"/>
        <w:rPr>
          <w:rFonts w:asciiTheme="minorHAnsi" w:hAnsiTheme="minorHAnsi" w:cstheme="minorHAnsi"/>
          <w:sz w:val="22"/>
          <w:szCs w:val="22"/>
        </w:rPr>
      </w:pPr>
    </w:p>
    <w:p w:rsidR="008114BD" w:rsidRPr="00F96FE8" w:rsidRDefault="00D16316" w:rsidP="008114BD">
      <w:pPr>
        <w:tabs>
          <w:tab w:val="left" w:pos="-720"/>
        </w:tabs>
        <w:suppressAutoHyphens/>
        <w:ind w:left="72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Ownership of equipment, supplies and other properties financed from the contribution shall vest in UNDP.  Matters relating to the transfer of ownership by UNDP shall be determined in accordance with the relevant policies and procedures of UNDP.</w:t>
      </w:r>
    </w:p>
    <w:p w:rsidR="008114BD" w:rsidRPr="00F96FE8" w:rsidRDefault="008114BD" w:rsidP="008114BD">
      <w:pPr>
        <w:pStyle w:val="BodyTextIndent2"/>
        <w:ind w:left="0"/>
        <w:jc w:val="both"/>
        <w:rPr>
          <w:rFonts w:asciiTheme="minorHAnsi" w:hAnsiTheme="minorHAnsi" w:cstheme="minorHAnsi"/>
          <w:sz w:val="22"/>
          <w:szCs w:val="22"/>
        </w:rPr>
      </w:pPr>
    </w:p>
    <w:p w:rsidR="008114BD" w:rsidRPr="00F96FE8" w:rsidRDefault="00D16316" w:rsidP="008114BD">
      <w:pPr>
        <w:tabs>
          <w:tab w:val="center" w:pos="4680"/>
        </w:tabs>
        <w:suppressAutoHyphens/>
        <w:jc w:val="center"/>
        <w:rPr>
          <w:rFonts w:asciiTheme="minorHAnsi" w:hAnsiTheme="minorHAnsi" w:cstheme="minorHAnsi"/>
          <w:b/>
          <w:spacing w:val="-2"/>
          <w:sz w:val="22"/>
          <w:szCs w:val="22"/>
          <w:u w:val="single"/>
        </w:rPr>
      </w:pPr>
      <w:r w:rsidRPr="00F96FE8">
        <w:rPr>
          <w:rFonts w:asciiTheme="minorHAnsi" w:hAnsiTheme="minorHAnsi" w:cstheme="minorHAnsi"/>
          <w:b/>
          <w:spacing w:val="-2"/>
          <w:sz w:val="22"/>
          <w:szCs w:val="22"/>
          <w:u w:val="single"/>
        </w:rPr>
        <w:t>Article VII.  Management and Support Services</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D275DC" w:rsidRPr="00F96FE8" w:rsidRDefault="00D16316">
      <w:pPr>
        <w:pStyle w:val="ListParagraph"/>
        <w:numPr>
          <w:ilvl w:val="0"/>
          <w:numId w:val="8"/>
        </w:numPr>
        <w:spacing w:before="100" w:beforeAutospacing="1" w:after="100" w:afterAutospacing="1"/>
        <w:jc w:val="both"/>
        <w:rPr>
          <w:rFonts w:asciiTheme="minorHAnsi" w:hAnsiTheme="minorHAnsi" w:cstheme="minorHAnsi"/>
        </w:rPr>
      </w:pPr>
      <w:r w:rsidRPr="00F96FE8">
        <w:rPr>
          <w:rFonts w:asciiTheme="minorHAnsi" w:hAnsiTheme="minorHAnsi" w:cstheme="minorHAnsi"/>
        </w:rPr>
        <w:t>In accordance with the decisions and directives of UNDP's Executive Board reflected in its Policy on Cost Recovery from Other Resources, the Contribution shall be subject to cost recovery for i</w:t>
      </w:r>
      <w:r w:rsidRPr="00F96FE8">
        <w:rPr>
          <w:rStyle w:val="Emphasis"/>
          <w:rFonts w:asciiTheme="minorHAnsi" w:hAnsiTheme="minorHAnsi" w:cstheme="minorHAnsi"/>
          <w:i w:val="0"/>
          <w:iCs w:val="0"/>
        </w:rPr>
        <w:t>ndirect costs incurred by UNDP headquarters and countr</w:t>
      </w:r>
      <w:r w:rsidRPr="00F96FE8">
        <w:rPr>
          <w:rFonts w:asciiTheme="minorHAnsi" w:hAnsiTheme="minorHAnsi" w:cstheme="minorHAnsi"/>
        </w:rPr>
        <w:t>y office structures in providing General Management Support (GMS) services. To cover these GMS costs, the contribution shall be charged a fee equal to 7%.  Furthermore, as long as they are unequivocally linked to the specific project(s), all direct costs of implementation, including the costs of executing entity or implementing partner, will be identified in the project budget against a relevant budget line and borne by the project accordingly.</w:t>
      </w:r>
    </w:p>
    <w:p w:rsidR="00D275DC" w:rsidRPr="00F96FE8" w:rsidRDefault="00D16316">
      <w:pPr>
        <w:pStyle w:val="ListParagraph"/>
        <w:numPr>
          <w:ilvl w:val="0"/>
          <w:numId w:val="8"/>
        </w:numPr>
        <w:tabs>
          <w:tab w:val="left" w:pos="-720"/>
        </w:tabs>
        <w:suppressAutoHyphens/>
        <w:spacing w:before="100" w:beforeAutospacing="1" w:after="100" w:afterAutospacing="1"/>
        <w:jc w:val="both"/>
        <w:rPr>
          <w:rFonts w:asciiTheme="minorHAnsi" w:hAnsiTheme="minorHAnsi" w:cstheme="minorHAnsi"/>
          <w:spacing w:val="-2"/>
        </w:rPr>
      </w:pPr>
      <w:r w:rsidRPr="00F96FE8">
        <w:rPr>
          <w:rFonts w:asciiTheme="minorHAnsi" w:hAnsiTheme="minorHAnsi" w:cstheme="minorHAnsi"/>
          <w:spacing w:val="-2"/>
        </w:rPr>
        <w:t>The aggregate of the amounts budgeted for the programme/project, together with the estimated costs of reimbursement of related support services, shall not exceed the total resources available to the programme/project under this Agreement as well as funds which may be available to the programme/project for programme/project costs and for support costs under other sources of financing.</w:t>
      </w:r>
    </w:p>
    <w:p w:rsidR="008114BD" w:rsidRPr="00F96FE8" w:rsidRDefault="008114BD" w:rsidP="008114BD">
      <w:pPr>
        <w:tabs>
          <w:tab w:val="center" w:pos="4680"/>
        </w:tabs>
        <w:suppressAutoHyphens/>
        <w:jc w:val="center"/>
        <w:rPr>
          <w:rFonts w:asciiTheme="minorHAnsi" w:hAnsiTheme="minorHAnsi" w:cstheme="minorHAnsi"/>
          <w:b/>
          <w:spacing w:val="-2"/>
          <w:sz w:val="22"/>
          <w:szCs w:val="22"/>
          <w:u w:val="single"/>
        </w:rPr>
      </w:pPr>
    </w:p>
    <w:p w:rsidR="008114BD" w:rsidRPr="00F96FE8" w:rsidRDefault="00D16316" w:rsidP="008114BD">
      <w:pPr>
        <w:tabs>
          <w:tab w:val="center" w:pos="4680"/>
        </w:tabs>
        <w:suppressAutoHyphens/>
        <w:jc w:val="center"/>
        <w:rPr>
          <w:rFonts w:asciiTheme="minorHAnsi" w:hAnsiTheme="minorHAnsi" w:cstheme="minorHAnsi"/>
          <w:b/>
          <w:spacing w:val="-2"/>
          <w:sz w:val="22"/>
          <w:szCs w:val="22"/>
          <w:u w:val="single"/>
        </w:rPr>
      </w:pPr>
      <w:r w:rsidRPr="00F96FE8">
        <w:rPr>
          <w:rFonts w:asciiTheme="minorHAnsi" w:hAnsiTheme="minorHAnsi" w:cstheme="minorHAnsi"/>
          <w:b/>
          <w:spacing w:val="-2"/>
          <w:sz w:val="22"/>
          <w:szCs w:val="22"/>
          <w:u w:val="single"/>
        </w:rPr>
        <w:t>Article VIII.  Audit</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pStyle w:val="BodyTextIndent2"/>
        <w:ind w:left="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 xml:space="preserve">     </w:t>
      </w:r>
      <w:r w:rsidRPr="00F96FE8">
        <w:rPr>
          <w:rFonts w:asciiTheme="minorHAnsi" w:hAnsiTheme="minorHAnsi" w:cstheme="minorHAnsi"/>
          <w:spacing w:val="-2"/>
          <w:sz w:val="22"/>
          <w:szCs w:val="22"/>
        </w:rPr>
        <w:tab/>
        <w:t>Arrangements for audit of project activities are as set forth in the Framework Agreement.</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tabs>
          <w:tab w:val="left" w:pos="-720"/>
        </w:tabs>
        <w:suppressAutoHyphens/>
        <w:jc w:val="center"/>
        <w:rPr>
          <w:rFonts w:asciiTheme="minorHAnsi" w:hAnsiTheme="minorHAnsi" w:cstheme="minorHAnsi"/>
          <w:b/>
          <w:spacing w:val="-2"/>
          <w:sz w:val="22"/>
          <w:szCs w:val="22"/>
          <w:u w:val="single"/>
        </w:rPr>
      </w:pPr>
      <w:r w:rsidRPr="00F96FE8">
        <w:rPr>
          <w:rFonts w:asciiTheme="minorHAnsi" w:hAnsiTheme="minorHAnsi" w:cstheme="minorHAnsi"/>
          <w:b/>
          <w:spacing w:val="-2"/>
          <w:sz w:val="22"/>
          <w:szCs w:val="22"/>
          <w:u w:val="single"/>
        </w:rPr>
        <w:t>Article IX.  Completion, termination and amendments</w:t>
      </w:r>
    </w:p>
    <w:p w:rsidR="008114BD" w:rsidRPr="00F96FE8" w:rsidRDefault="008114BD" w:rsidP="008114BD">
      <w:pPr>
        <w:tabs>
          <w:tab w:val="center" w:pos="4680"/>
        </w:tabs>
        <w:suppressAutoHyphens/>
        <w:jc w:val="center"/>
        <w:rPr>
          <w:rFonts w:asciiTheme="minorHAnsi" w:hAnsiTheme="minorHAnsi" w:cstheme="minorHAnsi"/>
          <w:spacing w:val="-2"/>
          <w:sz w:val="22"/>
          <w:szCs w:val="22"/>
        </w:rPr>
      </w:pPr>
    </w:p>
    <w:p w:rsidR="008114BD" w:rsidRPr="00F96FE8" w:rsidRDefault="00D16316" w:rsidP="008114BD">
      <w:pPr>
        <w:tabs>
          <w:tab w:val="center" w:pos="4680"/>
        </w:tabs>
        <w:suppressAutoHyphens/>
        <w:ind w:left="284"/>
        <w:rPr>
          <w:rFonts w:asciiTheme="minorHAnsi" w:hAnsiTheme="minorHAnsi" w:cstheme="minorHAnsi"/>
          <w:spacing w:val="-2"/>
          <w:sz w:val="22"/>
          <w:szCs w:val="22"/>
        </w:rPr>
      </w:pPr>
      <w:r w:rsidRPr="00F96FE8">
        <w:rPr>
          <w:rFonts w:asciiTheme="minorHAnsi" w:hAnsiTheme="minorHAnsi" w:cstheme="minorHAnsi"/>
          <w:spacing w:val="-2"/>
          <w:sz w:val="22"/>
          <w:szCs w:val="22"/>
        </w:rPr>
        <w:t>1.    UNDP shall notify MFA when all activities relating to the Project have been completed.</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284"/>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lastRenderedPageBreak/>
        <w:t xml:space="preserve">2.   After consultations have taken place between MFA, UNDP and the Government of </w:t>
      </w:r>
      <w:r w:rsidRPr="00F96FE8">
        <w:rPr>
          <w:rFonts w:asciiTheme="minorHAnsi" w:hAnsiTheme="minorHAnsi" w:cstheme="minorHAnsi"/>
          <w:color w:val="000000"/>
          <w:spacing w:val="-2"/>
          <w:sz w:val="22"/>
          <w:szCs w:val="22"/>
        </w:rPr>
        <w:t>Montenegro</w:t>
      </w:r>
      <w:r w:rsidRPr="00F96FE8">
        <w:rPr>
          <w:rFonts w:asciiTheme="minorHAnsi" w:hAnsiTheme="minorHAnsi" w:cstheme="minorHAnsi"/>
          <w:i/>
          <w:spacing w:val="-2"/>
          <w:sz w:val="22"/>
          <w:szCs w:val="22"/>
        </w:rPr>
        <w:t xml:space="preserve"> </w:t>
      </w:r>
      <w:r w:rsidRPr="00F96FE8">
        <w:rPr>
          <w:rFonts w:asciiTheme="minorHAnsi" w:hAnsiTheme="minorHAnsi" w:cstheme="minorHAnsi"/>
          <w:spacing w:val="-2"/>
          <w:sz w:val="22"/>
          <w:szCs w:val="22"/>
        </w:rPr>
        <w:t>and provided that the payments already received are, together with other funds available to the Project, sufficient to meet all commitments and liabilities incurred in the implementation of the Project, this Agreement may be terminated by UNDP or by MFA. The Agreement shall cease to be in force 30 (thirty) days after either of the Parties have given notice in writing to the other Party of its decision to terminate the Agreement.</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284"/>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3.  Notwithstanding termination of this Agreement, UNDP shall continue to hold unutilized payments and liabilities incurred in implementation of the Project up to the date of termination have been satisfied and the Project activities brought to an orderly conclusion.</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284"/>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4.   Any payments that remain unexpended after such commitments and liabilities have been satisfied may be utilized for the benefit of other activities within the Project upon agreement between the Parties.</w:t>
      </w:r>
    </w:p>
    <w:p w:rsidR="008114BD" w:rsidRPr="00F96FE8" w:rsidRDefault="008114BD" w:rsidP="008114BD">
      <w:pPr>
        <w:tabs>
          <w:tab w:val="center" w:pos="4680"/>
        </w:tabs>
        <w:suppressAutoHyphens/>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284"/>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5.   The Agreement may be amended through an exchange of letters between MFA and UNDP. The letters exchanged to this effect shall become an integral part of the Agreement.</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8114BD" w:rsidP="008114BD">
      <w:pPr>
        <w:tabs>
          <w:tab w:val="center" w:pos="4680"/>
        </w:tabs>
        <w:suppressAutoHyphens/>
        <w:jc w:val="center"/>
        <w:rPr>
          <w:rFonts w:asciiTheme="minorHAnsi" w:hAnsiTheme="minorHAnsi" w:cstheme="minorHAnsi"/>
          <w:b/>
          <w:spacing w:val="-2"/>
          <w:sz w:val="22"/>
          <w:szCs w:val="22"/>
          <w:u w:val="single"/>
        </w:rPr>
      </w:pPr>
    </w:p>
    <w:p w:rsidR="008114BD" w:rsidRPr="00F96FE8" w:rsidRDefault="00D16316" w:rsidP="008114BD">
      <w:pPr>
        <w:tabs>
          <w:tab w:val="center" w:pos="4680"/>
        </w:tabs>
        <w:suppressAutoHyphens/>
        <w:jc w:val="center"/>
        <w:rPr>
          <w:rFonts w:asciiTheme="minorHAnsi" w:hAnsiTheme="minorHAnsi" w:cstheme="minorHAnsi"/>
          <w:b/>
          <w:spacing w:val="-2"/>
          <w:sz w:val="22"/>
          <w:szCs w:val="22"/>
          <w:u w:val="single"/>
        </w:rPr>
      </w:pPr>
      <w:r w:rsidRPr="00F96FE8">
        <w:rPr>
          <w:rFonts w:asciiTheme="minorHAnsi" w:hAnsiTheme="minorHAnsi" w:cstheme="minorHAnsi"/>
          <w:b/>
          <w:spacing w:val="-2"/>
          <w:sz w:val="22"/>
          <w:szCs w:val="22"/>
          <w:u w:val="single"/>
        </w:rPr>
        <w:t>Article X.  Entry into Force</w:t>
      </w:r>
    </w:p>
    <w:p w:rsidR="008114BD" w:rsidRPr="00F96FE8" w:rsidRDefault="008114BD" w:rsidP="008114BD">
      <w:pPr>
        <w:keepNext/>
        <w:tabs>
          <w:tab w:val="left" w:pos="-720"/>
        </w:tabs>
        <w:suppressAutoHyphens/>
        <w:jc w:val="both"/>
        <w:rPr>
          <w:rFonts w:asciiTheme="minorHAnsi" w:hAnsiTheme="minorHAnsi" w:cstheme="minorHAnsi"/>
          <w:spacing w:val="-2"/>
          <w:sz w:val="22"/>
          <w:szCs w:val="22"/>
        </w:rPr>
      </w:pPr>
    </w:p>
    <w:p w:rsidR="008114BD" w:rsidRPr="00F96FE8" w:rsidRDefault="00D16316" w:rsidP="008114BD">
      <w:pPr>
        <w:keepNext/>
        <w:tabs>
          <w:tab w:val="left" w:pos="-720"/>
        </w:tabs>
        <w:suppressAutoHyphens/>
        <w:ind w:left="42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1.</w:t>
      </w:r>
      <w:r w:rsidRPr="00F96FE8">
        <w:rPr>
          <w:rFonts w:asciiTheme="minorHAnsi" w:hAnsiTheme="minorHAnsi" w:cstheme="minorHAnsi"/>
          <w:spacing w:val="-2"/>
          <w:sz w:val="22"/>
          <w:szCs w:val="22"/>
        </w:rPr>
        <w:tab/>
        <w:t>This Agreement shall enter into force upon its signature by both Parties and shall remain in force until all obligations arising form it have been fulfilled and all commitments and liabilities incurred in the implementation of the Project have been satisfied. Whether these obligations shall be regarded as fulfilled shall be determined in consultations between the Parties.</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IN WITNESS WHEREOF, the undersigned, acting on behalf of their respective institution, have signed the present Agreement in the English language in two copies.</w:t>
      </w: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8114BD" w:rsidP="008114BD">
      <w:pPr>
        <w:tabs>
          <w:tab w:val="left" w:pos="-720"/>
        </w:tabs>
        <w:suppressAutoHyphens/>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 xml:space="preserve">For the Norwegian Ministry of Foreign </w:t>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t>For the United Nations Development</w:t>
      </w:r>
    </w:p>
    <w:p w:rsidR="008114BD" w:rsidRPr="00F96FE8" w:rsidRDefault="00D16316" w:rsidP="008114BD">
      <w:pP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Affairs:</w:t>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t>Programme:</w:t>
      </w:r>
    </w:p>
    <w:p w:rsidR="008114BD" w:rsidRPr="00F96FE8" w:rsidRDefault="008114BD" w:rsidP="008114BD">
      <w:pP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Name:</w:t>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t>Name: Rastislav Vrbensky</w:t>
      </w:r>
    </w:p>
    <w:p w:rsidR="008114BD" w:rsidRPr="00F96FE8" w:rsidRDefault="008114BD" w:rsidP="008114BD">
      <w:pP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720" w:hanging="294"/>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Title:</w:t>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t xml:space="preserve">Title: UN Resident Coordinator and UNDP </w:t>
      </w:r>
    </w:p>
    <w:p w:rsidR="008114BD" w:rsidRPr="00F96FE8" w:rsidRDefault="00D16316" w:rsidP="008114BD">
      <w:pPr>
        <w:tabs>
          <w:tab w:val="left" w:pos="-720"/>
        </w:tabs>
        <w:suppressAutoHyphens/>
        <w:ind w:left="426"/>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t>Resident Representative</w:t>
      </w:r>
    </w:p>
    <w:p w:rsidR="008114BD" w:rsidRPr="00F96FE8" w:rsidRDefault="008114BD" w:rsidP="008114BD">
      <w:pPr>
        <w:tabs>
          <w:tab w:val="left" w:pos="-720"/>
        </w:tabs>
        <w:suppressAutoHyphens/>
        <w:ind w:left="426"/>
        <w:jc w:val="both"/>
        <w:rPr>
          <w:rFonts w:asciiTheme="minorHAnsi" w:hAnsiTheme="minorHAnsi" w:cstheme="minorHAnsi"/>
          <w:spacing w:val="-2"/>
          <w:sz w:val="22"/>
          <w:szCs w:val="22"/>
        </w:rPr>
      </w:pPr>
    </w:p>
    <w:p w:rsidR="008114BD" w:rsidRPr="00F96FE8" w:rsidRDefault="00D16316" w:rsidP="008114BD">
      <w:pPr>
        <w:tabs>
          <w:tab w:val="left" w:pos="-720"/>
        </w:tabs>
        <w:suppressAutoHyphens/>
        <w:ind w:left="426"/>
        <w:jc w:val="both"/>
        <w:rPr>
          <w:rFonts w:asciiTheme="minorHAnsi" w:hAnsiTheme="minorHAnsi" w:cstheme="minorHAnsi"/>
          <w:sz w:val="22"/>
          <w:szCs w:val="22"/>
        </w:rPr>
      </w:pPr>
      <w:r w:rsidRPr="00F96FE8">
        <w:rPr>
          <w:rFonts w:asciiTheme="minorHAnsi" w:hAnsiTheme="minorHAnsi" w:cstheme="minorHAnsi"/>
          <w:spacing w:val="-2"/>
          <w:sz w:val="22"/>
          <w:szCs w:val="22"/>
        </w:rPr>
        <w:t xml:space="preserve">Date: </w:t>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t>Date:</w:t>
      </w:r>
      <w:r w:rsidRPr="00F96FE8">
        <w:rPr>
          <w:rFonts w:asciiTheme="minorHAnsi" w:hAnsiTheme="minorHAnsi" w:cstheme="minorHAnsi"/>
          <w:spacing w:val="-2"/>
          <w:sz w:val="22"/>
          <w:szCs w:val="22"/>
        </w:rPr>
        <w:tab/>
        <w:t xml:space="preserve"> </w:t>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r w:rsidRPr="00F96FE8">
        <w:rPr>
          <w:rFonts w:asciiTheme="minorHAnsi" w:hAnsiTheme="minorHAnsi" w:cstheme="minorHAnsi"/>
          <w:spacing w:val="-2"/>
          <w:sz w:val="22"/>
          <w:szCs w:val="22"/>
        </w:rPr>
        <w:tab/>
      </w: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8114BD" w:rsidP="00E61047">
      <w:pPr>
        <w:rPr>
          <w:rFonts w:asciiTheme="minorHAnsi" w:hAnsiTheme="minorHAnsi" w:cstheme="minorHAnsi"/>
          <w:sz w:val="22"/>
          <w:szCs w:val="22"/>
        </w:rPr>
      </w:pPr>
    </w:p>
    <w:p w:rsidR="008114BD" w:rsidRPr="00F96FE8" w:rsidRDefault="007D275F" w:rsidP="00E61047">
      <w:pPr>
        <w:rPr>
          <w:rFonts w:asciiTheme="minorHAnsi" w:hAnsiTheme="minorHAnsi" w:cstheme="minorHAnsi"/>
          <w:b/>
          <w:sz w:val="22"/>
          <w:szCs w:val="22"/>
        </w:rPr>
      </w:pPr>
      <w:r w:rsidRPr="00F96FE8">
        <w:rPr>
          <w:rFonts w:asciiTheme="minorHAnsi" w:hAnsiTheme="minorHAnsi" w:cstheme="minorHAnsi"/>
          <w:b/>
          <w:sz w:val="22"/>
          <w:szCs w:val="22"/>
        </w:rPr>
        <w:t xml:space="preserve">Annex 3: </w:t>
      </w:r>
    </w:p>
    <w:p w:rsidR="000A27E8" w:rsidRPr="00F96FE8" w:rsidRDefault="000A27E8" w:rsidP="00E61047">
      <w:pPr>
        <w:rPr>
          <w:rFonts w:asciiTheme="minorHAnsi" w:hAnsiTheme="minorHAnsi" w:cstheme="minorHAnsi"/>
          <w:sz w:val="22"/>
          <w:szCs w:val="22"/>
        </w:rPr>
      </w:pPr>
    </w:p>
    <w:p w:rsidR="000A27E8" w:rsidRPr="00F96FE8" w:rsidRDefault="00D16316" w:rsidP="000A27E8">
      <w:pPr>
        <w:ind w:right="-63"/>
        <w:jc w:val="center"/>
        <w:rPr>
          <w:rFonts w:asciiTheme="minorHAnsi" w:hAnsiTheme="minorHAnsi" w:cstheme="minorHAnsi"/>
          <w:b/>
          <w:bCs/>
          <w:sz w:val="22"/>
          <w:szCs w:val="22"/>
        </w:rPr>
      </w:pPr>
      <w:r w:rsidRPr="00F96FE8">
        <w:rPr>
          <w:rFonts w:asciiTheme="minorHAnsi" w:hAnsiTheme="minorHAnsi" w:cstheme="minorHAnsi"/>
          <w:b/>
          <w:bCs/>
          <w:sz w:val="22"/>
          <w:szCs w:val="22"/>
        </w:rPr>
        <w:t>TERMS OF REFERENCE</w:t>
      </w:r>
    </w:p>
    <w:p w:rsidR="000A27E8" w:rsidRPr="00F96FE8" w:rsidRDefault="00D16316" w:rsidP="000A27E8">
      <w:pPr>
        <w:rPr>
          <w:rFonts w:asciiTheme="minorHAnsi" w:hAnsiTheme="minorHAnsi" w:cstheme="minorHAnsi"/>
          <w:sz w:val="22"/>
          <w:szCs w:val="22"/>
        </w:rPr>
      </w:pPr>
      <w:r w:rsidRPr="00F96FE8">
        <w:rPr>
          <w:rFonts w:asciiTheme="minorHAnsi" w:hAnsiTheme="minorHAnsi" w:cstheme="minorHAnsi"/>
          <w:sz w:val="22"/>
          <w:szCs w:val="22"/>
        </w:rPr>
        <w:tab/>
      </w:r>
    </w:p>
    <w:p w:rsidR="000A27E8" w:rsidRPr="00F96FE8" w:rsidRDefault="00AD1FE6" w:rsidP="000A27E8">
      <w:pPr>
        <w:tabs>
          <w:tab w:val="left" w:pos="180"/>
          <w:tab w:val="left" w:pos="2420"/>
        </w:tabs>
        <w:ind w:left="2448" w:hanging="2448"/>
        <w:rPr>
          <w:rFonts w:asciiTheme="minorHAnsi" w:hAnsiTheme="minorHAnsi" w:cstheme="minorHAnsi"/>
          <w:sz w:val="22"/>
          <w:szCs w:val="22"/>
        </w:rPr>
      </w:pPr>
      <w:r>
        <w:rPr>
          <w:rFonts w:asciiTheme="minorHAnsi" w:hAnsiTheme="minorHAnsi" w:cstheme="minorHAnsi"/>
          <w:noProof/>
          <w:sz w:val="22"/>
          <w:szCs w:val="22"/>
          <w:lang w:val="en-US"/>
        </w:rPr>
        <w:pict>
          <v:line id="Line 7" o:spid="_x0000_s1026" style="position:absolute;left:0;text-align:left;z-index:251655168;visibility:visible" from="-3.6pt,9pt" to="46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k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" o:allowincell="f"/>
        </w:pict>
      </w:r>
    </w:p>
    <w:p w:rsidR="000A27E8" w:rsidRPr="00F96FE8" w:rsidRDefault="00D16316" w:rsidP="000A27E8">
      <w:pPr>
        <w:tabs>
          <w:tab w:val="left" w:pos="2400"/>
        </w:tabs>
        <w:spacing w:line="360" w:lineRule="auto"/>
        <w:ind w:left="2880" w:hanging="2880"/>
        <w:rPr>
          <w:rFonts w:asciiTheme="minorHAnsi" w:hAnsiTheme="minorHAnsi" w:cstheme="minorHAnsi"/>
          <w:iCs/>
          <w:sz w:val="22"/>
          <w:szCs w:val="22"/>
        </w:rPr>
      </w:pPr>
      <w:r w:rsidRPr="00F96FE8">
        <w:rPr>
          <w:rFonts w:asciiTheme="minorHAnsi" w:hAnsiTheme="minorHAnsi" w:cstheme="minorHAnsi"/>
          <w:sz w:val="22"/>
          <w:szCs w:val="22"/>
        </w:rPr>
        <w:t>Job Title:</w:t>
      </w:r>
      <w:r w:rsidRPr="00F96FE8">
        <w:rPr>
          <w:rFonts w:asciiTheme="minorHAnsi" w:hAnsiTheme="minorHAnsi" w:cstheme="minorHAnsi"/>
          <w:i/>
          <w:sz w:val="22"/>
          <w:szCs w:val="22"/>
        </w:rPr>
        <w:t xml:space="preserve"> </w:t>
      </w:r>
      <w:r w:rsidRPr="00F96FE8">
        <w:rPr>
          <w:rFonts w:asciiTheme="minorHAnsi" w:hAnsiTheme="minorHAnsi" w:cstheme="minorHAnsi"/>
          <w:i/>
          <w:sz w:val="22"/>
          <w:szCs w:val="22"/>
        </w:rPr>
        <w:tab/>
      </w:r>
      <w:r w:rsidRPr="00F96FE8">
        <w:rPr>
          <w:rFonts w:asciiTheme="minorHAnsi" w:hAnsiTheme="minorHAnsi" w:cstheme="minorHAnsi"/>
          <w:i/>
          <w:sz w:val="22"/>
          <w:szCs w:val="22"/>
        </w:rPr>
        <w:tab/>
      </w:r>
      <w:r w:rsidRPr="00F96FE8">
        <w:rPr>
          <w:rFonts w:asciiTheme="minorHAnsi" w:hAnsiTheme="minorHAnsi" w:cstheme="minorHAnsi"/>
          <w:iCs/>
          <w:sz w:val="22"/>
          <w:szCs w:val="22"/>
        </w:rPr>
        <w:t>Programme Manager</w:t>
      </w:r>
    </w:p>
    <w:p w:rsidR="000A27E8" w:rsidRPr="00F96FE8" w:rsidRDefault="00D16316" w:rsidP="000A27E8">
      <w:pPr>
        <w:tabs>
          <w:tab w:val="left" w:pos="2400"/>
        </w:tabs>
        <w:spacing w:line="360" w:lineRule="auto"/>
        <w:ind w:left="2880" w:hanging="2880"/>
        <w:rPr>
          <w:rFonts w:asciiTheme="minorHAnsi" w:hAnsiTheme="minorHAnsi" w:cstheme="minorHAnsi"/>
          <w:iCs/>
          <w:sz w:val="22"/>
          <w:szCs w:val="22"/>
        </w:rPr>
      </w:pPr>
      <w:r w:rsidRPr="00F96FE8">
        <w:rPr>
          <w:rFonts w:asciiTheme="minorHAnsi" w:hAnsiTheme="minorHAnsi" w:cstheme="minorHAnsi"/>
          <w:iCs/>
          <w:sz w:val="22"/>
          <w:szCs w:val="22"/>
        </w:rPr>
        <w:t xml:space="preserve">Post Reference:                                </w:t>
      </w:r>
    </w:p>
    <w:p w:rsidR="000A27E8" w:rsidRPr="00F96FE8" w:rsidRDefault="00D16316" w:rsidP="000A27E8">
      <w:pPr>
        <w:tabs>
          <w:tab w:val="left" w:pos="2910"/>
        </w:tabs>
        <w:spacing w:line="360" w:lineRule="auto"/>
        <w:ind w:left="2880" w:hanging="2880"/>
        <w:rPr>
          <w:rFonts w:asciiTheme="minorHAnsi" w:hAnsiTheme="minorHAnsi" w:cstheme="minorHAnsi"/>
          <w:sz w:val="22"/>
          <w:szCs w:val="22"/>
        </w:rPr>
      </w:pPr>
      <w:r w:rsidRPr="00F96FE8">
        <w:rPr>
          <w:rFonts w:asciiTheme="minorHAnsi" w:hAnsiTheme="minorHAnsi" w:cstheme="minorHAnsi"/>
          <w:iCs/>
          <w:sz w:val="22"/>
          <w:szCs w:val="22"/>
        </w:rPr>
        <w:t>ProgrammeTitle:</w:t>
      </w:r>
      <w:r w:rsidRPr="00F96FE8">
        <w:rPr>
          <w:rFonts w:asciiTheme="minorHAnsi" w:hAnsiTheme="minorHAnsi" w:cstheme="minorHAnsi"/>
          <w:iCs/>
          <w:sz w:val="22"/>
          <w:szCs w:val="22"/>
        </w:rPr>
        <w:tab/>
      </w:r>
      <w:r w:rsidR="000A27E8" w:rsidRPr="00F96FE8">
        <w:rPr>
          <w:rFonts w:asciiTheme="minorHAnsi" w:hAnsiTheme="minorHAnsi" w:cstheme="minorHAnsi"/>
          <w:iCs/>
          <w:sz w:val="22"/>
          <w:szCs w:val="22"/>
        </w:rPr>
        <w:t>Rule of Law and Human Rights</w:t>
      </w:r>
      <w:r w:rsidRPr="00F96FE8">
        <w:rPr>
          <w:rFonts w:asciiTheme="minorHAnsi" w:hAnsiTheme="minorHAnsi" w:cstheme="minorHAnsi"/>
          <w:iCs/>
          <w:sz w:val="22"/>
          <w:szCs w:val="22"/>
        </w:rPr>
        <w:t xml:space="preserve"> Programme </w:t>
      </w:r>
    </w:p>
    <w:p w:rsidR="000A27E8" w:rsidRPr="00F96FE8" w:rsidRDefault="00D16316" w:rsidP="000A27E8">
      <w:pPr>
        <w:pStyle w:val="p16"/>
        <w:tabs>
          <w:tab w:val="clear" w:pos="2240"/>
          <w:tab w:val="left" w:pos="2410"/>
        </w:tabs>
        <w:spacing w:line="360" w:lineRule="auto"/>
        <w:ind w:left="2304"/>
        <w:rPr>
          <w:rFonts w:asciiTheme="minorHAnsi" w:hAnsiTheme="minorHAnsi" w:cstheme="minorHAnsi"/>
          <w:sz w:val="22"/>
          <w:szCs w:val="22"/>
        </w:rPr>
      </w:pPr>
      <w:r w:rsidRPr="00F96FE8">
        <w:rPr>
          <w:rFonts w:asciiTheme="minorHAnsi" w:hAnsiTheme="minorHAnsi" w:cstheme="minorHAnsi"/>
          <w:sz w:val="22"/>
          <w:szCs w:val="22"/>
        </w:rPr>
        <w:t xml:space="preserve">Duty station: </w:t>
      </w:r>
      <w:r w:rsidRPr="00F96FE8">
        <w:rPr>
          <w:rFonts w:asciiTheme="minorHAnsi" w:hAnsiTheme="minorHAnsi" w:cstheme="minorHAnsi"/>
          <w:sz w:val="22"/>
          <w:szCs w:val="22"/>
        </w:rPr>
        <w:tab/>
      </w:r>
      <w:r w:rsidRPr="00F96FE8">
        <w:rPr>
          <w:rFonts w:asciiTheme="minorHAnsi" w:hAnsiTheme="minorHAnsi" w:cstheme="minorHAnsi"/>
          <w:sz w:val="22"/>
          <w:szCs w:val="22"/>
        </w:rPr>
        <w:tab/>
      </w:r>
      <w:r w:rsidRPr="00F96FE8">
        <w:rPr>
          <w:rFonts w:asciiTheme="minorHAnsi" w:hAnsiTheme="minorHAnsi" w:cstheme="minorHAnsi"/>
          <w:sz w:val="22"/>
          <w:szCs w:val="22"/>
        </w:rPr>
        <w:tab/>
        <w:t>Podgorica, Montenegro</w:t>
      </w:r>
    </w:p>
    <w:p w:rsidR="000A27E8" w:rsidRPr="00F96FE8" w:rsidRDefault="00D16316" w:rsidP="000A27E8">
      <w:pPr>
        <w:tabs>
          <w:tab w:val="left" w:pos="2400"/>
        </w:tabs>
        <w:spacing w:line="360" w:lineRule="auto"/>
        <w:rPr>
          <w:rFonts w:asciiTheme="minorHAnsi" w:hAnsiTheme="minorHAnsi" w:cstheme="minorHAnsi"/>
          <w:sz w:val="22"/>
          <w:szCs w:val="22"/>
        </w:rPr>
      </w:pPr>
      <w:r w:rsidRPr="00F96FE8">
        <w:rPr>
          <w:rFonts w:asciiTheme="minorHAnsi" w:hAnsiTheme="minorHAnsi" w:cstheme="minorHAnsi"/>
          <w:sz w:val="22"/>
          <w:szCs w:val="22"/>
        </w:rPr>
        <w:t>Duration of appointment:</w:t>
      </w:r>
      <w:r w:rsidRPr="00F96FE8">
        <w:rPr>
          <w:rFonts w:asciiTheme="minorHAnsi" w:hAnsiTheme="minorHAnsi" w:cstheme="minorHAnsi"/>
          <w:i/>
          <w:sz w:val="22"/>
          <w:szCs w:val="22"/>
        </w:rPr>
        <w:t xml:space="preserve"> </w:t>
      </w:r>
      <w:r w:rsidRPr="00F96FE8">
        <w:rPr>
          <w:rFonts w:asciiTheme="minorHAnsi" w:hAnsiTheme="minorHAnsi" w:cstheme="minorHAnsi"/>
          <w:i/>
          <w:sz w:val="22"/>
          <w:szCs w:val="22"/>
        </w:rPr>
        <w:tab/>
        <w:t xml:space="preserve">        </w:t>
      </w:r>
    </w:p>
    <w:p w:rsidR="000A27E8" w:rsidRPr="00F96FE8" w:rsidRDefault="00D16316" w:rsidP="000A27E8">
      <w:pPr>
        <w:tabs>
          <w:tab w:val="left" w:pos="2400"/>
        </w:tabs>
        <w:spacing w:line="360" w:lineRule="auto"/>
        <w:rPr>
          <w:rFonts w:asciiTheme="minorHAnsi" w:hAnsiTheme="minorHAnsi" w:cstheme="minorHAnsi"/>
          <w:sz w:val="22"/>
          <w:szCs w:val="22"/>
        </w:rPr>
      </w:pPr>
      <w:r w:rsidRPr="00F96FE8">
        <w:rPr>
          <w:rFonts w:asciiTheme="minorHAnsi" w:hAnsiTheme="minorHAnsi" w:cstheme="minorHAnsi"/>
          <w:sz w:val="22"/>
          <w:szCs w:val="22"/>
        </w:rPr>
        <w:t>Contractual Modality:</w:t>
      </w:r>
      <w:r w:rsidRPr="00F96FE8">
        <w:rPr>
          <w:rFonts w:asciiTheme="minorHAnsi" w:hAnsiTheme="minorHAnsi" w:cstheme="minorHAnsi"/>
          <w:sz w:val="22"/>
          <w:szCs w:val="22"/>
        </w:rPr>
        <w:tab/>
      </w:r>
      <w:r w:rsidRPr="00F96FE8">
        <w:rPr>
          <w:rFonts w:asciiTheme="minorHAnsi" w:hAnsiTheme="minorHAnsi" w:cstheme="minorHAnsi"/>
          <w:sz w:val="22"/>
          <w:szCs w:val="22"/>
        </w:rPr>
        <w:tab/>
      </w:r>
    </w:p>
    <w:p w:rsidR="000A27E8" w:rsidRPr="00F96FE8" w:rsidRDefault="00D16316" w:rsidP="000A27E8">
      <w:pPr>
        <w:tabs>
          <w:tab w:val="left" w:pos="2400"/>
        </w:tabs>
        <w:spacing w:line="360" w:lineRule="auto"/>
        <w:rPr>
          <w:rFonts w:asciiTheme="minorHAnsi" w:hAnsiTheme="minorHAnsi" w:cstheme="minorHAnsi"/>
          <w:sz w:val="22"/>
          <w:szCs w:val="22"/>
        </w:rPr>
      </w:pPr>
      <w:r w:rsidRPr="00F96FE8">
        <w:rPr>
          <w:rFonts w:asciiTheme="minorHAnsi" w:hAnsiTheme="minorHAnsi" w:cstheme="minorHAnsi"/>
          <w:sz w:val="22"/>
          <w:szCs w:val="22"/>
        </w:rPr>
        <w:t xml:space="preserve">Deadline for Applications:          </w:t>
      </w:r>
    </w:p>
    <w:p w:rsidR="000A27E8" w:rsidRPr="00F96FE8" w:rsidRDefault="00AD1FE6" w:rsidP="000A27E8">
      <w:pPr>
        <w:tabs>
          <w:tab w:val="left" w:pos="2400"/>
        </w:tabs>
        <w:spacing w:line="-280" w:lineRule="auto"/>
        <w:rPr>
          <w:rFonts w:asciiTheme="minorHAnsi" w:hAnsiTheme="minorHAnsi" w:cstheme="minorHAnsi"/>
          <w:sz w:val="22"/>
          <w:szCs w:val="22"/>
        </w:rPr>
      </w:pPr>
      <w:r>
        <w:rPr>
          <w:rFonts w:asciiTheme="minorHAnsi" w:hAnsiTheme="minorHAnsi" w:cstheme="minorHAnsi"/>
          <w:noProof/>
          <w:sz w:val="22"/>
          <w:szCs w:val="22"/>
          <w:lang w:val="en-US"/>
        </w:rPr>
        <w:pict>
          <v:line id="Line 8" o:spid="_x0000_s1044" style="position:absolute;z-index:251656192;visibility:visible" from="0,3.35pt" to="475.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S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zdDp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" o:allowincell="f"/>
        </w:pict>
      </w:r>
    </w:p>
    <w:p w:rsidR="000A27E8" w:rsidRPr="00F96FE8" w:rsidRDefault="00D16316" w:rsidP="000A27E8">
      <w:pPr>
        <w:tabs>
          <w:tab w:val="left" w:pos="0"/>
        </w:tabs>
        <w:suppressAutoHyphens/>
        <w:ind w:left="720" w:hanging="720"/>
        <w:rPr>
          <w:rFonts w:asciiTheme="minorHAnsi" w:hAnsiTheme="minorHAnsi" w:cstheme="minorHAnsi"/>
          <w:b/>
          <w:bCs/>
          <w:sz w:val="22"/>
          <w:szCs w:val="22"/>
        </w:rPr>
      </w:pPr>
      <w:r w:rsidRPr="00F96FE8">
        <w:rPr>
          <w:rFonts w:asciiTheme="minorHAnsi" w:hAnsiTheme="minorHAnsi" w:cstheme="minorHAnsi"/>
          <w:b/>
          <w:bCs/>
          <w:sz w:val="22"/>
          <w:szCs w:val="22"/>
        </w:rPr>
        <w:t>BACKGROUND</w:t>
      </w:r>
    </w:p>
    <w:p w:rsidR="000A27E8" w:rsidRPr="00F96FE8" w:rsidRDefault="000A27E8" w:rsidP="000A27E8">
      <w:pPr>
        <w:ind w:firstLine="720"/>
        <w:jc w:val="both"/>
        <w:rPr>
          <w:rFonts w:asciiTheme="minorHAnsi" w:hAnsiTheme="minorHAnsi" w:cstheme="minorHAnsi"/>
          <w:b/>
          <w:bCs/>
          <w:sz w:val="22"/>
          <w:szCs w:val="22"/>
        </w:rPr>
      </w:pPr>
    </w:p>
    <w:p w:rsidR="000A27E8" w:rsidRPr="00F96FE8" w:rsidRDefault="00D16316" w:rsidP="000A27E8">
      <w:pPr>
        <w:ind w:firstLine="720"/>
        <w:jc w:val="both"/>
        <w:rPr>
          <w:rFonts w:asciiTheme="minorHAnsi" w:hAnsiTheme="minorHAnsi" w:cstheme="minorHAnsi"/>
          <w:sz w:val="22"/>
          <w:szCs w:val="22"/>
        </w:rPr>
      </w:pPr>
      <w:r w:rsidRPr="00F96FE8">
        <w:rPr>
          <w:rFonts w:asciiTheme="minorHAnsi" w:hAnsiTheme="minorHAnsi" w:cstheme="minorHAnsi"/>
          <w:sz w:val="22"/>
          <w:szCs w:val="22"/>
        </w:rPr>
        <w:t xml:space="preserve">The importance of reform in the justice sector in Montenegro is the driver for a broader set of democratic reforms and it is critical to bring about the desired sector reforms. Together with the Ministry of Justice of Montenegro, UNDP Montenegro has been acting as the moving force behind the preparation and adoption of the Action Plan for the implementation of the Strategy for the reform of judiciary – a roadmap for the advancement of Montenegrin judiciary which aims to transform this key system so as to become fully responsive to the needs of citizens by 2012.  </w:t>
      </w:r>
    </w:p>
    <w:p w:rsidR="000A27E8" w:rsidRPr="00F96FE8" w:rsidRDefault="000A27E8" w:rsidP="000A27E8">
      <w:pPr>
        <w:ind w:firstLine="720"/>
        <w:jc w:val="both"/>
        <w:rPr>
          <w:rFonts w:asciiTheme="minorHAnsi" w:hAnsiTheme="minorHAnsi" w:cstheme="minorHAnsi"/>
          <w:sz w:val="22"/>
          <w:szCs w:val="22"/>
        </w:rPr>
      </w:pPr>
    </w:p>
    <w:p w:rsidR="000A27E8" w:rsidRPr="00F96FE8" w:rsidRDefault="00D16316" w:rsidP="000A27E8">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ab/>
        <w:t xml:space="preserve">Having in mind the importance of the implementation of the Action Plan for the Reform of Judiciary, UNDP has formulated the UNDP </w:t>
      </w:r>
      <w:r w:rsidR="00452EC7" w:rsidRPr="00F96FE8">
        <w:rPr>
          <w:rFonts w:asciiTheme="minorHAnsi" w:hAnsiTheme="minorHAnsi" w:cstheme="minorHAnsi"/>
          <w:iCs/>
          <w:sz w:val="22"/>
          <w:szCs w:val="22"/>
        </w:rPr>
        <w:t>Rule of Law and Human Rights Programme</w:t>
      </w:r>
      <w:r w:rsidR="00452EC7" w:rsidRPr="00F96FE8">
        <w:rPr>
          <w:rFonts w:asciiTheme="minorHAnsi" w:hAnsiTheme="minorHAnsi" w:cstheme="minorHAnsi"/>
          <w:sz w:val="22"/>
          <w:szCs w:val="22"/>
        </w:rPr>
        <w:t>, consisting of four</w:t>
      </w:r>
      <w:r w:rsidRPr="00F96FE8">
        <w:rPr>
          <w:rFonts w:asciiTheme="minorHAnsi" w:hAnsiTheme="minorHAnsi" w:cstheme="minorHAnsi"/>
          <w:sz w:val="22"/>
          <w:szCs w:val="22"/>
        </w:rPr>
        <w:t xml:space="preserve"> projects in the area of judiciary: </w:t>
      </w:r>
    </w:p>
    <w:p w:rsidR="000A27E8" w:rsidRPr="00F96FE8" w:rsidRDefault="000A27E8" w:rsidP="000A27E8">
      <w:pPr>
        <w:autoSpaceDE w:val="0"/>
        <w:autoSpaceDN w:val="0"/>
        <w:adjustRightInd w:val="0"/>
        <w:rPr>
          <w:rFonts w:asciiTheme="minorHAnsi" w:hAnsiTheme="minorHAnsi" w:cstheme="minorHAnsi"/>
          <w:sz w:val="22"/>
          <w:szCs w:val="22"/>
        </w:rPr>
      </w:pPr>
    </w:p>
    <w:p w:rsidR="000A27E8" w:rsidRPr="00F96FE8" w:rsidRDefault="00D16316" w:rsidP="000A27E8">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1. Strengthening Capacities of the Ministry of Justice project;</w:t>
      </w:r>
    </w:p>
    <w:p w:rsidR="000A27E8" w:rsidRPr="00F96FE8" w:rsidRDefault="00D16316" w:rsidP="000A27E8">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 xml:space="preserve">2. Reform of the Legal Aid System in Montenegro: Creating an Effective and Sustainable System of </w:t>
      </w:r>
      <w:r w:rsidR="00452EC7" w:rsidRPr="00F96FE8">
        <w:rPr>
          <w:rFonts w:asciiTheme="minorHAnsi" w:hAnsiTheme="minorHAnsi" w:cstheme="minorHAnsi"/>
          <w:sz w:val="22"/>
          <w:szCs w:val="22"/>
        </w:rPr>
        <w:t>Providing Legal Aid project,</w:t>
      </w:r>
      <w:r w:rsidRPr="00F96FE8">
        <w:rPr>
          <w:rFonts w:asciiTheme="minorHAnsi" w:hAnsiTheme="minorHAnsi" w:cstheme="minorHAnsi"/>
          <w:sz w:val="22"/>
          <w:szCs w:val="22"/>
        </w:rPr>
        <w:t xml:space="preserve"> </w:t>
      </w:r>
    </w:p>
    <w:p w:rsidR="000A27E8" w:rsidRPr="00F96FE8" w:rsidRDefault="00D16316" w:rsidP="000A27E8">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3. Strengthening Capacities of the Ministry of Justice to Fight Corrupti</w:t>
      </w:r>
      <w:r w:rsidR="00452EC7" w:rsidRPr="00F96FE8">
        <w:rPr>
          <w:rFonts w:asciiTheme="minorHAnsi" w:hAnsiTheme="minorHAnsi" w:cstheme="minorHAnsi"/>
          <w:sz w:val="22"/>
          <w:szCs w:val="22"/>
        </w:rPr>
        <w:t>on and Organized Crime project and</w:t>
      </w:r>
    </w:p>
    <w:p w:rsidR="00452EC7" w:rsidRPr="00F96FE8" w:rsidRDefault="00452EC7" w:rsidP="000A27E8">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 xml:space="preserve">4. Strengthening the capacities of the Center for Mediation project. </w:t>
      </w:r>
    </w:p>
    <w:p w:rsidR="000A27E8" w:rsidRPr="00F96FE8" w:rsidRDefault="000A27E8" w:rsidP="000A27E8">
      <w:pPr>
        <w:autoSpaceDE w:val="0"/>
        <w:autoSpaceDN w:val="0"/>
        <w:adjustRightInd w:val="0"/>
        <w:rPr>
          <w:rFonts w:asciiTheme="minorHAnsi" w:hAnsiTheme="minorHAnsi" w:cstheme="minorHAnsi"/>
          <w:sz w:val="22"/>
          <w:szCs w:val="22"/>
        </w:rPr>
      </w:pPr>
    </w:p>
    <w:p w:rsidR="000A27E8" w:rsidRPr="00F96FE8" w:rsidRDefault="00D16316" w:rsidP="000A27E8">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lastRenderedPageBreak/>
        <w:tab/>
        <w:t xml:space="preserve">These </w:t>
      </w:r>
      <w:r w:rsidR="00452EC7" w:rsidRPr="00F96FE8">
        <w:rPr>
          <w:rFonts w:asciiTheme="minorHAnsi" w:hAnsiTheme="minorHAnsi" w:cstheme="minorHAnsi"/>
          <w:sz w:val="22"/>
          <w:szCs w:val="22"/>
        </w:rPr>
        <w:t xml:space="preserve">four </w:t>
      </w:r>
      <w:r w:rsidRPr="00F96FE8">
        <w:rPr>
          <w:rFonts w:asciiTheme="minorHAnsi" w:hAnsiTheme="minorHAnsi" w:cstheme="minorHAnsi"/>
          <w:sz w:val="22"/>
          <w:szCs w:val="22"/>
        </w:rPr>
        <w:t xml:space="preserve">projects correspond to </w:t>
      </w:r>
      <w:r w:rsidR="00452EC7" w:rsidRPr="00F96FE8">
        <w:rPr>
          <w:rFonts w:asciiTheme="minorHAnsi" w:hAnsiTheme="minorHAnsi" w:cstheme="minorHAnsi"/>
          <w:sz w:val="22"/>
          <w:szCs w:val="22"/>
        </w:rPr>
        <w:t>four</w:t>
      </w:r>
      <w:r w:rsidRPr="00F96FE8">
        <w:rPr>
          <w:rFonts w:asciiTheme="minorHAnsi" w:hAnsiTheme="minorHAnsi" w:cstheme="minorHAnsi"/>
          <w:sz w:val="22"/>
          <w:szCs w:val="22"/>
        </w:rPr>
        <w:t xml:space="preserve"> areas of intervention in the judiciary: Independence of judiciary, Access to justice, </w:t>
      </w:r>
      <w:r w:rsidR="00452EC7" w:rsidRPr="00F96FE8">
        <w:rPr>
          <w:rFonts w:asciiTheme="minorHAnsi" w:hAnsiTheme="minorHAnsi" w:cstheme="minorHAnsi"/>
          <w:sz w:val="22"/>
          <w:szCs w:val="22"/>
        </w:rPr>
        <w:t xml:space="preserve">Efficiency of Justice </w:t>
      </w:r>
      <w:r w:rsidRPr="00F96FE8">
        <w:rPr>
          <w:rFonts w:asciiTheme="minorHAnsi" w:hAnsiTheme="minorHAnsi" w:cstheme="minorHAnsi"/>
          <w:sz w:val="22"/>
          <w:szCs w:val="22"/>
        </w:rPr>
        <w:t xml:space="preserve">and Anti-corruption policies.  </w:t>
      </w:r>
    </w:p>
    <w:p w:rsidR="000A27E8" w:rsidRPr="00F96FE8" w:rsidRDefault="000A27E8" w:rsidP="000A27E8">
      <w:pPr>
        <w:autoSpaceDE w:val="0"/>
        <w:autoSpaceDN w:val="0"/>
        <w:adjustRightInd w:val="0"/>
        <w:rPr>
          <w:rFonts w:asciiTheme="minorHAnsi" w:hAnsiTheme="minorHAnsi" w:cstheme="minorHAnsi"/>
          <w:sz w:val="22"/>
          <w:szCs w:val="22"/>
        </w:rPr>
      </w:pPr>
    </w:p>
    <w:p w:rsidR="000A27E8" w:rsidRPr="00F96FE8" w:rsidRDefault="00D16316" w:rsidP="000A27E8">
      <w:pPr>
        <w:pStyle w:val="BodyText"/>
        <w:tabs>
          <w:tab w:val="left" w:pos="0"/>
        </w:tabs>
        <w:suppressAutoHyphens/>
        <w:rPr>
          <w:rFonts w:asciiTheme="minorHAnsi" w:hAnsiTheme="minorHAnsi" w:cstheme="minorHAnsi"/>
          <w:sz w:val="22"/>
          <w:szCs w:val="22"/>
        </w:rPr>
      </w:pPr>
      <w:r w:rsidRPr="00F96FE8">
        <w:rPr>
          <w:rFonts w:asciiTheme="minorHAnsi" w:hAnsiTheme="minorHAnsi" w:cstheme="minorHAnsi"/>
          <w:b/>
          <w:sz w:val="22"/>
          <w:szCs w:val="22"/>
        </w:rPr>
        <w:tab/>
      </w:r>
      <w:r w:rsidRPr="00F96FE8">
        <w:rPr>
          <w:rFonts w:asciiTheme="minorHAnsi" w:hAnsiTheme="minorHAnsi" w:cstheme="minorHAnsi"/>
          <w:sz w:val="22"/>
          <w:szCs w:val="22"/>
        </w:rPr>
        <w:t xml:space="preserve"> In accordance with the above mentioned and in order to support the judicial reform in Montenegro, as the key area of all further reforms, UNDP in Montenegro intends to engage a </w:t>
      </w:r>
      <w:r w:rsidRPr="00F96FE8">
        <w:rPr>
          <w:rFonts w:asciiTheme="minorHAnsi" w:hAnsiTheme="minorHAnsi" w:cstheme="minorHAnsi"/>
          <w:b/>
          <w:sz w:val="22"/>
          <w:szCs w:val="22"/>
        </w:rPr>
        <w:t xml:space="preserve">Programme Manager </w:t>
      </w:r>
      <w:r w:rsidRPr="00F96FE8">
        <w:rPr>
          <w:rFonts w:asciiTheme="minorHAnsi" w:hAnsiTheme="minorHAnsi" w:cstheme="minorHAnsi"/>
          <w:sz w:val="22"/>
          <w:szCs w:val="22"/>
        </w:rPr>
        <w:t xml:space="preserve">of UNDP </w:t>
      </w:r>
      <w:r w:rsidR="00452EC7" w:rsidRPr="00F96FE8">
        <w:rPr>
          <w:rFonts w:asciiTheme="minorHAnsi" w:hAnsiTheme="minorHAnsi" w:cstheme="minorHAnsi"/>
          <w:iCs/>
          <w:sz w:val="22"/>
          <w:szCs w:val="22"/>
        </w:rPr>
        <w:t>Rule of Law and Human Rights Programme.</w:t>
      </w:r>
    </w:p>
    <w:p w:rsidR="000A27E8" w:rsidRPr="00F96FE8" w:rsidRDefault="000A27E8" w:rsidP="000A27E8">
      <w:pPr>
        <w:tabs>
          <w:tab w:val="left" w:pos="0"/>
        </w:tabs>
        <w:suppressAutoHyphens/>
        <w:rPr>
          <w:rFonts w:asciiTheme="minorHAnsi" w:hAnsiTheme="minorHAnsi" w:cstheme="minorHAnsi"/>
          <w:b/>
          <w:bCs/>
          <w:sz w:val="22"/>
          <w:szCs w:val="22"/>
        </w:rPr>
      </w:pPr>
    </w:p>
    <w:p w:rsidR="000A27E8" w:rsidRPr="00F96FE8" w:rsidRDefault="000A27E8" w:rsidP="000A27E8">
      <w:pPr>
        <w:tabs>
          <w:tab w:val="left" w:pos="0"/>
        </w:tabs>
        <w:suppressAutoHyphens/>
        <w:rPr>
          <w:rFonts w:asciiTheme="minorHAnsi" w:hAnsiTheme="minorHAnsi" w:cstheme="minorHAnsi"/>
          <w:b/>
          <w:bCs/>
          <w:sz w:val="22"/>
          <w:szCs w:val="22"/>
        </w:rPr>
      </w:pPr>
    </w:p>
    <w:p w:rsidR="000A27E8" w:rsidRPr="00F96FE8" w:rsidRDefault="000A27E8" w:rsidP="000A27E8">
      <w:pPr>
        <w:tabs>
          <w:tab w:val="left" w:pos="0"/>
        </w:tabs>
        <w:suppressAutoHyphens/>
        <w:rPr>
          <w:rFonts w:asciiTheme="minorHAnsi" w:hAnsiTheme="minorHAnsi" w:cstheme="minorHAnsi"/>
          <w:b/>
          <w:bCs/>
          <w:sz w:val="22"/>
          <w:szCs w:val="22"/>
        </w:rPr>
      </w:pPr>
    </w:p>
    <w:p w:rsidR="000A27E8" w:rsidRPr="00F96FE8" w:rsidRDefault="00D16316" w:rsidP="000A27E8">
      <w:pPr>
        <w:tabs>
          <w:tab w:val="left" w:pos="0"/>
        </w:tabs>
        <w:suppressAutoHyphens/>
        <w:rPr>
          <w:rFonts w:asciiTheme="minorHAnsi" w:hAnsiTheme="minorHAnsi" w:cstheme="minorHAnsi"/>
          <w:bCs/>
          <w:i/>
          <w:sz w:val="22"/>
          <w:szCs w:val="22"/>
        </w:rPr>
      </w:pPr>
      <w:r w:rsidRPr="00F96FE8">
        <w:rPr>
          <w:rFonts w:asciiTheme="minorHAnsi" w:hAnsiTheme="minorHAnsi" w:cstheme="minorHAnsi"/>
          <w:b/>
          <w:bCs/>
          <w:sz w:val="22"/>
          <w:szCs w:val="22"/>
        </w:rPr>
        <w:t>JOB CONTENT</w:t>
      </w:r>
    </w:p>
    <w:p w:rsidR="000A27E8" w:rsidRPr="00F96FE8" w:rsidRDefault="000A27E8" w:rsidP="000A27E8">
      <w:pPr>
        <w:autoSpaceDE w:val="0"/>
        <w:autoSpaceDN w:val="0"/>
        <w:adjustRightInd w:val="0"/>
        <w:jc w:val="both"/>
        <w:rPr>
          <w:rFonts w:asciiTheme="minorHAnsi" w:hAnsiTheme="minorHAnsi" w:cstheme="minorHAnsi"/>
          <w:sz w:val="22"/>
          <w:szCs w:val="22"/>
        </w:rPr>
      </w:pPr>
    </w:p>
    <w:p w:rsidR="000A27E8" w:rsidRPr="00F96FE8" w:rsidRDefault="00D16316" w:rsidP="000A27E8">
      <w:pPr>
        <w:ind w:left="360"/>
        <w:jc w:val="both"/>
        <w:rPr>
          <w:rFonts w:asciiTheme="minorHAnsi" w:hAnsiTheme="minorHAnsi" w:cstheme="minorHAnsi"/>
          <w:sz w:val="22"/>
          <w:szCs w:val="22"/>
        </w:rPr>
      </w:pPr>
      <w:r w:rsidRPr="00F96FE8">
        <w:rPr>
          <w:rFonts w:asciiTheme="minorHAnsi" w:hAnsiTheme="minorHAnsi" w:cstheme="minorHAnsi"/>
          <w:sz w:val="22"/>
          <w:szCs w:val="22"/>
        </w:rPr>
        <w:tab/>
        <w:t xml:space="preserve">Under direct supervision of Team Leader of UNDP </w:t>
      </w:r>
      <w:r w:rsidR="00452EC7" w:rsidRPr="00F96FE8">
        <w:rPr>
          <w:rFonts w:asciiTheme="minorHAnsi" w:hAnsiTheme="minorHAnsi" w:cstheme="minorHAnsi"/>
          <w:sz w:val="22"/>
          <w:szCs w:val="22"/>
        </w:rPr>
        <w:t>Democratic Governance</w:t>
      </w:r>
      <w:r w:rsidRPr="00F96FE8">
        <w:rPr>
          <w:rFonts w:asciiTheme="minorHAnsi" w:hAnsiTheme="minorHAnsi" w:cstheme="minorHAnsi"/>
          <w:sz w:val="22"/>
          <w:szCs w:val="22"/>
        </w:rPr>
        <w:t xml:space="preserve"> Cluster, Programme Manager will perform the following activities: </w:t>
      </w:r>
    </w:p>
    <w:p w:rsidR="000A27E8" w:rsidRPr="00F96FE8" w:rsidRDefault="000A27E8" w:rsidP="000A27E8">
      <w:pPr>
        <w:ind w:left="360"/>
        <w:jc w:val="both"/>
        <w:rPr>
          <w:rFonts w:asciiTheme="minorHAnsi" w:hAnsiTheme="minorHAnsi" w:cstheme="minorHAnsi"/>
          <w:sz w:val="22"/>
          <w:szCs w:val="22"/>
        </w:rPr>
      </w:pPr>
    </w:p>
    <w:p w:rsidR="00D275DC" w:rsidRPr="00F96FE8" w:rsidRDefault="00D16316">
      <w:pPr>
        <w:numPr>
          <w:ilvl w:val="0"/>
          <w:numId w:val="11"/>
        </w:numPr>
        <w:jc w:val="both"/>
        <w:rPr>
          <w:rFonts w:asciiTheme="minorHAnsi" w:hAnsiTheme="minorHAnsi" w:cstheme="minorHAnsi"/>
          <w:sz w:val="22"/>
          <w:szCs w:val="22"/>
        </w:rPr>
      </w:pPr>
      <w:r w:rsidRPr="00F96FE8">
        <w:rPr>
          <w:rFonts w:asciiTheme="minorHAnsi" w:hAnsiTheme="minorHAnsi" w:cstheme="minorHAnsi"/>
          <w:sz w:val="22"/>
          <w:szCs w:val="22"/>
        </w:rPr>
        <w:t>Support the formulation of programme strategies and implementation of Country Programme Action Plan,</w:t>
      </w:r>
    </w:p>
    <w:p w:rsidR="00D275DC" w:rsidRPr="00F96FE8" w:rsidRDefault="00D16316">
      <w:pPr>
        <w:numPr>
          <w:ilvl w:val="0"/>
          <w:numId w:val="11"/>
        </w:numPr>
        <w:jc w:val="both"/>
        <w:rPr>
          <w:rFonts w:asciiTheme="minorHAnsi" w:hAnsiTheme="minorHAnsi" w:cstheme="minorHAnsi"/>
          <w:sz w:val="22"/>
          <w:szCs w:val="22"/>
        </w:rPr>
      </w:pPr>
      <w:r w:rsidRPr="00F96FE8">
        <w:rPr>
          <w:rFonts w:asciiTheme="minorHAnsi" w:hAnsiTheme="minorHAnsi" w:cstheme="minorHAnsi"/>
          <w:sz w:val="22"/>
          <w:szCs w:val="22"/>
        </w:rPr>
        <w:t>Coordinate and contribute to the further development of the UNDP Judicial Reform Programme through its promotion and partnership building with the  relevant judicial stakeholders and relevant international and local partners</w:t>
      </w:r>
      <w:r w:rsidRPr="00F96FE8">
        <w:rPr>
          <w:rFonts w:asciiTheme="minorHAnsi" w:hAnsiTheme="minorHAnsi" w:cstheme="minorHAnsi"/>
          <w:bCs/>
          <w:sz w:val="22"/>
          <w:szCs w:val="22"/>
        </w:rPr>
        <w:t>,</w:t>
      </w:r>
      <w:r w:rsidRPr="00F96FE8">
        <w:rPr>
          <w:rFonts w:asciiTheme="minorHAnsi" w:hAnsiTheme="minorHAnsi" w:cstheme="minorHAnsi"/>
          <w:sz w:val="22"/>
          <w:szCs w:val="22"/>
        </w:rPr>
        <w:t xml:space="preserve"> </w:t>
      </w:r>
    </w:p>
    <w:p w:rsidR="00D275DC" w:rsidRPr="00F96FE8" w:rsidRDefault="00D16316">
      <w:pPr>
        <w:numPr>
          <w:ilvl w:val="0"/>
          <w:numId w:val="11"/>
        </w:numPr>
        <w:jc w:val="both"/>
        <w:rPr>
          <w:rFonts w:asciiTheme="minorHAnsi" w:hAnsiTheme="minorHAnsi" w:cstheme="minorHAnsi"/>
          <w:sz w:val="22"/>
          <w:szCs w:val="22"/>
        </w:rPr>
      </w:pPr>
      <w:r w:rsidRPr="00F96FE8">
        <w:rPr>
          <w:rFonts w:asciiTheme="minorHAnsi" w:hAnsiTheme="minorHAnsi" w:cstheme="minorHAnsi"/>
          <w:sz w:val="22"/>
          <w:szCs w:val="22"/>
        </w:rPr>
        <w:t xml:space="preserve">Coordinate resource mobilization activities for the projects within the framework of the UNDP Judicial Reform Programme, identify possible donors, develop cooperation and maintain regular communication with them, </w:t>
      </w:r>
    </w:p>
    <w:p w:rsidR="00D275DC" w:rsidRPr="00F96FE8" w:rsidRDefault="00D16316">
      <w:pPr>
        <w:numPr>
          <w:ilvl w:val="0"/>
          <w:numId w:val="11"/>
        </w:numPr>
        <w:jc w:val="both"/>
        <w:rPr>
          <w:rFonts w:asciiTheme="minorHAnsi" w:hAnsiTheme="minorHAnsi" w:cstheme="minorHAnsi"/>
          <w:sz w:val="22"/>
          <w:szCs w:val="22"/>
        </w:rPr>
      </w:pPr>
      <w:r w:rsidRPr="00F96FE8">
        <w:rPr>
          <w:rFonts w:asciiTheme="minorHAnsi" w:hAnsiTheme="minorHAnsi" w:cstheme="minorHAnsi"/>
          <w:sz w:val="22"/>
          <w:szCs w:val="22"/>
        </w:rPr>
        <w:t>Contribute to the formulation and development of new projects and strategic plans that are in line with the UNDP strategic focus,</w:t>
      </w:r>
    </w:p>
    <w:p w:rsidR="00D275DC" w:rsidRPr="00F96FE8" w:rsidRDefault="00D16316">
      <w:pPr>
        <w:numPr>
          <w:ilvl w:val="0"/>
          <w:numId w:val="11"/>
        </w:numPr>
        <w:jc w:val="both"/>
        <w:rPr>
          <w:rFonts w:asciiTheme="minorHAnsi" w:hAnsiTheme="minorHAnsi" w:cstheme="minorHAnsi"/>
          <w:sz w:val="22"/>
          <w:szCs w:val="22"/>
        </w:rPr>
      </w:pPr>
      <w:r w:rsidRPr="00F96FE8">
        <w:rPr>
          <w:rFonts w:asciiTheme="minorHAnsi" w:hAnsiTheme="minorHAnsi" w:cstheme="minorHAnsi"/>
          <w:sz w:val="22"/>
          <w:szCs w:val="22"/>
        </w:rPr>
        <w:t>Identify opportunities for synergies between the UNDP Judicial Reform/Institutional Development programmes and ongoing and planned UN programmes,</w:t>
      </w:r>
    </w:p>
    <w:p w:rsidR="00D275DC" w:rsidRPr="00F96FE8" w:rsidRDefault="00D16316">
      <w:pPr>
        <w:numPr>
          <w:ilvl w:val="0"/>
          <w:numId w:val="11"/>
        </w:numPr>
        <w:jc w:val="both"/>
        <w:rPr>
          <w:rFonts w:asciiTheme="minorHAnsi" w:hAnsiTheme="minorHAnsi" w:cstheme="minorHAnsi"/>
          <w:bCs/>
          <w:sz w:val="22"/>
          <w:szCs w:val="22"/>
        </w:rPr>
      </w:pPr>
      <w:r w:rsidRPr="00F96FE8">
        <w:rPr>
          <w:rFonts w:asciiTheme="minorHAnsi" w:hAnsiTheme="minorHAnsi" w:cstheme="minorHAnsi"/>
          <w:bCs/>
          <w:sz w:val="22"/>
          <w:szCs w:val="22"/>
        </w:rPr>
        <w:t>Organize programme team</w:t>
      </w:r>
      <w:r w:rsidRPr="00F96FE8">
        <w:rPr>
          <w:rFonts w:asciiTheme="minorHAnsi" w:hAnsiTheme="minorHAnsi" w:cstheme="minorHAnsi"/>
          <w:sz w:val="22"/>
          <w:szCs w:val="22"/>
        </w:rPr>
        <w:t xml:space="preserve"> work of the Judicial Reform Programme Team in the Ministry of Justice,</w:t>
      </w:r>
      <w:r w:rsidRPr="00F96FE8">
        <w:rPr>
          <w:rFonts w:asciiTheme="minorHAnsi" w:hAnsiTheme="minorHAnsi" w:cstheme="minorHAnsi"/>
          <w:bCs/>
          <w:sz w:val="22"/>
          <w:szCs w:val="22"/>
        </w:rPr>
        <w:t xml:space="preserve"> prepare and assign tasks, monitor progress and motivate staff,</w:t>
      </w:r>
    </w:p>
    <w:p w:rsidR="00D275DC" w:rsidRPr="00F96FE8" w:rsidRDefault="00D16316">
      <w:pPr>
        <w:numPr>
          <w:ilvl w:val="0"/>
          <w:numId w:val="11"/>
        </w:numPr>
        <w:jc w:val="both"/>
        <w:rPr>
          <w:rFonts w:asciiTheme="minorHAnsi" w:hAnsiTheme="minorHAnsi" w:cstheme="minorHAnsi"/>
          <w:bCs/>
          <w:sz w:val="22"/>
          <w:szCs w:val="22"/>
        </w:rPr>
      </w:pPr>
      <w:r w:rsidRPr="00F96FE8">
        <w:rPr>
          <w:rFonts w:asciiTheme="minorHAnsi" w:hAnsiTheme="minorHAnsi" w:cstheme="minorHAnsi"/>
          <w:sz w:val="22"/>
          <w:szCs w:val="22"/>
        </w:rPr>
        <w:t xml:space="preserve">Monitor implementation progress and ensure quality and timely reporting to donors and </w:t>
      </w:r>
      <w:r w:rsidRPr="00F96FE8">
        <w:rPr>
          <w:rFonts w:asciiTheme="minorHAnsi" w:hAnsiTheme="minorHAnsi" w:cstheme="minorHAnsi"/>
          <w:bCs/>
          <w:sz w:val="22"/>
          <w:szCs w:val="22"/>
        </w:rPr>
        <w:t>programme</w:t>
      </w:r>
      <w:r w:rsidRPr="00F96FE8">
        <w:rPr>
          <w:rFonts w:asciiTheme="minorHAnsi" w:hAnsiTheme="minorHAnsi" w:cstheme="minorHAnsi"/>
          <w:sz w:val="22"/>
          <w:szCs w:val="22"/>
        </w:rPr>
        <w:t xml:space="preserve"> partners;</w:t>
      </w:r>
    </w:p>
    <w:p w:rsidR="00D275DC" w:rsidRPr="00F96FE8" w:rsidRDefault="00D16316">
      <w:pPr>
        <w:numPr>
          <w:ilvl w:val="0"/>
          <w:numId w:val="11"/>
        </w:numPr>
        <w:autoSpaceDE w:val="0"/>
        <w:autoSpaceDN w:val="0"/>
        <w:adjustRightInd w:val="0"/>
        <w:jc w:val="both"/>
        <w:rPr>
          <w:rFonts w:asciiTheme="minorHAnsi" w:hAnsiTheme="minorHAnsi" w:cstheme="minorHAnsi"/>
          <w:sz w:val="22"/>
          <w:szCs w:val="22"/>
        </w:rPr>
      </w:pPr>
      <w:r w:rsidRPr="00F96FE8">
        <w:rPr>
          <w:rFonts w:asciiTheme="minorHAnsi" w:hAnsiTheme="minorHAnsi" w:cstheme="minorHAnsi"/>
          <w:sz w:val="22"/>
          <w:szCs w:val="22"/>
        </w:rPr>
        <w:t>Identify the links of the Judicial Reform Programme with the local self-government project initiatives,</w:t>
      </w:r>
    </w:p>
    <w:p w:rsidR="00D275DC" w:rsidRPr="00F96FE8" w:rsidRDefault="00D16316">
      <w:pPr>
        <w:numPr>
          <w:ilvl w:val="0"/>
          <w:numId w:val="11"/>
        </w:numPr>
        <w:autoSpaceDE w:val="0"/>
        <w:autoSpaceDN w:val="0"/>
        <w:adjustRightInd w:val="0"/>
        <w:jc w:val="both"/>
        <w:rPr>
          <w:rFonts w:asciiTheme="minorHAnsi" w:hAnsiTheme="minorHAnsi" w:cstheme="minorHAnsi"/>
          <w:sz w:val="22"/>
          <w:szCs w:val="22"/>
        </w:rPr>
      </w:pPr>
      <w:r w:rsidRPr="00F96FE8">
        <w:rPr>
          <w:rFonts w:asciiTheme="minorHAnsi" w:hAnsiTheme="minorHAnsi" w:cstheme="minorHAnsi"/>
          <w:sz w:val="22"/>
          <w:szCs w:val="22"/>
        </w:rPr>
        <w:t xml:space="preserve">Maintain regular communication and provide advisory support to the Deputy Minister of Justice in charge of judicial reform, </w:t>
      </w:r>
    </w:p>
    <w:p w:rsidR="00D275DC" w:rsidRPr="00F96FE8" w:rsidRDefault="00D16316">
      <w:pPr>
        <w:numPr>
          <w:ilvl w:val="0"/>
          <w:numId w:val="11"/>
        </w:numPr>
        <w:autoSpaceDE w:val="0"/>
        <w:autoSpaceDN w:val="0"/>
        <w:adjustRightInd w:val="0"/>
        <w:jc w:val="both"/>
        <w:rPr>
          <w:rFonts w:asciiTheme="minorHAnsi" w:hAnsiTheme="minorHAnsi" w:cstheme="minorHAnsi"/>
          <w:sz w:val="22"/>
          <w:szCs w:val="22"/>
        </w:rPr>
      </w:pPr>
      <w:r w:rsidRPr="00F96FE8">
        <w:rPr>
          <w:rFonts w:asciiTheme="minorHAnsi" w:hAnsiTheme="minorHAnsi" w:cstheme="minorHAnsi"/>
          <w:sz w:val="22"/>
          <w:szCs w:val="22"/>
        </w:rPr>
        <w:t xml:space="preserve"> Perform any other duty as may be assigned by the supervisor.</w:t>
      </w:r>
    </w:p>
    <w:p w:rsidR="000A27E8" w:rsidRPr="00F96FE8" w:rsidRDefault="000A27E8" w:rsidP="000A27E8">
      <w:pPr>
        <w:autoSpaceDE w:val="0"/>
        <w:autoSpaceDN w:val="0"/>
        <w:adjustRightInd w:val="0"/>
        <w:ind w:left="360"/>
        <w:rPr>
          <w:rFonts w:asciiTheme="minorHAnsi" w:hAnsiTheme="minorHAnsi" w:cstheme="minorHAnsi"/>
          <w:sz w:val="22"/>
          <w:szCs w:val="22"/>
        </w:rPr>
      </w:pPr>
    </w:p>
    <w:p w:rsidR="000A27E8" w:rsidRPr="00F96FE8" w:rsidRDefault="00D16316" w:rsidP="000A27E8">
      <w:pPr>
        <w:ind w:left="360"/>
        <w:rPr>
          <w:rFonts w:asciiTheme="minorHAnsi" w:hAnsiTheme="minorHAnsi" w:cstheme="minorHAnsi"/>
          <w:sz w:val="22"/>
          <w:szCs w:val="22"/>
        </w:rPr>
      </w:pPr>
      <w:r w:rsidRPr="00F96FE8">
        <w:rPr>
          <w:rFonts w:asciiTheme="minorHAnsi" w:hAnsiTheme="minorHAnsi" w:cstheme="minorHAnsi"/>
          <w:b/>
          <w:bCs/>
          <w:sz w:val="22"/>
          <w:szCs w:val="22"/>
        </w:rPr>
        <w:t>Qualifications and Experience:</w:t>
      </w:r>
    </w:p>
    <w:p w:rsidR="000A27E8" w:rsidRPr="00F96FE8" w:rsidRDefault="000A27E8" w:rsidP="000A27E8">
      <w:pPr>
        <w:ind w:left="360"/>
        <w:rPr>
          <w:rFonts w:asciiTheme="minorHAnsi" w:hAnsiTheme="minorHAnsi" w:cstheme="minorHAnsi"/>
          <w:sz w:val="22"/>
          <w:szCs w:val="22"/>
        </w:rPr>
      </w:pP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hAnsiTheme="minorHAnsi" w:cstheme="minorHAnsi"/>
          <w:sz w:val="22"/>
          <w:szCs w:val="22"/>
        </w:rPr>
        <w:t>An advanced university degree in Law and 5 or more years of relevant professional experience preferably but not necessarily including international experience.</w:t>
      </w: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eastAsia="MS Mincho" w:hAnsiTheme="minorHAnsi" w:cstheme="minorHAnsi"/>
          <w:sz w:val="22"/>
          <w:szCs w:val="22"/>
        </w:rPr>
        <w:t>Extensive knowledge of Judicial Reform process in Montenegro</w:t>
      </w: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eastAsia="MS Mincho" w:hAnsiTheme="minorHAnsi" w:cstheme="minorHAnsi"/>
          <w:sz w:val="22"/>
          <w:szCs w:val="22"/>
        </w:rPr>
        <w:t xml:space="preserve">Knowledge of current Montenegrin governing institutions and practices and demonstrated capacity to approach them creatively and promote change; knowledge of concepts and methods of change management. </w:t>
      </w: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eastAsia="MS Mincho" w:hAnsiTheme="minorHAnsi" w:cstheme="minorHAnsi"/>
          <w:sz w:val="22"/>
          <w:szCs w:val="22"/>
        </w:rPr>
        <w:t>Extensive knowledge of EU and CoE standards</w:t>
      </w: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eastAsia="MS Mincho" w:hAnsiTheme="minorHAnsi" w:cstheme="minorHAnsi"/>
          <w:sz w:val="22"/>
          <w:szCs w:val="22"/>
        </w:rPr>
        <w:t xml:space="preserve">Experience in judiciary service reforms and/or donor-funded project management </w:t>
      </w:r>
    </w:p>
    <w:p w:rsidR="00D275DC" w:rsidRPr="00F96FE8" w:rsidRDefault="00D16316">
      <w:pPr>
        <w:numPr>
          <w:ilvl w:val="0"/>
          <w:numId w:val="12"/>
        </w:numPr>
        <w:rPr>
          <w:rFonts w:asciiTheme="minorHAnsi" w:hAnsiTheme="minorHAnsi" w:cstheme="minorHAnsi"/>
          <w:sz w:val="22"/>
          <w:szCs w:val="22"/>
        </w:rPr>
      </w:pPr>
      <w:r w:rsidRPr="00F96FE8">
        <w:rPr>
          <w:rFonts w:asciiTheme="minorHAnsi" w:eastAsia="MS Mincho" w:hAnsiTheme="minorHAnsi" w:cstheme="minorHAnsi"/>
          <w:sz w:val="22"/>
          <w:szCs w:val="22"/>
        </w:rPr>
        <w:t>Excellent information technology skills, including word’s processing, database applications, presentation software, and Internet.</w:t>
      </w:r>
    </w:p>
    <w:p w:rsidR="00D275DC" w:rsidRPr="00F96FE8" w:rsidRDefault="00D16316">
      <w:pPr>
        <w:numPr>
          <w:ilvl w:val="0"/>
          <w:numId w:val="12"/>
        </w:numPr>
        <w:rPr>
          <w:rFonts w:asciiTheme="minorHAnsi" w:hAnsiTheme="minorHAnsi" w:cstheme="minorHAnsi"/>
          <w:sz w:val="22"/>
          <w:szCs w:val="22"/>
        </w:rPr>
      </w:pPr>
      <w:r w:rsidRPr="00F96FE8">
        <w:rPr>
          <w:rFonts w:asciiTheme="minorHAnsi" w:eastAsia="MS Mincho" w:hAnsiTheme="minorHAnsi" w:cstheme="minorHAnsi"/>
          <w:sz w:val="22"/>
          <w:szCs w:val="22"/>
        </w:rPr>
        <w:lastRenderedPageBreak/>
        <w:t>Excellent knowledge of written and spoken English language and language of the duty station.</w:t>
      </w:r>
    </w:p>
    <w:p w:rsidR="000A27E8" w:rsidRPr="00F96FE8" w:rsidRDefault="000A27E8" w:rsidP="000A27E8">
      <w:pPr>
        <w:jc w:val="both"/>
        <w:rPr>
          <w:rFonts w:asciiTheme="minorHAnsi" w:hAnsiTheme="minorHAnsi" w:cstheme="minorHAnsi"/>
          <w:sz w:val="22"/>
          <w:szCs w:val="22"/>
        </w:rPr>
      </w:pPr>
    </w:p>
    <w:p w:rsidR="000A27E8" w:rsidRPr="00F96FE8" w:rsidRDefault="000A27E8" w:rsidP="000A27E8">
      <w:pPr>
        <w:jc w:val="both"/>
        <w:rPr>
          <w:rFonts w:asciiTheme="minorHAnsi" w:hAnsiTheme="minorHAnsi" w:cstheme="minorHAnsi"/>
          <w:sz w:val="22"/>
          <w:szCs w:val="22"/>
        </w:rPr>
      </w:pPr>
    </w:p>
    <w:p w:rsidR="000A27E8" w:rsidRPr="00F96FE8" w:rsidRDefault="000A27E8" w:rsidP="000A27E8">
      <w:pPr>
        <w:jc w:val="both"/>
        <w:rPr>
          <w:rFonts w:asciiTheme="minorHAnsi" w:hAnsiTheme="minorHAnsi" w:cstheme="minorHAnsi"/>
          <w:sz w:val="22"/>
          <w:szCs w:val="22"/>
        </w:rPr>
      </w:pPr>
    </w:p>
    <w:p w:rsidR="000A27E8" w:rsidRPr="00F96FE8" w:rsidRDefault="00D16316" w:rsidP="000A27E8">
      <w:pPr>
        <w:jc w:val="both"/>
        <w:rPr>
          <w:rFonts w:asciiTheme="minorHAnsi" w:hAnsiTheme="minorHAnsi" w:cstheme="minorHAnsi"/>
          <w:sz w:val="22"/>
          <w:szCs w:val="22"/>
        </w:rPr>
      </w:pPr>
      <w:r w:rsidRPr="00F96FE8">
        <w:rPr>
          <w:rFonts w:asciiTheme="minorHAnsi" w:hAnsiTheme="minorHAnsi" w:cstheme="minorHAnsi"/>
          <w:sz w:val="22"/>
          <w:szCs w:val="22"/>
        </w:rPr>
        <w:t xml:space="preserve">Applicants are kindly requested to send their CV along with a cover letter to UNDP Office in Podgorica by e-mail to </w:t>
      </w:r>
      <w:r w:rsidRPr="00F96FE8">
        <w:rPr>
          <w:rFonts w:asciiTheme="minorHAnsi" w:hAnsiTheme="minorHAnsi" w:cstheme="minorHAnsi"/>
          <w:b/>
          <w:bCs/>
          <w:sz w:val="22"/>
          <w:szCs w:val="22"/>
        </w:rPr>
        <w:t>vacancy.me@undp.org</w:t>
      </w:r>
      <w:r w:rsidRPr="00F96FE8">
        <w:rPr>
          <w:rFonts w:asciiTheme="minorHAnsi" w:hAnsiTheme="minorHAnsi" w:cstheme="minorHAnsi"/>
          <w:sz w:val="22"/>
          <w:szCs w:val="22"/>
        </w:rPr>
        <w:t xml:space="preserve"> by </w:t>
      </w:r>
      <w:r w:rsidR="000A27E8" w:rsidRPr="00F96FE8">
        <w:rPr>
          <w:rFonts w:asciiTheme="minorHAnsi" w:hAnsiTheme="minorHAnsi" w:cstheme="minorHAnsi"/>
          <w:sz w:val="22"/>
          <w:szCs w:val="22"/>
        </w:rPr>
        <w:t>--------</w:t>
      </w:r>
      <w:r w:rsidRPr="00F96FE8">
        <w:rPr>
          <w:rFonts w:asciiTheme="minorHAnsi" w:hAnsiTheme="minorHAnsi" w:cstheme="minorHAnsi"/>
          <w:sz w:val="22"/>
          <w:szCs w:val="22"/>
        </w:rPr>
        <w:t xml:space="preserve">Please indicate in the cover letter the post reference clearly, otherwise your application may not be considered. Applicants will be short-listed on the basis of their qualifications and work experience. Only short-listed candidates will be invited for an interview. </w:t>
      </w:r>
    </w:p>
    <w:p w:rsidR="000A27E8" w:rsidRPr="00F96FE8" w:rsidRDefault="00D16316" w:rsidP="000A27E8">
      <w:pPr>
        <w:jc w:val="center"/>
        <w:rPr>
          <w:rFonts w:asciiTheme="minorHAnsi" w:hAnsiTheme="minorHAnsi" w:cstheme="minorHAnsi"/>
          <w:sz w:val="22"/>
          <w:szCs w:val="22"/>
          <w:u w:val="single"/>
        </w:rPr>
      </w:pPr>
      <w:r w:rsidRPr="00F96FE8">
        <w:rPr>
          <w:rFonts w:asciiTheme="minorHAnsi" w:hAnsiTheme="minorHAnsi" w:cstheme="minorHAnsi"/>
          <w:b/>
          <w:bCs/>
          <w:sz w:val="22"/>
          <w:szCs w:val="22"/>
        </w:rPr>
        <w:t>UNDP is an equal opportunity employer.</w:t>
      </w:r>
    </w:p>
    <w:p w:rsidR="000A27E8" w:rsidRPr="00F96FE8" w:rsidRDefault="000A27E8" w:rsidP="000A27E8">
      <w:pPr>
        <w:jc w:val="both"/>
        <w:rPr>
          <w:rFonts w:asciiTheme="minorHAnsi" w:hAnsiTheme="minorHAnsi" w:cstheme="minorHAnsi"/>
          <w:sz w:val="22"/>
          <w:szCs w:val="22"/>
        </w:rPr>
      </w:pPr>
    </w:p>
    <w:p w:rsidR="000A27E8" w:rsidRPr="00F96FE8" w:rsidRDefault="000A27E8" w:rsidP="000A27E8">
      <w:pPr>
        <w:jc w:val="both"/>
        <w:rPr>
          <w:rFonts w:asciiTheme="minorHAnsi" w:hAnsiTheme="minorHAnsi" w:cstheme="minorHAnsi"/>
          <w:sz w:val="22"/>
          <w:szCs w:val="22"/>
        </w:rPr>
      </w:pPr>
    </w:p>
    <w:p w:rsidR="000A27E8" w:rsidRPr="00F96FE8" w:rsidRDefault="000A27E8" w:rsidP="000A27E8">
      <w:pPr>
        <w:tabs>
          <w:tab w:val="left" w:pos="0"/>
        </w:tabs>
        <w:suppressAutoHyphens/>
        <w:ind w:left="720" w:hanging="720"/>
        <w:rPr>
          <w:rFonts w:asciiTheme="minorHAnsi" w:hAnsiTheme="minorHAnsi" w:cstheme="minorHAnsi"/>
          <w:b/>
          <w:bCs/>
          <w:sz w:val="22"/>
          <w:szCs w:val="22"/>
        </w:rPr>
      </w:pPr>
    </w:p>
    <w:p w:rsidR="000A27E8" w:rsidRPr="00F96FE8" w:rsidRDefault="000A27E8" w:rsidP="000A27E8">
      <w:pPr>
        <w:tabs>
          <w:tab w:val="left" w:pos="0"/>
        </w:tabs>
        <w:suppressAutoHyphens/>
        <w:ind w:left="720" w:hanging="720"/>
        <w:rPr>
          <w:rFonts w:asciiTheme="minorHAnsi" w:hAnsiTheme="minorHAnsi" w:cstheme="minorHAnsi"/>
          <w:b/>
          <w:bCs/>
          <w:sz w:val="22"/>
          <w:szCs w:val="22"/>
        </w:rPr>
      </w:pPr>
    </w:p>
    <w:p w:rsidR="000A27E8" w:rsidRPr="00F96FE8" w:rsidRDefault="000A27E8" w:rsidP="000A27E8">
      <w:pPr>
        <w:rPr>
          <w:rFonts w:asciiTheme="minorHAnsi" w:hAnsiTheme="minorHAnsi" w:cstheme="minorHAnsi"/>
          <w:sz w:val="22"/>
          <w:szCs w:val="22"/>
        </w:rPr>
      </w:pPr>
    </w:p>
    <w:p w:rsidR="000A27E8" w:rsidRPr="00F96FE8" w:rsidRDefault="00D16316" w:rsidP="000A27E8">
      <w:pPr>
        <w:ind w:right="-63"/>
        <w:jc w:val="center"/>
        <w:rPr>
          <w:rFonts w:asciiTheme="minorHAnsi" w:hAnsiTheme="minorHAnsi" w:cstheme="minorHAnsi"/>
          <w:b/>
          <w:bCs/>
          <w:sz w:val="22"/>
          <w:szCs w:val="22"/>
        </w:rPr>
      </w:pPr>
      <w:r w:rsidRPr="00F96FE8">
        <w:rPr>
          <w:rFonts w:asciiTheme="minorHAnsi" w:hAnsiTheme="minorHAnsi" w:cstheme="minorHAnsi"/>
          <w:b/>
          <w:bCs/>
          <w:sz w:val="22"/>
          <w:szCs w:val="22"/>
        </w:rPr>
        <w:t>TERMS OF REFERENCE</w:t>
      </w:r>
    </w:p>
    <w:p w:rsidR="000A27E8" w:rsidRPr="00F96FE8" w:rsidRDefault="00D16316" w:rsidP="000A27E8">
      <w:pPr>
        <w:rPr>
          <w:rFonts w:asciiTheme="minorHAnsi" w:hAnsiTheme="minorHAnsi" w:cstheme="minorHAnsi"/>
          <w:sz w:val="22"/>
          <w:szCs w:val="22"/>
        </w:rPr>
      </w:pPr>
      <w:r w:rsidRPr="00F96FE8">
        <w:rPr>
          <w:rFonts w:asciiTheme="minorHAnsi" w:hAnsiTheme="minorHAnsi" w:cstheme="minorHAnsi"/>
          <w:sz w:val="22"/>
          <w:szCs w:val="22"/>
        </w:rPr>
        <w:tab/>
      </w:r>
    </w:p>
    <w:p w:rsidR="000A27E8" w:rsidRPr="00F96FE8" w:rsidRDefault="00AD1FE6" w:rsidP="000A27E8">
      <w:pPr>
        <w:tabs>
          <w:tab w:val="left" w:pos="180"/>
          <w:tab w:val="left" w:pos="2420"/>
        </w:tabs>
        <w:ind w:left="2448" w:hanging="2448"/>
        <w:rPr>
          <w:rFonts w:asciiTheme="minorHAnsi" w:hAnsiTheme="minorHAnsi" w:cstheme="minorHAnsi"/>
          <w:sz w:val="22"/>
          <w:szCs w:val="22"/>
        </w:rPr>
      </w:pPr>
      <w:r>
        <w:rPr>
          <w:rFonts w:asciiTheme="minorHAnsi" w:hAnsiTheme="minorHAnsi" w:cstheme="minorHAnsi"/>
          <w:noProof/>
          <w:sz w:val="22"/>
          <w:szCs w:val="22"/>
          <w:lang w:val="en-US"/>
        </w:rPr>
        <w:pict>
          <v:line id="Line 9" o:spid="_x0000_s1043" style="position:absolute;left:0;text-align:left;z-index:251657216;visibility:visible" from="-3.6pt,9pt" to="46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G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" o:allowincell="f"/>
        </w:pict>
      </w:r>
    </w:p>
    <w:p w:rsidR="000A27E8" w:rsidRPr="00F96FE8" w:rsidRDefault="00D16316" w:rsidP="000A27E8">
      <w:pPr>
        <w:tabs>
          <w:tab w:val="left" w:pos="2400"/>
        </w:tabs>
        <w:spacing w:line="360" w:lineRule="auto"/>
        <w:ind w:left="2880" w:hanging="2880"/>
        <w:rPr>
          <w:rFonts w:asciiTheme="minorHAnsi" w:hAnsiTheme="minorHAnsi" w:cstheme="minorHAnsi"/>
          <w:iCs/>
          <w:sz w:val="22"/>
          <w:szCs w:val="22"/>
        </w:rPr>
      </w:pPr>
      <w:r w:rsidRPr="00F96FE8">
        <w:rPr>
          <w:rFonts w:asciiTheme="minorHAnsi" w:hAnsiTheme="minorHAnsi" w:cstheme="minorHAnsi"/>
          <w:sz w:val="22"/>
          <w:szCs w:val="22"/>
        </w:rPr>
        <w:t>Job Title:</w:t>
      </w:r>
      <w:r w:rsidRPr="00F96FE8">
        <w:rPr>
          <w:rFonts w:asciiTheme="minorHAnsi" w:hAnsiTheme="minorHAnsi" w:cstheme="minorHAnsi"/>
          <w:i/>
          <w:sz w:val="22"/>
          <w:szCs w:val="22"/>
        </w:rPr>
        <w:t xml:space="preserve"> </w:t>
      </w:r>
      <w:r w:rsidRPr="00F96FE8">
        <w:rPr>
          <w:rFonts w:asciiTheme="minorHAnsi" w:hAnsiTheme="minorHAnsi" w:cstheme="minorHAnsi"/>
          <w:i/>
          <w:sz w:val="22"/>
          <w:szCs w:val="22"/>
        </w:rPr>
        <w:tab/>
      </w:r>
      <w:r w:rsidRPr="00F96FE8">
        <w:rPr>
          <w:rFonts w:asciiTheme="minorHAnsi" w:hAnsiTheme="minorHAnsi" w:cstheme="minorHAnsi"/>
          <w:i/>
          <w:sz w:val="22"/>
          <w:szCs w:val="22"/>
        </w:rPr>
        <w:tab/>
      </w:r>
      <w:r w:rsidRPr="00F96FE8">
        <w:rPr>
          <w:rFonts w:asciiTheme="minorHAnsi" w:hAnsiTheme="minorHAnsi" w:cstheme="minorHAnsi"/>
          <w:iCs/>
          <w:sz w:val="22"/>
          <w:szCs w:val="22"/>
        </w:rPr>
        <w:t>Programme Associate</w:t>
      </w:r>
    </w:p>
    <w:p w:rsidR="000A27E8" w:rsidRPr="00F96FE8" w:rsidRDefault="00D16316" w:rsidP="000A27E8">
      <w:pPr>
        <w:tabs>
          <w:tab w:val="left" w:pos="2400"/>
        </w:tabs>
        <w:spacing w:line="360" w:lineRule="auto"/>
        <w:ind w:left="2880" w:hanging="2880"/>
        <w:rPr>
          <w:rFonts w:asciiTheme="minorHAnsi" w:hAnsiTheme="minorHAnsi" w:cstheme="minorHAnsi"/>
          <w:iCs/>
          <w:sz w:val="22"/>
          <w:szCs w:val="22"/>
        </w:rPr>
      </w:pPr>
      <w:r w:rsidRPr="00F96FE8">
        <w:rPr>
          <w:rFonts w:asciiTheme="minorHAnsi" w:hAnsiTheme="minorHAnsi" w:cstheme="minorHAnsi"/>
          <w:iCs/>
          <w:sz w:val="22"/>
          <w:szCs w:val="22"/>
        </w:rPr>
        <w:t xml:space="preserve">Post Reference:                                </w:t>
      </w:r>
    </w:p>
    <w:p w:rsidR="000A27E8" w:rsidRPr="00F96FE8" w:rsidRDefault="00D16316" w:rsidP="000A27E8">
      <w:pPr>
        <w:tabs>
          <w:tab w:val="left" w:pos="2910"/>
        </w:tabs>
        <w:spacing w:line="360" w:lineRule="auto"/>
        <w:ind w:left="2880" w:hanging="2880"/>
        <w:rPr>
          <w:rFonts w:asciiTheme="minorHAnsi" w:hAnsiTheme="minorHAnsi" w:cstheme="minorHAnsi"/>
          <w:sz w:val="22"/>
          <w:szCs w:val="22"/>
        </w:rPr>
      </w:pPr>
      <w:r w:rsidRPr="00F96FE8">
        <w:rPr>
          <w:rFonts w:asciiTheme="minorHAnsi" w:hAnsiTheme="minorHAnsi" w:cstheme="minorHAnsi"/>
          <w:iCs/>
          <w:sz w:val="22"/>
          <w:szCs w:val="22"/>
        </w:rPr>
        <w:t>ProgrammeTitle:</w:t>
      </w:r>
      <w:r w:rsidRPr="00F96FE8">
        <w:rPr>
          <w:rFonts w:asciiTheme="minorHAnsi" w:hAnsiTheme="minorHAnsi" w:cstheme="minorHAnsi"/>
          <w:iCs/>
          <w:sz w:val="22"/>
          <w:szCs w:val="22"/>
        </w:rPr>
        <w:tab/>
      </w:r>
      <w:r w:rsidR="000A27E8" w:rsidRPr="00F96FE8">
        <w:rPr>
          <w:rFonts w:asciiTheme="minorHAnsi" w:hAnsiTheme="minorHAnsi" w:cstheme="minorHAnsi"/>
          <w:iCs/>
          <w:sz w:val="22"/>
          <w:szCs w:val="22"/>
        </w:rPr>
        <w:t>Rule of Law and Human Rights</w:t>
      </w:r>
      <w:r w:rsidRPr="00F96FE8">
        <w:rPr>
          <w:rFonts w:asciiTheme="minorHAnsi" w:hAnsiTheme="minorHAnsi" w:cstheme="minorHAnsi"/>
          <w:iCs/>
          <w:sz w:val="22"/>
          <w:szCs w:val="22"/>
        </w:rPr>
        <w:t xml:space="preserve"> Programme </w:t>
      </w:r>
    </w:p>
    <w:p w:rsidR="000A27E8" w:rsidRPr="00F96FE8" w:rsidRDefault="00D16316" w:rsidP="000A27E8">
      <w:pPr>
        <w:pStyle w:val="p16"/>
        <w:tabs>
          <w:tab w:val="clear" w:pos="2240"/>
          <w:tab w:val="left" w:pos="2410"/>
        </w:tabs>
        <w:spacing w:line="360" w:lineRule="auto"/>
        <w:ind w:left="2304"/>
        <w:rPr>
          <w:rFonts w:asciiTheme="minorHAnsi" w:hAnsiTheme="minorHAnsi" w:cstheme="minorHAnsi"/>
          <w:sz w:val="22"/>
          <w:szCs w:val="22"/>
        </w:rPr>
      </w:pPr>
      <w:r w:rsidRPr="00F96FE8">
        <w:rPr>
          <w:rFonts w:asciiTheme="minorHAnsi" w:hAnsiTheme="minorHAnsi" w:cstheme="minorHAnsi"/>
          <w:sz w:val="22"/>
          <w:szCs w:val="22"/>
        </w:rPr>
        <w:t xml:space="preserve">Duty station: </w:t>
      </w:r>
      <w:r w:rsidRPr="00F96FE8">
        <w:rPr>
          <w:rFonts w:asciiTheme="minorHAnsi" w:hAnsiTheme="minorHAnsi" w:cstheme="minorHAnsi"/>
          <w:sz w:val="22"/>
          <w:szCs w:val="22"/>
        </w:rPr>
        <w:tab/>
      </w:r>
      <w:r w:rsidRPr="00F96FE8">
        <w:rPr>
          <w:rFonts w:asciiTheme="minorHAnsi" w:hAnsiTheme="minorHAnsi" w:cstheme="minorHAnsi"/>
          <w:sz w:val="22"/>
          <w:szCs w:val="22"/>
        </w:rPr>
        <w:tab/>
      </w:r>
      <w:r w:rsidRPr="00F96FE8">
        <w:rPr>
          <w:rFonts w:asciiTheme="minorHAnsi" w:hAnsiTheme="minorHAnsi" w:cstheme="minorHAnsi"/>
          <w:sz w:val="22"/>
          <w:szCs w:val="22"/>
        </w:rPr>
        <w:tab/>
        <w:t>Podgorica, Montenegro</w:t>
      </w:r>
    </w:p>
    <w:p w:rsidR="000A27E8" w:rsidRPr="00F96FE8" w:rsidRDefault="00D16316" w:rsidP="000A27E8">
      <w:pPr>
        <w:tabs>
          <w:tab w:val="left" w:pos="2400"/>
        </w:tabs>
        <w:spacing w:line="360" w:lineRule="auto"/>
        <w:rPr>
          <w:rFonts w:asciiTheme="minorHAnsi" w:hAnsiTheme="minorHAnsi" w:cstheme="minorHAnsi"/>
          <w:sz w:val="22"/>
          <w:szCs w:val="22"/>
        </w:rPr>
      </w:pPr>
      <w:r w:rsidRPr="00F96FE8">
        <w:rPr>
          <w:rFonts w:asciiTheme="minorHAnsi" w:hAnsiTheme="minorHAnsi" w:cstheme="minorHAnsi"/>
          <w:sz w:val="22"/>
          <w:szCs w:val="22"/>
        </w:rPr>
        <w:t>Duration of appointment:</w:t>
      </w:r>
      <w:r w:rsidRPr="00F96FE8">
        <w:rPr>
          <w:rFonts w:asciiTheme="minorHAnsi" w:hAnsiTheme="minorHAnsi" w:cstheme="minorHAnsi"/>
          <w:i/>
          <w:sz w:val="22"/>
          <w:szCs w:val="22"/>
        </w:rPr>
        <w:t xml:space="preserve"> </w:t>
      </w:r>
      <w:r w:rsidRPr="00F96FE8">
        <w:rPr>
          <w:rFonts w:asciiTheme="minorHAnsi" w:hAnsiTheme="minorHAnsi" w:cstheme="minorHAnsi"/>
          <w:i/>
          <w:sz w:val="22"/>
          <w:szCs w:val="22"/>
        </w:rPr>
        <w:tab/>
        <w:t xml:space="preserve">        </w:t>
      </w:r>
    </w:p>
    <w:p w:rsidR="000A27E8" w:rsidRPr="00F96FE8" w:rsidRDefault="00D16316" w:rsidP="000A27E8">
      <w:pPr>
        <w:tabs>
          <w:tab w:val="left" w:pos="2400"/>
        </w:tabs>
        <w:spacing w:line="360" w:lineRule="auto"/>
        <w:rPr>
          <w:rFonts w:asciiTheme="minorHAnsi" w:hAnsiTheme="minorHAnsi" w:cstheme="minorHAnsi"/>
          <w:sz w:val="22"/>
          <w:szCs w:val="22"/>
        </w:rPr>
      </w:pPr>
      <w:r w:rsidRPr="00F96FE8">
        <w:rPr>
          <w:rFonts w:asciiTheme="minorHAnsi" w:hAnsiTheme="minorHAnsi" w:cstheme="minorHAnsi"/>
          <w:sz w:val="22"/>
          <w:szCs w:val="22"/>
        </w:rPr>
        <w:t>Contractual Modality:</w:t>
      </w:r>
      <w:r w:rsidRPr="00F96FE8">
        <w:rPr>
          <w:rFonts w:asciiTheme="minorHAnsi" w:hAnsiTheme="minorHAnsi" w:cstheme="minorHAnsi"/>
          <w:sz w:val="22"/>
          <w:szCs w:val="22"/>
        </w:rPr>
        <w:tab/>
      </w:r>
      <w:r w:rsidRPr="00F96FE8">
        <w:rPr>
          <w:rFonts w:asciiTheme="minorHAnsi" w:hAnsiTheme="minorHAnsi" w:cstheme="minorHAnsi"/>
          <w:sz w:val="22"/>
          <w:szCs w:val="22"/>
        </w:rPr>
        <w:tab/>
      </w:r>
    </w:p>
    <w:p w:rsidR="000A27E8" w:rsidRPr="00F96FE8" w:rsidRDefault="00D16316" w:rsidP="000A27E8">
      <w:pPr>
        <w:tabs>
          <w:tab w:val="left" w:pos="2400"/>
        </w:tabs>
        <w:spacing w:line="360" w:lineRule="auto"/>
        <w:rPr>
          <w:rFonts w:asciiTheme="minorHAnsi" w:hAnsiTheme="minorHAnsi" w:cstheme="minorHAnsi"/>
          <w:sz w:val="22"/>
          <w:szCs w:val="22"/>
        </w:rPr>
      </w:pPr>
      <w:r w:rsidRPr="00F96FE8">
        <w:rPr>
          <w:rFonts w:asciiTheme="minorHAnsi" w:hAnsiTheme="minorHAnsi" w:cstheme="minorHAnsi"/>
          <w:sz w:val="22"/>
          <w:szCs w:val="22"/>
        </w:rPr>
        <w:t xml:space="preserve">Deadline for Applications:          </w:t>
      </w:r>
    </w:p>
    <w:p w:rsidR="000A27E8" w:rsidRPr="00F96FE8" w:rsidRDefault="00AD1FE6" w:rsidP="000A27E8">
      <w:pPr>
        <w:tabs>
          <w:tab w:val="left" w:pos="2400"/>
        </w:tabs>
        <w:spacing w:line="-280" w:lineRule="auto"/>
        <w:rPr>
          <w:rFonts w:asciiTheme="minorHAnsi" w:hAnsiTheme="minorHAnsi" w:cstheme="minorHAnsi"/>
          <w:sz w:val="22"/>
          <w:szCs w:val="22"/>
        </w:rPr>
      </w:pPr>
      <w:r>
        <w:rPr>
          <w:rFonts w:asciiTheme="minorHAnsi" w:hAnsiTheme="minorHAnsi" w:cstheme="minorHAnsi"/>
          <w:noProof/>
          <w:sz w:val="22"/>
          <w:szCs w:val="22"/>
          <w:lang w:val="en-US"/>
        </w:rPr>
        <w:pict>
          <v:line id="Line 10" o:spid="_x0000_s1042" style="position:absolute;z-index:251658240;visibility:visible" from="0,3.35pt" to="475.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SZ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" o:allowincell="f"/>
        </w:pict>
      </w:r>
    </w:p>
    <w:p w:rsidR="000A27E8" w:rsidRPr="00F96FE8" w:rsidRDefault="00D16316" w:rsidP="000A27E8">
      <w:pPr>
        <w:tabs>
          <w:tab w:val="left" w:pos="0"/>
        </w:tabs>
        <w:suppressAutoHyphens/>
        <w:ind w:left="720" w:hanging="720"/>
        <w:rPr>
          <w:rFonts w:asciiTheme="minorHAnsi" w:hAnsiTheme="minorHAnsi" w:cstheme="minorHAnsi"/>
          <w:b/>
          <w:bCs/>
          <w:sz w:val="22"/>
          <w:szCs w:val="22"/>
        </w:rPr>
      </w:pPr>
      <w:r w:rsidRPr="00F96FE8">
        <w:rPr>
          <w:rFonts w:asciiTheme="minorHAnsi" w:hAnsiTheme="minorHAnsi" w:cstheme="minorHAnsi"/>
          <w:b/>
          <w:bCs/>
          <w:sz w:val="22"/>
          <w:szCs w:val="22"/>
        </w:rPr>
        <w:t>BACKGROUND</w:t>
      </w:r>
    </w:p>
    <w:p w:rsidR="000A27E8" w:rsidRPr="00F96FE8" w:rsidRDefault="000A27E8" w:rsidP="000A27E8">
      <w:pPr>
        <w:ind w:firstLine="720"/>
        <w:jc w:val="both"/>
        <w:rPr>
          <w:rFonts w:asciiTheme="minorHAnsi" w:hAnsiTheme="minorHAnsi" w:cstheme="minorHAnsi"/>
          <w:b/>
          <w:bCs/>
          <w:sz w:val="22"/>
          <w:szCs w:val="22"/>
        </w:rPr>
      </w:pPr>
    </w:p>
    <w:p w:rsidR="000A27E8" w:rsidRPr="00F96FE8" w:rsidRDefault="00D16316" w:rsidP="000A27E8">
      <w:pPr>
        <w:ind w:firstLine="720"/>
        <w:jc w:val="both"/>
        <w:rPr>
          <w:rFonts w:asciiTheme="minorHAnsi" w:hAnsiTheme="minorHAnsi" w:cstheme="minorHAnsi"/>
          <w:sz w:val="22"/>
          <w:szCs w:val="22"/>
        </w:rPr>
      </w:pPr>
      <w:r w:rsidRPr="00F96FE8">
        <w:rPr>
          <w:rFonts w:asciiTheme="minorHAnsi" w:hAnsiTheme="minorHAnsi" w:cstheme="minorHAnsi"/>
          <w:sz w:val="22"/>
          <w:szCs w:val="22"/>
        </w:rPr>
        <w:t xml:space="preserve">The importance of reform in the justice sector in Montenegro is the driver for a broader set of democratic reforms and it is critical to bring about the desired sector reforms. Together with the Ministry of Justice of Montenegro, UNDP Montenegro has been acting as the moving force behind the preparation and adoption of the Action Plan for the implementation of the Strategy for the reform of judiciary – a roadmap for the advancement of Montenegrin judiciary which aims to transform this key system so as to become fully responsive to the needs of citizens by 2012.  </w:t>
      </w:r>
    </w:p>
    <w:p w:rsidR="000A27E8" w:rsidRPr="00F96FE8" w:rsidRDefault="000A27E8" w:rsidP="000A27E8">
      <w:pPr>
        <w:ind w:firstLine="720"/>
        <w:jc w:val="both"/>
        <w:rPr>
          <w:rFonts w:asciiTheme="minorHAnsi" w:hAnsiTheme="minorHAnsi" w:cstheme="minorHAnsi"/>
          <w:sz w:val="22"/>
          <w:szCs w:val="22"/>
        </w:rPr>
      </w:pPr>
    </w:p>
    <w:p w:rsidR="00C52A84" w:rsidRPr="00F96FE8" w:rsidRDefault="00D16316" w:rsidP="00C52A84">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ab/>
      </w:r>
      <w:r w:rsidR="00C52A84" w:rsidRPr="00F96FE8">
        <w:rPr>
          <w:rFonts w:asciiTheme="minorHAnsi" w:hAnsiTheme="minorHAnsi" w:cstheme="minorHAnsi"/>
          <w:sz w:val="22"/>
          <w:szCs w:val="22"/>
        </w:rPr>
        <w:t xml:space="preserve">Having in mind the importance of the implementation of the Action Plan for the Reform of Judiciary, UNDP has formulated the UNDP </w:t>
      </w:r>
      <w:r w:rsidR="00C52A84" w:rsidRPr="00F96FE8">
        <w:rPr>
          <w:rFonts w:asciiTheme="minorHAnsi" w:hAnsiTheme="minorHAnsi" w:cstheme="minorHAnsi"/>
          <w:iCs/>
          <w:sz w:val="22"/>
          <w:szCs w:val="22"/>
        </w:rPr>
        <w:t>Rule of Law and Human Rights Programme</w:t>
      </w:r>
      <w:r w:rsidR="00C52A84" w:rsidRPr="00F96FE8">
        <w:rPr>
          <w:rFonts w:asciiTheme="minorHAnsi" w:hAnsiTheme="minorHAnsi" w:cstheme="minorHAnsi"/>
          <w:sz w:val="22"/>
          <w:szCs w:val="22"/>
        </w:rPr>
        <w:t xml:space="preserve">, consisting of four projects in the area of judiciary: </w:t>
      </w:r>
    </w:p>
    <w:p w:rsidR="00C52A84" w:rsidRPr="00F96FE8" w:rsidRDefault="00C52A84" w:rsidP="00C52A84">
      <w:pPr>
        <w:autoSpaceDE w:val="0"/>
        <w:autoSpaceDN w:val="0"/>
        <w:adjustRightInd w:val="0"/>
        <w:rPr>
          <w:rFonts w:asciiTheme="minorHAnsi" w:hAnsiTheme="minorHAnsi" w:cstheme="minorHAnsi"/>
          <w:sz w:val="22"/>
          <w:szCs w:val="22"/>
        </w:rPr>
      </w:pPr>
    </w:p>
    <w:p w:rsidR="00C52A84" w:rsidRPr="00F96FE8" w:rsidRDefault="00C52A84" w:rsidP="00C52A84">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1. Strengthening Capacities of the Ministry of Justice project;</w:t>
      </w:r>
    </w:p>
    <w:p w:rsidR="00C52A84" w:rsidRPr="00F96FE8" w:rsidRDefault="00C52A84" w:rsidP="00C52A84">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 xml:space="preserve">2. Reform of the Legal Aid System in Montenegro: Creating an Effective and Sustainable System of Providing Legal Aid project, </w:t>
      </w:r>
    </w:p>
    <w:p w:rsidR="00C52A84" w:rsidRPr="00F96FE8" w:rsidRDefault="00C52A84" w:rsidP="00C52A84">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3. Strengthening Capacities of the Ministry of Justice to Fight Corruption and Organized Crime project and</w:t>
      </w:r>
    </w:p>
    <w:p w:rsidR="00C52A84" w:rsidRPr="00F96FE8" w:rsidRDefault="00C52A84" w:rsidP="00C52A84">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 xml:space="preserve">4. Strengthening the capacities of the Center for Mediation project. </w:t>
      </w:r>
    </w:p>
    <w:p w:rsidR="00C52A84" w:rsidRPr="00F96FE8" w:rsidRDefault="00C52A84" w:rsidP="00C52A84">
      <w:pPr>
        <w:autoSpaceDE w:val="0"/>
        <w:autoSpaceDN w:val="0"/>
        <w:adjustRightInd w:val="0"/>
        <w:rPr>
          <w:rFonts w:asciiTheme="minorHAnsi" w:hAnsiTheme="minorHAnsi" w:cstheme="minorHAnsi"/>
          <w:sz w:val="22"/>
          <w:szCs w:val="22"/>
        </w:rPr>
      </w:pPr>
    </w:p>
    <w:p w:rsidR="00C52A84" w:rsidRPr="00F96FE8" w:rsidRDefault="00C52A84" w:rsidP="00C52A84">
      <w:pPr>
        <w:autoSpaceDE w:val="0"/>
        <w:autoSpaceDN w:val="0"/>
        <w:adjustRightInd w:val="0"/>
        <w:rPr>
          <w:rFonts w:asciiTheme="minorHAnsi" w:hAnsiTheme="minorHAnsi" w:cstheme="minorHAnsi"/>
          <w:sz w:val="22"/>
          <w:szCs w:val="22"/>
        </w:rPr>
      </w:pPr>
      <w:r w:rsidRPr="00F96FE8">
        <w:rPr>
          <w:rFonts w:asciiTheme="minorHAnsi" w:hAnsiTheme="minorHAnsi" w:cstheme="minorHAnsi"/>
          <w:sz w:val="22"/>
          <w:szCs w:val="22"/>
        </w:rPr>
        <w:tab/>
        <w:t xml:space="preserve">These four projects correspond to four areas of intervention in the judiciary: Independence of judiciary, Access to justice, Efficiency of Justice and Anti-corruption policies.  </w:t>
      </w:r>
    </w:p>
    <w:p w:rsidR="000A27E8" w:rsidRPr="00F96FE8" w:rsidRDefault="000A27E8" w:rsidP="00C52A84">
      <w:pPr>
        <w:autoSpaceDE w:val="0"/>
        <w:autoSpaceDN w:val="0"/>
        <w:adjustRightInd w:val="0"/>
        <w:rPr>
          <w:rFonts w:asciiTheme="minorHAnsi" w:hAnsiTheme="minorHAnsi" w:cstheme="minorHAnsi"/>
          <w:sz w:val="22"/>
          <w:szCs w:val="22"/>
        </w:rPr>
      </w:pPr>
    </w:p>
    <w:p w:rsidR="000A27E8" w:rsidRPr="00F96FE8" w:rsidRDefault="00D16316" w:rsidP="000A27E8">
      <w:pPr>
        <w:pStyle w:val="BodyText"/>
        <w:tabs>
          <w:tab w:val="left" w:pos="0"/>
        </w:tabs>
        <w:suppressAutoHyphens/>
        <w:rPr>
          <w:rFonts w:asciiTheme="minorHAnsi" w:hAnsiTheme="minorHAnsi" w:cstheme="minorHAnsi"/>
          <w:sz w:val="22"/>
          <w:szCs w:val="22"/>
        </w:rPr>
      </w:pPr>
      <w:r w:rsidRPr="00F96FE8">
        <w:rPr>
          <w:rFonts w:asciiTheme="minorHAnsi" w:hAnsiTheme="minorHAnsi" w:cstheme="minorHAnsi"/>
          <w:b/>
          <w:sz w:val="22"/>
          <w:szCs w:val="22"/>
        </w:rPr>
        <w:tab/>
      </w:r>
      <w:r w:rsidRPr="00F96FE8">
        <w:rPr>
          <w:rFonts w:asciiTheme="minorHAnsi" w:hAnsiTheme="minorHAnsi" w:cstheme="minorHAnsi"/>
          <w:sz w:val="22"/>
          <w:szCs w:val="22"/>
        </w:rPr>
        <w:t xml:space="preserve"> In accordance with the above mentioned and in order to support the judicial reform in Montenegro, as the key area of all further reforms, UNDP in Montenegro intends to engage a </w:t>
      </w:r>
      <w:r w:rsidRPr="00F96FE8">
        <w:rPr>
          <w:rFonts w:asciiTheme="minorHAnsi" w:hAnsiTheme="minorHAnsi" w:cstheme="minorHAnsi"/>
          <w:b/>
          <w:sz w:val="22"/>
          <w:szCs w:val="22"/>
        </w:rPr>
        <w:t>Programme Associate for the Reform of Judiciary</w:t>
      </w:r>
      <w:r w:rsidRPr="00F96FE8">
        <w:rPr>
          <w:rFonts w:asciiTheme="minorHAnsi" w:hAnsiTheme="minorHAnsi" w:cstheme="minorHAnsi"/>
          <w:i/>
          <w:iCs/>
          <w:sz w:val="22"/>
          <w:szCs w:val="22"/>
        </w:rPr>
        <w:t xml:space="preserve"> </w:t>
      </w:r>
      <w:r w:rsidRPr="00F96FE8">
        <w:rPr>
          <w:rFonts w:asciiTheme="minorHAnsi" w:hAnsiTheme="minorHAnsi" w:cstheme="minorHAnsi"/>
          <w:sz w:val="22"/>
          <w:szCs w:val="22"/>
        </w:rPr>
        <w:t xml:space="preserve">to assist Programme Manager in supporting the UNDP </w:t>
      </w:r>
      <w:r w:rsidR="00452EC7" w:rsidRPr="00F96FE8">
        <w:rPr>
          <w:rFonts w:asciiTheme="minorHAnsi" w:hAnsiTheme="minorHAnsi" w:cstheme="minorHAnsi"/>
          <w:iCs/>
          <w:sz w:val="22"/>
          <w:szCs w:val="22"/>
        </w:rPr>
        <w:t>Rule of Law and Human Rights Programme</w:t>
      </w:r>
      <w:r w:rsidRPr="00F96FE8">
        <w:rPr>
          <w:rFonts w:asciiTheme="minorHAnsi" w:hAnsiTheme="minorHAnsi" w:cstheme="minorHAnsi"/>
          <w:sz w:val="22"/>
          <w:szCs w:val="22"/>
        </w:rPr>
        <w:t xml:space="preserve">, consisting of the three projects. </w:t>
      </w:r>
    </w:p>
    <w:p w:rsidR="000A27E8" w:rsidRPr="00F96FE8" w:rsidRDefault="000A27E8" w:rsidP="000A27E8">
      <w:pPr>
        <w:tabs>
          <w:tab w:val="left" w:pos="0"/>
        </w:tabs>
        <w:suppressAutoHyphens/>
        <w:rPr>
          <w:rFonts w:asciiTheme="minorHAnsi" w:hAnsiTheme="minorHAnsi" w:cstheme="minorHAnsi"/>
          <w:b/>
          <w:bCs/>
          <w:sz w:val="22"/>
          <w:szCs w:val="22"/>
        </w:rPr>
      </w:pPr>
    </w:p>
    <w:p w:rsidR="000A27E8" w:rsidRPr="00F96FE8" w:rsidRDefault="000A27E8" w:rsidP="000A27E8">
      <w:pPr>
        <w:tabs>
          <w:tab w:val="left" w:pos="0"/>
        </w:tabs>
        <w:suppressAutoHyphens/>
        <w:rPr>
          <w:rFonts w:asciiTheme="minorHAnsi" w:hAnsiTheme="minorHAnsi" w:cstheme="minorHAnsi"/>
          <w:b/>
          <w:bCs/>
          <w:sz w:val="22"/>
          <w:szCs w:val="22"/>
        </w:rPr>
      </w:pPr>
    </w:p>
    <w:p w:rsidR="000A27E8" w:rsidRPr="00F96FE8" w:rsidRDefault="00D16316" w:rsidP="000A27E8">
      <w:pPr>
        <w:tabs>
          <w:tab w:val="left" w:pos="0"/>
        </w:tabs>
        <w:suppressAutoHyphens/>
        <w:rPr>
          <w:rFonts w:asciiTheme="minorHAnsi" w:hAnsiTheme="minorHAnsi" w:cstheme="minorHAnsi"/>
          <w:bCs/>
          <w:i/>
          <w:sz w:val="22"/>
          <w:szCs w:val="22"/>
        </w:rPr>
      </w:pPr>
      <w:r w:rsidRPr="00F96FE8">
        <w:rPr>
          <w:rFonts w:asciiTheme="minorHAnsi" w:hAnsiTheme="minorHAnsi" w:cstheme="minorHAnsi"/>
          <w:b/>
          <w:bCs/>
          <w:sz w:val="22"/>
          <w:szCs w:val="22"/>
        </w:rPr>
        <w:t>JOB CONTENT</w:t>
      </w:r>
    </w:p>
    <w:p w:rsidR="000A27E8" w:rsidRPr="00F96FE8" w:rsidRDefault="000A27E8" w:rsidP="000A27E8">
      <w:pPr>
        <w:autoSpaceDE w:val="0"/>
        <w:autoSpaceDN w:val="0"/>
        <w:adjustRightInd w:val="0"/>
        <w:jc w:val="both"/>
        <w:rPr>
          <w:rFonts w:asciiTheme="minorHAnsi" w:hAnsiTheme="minorHAnsi" w:cstheme="minorHAnsi"/>
          <w:sz w:val="22"/>
          <w:szCs w:val="22"/>
        </w:rPr>
      </w:pPr>
    </w:p>
    <w:p w:rsidR="000A27E8" w:rsidRPr="00F96FE8" w:rsidRDefault="00D16316" w:rsidP="000A27E8">
      <w:pPr>
        <w:ind w:left="360"/>
        <w:jc w:val="both"/>
        <w:rPr>
          <w:rFonts w:asciiTheme="minorHAnsi" w:hAnsiTheme="minorHAnsi" w:cstheme="minorHAnsi"/>
          <w:sz w:val="22"/>
          <w:szCs w:val="22"/>
        </w:rPr>
      </w:pPr>
      <w:r w:rsidRPr="00F96FE8">
        <w:rPr>
          <w:rFonts w:asciiTheme="minorHAnsi" w:hAnsiTheme="minorHAnsi" w:cstheme="minorHAnsi"/>
          <w:sz w:val="22"/>
          <w:szCs w:val="22"/>
        </w:rPr>
        <w:tab/>
        <w:t xml:space="preserve">Under direct supervision of Programme Manager of UNDP </w:t>
      </w:r>
      <w:r w:rsidR="00C52A84" w:rsidRPr="00F96FE8">
        <w:rPr>
          <w:rFonts w:asciiTheme="minorHAnsi" w:hAnsiTheme="minorHAnsi" w:cstheme="minorHAnsi"/>
          <w:iCs/>
          <w:sz w:val="22"/>
          <w:szCs w:val="22"/>
        </w:rPr>
        <w:t>Rule of Law and Human Rights Programme</w:t>
      </w:r>
      <w:r w:rsidRPr="00F96FE8">
        <w:rPr>
          <w:rFonts w:asciiTheme="minorHAnsi" w:hAnsiTheme="minorHAnsi" w:cstheme="minorHAnsi"/>
          <w:sz w:val="22"/>
          <w:szCs w:val="22"/>
        </w:rPr>
        <w:t xml:space="preserve">, Programme Associate will perform the following activities: </w:t>
      </w:r>
    </w:p>
    <w:p w:rsidR="000A27E8" w:rsidRPr="00F96FE8" w:rsidRDefault="00D16316" w:rsidP="000A27E8">
      <w:pPr>
        <w:ind w:left="1554"/>
        <w:jc w:val="both"/>
        <w:rPr>
          <w:rFonts w:asciiTheme="minorHAnsi" w:hAnsiTheme="minorHAnsi" w:cstheme="minorHAnsi"/>
          <w:b/>
          <w:bCs/>
          <w:sz w:val="22"/>
          <w:szCs w:val="22"/>
        </w:rPr>
      </w:pPr>
      <w:r w:rsidRPr="00F96FE8">
        <w:rPr>
          <w:rFonts w:asciiTheme="minorHAnsi" w:hAnsiTheme="minorHAnsi" w:cstheme="minorHAnsi"/>
          <w:b/>
          <w:sz w:val="22"/>
          <w:szCs w:val="22"/>
        </w:rPr>
        <w:t>Provide assistance to the Programme Manager by the means of:</w:t>
      </w:r>
    </w:p>
    <w:p w:rsidR="000A27E8" w:rsidRPr="00F96FE8" w:rsidRDefault="000A27E8" w:rsidP="000A27E8">
      <w:pPr>
        <w:jc w:val="both"/>
        <w:rPr>
          <w:rFonts w:asciiTheme="minorHAnsi" w:hAnsiTheme="minorHAnsi" w:cstheme="minorHAnsi"/>
          <w:bCs/>
          <w:sz w:val="22"/>
          <w:szCs w:val="22"/>
        </w:rPr>
      </w:pPr>
    </w:p>
    <w:p w:rsidR="00D275DC" w:rsidRPr="00F96FE8" w:rsidRDefault="00D16316">
      <w:pPr>
        <w:numPr>
          <w:ilvl w:val="1"/>
          <w:numId w:val="14"/>
        </w:numPr>
        <w:jc w:val="both"/>
        <w:rPr>
          <w:rFonts w:asciiTheme="minorHAnsi" w:hAnsiTheme="minorHAnsi" w:cstheme="minorHAnsi"/>
          <w:bCs/>
          <w:sz w:val="22"/>
          <w:szCs w:val="22"/>
        </w:rPr>
      </w:pPr>
      <w:r w:rsidRPr="00F96FE8">
        <w:rPr>
          <w:rFonts w:asciiTheme="minorHAnsi" w:hAnsiTheme="minorHAnsi" w:cstheme="minorHAnsi"/>
          <w:bCs/>
          <w:sz w:val="22"/>
          <w:szCs w:val="22"/>
        </w:rPr>
        <w:t xml:space="preserve">Supporting the formulation of programme strategies and implementation of the Country Programme Action Plan </w:t>
      </w:r>
    </w:p>
    <w:p w:rsidR="00D275DC" w:rsidRPr="00F96FE8" w:rsidRDefault="00D16316">
      <w:pPr>
        <w:numPr>
          <w:ilvl w:val="1"/>
          <w:numId w:val="14"/>
        </w:numPr>
        <w:jc w:val="both"/>
        <w:rPr>
          <w:rFonts w:asciiTheme="minorHAnsi" w:hAnsiTheme="minorHAnsi" w:cstheme="minorHAnsi"/>
          <w:bCs/>
          <w:sz w:val="22"/>
          <w:szCs w:val="22"/>
        </w:rPr>
      </w:pPr>
      <w:r w:rsidRPr="00F96FE8">
        <w:rPr>
          <w:rFonts w:asciiTheme="minorHAnsi" w:hAnsiTheme="minorHAnsi" w:cstheme="minorHAnsi"/>
          <w:sz w:val="22"/>
          <w:szCs w:val="22"/>
        </w:rPr>
        <w:t>Contribute to the formulation and development of new projects and strategic plans that are in line with the UNDP strategic focus,</w:t>
      </w:r>
    </w:p>
    <w:p w:rsidR="00D275DC" w:rsidRPr="00F96FE8" w:rsidRDefault="00D16316">
      <w:pPr>
        <w:numPr>
          <w:ilvl w:val="1"/>
          <w:numId w:val="14"/>
        </w:numPr>
        <w:jc w:val="both"/>
        <w:rPr>
          <w:rFonts w:asciiTheme="minorHAnsi" w:hAnsiTheme="minorHAnsi" w:cstheme="minorHAnsi"/>
          <w:bCs/>
          <w:sz w:val="22"/>
          <w:szCs w:val="22"/>
        </w:rPr>
      </w:pPr>
      <w:r w:rsidRPr="00F96FE8">
        <w:rPr>
          <w:rFonts w:asciiTheme="minorHAnsi" w:hAnsiTheme="minorHAnsi" w:cstheme="minorHAnsi"/>
          <w:bCs/>
          <w:sz w:val="22"/>
          <w:szCs w:val="22"/>
        </w:rPr>
        <w:t>Preparing judicial projects’ implementation action plans,</w:t>
      </w:r>
    </w:p>
    <w:p w:rsidR="00D275DC" w:rsidRPr="00F96FE8" w:rsidRDefault="00D16316">
      <w:pPr>
        <w:numPr>
          <w:ilvl w:val="1"/>
          <w:numId w:val="14"/>
        </w:numPr>
        <w:jc w:val="both"/>
        <w:rPr>
          <w:rFonts w:asciiTheme="minorHAnsi" w:hAnsiTheme="minorHAnsi" w:cstheme="minorHAnsi"/>
          <w:bCs/>
          <w:sz w:val="22"/>
          <w:szCs w:val="22"/>
        </w:rPr>
      </w:pPr>
      <w:r w:rsidRPr="00F96FE8">
        <w:rPr>
          <w:rFonts w:asciiTheme="minorHAnsi" w:hAnsiTheme="minorHAnsi" w:cstheme="minorHAnsi"/>
          <w:bCs/>
          <w:sz w:val="22"/>
          <w:szCs w:val="22"/>
        </w:rPr>
        <w:t xml:space="preserve">Preparing meetings with project main partners: </w:t>
      </w:r>
      <w:r w:rsidRPr="00F96FE8">
        <w:rPr>
          <w:rFonts w:asciiTheme="minorHAnsi" w:hAnsiTheme="minorHAnsi" w:cstheme="minorHAnsi"/>
          <w:sz w:val="22"/>
          <w:szCs w:val="22"/>
        </w:rPr>
        <w:t>relevant judicial stakeholders and relevant international and local partners</w:t>
      </w:r>
      <w:r w:rsidRPr="00F96FE8">
        <w:rPr>
          <w:rFonts w:asciiTheme="minorHAnsi" w:hAnsiTheme="minorHAnsi" w:cstheme="minorHAnsi"/>
          <w:bCs/>
          <w:sz w:val="22"/>
          <w:szCs w:val="22"/>
        </w:rPr>
        <w:t xml:space="preserve">, authorities at the appropriate level, </w:t>
      </w:r>
      <w:r w:rsidRPr="00F96FE8">
        <w:rPr>
          <w:rFonts w:asciiTheme="minorHAnsi" w:hAnsiTheme="minorHAnsi" w:cstheme="minorHAnsi"/>
          <w:sz w:val="22"/>
          <w:szCs w:val="22"/>
        </w:rPr>
        <w:t>Government, NGOs and Donors</w:t>
      </w:r>
      <w:r w:rsidRPr="00F96FE8">
        <w:rPr>
          <w:rFonts w:asciiTheme="minorHAnsi" w:hAnsiTheme="minorHAnsi" w:cstheme="minorHAnsi"/>
          <w:bCs/>
          <w:sz w:val="22"/>
          <w:szCs w:val="22"/>
        </w:rPr>
        <w:t xml:space="preserve">; </w:t>
      </w:r>
    </w:p>
    <w:p w:rsidR="00D275DC" w:rsidRPr="00F96FE8" w:rsidRDefault="00D16316">
      <w:pPr>
        <w:numPr>
          <w:ilvl w:val="1"/>
          <w:numId w:val="14"/>
        </w:numPr>
        <w:jc w:val="both"/>
        <w:rPr>
          <w:rFonts w:asciiTheme="minorHAnsi" w:hAnsiTheme="minorHAnsi" w:cstheme="minorHAnsi"/>
          <w:bCs/>
          <w:sz w:val="22"/>
          <w:szCs w:val="22"/>
        </w:rPr>
      </w:pPr>
      <w:r w:rsidRPr="00F96FE8">
        <w:rPr>
          <w:rFonts w:asciiTheme="minorHAnsi" w:hAnsiTheme="minorHAnsi" w:cstheme="minorHAnsi"/>
          <w:bCs/>
          <w:sz w:val="22"/>
          <w:szCs w:val="22"/>
        </w:rPr>
        <w:t>Assisting in identifying relevant sources of expertise and funds for programme implementation,</w:t>
      </w:r>
    </w:p>
    <w:p w:rsidR="00D275DC" w:rsidRPr="00F96FE8" w:rsidRDefault="00D16316">
      <w:pPr>
        <w:numPr>
          <w:ilvl w:val="1"/>
          <w:numId w:val="14"/>
        </w:numPr>
        <w:jc w:val="both"/>
        <w:rPr>
          <w:rFonts w:asciiTheme="minorHAnsi" w:hAnsiTheme="minorHAnsi" w:cstheme="minorHAnsi"/>
          <w:bCs/>
          <w:sz w:val="22"/>
          <w:szCs w:val="22"/>
        </w:rPr>
      </w:pPr>
      <w:r w:rsidRPr="00F96FE8">
        <w:rPr>
          <w:rFonts w:asciiTheme="minorHAnsi" w:hAnsiTheme="minorHAnsi" w:cstheme="minorHAnsi"/>
          <w:color w:val="000000"/>
          <w:sz w:val="22"/>
          <w:szCs w:val="22"/>
        </w:rPr>
        <w:t>Conducting regular monitoring of the local media in order to assess the current political situation,</w:t>
      </w:r>
    </w:p>
    <w:p w:rsidR="00D275DC" w:rsidRPr="00F96FE8" w:rsidRDefault="00D16316">
      <w:pPr>
        <w:numPr>
          <w:ilvl w:val="1"/>
          <w:numId w:val="14"/>
        </w:numPr>
        <w:tabs>
          <w:tab w:val="clear" w:pos="1857"/>
          <w:tab w:val="num" w:pos="1440"/>
        </w:tabs>
        <w:jc w:val="both"/>
        <w:rPr>
          <w:rFonts w:asciiTheme="minorHAnsi" w:hAnsiTheme="minorHAnsi" w:cstheme="minorHAnsi"/>
          <w:bCs/>
          <w:sz w:val="22"/>
          <w:szCs w:val="22"/>
        </w:rPr>
      </w:pPr>
      <w:r w:rsidRPr="00F96FE8">
        <w:rPr>
          <w:rFonts w:asciiTheme="minorHAnsi" w:hAnsiTheme="minorHAnsi" w:cstheme="minorHAnsi"/>
          <w:sz w:val="22"/>
          <w:szCs w:val="22"/>
        </w:rPr>
        <w:t>Facilitating contacts and promote information exchange on the issues involved with political parties, local authorities, universities, research institutions, and NGOs,</w:t>
      </w:r>
      <w:r w:rsidRPr="00F96FE8">
        <w:rPr>
          <w:rFonts w:asciiTheme="minorHAnsi" w:hAnsiTheme="minorHAnsi" w:cstheme="minorHAnsi"/>
          <w:bCs/>
          <w:sz w:val="22"/>
          <w:szCs w:val="22"/>
        </w:rPr>
        <w:t xml:space="preserve"> </w:t>
      </w:r>
    </w:p>
    <w:p w:rsidR="00D275DC" w:rsidRPr="00F96FE8" w:rsidRDefault="00D16316">
      <w:pPr>
        <w:numPr>
          <w:ilvl w:val="1"/>
          <w:numId w:val="14"/>
        </w:numPr>
        <w:tabs>
          <w:tab w:val="clear" w:pos="1857"/>
          <w:tab w:val="num" w:pos="1440"/>
        </w:tabs>
        <w:jc w:val="both"/>
        <w:rPr>
          <w:rFonts w:asciiTheme="minorHAnsi" w:hAnsiTheme="minorHAnsi" w:cstheme="minorHAnsi"/>
          <w:bCs/>
          <w:sz w:val="22"/>
          <w:szCs w:val="22"/>
        </w:rPr>
      </w:pPr>
      <w:r w:rsidRPr="00F96FE8">
        <w:rPr>
          <w:rFonts w:asciiTheme="minorHAnsi" w:hAnsiTheme="minorHAnsi" w:cstheme="minorHAnsi"/>
          <w:sz w:val="22"/>
          <w:szCs w:val="22"/>
        </w:rPr>
        <w:t>Entering of transactions in Atlas (Vouchers, Requisitions, etc.) and provide regular delivery estimation and all necessary reports regarding Project finances to the finance department;</w:t>
      </w:r>
    </w:p>
    <w:p w:rsidR="00D275DC" w:rsidRPr="00F96FE8" w:rsidRDefault="00D16316">
      <w:pPr>
        <w:numPr>
          <w:ilvl w:val="1"/>
          <w:numId w:val="14"/>
        </w:numPr>
        <w:tabs>
          <w:tab w:val="clear" w:pos="1857"/>
          <w:tab w:val="num" w:pos="1440"/>
        </w:tabs>
        <w:jc w:val="both"/>
        <w:rPr>
          <w:rFonts w:asciiTheme="minorHAnsi" w:hAnsiTheme="minorHAnsi" w:cstheme="minorHAnsi"/>
          <w:bCs/>
          <w:sz w:val="22"/>
          <w:szCs w:val="22"/>
        </w:rPr>
      </w:pPr>
      <w:r w:rsidRPr="00F96FE8">
        <w:rPr>
          <w:rFonts w:asciiTheme="minorHAnsi" w:hAnsiTheme="minorHAnsi" w:cstheme="minorHAnsi"/>
          <w:sz w:val="22"/>
          <w:szCs w:val="22"/>
        </w:rPr>
        <w:t>Ensuring completeness of documentation, checking accuracy of calculation for all financial transactions related to relevant projects,</w:t>
      </w:r>
    </w:p>
    <w:p w:rsidR="00D275DC" w:rsidRPr="00F96FE8" w:rsidRDefault="00D16316">
      <w:pPr>
        <w:numPr>
          <w:ilvl w:val="1"/>
          <w:numId w:val="14"/>
        </w:numPr>
        <w:tabs>
          <w:tab w:val="clear" w:pos="1857"/>
          <w:tab w:val="num" w:pos="1440"/>
        </w:tabs>
        <w:jc w:val="both"/>
        <w:rPr>
          <w:rFonts w:asciiTheme="minorHAnsi" w:hAnsiTheme="minorHAnsi" w:cstheme="minorHAnsi"/>
          <w:bCs/>
          <w:sz w:val="22"/>
          <w:szCs w:val="22"/>
        </w:rPr>
      </w:pPr>
      <w:r w:rsidRPr="00F96FE8">
        <w:rPr>
          <w:rFonts w:asciiTheme="minorHAnsi" w:hAnsiTheme="minorHAnsi" w:cstheme="minorHAnsi"/>
          <w:sz w:val="22"/>
          <w:szCs w:val="22"/>
        </w:rPr>
        <w:t>Maintaining day-to-day communication with UNDP administration/operations regarding procurement, HR and finance issues,</w:t>
      </w:r>
    </w:p>
    <w:p w:rsidR="00D275DC" w:rsidRPr="00F96FE8" w:rsidRDefault="00D16316">
      <w:pPr>
        <w:numPr>
          <w:ilvl w:val="1"/>
          <w:numId w:val="14"/>
        </w:numPr>
        <w:tabs>
          <w:tab w:val="clear" w:pos="1857"/>
          <w:tab w:val="num" w:pos="1440"/>
        </w:tabs>
        <w:jc w:val="both"/>
        <w:rPr>
          <w:rFonts w:asciiTheme="minorHAnsi" w:hAnsiTheme="minorHAnsi" w:cstheme="minorHAnsi"/>
          <w:bCs/>
          <w:sz w:val="22"/>
          <w:szCs w:val="22"/>
        </w:rPr>
      </w:pPr>
      <w:r w:rsidRPr="00F96FE8">
        <w:rPr>
          <w:rFonts w:asciiTheme="minorHAnsi" w:hAnsiTheme="minorHAnsi" w:cstheme="minorHAnsi"/>
          <w:sz w:val="22"/>
          <w:szCs w:val="22"/>
        </w:rPr>
        <w:t>Maintaining files relevant to the project, undertake searches for information and prepare abstracts and reports; collect and compile information necessary for briefings, and prepare draft briefings for meetings and visits, take minutes from the meetings,</w:t>
      </w:r>
    </w:p>
    <w:p w:rsidR="00D275DC" w:rsidRPr="00F96FE8" w:rsidRDefault="00D16316">
      <w:pPr>
        <w:numPr>
          <w:ilvl w:val="1"/>
          <w:numId w:val="14"/>
        </w:numPr>
        <w:tabs>
          <w:tab w:val="clear" w:pos="1857"/>
          <w:tab w:val="num" w:pos="1440"/>
        </w:tabs>
        <w:jc w:val="both"/>
        <w:rPr>
          <w:rFonts w:asciiTheme="minorHAnsi" w:hAnsiTheme="minorHAnsi" w:cstheme="minorHAnsi"/>
          <w:bCs/>
          <w:sz w:val="22"/>
          <w:szCs w:val="22"/>
        </w:rPr>
      </w:pPr>
      <w:r w:rsidRPr="00F96FE8">
        <w:rPr>
          <w:rFonts w:asciiTheme="minorHAnsi" w:hAnsiTheme="minorHAnsi" w:cstheme="minorHAnsi"/>
          <w:bCs/>
          <w:sz w:val="22"/>
          <w:szCs w:val="22"/>
        </w:rPr>
        <w:t xml:space="preserve">Organizing of seminars, workshops and conferences; ensure provision of adequate secretarial and interpretation facilities; </w:t>
      </w:r>
    </w:p>
    <w:p w:rsidR="00D275DC" w:rsidRPr="00F96FE8" w:rsidRDefault="00D16316">
      <w:pPr>
        <w:numPr>
          <w:ilvl w:val="1"/>
          <w:numId w:val="14"/>
        </w:numPr>
        <w:tabs>
          <w:tab w:val="clear" w:pos="1857"/>
          <w:tab w:val="num" w:pos="1440"/>
        </w:tabs>
        <w:jc w:val="both"/>
        <w:rPr>
          <w:rFonts w:asciiTheme="minorHAnsi" w:hAnsiTheme="minorHAnsi" w:cstheme="minorHAnsi"/>
          <w:bCs/>
          <w:sz w:val="22"/>
          <w:szCs w:val="22"/>
        </w:rPr>
      </w:pPr>
      <w:r w:rsidRPr="00F96FE8">
        <w:rPr>
          <w:rFonts w:asciiTheme="minorHAnsi" w:hAnsiTheme="minorHAnsi" w:cstheme="minorHAnsi"/>
          <w:sz w:val="22"/>
          <w:szCs w:val="22"/>
        </w:rPr>
        <w:lastRenderedPageBreak/>
        <w:t>Drafting correspondence, facsimile, memoranda and reports from oral instructions, previous correspondence or other available information sources and ensure follow up;</w:t>
      </w:r>
    </w:p>
    <w:p w:rsidR="000A27E8" w:rsidRPr="00F96FE8" w:rsidRDefault="000A27E8" w:rsidP="000A27E8">
      <w:pPr>
        <w:ind w:left="1497"/>
        <w:jc w:val="both"/>
        <w:rPr>
          <w:rFonts w:asciiTheme="minorHAnsi" w:hAnsiTheme="minorHAnsi" w:cstheme="minorHAnsi"/>
          <w:bCs/>
          <w:sz w:val="22"/>
          <w:szCs w:val="22"/>
        </w:rPr>
      </w:pPr>
    </w:p>
    <w:p w:rsidR="000A27E8" w:rsidRPr="00F96FE8" w:rsidRDefault="00D16316" w:rsidP="000A27E8">
      <w:pPr>
        <w:ind w:left="1497"/>
        <w:jc w:val="both"/>
        <w:rPr>
          <w:rFonts w:asciiTheme="minorHAnsi" w:hAnsiTheme="minorHAnsi" w:cstheme="minorHAnsi"/>
          <w:bCs/>
          <w:sz w:val="22"/>
          <w:szCs w:val="22"/>
        </w:rPr>
      </w:pPr>
      <w:r w:rsidRPr="00F96FE8">
        <w:rPr>
          <w:rFonts w:asciiTheme="minorHAnsi" w:hAnsiTheme="minorHAnsi" w:cstheme="minorHAnsi"/>
          <w:sz w:val="22"/>
          <w:szCs w:val="22"/>
        </w:rPr>
        <w:t>- Perform any other duty as may be assigned by the supervisor.</w:t>
      </w:r>
    </w:p>
    <w:p w:rsidR="000A27E8" w:rsidRPr="00F96FE8" w:rsidRDefault="000A27E8" w:rsidP="000A27E8">
      <w:pPr>
        <w:autoSpaceDE w:val="0"/>
        <w:autoSpaceDN w:val="0"/>
        <w:adjustRightInd w:val="0"/>
        <w:ind w:left="360"/>
        <w:rPr>
          <w:rFonts w:asciiTheme="minorHAnsi" w:hAnsiTheme="minorHAnsi" w:cstheme="minorHAnsi"/>
          <w:sz w:val="22"/>
          <w:szCs w:val="22"/>
        </w:rPr>
      </w:pPr>
    </w:p>
    <w:p w:rsidR="00D275DC" w:rsidRPr="00F96FE8" w:rsidRDefault="00D16316">
      <w:pPr>
        <w:numPr>
          <w:ilvl w:val="0"/>
          <w:numId w:val="13"/>
        </w:numPr>
        <w:rPr>
          <w:rFonts w:asciiTheme="minorHAnsi" w:hAnsiTheme="minorHAnsi" w:cstheme="minorHAnsi"/>
          <w:sz w:val="22"/>
          <w:szCs w:val="22"/>
        </w:rPr>
      </w:pPr>
      <w:r w:rsidRPr="00F96FE8">
        <w:rPr>
          <w:rFonts w:asciiTheme="minorHAnsi" w:hAnsiTheme="minorHAnsi" w:cstheme="minorHAnsi"/>
          <w:b/>
          <w:bCs/>
          <w:sz w:val="22"/>
          <w:szCs w:val="22"/>
        </w:rPr>
        <w:t>Qualifications and Experience:</w:t>
      </w:r>
    </w:p>
    <w:p w:rsidR="000A27E8" w:rsidRPr="00F96FE8" w:rsidRDefault="000A27E8" w:rsidP="000A27E8">
      <w:pPr>
        <w:ind w:left="360"/>
        <w:rPr>
          <w:rFonts w:asciiTheme="minorHAnsi" w:hAnsiTheme="minorHAnsi" w:cstheme="minorHAnsi"/>
          <w:sz w:val="22"/>
          <w:szCs w:val="22"/>
        </w:rPr>
      </w:pP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hAnsiTheme="minorHAnsi" w:cstheme="minorHAnsi"/>
          <w:sz w:val="22"/>
          <w:szCs w:val="22"/>
        </w:rPr>
        <w:t>An advanced university degree in law or social sciences and 5 or more years of relevant professional experience</w:t>
      </w: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hAnsiTheme="minorHAnsi" w:cstheme="minorHAnsi"/>
          <w:sz w:val="22"/>
          <w:szCs w:val="22"/>
        </w:rPr>
        <w:t>Experience in administrative and programme work</w:t>
      </w: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eastAsia="MS Mincho" w:hAnsiTheme="minorHAnsi" w:cstheme="minorHAnsi"/>
          <w:sz w:val="22"/>
          <w:szCs w:val="22"/>
        </w:rPr>
        <w:t>Extensive knowledge of Judicial Reform process in Montenegro</w:t>
      </w: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eastAsia="MS Mincho" w:hAnsiTheme="minorHAnsi" w:cstheme="minorHAnsi"/>
          <w:sz w:val="22"/>
          <w:szCs w:val="22"/>
        </w:rPr>
        <w:t xml:space="preserve">Knowledge of current Montenegrin governing institutions and practices and demonstrated capacity to approach them creatively and promote change; knowledge of concepts and methods of change management. </w:t>
      </w: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eastAsia="MS Mincho" w:hAnsiTheme="minorHAnsi" w:cstheme="minorHAnsi"/>
          <w:sz w:val="22"/>
          <w:szCs w:val="22"/>
        </w:rPr>
        <w:t>Extensive knowledge of EU and CoE standards</w:t>
      </w:r>
    </w:p>
    <w:p w:rsidR="00D275DC" w:rsidRPr="00F96FE8" w:rsidRDefault="00D16316">
      <w:pPr>
        <w:numPr>
          <w:ilvl w:val="0"/>
          <w:numId w:val="12"/>
        </w:numPr>
        <w:rPr>
          <w:rFonts w:asciiTheme="minorHAnsi" w:eastAsia="MS Mincho" w:hAnsiTheme="minorHAnsi" w:cstheme="minorHAnsi"/>
          <w:sz w:val="22"/>
          <w:szCs w:val="22"/>
        </w:rPr>
      </w:pPr>
      <w:r w:rsidRPr="00F96FE8">
        <w:rPr>
          <w:rFonts w:asciiTheme="minorHAnsi" w:eastAsia="MS Mincho" w:hAnsiTheme="minorHAnsi" w:cstheme="minorHAnsi"/>
          <w:sz w:val="22"/>
          <w:szCs w:val="22"/>
        </w:rPr>
        <w:t xml:space="preserve">Experience in judiciary service reforms and/or donor-funded project management </w:t>
      </w:r>
    </w:p>
    <w:p w:rsidR="00D275DC" w:rsidRPr="00F96FE8" w:rsidRDefault="00D16316">
      <w:pPr>
        <w:numPr>
          <w:ilvl w:val="0"/>
          <w:numId w:val="12"/>
        </w:numPr>
        <w:rPr>
          <w:rFonts w:asciiTheme="minorHAnsi" w:hAnsiTheme="minorHAnsi" w:cstheme="minorHAnsi"/>
          <w:sz w:val="22"/>
          <w:szCs w:val="22"/>
        </w:rPr>
      </w:pPr>
      <w:r w:rsidRPr="00F96FE8">
        <w:rPr>
          <w:rFonts w:asciiTheme="minorHAnsi" w:eastAsia="MS Mincho" w:hAnsiTheme="minorHAnsi" w:cstheme="minorHAnsi"/>
          <w:sz w:val="22"/>
          <w:szCs w:val="22"/>
        </w:rPr>
        <w:t>Excellent information technology skills, including word’s processing, database applications, presentation software, and Internet.</w:t>
      </w:r>
    </w:p>
    <w:p w:rsidR="00D275DC" w:rsidRPr="00F96FE8" w:rsidRDefault="00D16316">
      <w:pPr>
        <w:numPr>
          <w:ilvl w:val="0"/>
          <w:numId w:val="12"/>
        </w:numPr>
        <w:rPr>
          <w:rFonts w:asciiTheme="minorHAnsi" w:hAnsiTheme="minorHAnsi" w:cstheme="minorHAnsi"/>
          <w:sz w:val="22"/>
          <w:szCs w:val="22"/>
        </w:rPr>
      </w:pPr>
      <w:r w:rsidRPr="00F96FE8">
        <w:rPr>
          <w:rFonts w:asciiTheme="minorHAnsi" w:eastAsia="MS Mincho" w:hAnsiTheme="minorHAnsi" w:cstheme="minorHAnsi"/>
          <w:sz w:val="22"/>
          <w:szCs w:val="22"/>
        </w:rPr>
        <w:t>Excellent knowledge of written and spoken English language and language of the duty station.</w:t>
      </w:r>
    </w:p>
    <w:p w:rsidR="000A27E8" w:rsidRPr="00F96FE8" w:rsidRDefault="000A27E8" w:rsidP="000A27E8">
      <w:pPr>
        <w:jc w:val="both"/>
        <w:rPr>
          <w:rFonts w:asciiTheme="minorHAnsi" w:hAnsiTheme="minorHAnsi" w:cstheme="minorHAnsi"/>
          <w:sz w:val="22"/>
          <w:szCs w:val="22"/>
        </w:rPr>
      </w:pPr>
    </w:p>
    <w:p w:rsidR="000A27E8" w:rsidRPr="00F96FE8" w:rsidRDefault="000A27E8" w:rsidP="000A27E8">
      <w:pPr>
        <w:jc w:val="both"/>
        <w:rPr>
          <w:rFonts w:asciiTheme="minorHAnsi" w:hAnsiTheme="minorHAnsi" w:cstheme="minorHAnsi"/>
          <w:sz w:val="22"/>
          <w:szCs w:val="22"/>
        </w:rPr>
      </w:pPr>
    </w:p>
    <w:p w:rsidR="000A27E8" w:rsidRPr="00F96FE8" w:rsidRDefault="000A27E8" w:rsidP="000A27E8">
      <w:pPr>
        <w:jc w:val="both"/>
        <w:rPr>
          <w:rFonts w:asciiTheme="minorHAnsi" w:hAnsiTheme="minorHAnsi" w:cstheme="minorHAnsi"/>
          <w:sz w:val="22"/>
          <w:szCs w:val="22"/>
        </w:rPr>
      </w:pPr>
    </w:p>
    <w:p w:rsidR="000A27E8" w:rsidRPr="00F96FE8" w:rsidRDefault="00D16316" w:rsidP="000A27E8">
      <w:pPr>
        <w:jc w:val="both"/>
        <w:rPr>
          <w:rFonts w:asciiTheme="minorHAnsi" w:hAnsiTheme="minorHAnsi" w:cstheme="minorHAnsi"/>
          <w:sz w:val="22"/>
          <w:szCs w:val="22"/>
        </w:rPr>
      </w:pPr>
      <w:r w:rsidRPr="00F96FE8">
        <w:rPr>
          <w:rFonts w:asciiTheme="minorHAnsi" w:hAnsiTheme="minorHAnsi" w:cstheme="minorHAnsi"/>
          <w:sz w:val="22"/>
          <w:szCs w:val="22"/>
        </w:rPr>
        <w:t xml:space="preserve">Applicants are kindly requested to send their CV along with a cover letter to UNDP Office in Podgorica by e-mail to </w:t>
      </w:r>
      <w:r w:rsidRPr="00F96FE8">
        <w:rPr>
          <w:rFonts w:asciiTheme="minorHAnsi" w:hAnsiTheme="minorHAnsi" w:cstheme="minorHAnsi"/>
          <w:b/>
          <w:bCs/>
          <w:sz w:val="22"/>
          <w:szCs w:val="22"/>
        </w:rPr>
        <w:t>vacancy.me@undp.org</w:t>
      </w:r>
      <w:r w:rsidRPr="00F96FE8">
        <w:rPr>
          <w:rFonts w:asciiTheme="minorHAnsi" w:hAnsiTheme="minorHAnsi" w:cstheme="minorHAnsi"/>
          <w:sz w:val="22"/>
          <w:szCs w:val="22"/>
        </w:rPr>
        <w:t xml:space="preserve"> by</w:t>
      </w:r>
      <w:r w:rsidR="000A27E8" w:rsidRPr="00F96FE8">
        <w:rPr>
          <w:rFonts w:asciiTheme="minorHAnsi" w:hAnsiTheme="minorHAnsi" w:cstheme="minorHAnsi"/>
          <w:sz w:val="22"/>
          <w:szCs w:val="22"/>
        </w:rPr>
        <w:t>-------</w:t>
      </w:r>
      <w:r w:rsidRPr="00F96FE8">
        <w:rPr>
          <w:rFonts w:asciiTheme="minorHAnsi" w:hAnsiTheme="minorHAnsi" w:cstheme="minorHAnsi"/>
          <w:sz w:val="22"/>
          <w:szCs w:val="22"/>
        </w:rPr>
        <w:t xml:space="preserve">. Please indicate in the cover letter the post reference clearly, otherwise your application may not be considered. Applicants will be short-listed on the basis of their qualifications and work experience. Only short-listed candidates will be invited for an interview. </w:t>
      </w:r>
    </w:p>
    <w:p w:rsidR="000A27E8" w:rsidRPr="00F96FE8" w:rsidRDefault="00D16316" w:rsidP="000A27E8">
      <w:pPr>
        <w:jc w:val="center"/>
        <w:rPr>
          <w:rFonts w:asciiTheme="minorHAnsi" w:hAnsiTheme="minorHAnsi" w:cstheme="minorHAnsi"/>
          <w:sz w:val="22"/>
          <w:szCs w:val="22"/>
          <w:u w:val="single"/>
        </w:rPr>
      </w:pPr>
      <w:r w:rsidRPr="00F96FE8">
        <w:rPr>
          <w:rFonts w:asciiTheme="minorHAnsi" w:hAnsiTheme="minorHAnsi" w:cstheme="minorHAnsi"/>
          <w:b/>
          <w:bCs/>
          <w:sz w:val="22"/>
          <w:szCs w:val="22"/>
        </w:rPr>
        <w:t>UNDP is an equal opportunity employer.</w:t>
      </w:r>
    </w:p>
    <w:p w:rsidR="000A27E8" w:rsidRPr="00F96FE8" w:rsidRDefault="000A27E8" w:rsidP="000A27E8">
      <w:pPr>
        <w:jc w:val="both"/>
        <w:rPr>
          <w:rFonts w:asciiTheme="minorHAnsi" w:hAnsiTheme="minorHAnsi" w:cstheme="minorHAnsi"/>
          <w:sz w:val="22"/>
          <w:szCs w:val="22"/>
        </w:rPr>
      </w:pPr>
    </w:p>
    <w:p w:rsidR="006B52D5" w:rsidRPr="00F96FE8" w:rsidRDefault="006B52D5" w:rsidP="000A27E8">
      <w:pPr>
        <w:jc w:val="both"/>
        <w:rPr>
          <w:rFonts w:asciiTheme="minorHAnsi" w:hAnsiTheme="minorHAnsi" w:cstheme="minorHAnsi"/>
          <w:sz w:val="22"/>
          <w:szCs w:val="22"/>
        </w:rPr>
      </w:pPr>
    </w:p>
    <w:p w:rsidR="006B52D5" w:rsidRPr="00F96FE8" w:rsidRDefault="006B52D5" w:rsidP="000A27E8">
      <w:pPr>
        <w:jc w:val="both"/>
        <w:rPr>
          <w:rFonts w:asciiTheme="minorHAnsi" w:hAnsiTheme="minorHAnsi" w:cstheme="minorHAnsi"/>
          <w:sz w:val="22"/>
          <w:szCs w:val="22"/>
        </w:rPr>
      </w:pPr>
      <w:r w:rsidRPr="00F96FE8">
        <w:rPr>
          <w:rFonts w:asciiTheme="minorHAnsi" w:hAnsiTheme="minorHAnsi" w:cstheme="minorHAnsi"/>
          <w:sz w:val="22"/>
          <w:szCs w:val="22"/>
        </w:rPr>
        <w:t>Annex 4.</w:t>
      </w:r>
    </w:p>
    <w:p w:rsidR="006B52D5" w:rsidRPr="00F96FE8" w:rsidRDefault="006B52D5" w:rsidP="006B52D5">
      <w:pPr>
        <w:pStyle w:val="BodyText2"/>
        <w:numPr>
          <w:ilvl w:val="12"/>
          <w:numId w:val="0"/>
        </w:numPr>
        <w:jc w:val="center"/>
        <w:rPr>
          <w:rFonts w:asciiTheme="minorHAnsi" w:hAnsiTheme="minorHAnsi" w:cstheme="minorHAnsi"/>
          <w:sz w:val="22"/>
          <w:szCs w:val="22"/>
        </w:rPr>
      </w:pPr>
      <w:r w:rsidRPr="00F96FE8">
        <w:rPr>
          <w:rFonts w:asciiTheme="minorHAnsi" w:hAnsiTheme="minorHAnsi" w:cstheme="minorHAnsi"/>
          <w:b/>
          <w:sz w:val="22"/>
          <w:szCs w:val="22"/>
        </w:rPr>
        <w:t>STANDARD LETTER OF AGREEMENT BETWEEN UNDP AND THE GOVERNMENT FOR THE PROVISION OF SUPPORT SERVICES</w:t>
      </w:r>
    </w:p>
    <w:p w:rsidR="006B52D5" w:rsidRPr="00F96FE8" w:rsidRDefault="006B52D5" w:rsidP="006B52D5">
      <w:pPr>
        <w:tabs>
          <w:tab w:val="left" w:pos="0"/>
          <w:tab w:val="left" w:pos="282"/>
          <w:tab w:val="left" w:pos="1440"/>
          <w:tab w:val="left" w:pos="2880"/>
        </w:tabs>
        <w:suppressAutoHyphens/>
        <w:jc w:val="both"/>
        <w:rPr>
          <w:rFonts w:asciiTheme="minorHAnsi" w:hAnsiTheme="minorHAnsi" w:cstheme="minorHAnsi"/>
          <w:sz w:val="22"/>
          <w:szCs w:val="22"/>
        </w:rPr>
      </w:pPr>
    </w:p>
    <w:p w:rsidR="006B52D5" w:rsidRPr="00F96FE8" w:rsidRDefault="00AD1FE6" w:rsidP="006B52D5">
      <w:pPr>
        <w:numPr>
          <w:ilvl w:val="12"/>
          <w:numId w:val="0"/>
        </w:numPr>
        <w:pBdr>
          <w:top w:val="single" w:sz="6" w:space="1" w:color="auto"/>
          <w:left w:val="single" w:sz="6" w:space="1" w:color="auto"/>
          <w:bottom w:val="single" w:sz="4" w:space="1" w:color="auto"/>
          <w:right w:val="single" w:sz="6" w:space="1" w:color="auto"/>
        </w:pBdr>
        <w:suppressAutoHyphens/>
        <w:jc w:val="center"/>
        <w:rPr>
          <w:rFonts w:asciiTheme="minorHAnsi" w:hAnsiTheme="minorHAnsi" w:cstheme="minorHAnsi"/>
          <w:sz w:val="22"/>
          <w:szCs w:val="22"/>
        </w:rPr>
      </w:pPr>
      <w:r w:rsidRPr="00F96FE8">
        <w:rPr>
          <w:rFonts w:asciiTheme="minorHAnsi" w:hAnsiTheme="minorHAnsi" w:cstheme="minorHAnsi"/>
          <w:spacing w:val="-2"/>
          <w:sz w:val="22"/>
          <w:szCs w:val="22"/>
        </w:rPr>
        <w:fldChar w:fldCharType="begin"/>
      </w:r>
      <w:r w:rsidR="006B52D5" w:rsidRPr="00F96FE8">
        <w:rPr>
          <w:rFonts w:asciiTheme="minorHAnsi" w:hAnsiTheme="minorHAnsi" w:cstheme="minorHAnsi"/>
          <w:spacing w:val="-2"/>
          <w:sz w:val="22"/>
          <w:szCs w:val="22"/>
        </w:rPr>
        <w:instrText xml:space="preserve">PRIVATE </w:instrText>
      </w:r>
      <w:r w:rsidRPr="00F96FE8">
        <w:rPr>
          <w:rFonts w:asciiTheme="minorHAnsi" w:hAnsiTheme="minorHAnsi" w:cstheme="minorHAnsi"/>
          <w:spacing w:val="-2"/>
          <w:sz w:val="22"/>
          <w:szCs w:val="22"/>
        </w:rPr>
        <w:fldChar w:fldCharType="end"/>
      </w:r>
      <w:r w:rsidR="006B52D5" w:rsidRPr="00F96FE8">
        <w:rPr>
          <w:rFonts w:asciiTheme="minorHAnsi" w:hAnsiTheme="minorHAnsi" w:cstheme="minorHAnsi"/>
          <w:b/>
          <w:sz w:val="22"/>
          <w:szCs w:val="22"/>
        </w:rPr>
        <w:t xml:space="preserve">HOW TO USE THIS LETTER OF AGREEMENT </w:t>
      </w:r>
    </w:p>
    <w:p w:rsidR="006B52D5" w:rsidRPr="00F96FE8" w:rsidRDefault="006B52D5" w:rsidP="006B52D5">
      <w:pPr>
        <w:numPr>
          <w:ilvl w:val="0"/>
          <w:numId w:val="33"/>
        </w:numPr>
        <w:pBdr>
          <w:top w:val="single" w:sz="6" w:space="1" w:color="auto"/>
          <w:left w:val="single" w:sz="6" w:space="1" w:color="auto"/>
          <w:bottom w:val="single" w:sz="4" w:space="1" w:color="auto"/>
          <w:right w:val="single" w:sz="6" w:space="1" w:color="auto"/>
        </w:pBdr>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 xml:space="preserve">This agreement is used to </w:t>
      </w:r>
      <w:r w:rsidRPr="00F96FE8">
        <w:rPr>
          <w:rFonts w:asciiTheme="minorHAnsi" w:hAnsiTheme="minorHAnsi" w:cstheme="minorHAnsi"/>
          <w:spacing w:val="-3"/>
          <w:sz w:val="22"/>
          <w:szCs w:val="22"/>
        </w:rPr>
        <w:t>provide appropriate legal coverage</w:t>
      </w:r>
      <w:r w:rsidRPr="00F96FE8">
        <w:rPr>
          <w:rFonts w:asciiTheme="minorHAnsi" w:hAnsiTheme="minorHAnsi" w:cstheme="minorHAnsi"/>
          <w:spacing w:val="-2"/>
          <w:sz w:val="22"/>
          <w:szCs w:val="22"/>
        </w:rPr>
        <w:t xml:space="preserve"> when the UNDP country office provides support services under national execution</w:t>
      </w:r>
      <w:r w:rsidRPr="00F96FE8">
        <w:rPr>
          <w:rFonts w:asciiTheme="minorHAnsi" w:hAnsiTheme="minorHAnsi" w:cstheme="minorHAnsi"/>
          <w:spacing w:val="-3"/>
          <w:sz w:val="22"/>
          <w:szCs w:val="22"/>
        </w:rPr>
        <w:t xml:space="preserve">. </w:t>
      </w:r>
    </w:p>
    <w:p w:rsidR="006B52D5" w:rsidRPr="00F96FE8" w:rsidRDefault="006B52D5" w:rsidP="006B52D5">
      <w:pPr>
        <w:numPr>
          <w:ilvl w:val="0"/>
          <w:numId w:val="33"/>
        </w:numPr>
        <w:pBdr>
          <w:top w:val="single" w:sz="6" w:space="1" w:color="auto"/>
          <w:left w:val="single" w:sz="6" w:space="1" w:color="auto"/>
          <w:bottom w:val="single" w:sz="4" w:space="1" w:color="auto"/>
          <w:right w:val="single" w:sz="6" w:space="1" w:color="auto"/>
        </w:pBdr>
        <w:suppressAutoHyphens/>
        <w:jc w:val="both"/>
        <w:rPr>
          <w:rFonts w:asciiTheme="minorHAnsi" w:hAnsiTheme="minorHAnsi" w:cstheme="minorHAnsi"/>
          <w:spacing w:val="-2"/>
          <w:sz w:val="22"/>
          <w:szCs w:val="22"/>
        </w:rPr>
      </w:pPr>
      <w:r w:rsidRPr="00F96FE8">
        <w:rPr>
          <w:rFonts w:asciiTheme="minorHAnsi" w:hAnsiTheme="minorHAnsi" w:cstheme="minorHAnsi"/>
          <w:spacing w:val="-3"/>
          <w:sz w:val="22"/>
          <w:szCs w:val="22"/>
        </w:rPr>
        <w:t>This agreement must be signed by a governmental body or official authorised to confer full legal coverage on UNDP. (</w:t>
      </w:r>
      <w:r w:rsidRPr="00F96FE8">
        <w:rPr>
          <w:rFonts w:asciiTheme="minorHAnsi" w:hAnsiTheme="minorHAnsi" w:cstheme="minorHAnsi"/>
          <w:spacing w:val="-2"/>
          <w:sz w:val="22"/>
          <w:szCs w:val="22"/>
        </w:rPr>
        <w:t>This is usually the Minister of Foreign Affairs, the Prime Minister /or Head of State.) The UNDP country office must verify that the government signatory has been properly authorised to confer immunities and privileges.</w:t>
      </w:r>
    </w:p>
    <w:p w:rsidR="006B52D5" w:rsidRPr="00F96FE8" w:rsidRDefault="006B52D5" w:rsidP="006B52D5">
      <w:pPr>
        <w:numPr>
          <w:ilvl w:val="0"/>
          <w:numId w:val="33"/>
        </w:numPr>
        <w:pBdr>
          <w:top w:val="single" w:sz="6" w:space="1" w:color="auto"/>
          <w:left w:val="single" w:sz="6" w:space="1" w:color="auto"/>
          <w:bottom w:val="single" w:sz="4" w:space="1" w:color="auto"/>
          <w:right w:val="single" w:sz="6" w:space="1" w:color="auto"/>
        </w:pBdr>
        <w:suppressAutoHyphens/>
        <w:jc w:val="both"/>
        <w:rPr>
          <w:rFonts w:asciiTheme="minorHAnsi" w:hAnsiTheme="minorHAnsi" w:cstheme="minorHAnsi"/>
          <w:spacing w:val="-2"/>
          <w:sz w:val="22"/>
          <w:szCs w:val="22"/>
        </w:rPr>
      </w:pPr>
      <w:r w:rsidRPr="00F96FE8">
        <w:rPr>
          <w:rFonts w:asciiTheme="minorHAnsi" w:hAnsiTheme="minorHAnsi" w:cstheme="minorHAnsi"/>
          <w:sz w:val="22"/>
          <w:szCs w:val="22"/>
        </w:rPr>
        <w:t>A copy of the signed standard letter will be attached to each PSD and project document requiring such support services.</w:t>
      </w:r>
      <w:r w:rsidRPr="00F96FE8">
        <w:rPr>
          <w:rFonts w:asciiTheme="minorHAnsi" w:hAnsiTheme="minorHAnsi" w:cstheme="minorHAnsi"/>
          <w:spacing w:val="-3"/>
          <w:sz w:val="22"/>
          <w:szCs w:val="22"/>
        </w:rPr>
        <w:t xml:space="preserve"> When doing this, the UNDP country office completes the attachment to the standard letter on </w:t>
      </w:r>
      <w:r w:rsidRPr="00F96FE8">
        <w:rPr>
          <w:rFonts w:asciiTheme="minorHAnsi" w:hAnsiTheme="minorHAnsi" w:cstheme="minorHAnsi"/>
          <w:sz w:val="22"/>
          <w:szCs w:val="22"/>
        </w:rPr>
        <w:t xml:space="preserve">the nature and scope of the services and the responsibilities of the parties involved for that specific PSD/project document. </w:t>
      </w:r>
    </w:p>
    <w:p w:rsidR="006B52D5" w:rsidRPr="00F96FE8" w:rsidRDefault="006B52D5" w:rsidP="006B52D5">
      <w:pPr>
        <w:numPr>
          <w:ilvl w:val="0"/>
          <w:numId w:val="33"/>
        </w:numPr>
        <w:pBdr>
          <w:top w:val="single" w:sz="6" w:space="1" w:color="auto"/>
          <w:left w:val="single" w:sz="6" w:space="1" w:color="auto"/>
          <w:bottom w:val="single" w:sz="4" w:space="1" w:color="auto"/>
          <w:right w:val="single" w:sz="6" w:space="1" w:color="auto"/>
        </w:pBdr>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lastRenderedPageBreak/>
        <w:t xml:space="preserve">The UNDP country office prepares the letter of agreement and consults with the regional bureau in case either of the parties wishes to modify the standard text. After signature by the authority authorised to confer immunities and privileges to UNDP, the government keeps one original and the UNDP country office the other original. A copy of the agreement should be provided to UNDP headquarters (BOM/OLPS) and </w:t>
      </w:r>
      <w:r w:rsidRPr="00F96FE8">
        <w:rPr>
          <w:rFonts w:asciiTheme="minorHAnsi" w:hAnsiTheme="minorHAnsi" w:cstheme="minorHAnsi"/>
          <w:spacing w:val="-3"/>
          <w:sz w:val="22"/>
          <w:szCs w:val="22"/>
        </w:rPr>
        <w:t>the regional bureau.</w:t>
      </w:r>
    </w:p>
    <w:p w:rsidR="006B52D5" w:rsidRPr="00F96FE8" w:rsidRDefault="006B52D5" w:rsidP="006B52D5">
      <w:pPr>
        <w:tabs>
          <w:tab w:val="left" w:pos="0"/>
          <w:tab w:val="left" w:pos="282"/>
          <w:tab w:val="left" w:pos="1440"/>
          <w:tab w:val="left" w:pos="2880"/>
        </w:tabs>
        <w:suppressAutoHyphens/>
        <w:jc w:val="both"/>
        <w:rPr>
          <w:rFonts w:asciiTheme="minorHAnsi" w:hAnsiTheme="minorHAnsi" w:cstheme="minorHAnsi"/>
          <w:sz w:val="22"/>
          <w:szCs w:val="22"/>
        </w:rPr>
      </w:pPr>
    </w:p>
    <w:p w:rsidR="006B52D5" w:rsidRPr="00F96FE8" w:rsidRDefault="006B52D5" w:rsidP="006B52D5">
      <w:pPr>
        <w:tabs>
          <w:tab w:val="left" w:pos="0"/>
          <w:tab w:val="left" w:pos="282"/>
          <w:tab w:val="left" w:pos="1440"/>
          <w:tab w:val="left" w:pos="2880"/>
        </w:tabs>
        <w:suppressAutoHyphens/>
        <w:jc w:val="both"/>
        <w:rPr>
          <w:rFonts w:asciiTheme="minorHAnsi" w:hAnsiTheme="minorHAnsi" w:cstheme="minorHAnsi"/>
          <w:spacing w:val="-2"/>
          <w:sz w:val="22"/>
          <w:szCs w:val="22"/>
        </w:rPr>
      </w:pPr>
      <w:r w:rsidRPr="00F96FE8">
        <w:rPr>
          <w:rFonts w:asciiTheme="minorHAnsi" w:hAnsiTheme="minorHAnsi" w:cstheme="minorHAnsi"/>
          <w:spacing w:val="-3"/>
          <w:sz w:val="22"/>
          <w:szCs w:val="22"/>
        </w:rPr>
        <w:t xml:space="preserve"> </w:t>
      </w:r>
      <w:r w:rsidRPr="00F96FE8">
        <w:rPr>
          <w:rFonts w:asciiTheme="minorHAnsi" w:hAnsiTheme="minorHAnsi" w:cstheme="minorHAnsi"/>
          <w:spacing w:val="-2"/>
          <w:sz w:val="22"/>
          <w:szCs w:val="22"/>
        </w:rPr>
        <w:t>Dear [</w:t>
      </w:r>
      <w:r w:rsidRPr="00F96FE8">
        <w:rPr>
          <w:rFonts w:asciiTheme="minorHAnsi" w:hAnsiTheme="minorHAnsi" w:cstheme="minorHAnsi"/>
          <w:i/>
          <w:spacing w:val="-2"/>
          <w:sz w:val="22"/>
          <w:szCs w:val="22"/>
        </w:rPr>
        <w:t>name of government official</w:t>
      </w:r>
      <w:r w:rsidRPr="00F96FE8">
        <w:rPr>
          <w:rFonts w:asciiTheme="minorHAnsi" w:hAnsiTheme="minorHAnsi" w:cstheme="minorHAnsi"/>
          <w:spacing w:val="-2"/>
          <w:sz w:val="22"/>
          <w:szCs w:val="22"/>
        </w:rPr>
        <w:t xml:space="preserve">], </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1.</w:t>
      </w:r>
      <w:r w:rsidRPr="00F96FE8">
        <w:rPr>
          <w:rFonts w:asciiTheme="minorHAnsi" w:hAnsiTheme="minorHAnsi" w:cstheme="minorHAnsi"/>
          <w:spacing w:val="-2"/>
          <w:sz w:val="22"/>
          <w:szCs w:val="22"/>
        </w:rPr>
        <w:tab/>
        <w:t>Reference is made to consultations between officials of the Government of</w:t>
      </w:r>
      <w:r w:rsidRPr="00F96FE8">
        <w:rPr>
          <w:rFonts w:asciiTheme="minorHAnsi" w:hAnsiTheme="minorHAnsi" w:cstheme="minorHAnsi"/>
          <w:i/>
          <w:spacing w:val="-2"/>
          <w:sz w:val="22"/>
          <w:szCs w:val="22"/>
        </w:rPr>
        <w:t xml:space="preserve"> [the name of programme country]</w:t>
      </w:r>
      <w:r w:rsidRPr="00F96FE8">
        <w:rPr>
          <w:rFonts w:asciiTheme="minorHAnsi" w:hAnsiTheme="minorHAnsi" w:cstheme="minorHAnsi"/>
          <w:spacing w:val="-2"/>
          <w:sz w:val="22"/>
          <w:szCs w:val="22"/>
        </w:rPr>
        <w:t xml:space="preserve"> (hereinafter referred to as “the Government”) and officials of UNDP with respect to the provision of support services by the UNDP country office for nationally managed programmes and projects.  UNDP and the Government hereby agree that the UNDP country office may provide such support services at the request of the Government through its institution designated in the relevant programme support document or project document, as described below.</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2.</w:t>
      </w:r>
      <w:r w:rsidRPr="00F96FE8">
        <w:rPr>
          <w:rFonts w:asciiTheme="minorHAnsi" w:hAnsiTheme="minorHAnsi" w:cstheme="minorHAnsi"/>
          <w:spacing w:val="-2"/>
          <w:sz w:val="22"/>
          <w:szCs w:val="22"/>
        </w:rPr>
        <w:tab/>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3.</w:t>
      </w:r>
      <w:r w:rsidRPr="00F96FE8">
        <w:rPr>
          <w:rFonts w:asciiTheme="minorHAnsi" w:hAnsiTheme="minorHAnsi" w:cstheme="minorHAnsi"/>
          <w:spacing w:val="-2"/>
          <w:sz w:val="22"/>
          <w:szCs w:val="22"/>
        </w:rPr>
        <w:tab/>
        <w:t>The UNDP country office may provide, at the request of the designated institution, the following support services for the activities of the programme/project:</w:t>
      </w:r>
    </w:p>
    <w:p w:rsidR="006B52D5" w:rsidRPr="00F96FE8" w:rsidRDefault="006B52D5" w:rsidP="006B52D5">
      <w:pPr>
        <w:numPr>
          <w:ilvl w:val="12"/>
          <w:numId w:val="0"/>
        </w:numPr>
        <w:suppressAutoHyphens/>
        <w:ind w:left="720" w:hanging="72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(a)</w:t>
      </w:r>
      <w:r w:rsidRPr="00F96FE8">
        <w:rPr>
          <w:rFonts w:asciiTheme="minorHAnsi" w:hAnsiTheme="minorHAnsi" w:cstheme="minorHAnsi"/>
          <w:spacing w:val="-2"/>
          <w:sz w:val="22"/>
          <w:szCs w:val="22"/>
        </w:rPr>
        <w:tab/>
        <w:t>Identification and/or</w:t>
      </w:r>
      <w:r w:rsidRPr="00F96FE8">
        <w:rPr>
          <w:rFonts w:asciiTheme="minorHAnsi" w:hAnsiTheme="minorHAnsi" w:cstheme="minorHAnsi"/>
          <w:b/>
          <w:spacing w:val="-2"/>
          <w:sz w:val="22"/>
          <w:szCs w:val="22"/>
        </w:rPr>
        <w:t xml:space="preserve"> </w:t>
      </w:r>
      <w:r w:rsidRPr="00F96FE8">
        <w:rPr>
          <w:rFonts w:asciiTheme="minorHAnsi" w:hAnsiTheme="minorHAnsi" w:cstheme="minorHAnsi"/>
          <w:spacing w:val="-2"/>
          <w:sz w:val="22"/>
          <w:szCs w:val="22"/>
        </w:rPr>
        <w:t>recruitment of project and programme personnel;</w:t>
      </w:r>
    </w:p>
    <w:p w:rsidR="006B52D5" w:rsidRPr="00F96FE8" w:rsidRDefault="006B52D5" w:rsidP="006B52D5">
      <w:pPr>
        <w:numPr>
          <w:ilvl w:val="12"/>
          <w:numId w:val="0"/>
        </w:numPr>
        <w:tabs>
          <w:tab w:val="left" w:pos="0"/>
          <w:tab w:val="left" w:pos="720"/>
        </w:tabs>
        <w:suppressAutoHyphens/>
        <w:ind w:left="720" w:hanging="720"/>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(b)</w:t>
      </w:r>
      <w:r w:rsidRPr="00F96FE8">
        <w:rPr>
          <w:rFonts w:asciiTheme="minorHAnsi" w:hAnsiTheme="minorHAnsi" w:cstheme="minorHAnsi"/>
          <w:spacing w:val="-2"/>
          <w:sz w:val="22"/>
          <w:szCs w:val="22"/>
        </w:rPr>
        <w:tab/>
        <w:t>Identification and facilitation of training activities;</w:t>
      </w:r>
    </w:p>
    <w:p w:rsidR="006B52D5" w:rsidRPr="00F96FE8" w:rsidRDefault="006B52D5" w:rsidP="006B52D5">
      <w:pPr>
        <w:numPr>
          <w:ilvl w:val="0"/>
          <w:numId w:val="34"/>
        </w:numPr>
        <w:tabs>
          <w:tab w:val="left" w:pos="72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Procurement of goods and services;</w:t>
      </w:r>
    </w:p>
    <w:p w:rsidR="006B52D5" w:rsidRPr="00F96FE8" w:rsidRDefault="006B52D5" w:rsidP="006B52D5">
      <w:pPr>
        <w:tabs>
          <w:tab w:val="left" w:pos="72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sectPr w:rsidR="006B52D5" w:rsidRPr="00F96FE8" w:rsidSect="008C0085">
          <w:pgSz w:w="15840" w:h="12240" w:orient="landscape" w:code="1"/>
          <w:pgMar w:top="720" w:right="720" w:bottom="720" w:left="720" w:header="720" w:footer="720" w:gutter="0"/>
          <w:cols w:space="720"/>
          <w:docGrid w:linePitch="326"/>
        </w:sectPr>
      </w:pPr>
      <w:r w:rsidRPr="00F96FE8">
        <w:rPr>
          <w:rFonts w:asciiTheme="minorHAnsi" w:hAnsiTheme="minorHAnsi" w:cstheme="minorHAnsi"/>
          <w:spacing w:val="-2"/>
          <w:sz w:val="22"/>
          <w:szCs w:val="22"/>
        </w:rPr>
        <w:t>4.</w:t>
      </w:r>
      <w:r w:rsidRPr="00F96FE8">
        <w:rPr>
          <w:rFonts w:asciiTheme="minorHAnsi" w:hAnsiTheme="minorHAnsi" w:cstheme="minorHAnsi"/>
          <w:spacing w:val="-2"/>
          <w:sz w:val="22"/>
          <w:szCs w:val="22"/>
        </w:rPr>
        <w:tab/>
        <w:t xml:space="preserve">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w:t>
      </w:r>
      <w:r w:rsidR="002A42CF">
        <w:rPr>
          <w:rFonts w:asciiTheme="minorHAnsi" w:hAnsiTheme="minorHAnsi" w:cstheme="minorHAnsi"/>
          <w:spacing w:val="-2"/>
          <w:sz w:val="22"/>
          <w:szCs w:val="22"/>
        </w:rPr>
        <w:t xml:space="preserve">life of a programme or project, </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lastRenderedPageBreak/>
        <w:t xml:space="preserve">the annex to the programme support document or project document is revised with the mutual agreement of the UNDP resident representative and the designated institution.  </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5.</w:t>
      </w:r>
      <w:r w:rsidRPr="00F96FE8">
        <w:rPr>
          <w:rFonts w:asciiTheme="minorHAnsi" w:hAnsiTheme="minorHAnsi" w:cstheme="minorHAnsi"/>
          <w:spacing w:val="-2"/>
          <w:sz w:val="22"/>
          <w:szCs w:val="22"/>
        </w:rPr>
        <w:tab/>
        <w:t>The relevant provisions of the [</w:t>
      </w:r>
      <w:r w:rsidRPr="00F96FE8">
        <w:rPr>
          <w:rFonts w:asciiTheme="minorHAnsi" w:hAnsiTheme="minorHAnsi" w:cstheme="minorHAnsi"/>
          <w:i/>
          <w:spacing w:val="-2"/>
          <w:sz w:val="22"/>
          <w:szCs w:val="22"/>
        </w:rPr>
        <w:t>Insert title and date of the UNDP standard basic assistance agreement with</w:t>
      </w:r>
      <w:r w:rsidRPr="00F96FE8">
        <w:rPr>
          <w:rFonts w:asciiTheme="minorHAnsi" w:hAnsiTheme="minorHAnsi" w:cstheme="minorHAnsi"/>
          <w:spacing w:val="-2"/>
          <w:sz w:val="22"/>
          <w:szCs w:val="22"/>
        </w:rPr>
        <w:t xml:space="preserve"> </w:t>
      </w:r>
      <w:r w:rsidRPr="00F96FE8">
        <w:rPr>
          <w:rFonts w:asciiTheme="minorHAnsi" w:hAnsiTheme="minorHAnsi" w:cstheme="minorHAnsi"/>
          <w:i/>
          <w:spacing w:val="-2"/>
          <w:sz w:val="22"/>
          <w:szCs w:val="22"/>
        </w:rPr>
        <w:t>the Government</w:t>
      </w:r>
      <w:r w:rsidRPr="00F96FE8">
        <w:rPr>
          <w:rFonts w:asciiTheme="minorHAnsi" w:hAnsiTheme="minorHAnsi" w:cstheme="minorHAnsi"/>
          <w:spacing w:val="-2"/>
          <w:sz w:val="22"/>
          <w:szCs w:val="22"/>
        </w:rPr>
        <w:t>] (the “SBAA”),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annex to the programme support document or project document.</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6.</w:t>
      </w:r>
      <w:r w:rsidRPr="00F96FE8">
        <w:rPr>
          <w:rFonts w:asciiTheme="minorHAnsi" w:hAnsiTheme="minorHAnsi" w:cstheme="minorHAnsi"/>
          <w:spacing w:val="-2"/>
          <w:sz w:val="22"/>
          <w:szCs w:val="22"/>
        </w:rPr>
        <w:tab/>
        <w:t>Any claim or dispute arising under or in connection with the provision of support services by the UNDP country office in accordance with this letter shall be handled pursuant to the relevant provisions of the SBAA.</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7.</w:t>
      </w:r>
      <w:r w:rsidRPr="00F96FE8">
        <w:rPr>
          <w:rFonts w:asciiTheme="minorHAnsi" w:hAnsiTheme="minorHAnsi" w:cstheme="minorHAnsi"/>
          <w:spacing w:val="-2"/>
          <w:sz w:val="22"/>
          <w:szCs w:val="22"/>
        </w:rPr>
        <w:tab/>
        <w:t>The manner and method of cost-recovery by the UNDP country office in providing the support services described in paragraph 3 above shall be specified in the annex to the programme support document or project document.</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8.</w:t>
      </w:r>
      <w:r w:rsidRPr="00F96FE8">
        <w:rPr>
          <w:rFonts w:asciiTheme="minorHAnsi" w:hAnsiTheme="minorHAnsi" w:cstheme="minorHAnsi"/>
          <w:spacing w:val="-2"/>
          <w:sz w:val="22"/>
          <w:szCs w:val="22"/>
        </w:rPr>
        <w:tab/>
        <w:t>The UNDP country office shall submit progress reports on the support services provided and shall report on the costs reimbursed in providing such services, as may be required.</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9.</w:t>
      </w:r>
      <w:r w:rsidRPr="00F96FE8">
        <w:rPr>
          <w:rFonts w:asciiTheme="minorHAnsi" w:hAnsiTheme="minorHAnsi" w:cstheme="minorHAnsi"/>
          <w:spacing w:val="-2"/>
          <w:sz w:val="22"/>
          <w:szCs w:val="22"/>
        </w:rPr>
        <w:tab/>
        <w:t>Any modification of the present arrangements shall be effected by mutual written agreement of the parties hereto.</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10.</w:t>
      </w:r>
      <w:r w:rsidRPr="00F96FE8">
        <w:rPr>
          <w:rFonts w:asciiTheme="minorHAnsi" w:hAnsiTheme="minorHAnsi" w:cstheme="minorHAnsi"/>
          <w:spacing w:val="-2"/>
          <w:sz w:val="22"/>
          <w:szCs w:val="22"/>
        </w:rPr>
        <w:tab/>
        <w:t>If you are in agreement with the provisions set forth above, please sign and return to this office two signed copies of this letter.  Upon your signature, this letter shall constitute an agreement between your Government and UNDP on the terms and conditions for the provision of support services by the UNDP country office for nationally managed programmes and projects.</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center"/>
        <w:rPr>
          <w:rFonts w:asciiTheme="minorHAnsi" w:hAnsiTheme="minorHAnsi" w:cstheme="minorHAnsi"/>
          <w:sz w:val="22"/>
          <w:szCs w:val="22"/>
        </w:rPr>
      </w:pPr>
      <w:r w:rsidRPr="00F96FE8">
        <w:rPr>
          <w:rFonts w:asciiTheme="minorHAnsi" w:hAnsiTheme="minorHAnsi" w:cstheme="minorHAnsi"/>
          <w:sz w:val="22"/>
          <w:szCs w:val="22"/>
        </w:rPr>
        <w:t>Yours sincerely,</w:t>
      </w:r>
    </w:p>
    <w:p w:rsidR="006B52D5" w:rsidRPr="00F96FE8" w:rsidRDefault="006B52D5" w:rsidP="006B52D5">
      <w:pPr>
        <w:numPr>
          <w:ilvl w:val="12"/>
          <w:numId w:val="0"/>
        </w:numPr>
        <w:tabs>
          <w:tab w:val="left" w:pos="0"/>
        </w:tabs>
        <w:suppressAutoHyphens/>
        <w:jc w:val="center"/>
        <w:rPr>
          <w:rFonts w:asciiTheme="minorHAnsi" w:hAnsiTheme="minorHAnsi" w:cstheme="minorHAnsi"/>
          <w:sz w:val="22"/>
          <w:szCs w:val="22"/>
        </w:rPr>
      </w:pPr>
    </w:p>
    <w:p w:rsidR="006B52D5" w:rsidRPr="00F96FE8" w:rsidRDefault="006B52D5" w:rsidP="006B52D5">
      <w:pPr>
        <w:numPr>
          <w:ilvl w:val="12"/>
          <w:numId w:val="0"/>
        </w:numPr>
        <w:tabs>
          <w:tab w:val="left" w:pos="0"/>
        </w:tabs>
        <w:suppressAutoHyphens/>
        <w:jc w:val="center"/>
        <w:rPr>
          <w:rFonts w:asciiTheme="minorHAnsi" w:hAnsiTheme="minorHAnsi" w:cstheme="minorHAnsi"/>
          <w:sz w:val="22"/>
          <w:szCs w:val="22"/>
        </w:rPr>
      </w:pPr>
    </w:p>
    <w:p w:rsidR="006B52D5" w:rsidRPr="00F96FE8" w:rsidRDefault="006B52D5" w:rsidP="006B52D5">
      <w:pPr>
        <w:numPr>
          <w:ilvl w:val="12"/>
          <w:numId w:val="0"/>
        </w:numPr>
        <w:tabs>
          <w:tab w:val="left" w:pos="0"/>
        </w:tabs>
        <w:suppressAutoHyphens/>
        <w:jc w:val="center"/>
        <w:rPr>
          <w:rFonts w:asciiTheme="minorHAnsi" w:hAnsiTheme="minorHAnsi" w:cstheme="minorHAnsi"/>
          <w:sz w:val="22"/>
          <w:szCs w:val="22"/>
        </w:rPr>
      </w:pPr>
    </w:p>
    <w:p w:rsidR="006B52D5" w:rsidRPr="00F96FE8" w:rsidRDefault="006B52D5" w:rsidP="006B52D5">
      <w:pPr>
        <w:numPr>
          <w:ilvl w:val="12"/>
          <w:numId w:val="0"/>
        </w:numPr>
        <w:tabs>
          <w:tab w:val="left" w:pos="0"/>
        </w:tabs>
        <w:suppressAutoHyphens/>
        <w:jc w:val="center"/>
        <w:rPr>
          <w:rFonts w:asciiTheme="minorHAnsi" w:hAnsiTheme="minorHAnsi" w:cstheme="minorHAnsi"/>
          <w:sz w:val="22"/>
          <w:szCs w:val="22"/>
        </w:rPr>
      </w:pPr>
      <w:r w:rsidRPr="00F96FE8">
        <w:rPr>
          <w:rFonts w:asciiTheme="minorHAnsi" w:hAnsiTheme="minorHAnsi" w:cstheme="minorHAnsi"/>
          <w:sz w:val="22"/>
          <w:szCs w:val="22"/>
        </w:rPr>
        <w:t>________________________</w:t>
      </w:r>
    </w:p>
    <w:p w:rsidR="006B52D5" w:rsidRPr="00F96FE8" w:rsidRDefault="006B52D5" w:rsidP="006B52D5">
      <w:pPr>
        <w:numPr>
          <w:ilvl w:val="12"/>
          <w:numId w:val="0"/>
        </w:numPr>
        <w:tabs>
          <w:tab w:val="left" w:pos="0"/>
        </w:tabs>
        <w:suppressAutoHyphens/>
        <w:jc w:val="center"/>
        <w:rPr>
          <w:rFonts w:asciiTheme="minorHAnsi" w:hAnsiTheme="minorHAnsi" w:cstheme="minorHAnsi"/>
          <w:sz w:val="22"/>
          <w:szCs w:val="22"/>
        </w:rPr>
      </w:pPr>
      <w:r w:rsidRPr="00F96FE8">
        <w:rPr>
          <w:rFonts w:asciiTheme="minorHAnsi" w:hAnsiTheme="minorHAnsi" w:cstheme="minorHAnsi"/>
          <w:sz w:val="22"/>
          <w:szCs w:val="22"/>
        </w:rPr>
        <w:t>Signed on behalf of UNDP</w:t>
      </w:r>
    </w:p>
    <w:p w:rsidR="006B52D5" w:rsidRPr="00F96FE8" w:rsidRDefault="006B52D5" w:rsidP="006B52D5">
      <w:pPr>
        <w:numPr>
          <w:ilvl w:val="12"/>
          <w:numId w:val="0"/>
        </w:numPr>
        <w:tabs>
          <w:tab w:val="left" w:pos="0"/>
        </w:tabs>
        <w:suppressAutoHyphens/>
        <w:jc w:val="center"/>
        <w:rPr>
          <w:rFonts w:asciiTheme="minorHAnsi" w:hAnsiTheme="minorHAnsi" w:cstheme="minorHAnsi"/>
          <w:i/>
          <w:sz w:val="22"/>
          <w:szCs w:val="22"/>
        </w:rPr>
      </w:pPr>
      <w:r w:rsidRPr="00F96FE8">
        <w:rPr>
          <w:rFonts w:asciiTheme="minorHAnsi" w:hAnsiTheme="minorHAnsi" w:cstheme="minorHAnsi"/>
          <w:i/>
          <w:sz w:val="22"/>
          <w:szCs w:val="22"/>
        </w:rPr>
        <w:t>[Name]</w:t>
      </w:r>
    </w:p>
    <w:p w:rsidR="006B52D5" w:rsidRPr="00F96FE8" w:rsidRDefault="006B52D5" w:rsidP="006B52D5">
      <w:pPr>
        <w:numPr>
          <w:ilvl w:val="12"/>
          <w:numId w:val="0"/>
        </w:numPr>
        <w:tabs>
          <w:tab w:val="left" w:pos="0"/>
        </w:tabs>
        <w:suppressAutoHyphens/>
        <w:jc w:val="center"/>
        <w:rPr>
          <w:rFonts w:asciiTheme="minorHAnsi" w:hAnsiTheme="minorHAnsi" w:cstheme="minorHAnsi"/>
          <w:sz w:val="22"/>
          <w:szCs w:val="22"/>
        </w:rPr>
      </w:pPr>
      <w:r w:rsidRPr="00F96FE8">
        <w:rPr>
          <w:rFonts w:asciiTheme="minorHAnsi" w:hAnsiTheme="minorHAnsi" w:cstheme="minorHAnsi"/>
          <w:i/>
          <w:sz w:val="22"/>
          <w:szCs w:val="22"/>
        </w:rPr>
        <w:t>[Title: Resident Representative</w:t>
      </w:r>
      <w:r w:rsidRPr="00F96FE8">
        <w:rPr>
          <w:rFonts w:asciiTheme="minorHAnsi" w:hAnsiTheme="minorHAnsi" w:cstheme="minorHAnsi"/>
          <w:sz w:val="22"/>
          <w:szCs w:val="22"/>
        </w:rPr>
        <w:t>]</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_____________________</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For the Government</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w:t>
      </w:r>
      <w:r w:rsidRPr="00F96FE8">
        <w:rPr>
          <w:rFonts w:asciiTheme="minorHAnsi" w:hAnsiTheme="minorHAnsi" w:cstheme="minorHAnsi"/>
          <w:i/>
          <w:spacing w:val="-2"/>
          <w:sz w:val="22"/>
          <w:szCs w:val="22"/>
        </w:rPr>
        <w:t>Name/title</w:t>
      </w:r>
      <w:r w:rsidRPr="00F96FE8">
        <w:rPr>
          <w:rFonts w:asciiTheme="minorHAnsi" w:hAnsiTheme="minorHAnsi" w:cstheme="minorHAnsi"/>
          <w:spacing w:val="-2"/>
          <w:sz w:val="22"/>
          <w:szCs w:val="22"/>
        </w:rPr>
        <w:t>]</w:t>
      </w:r>
    </w:p>
    <w:p w:rsidR="006B52D5" w:rsidRPr="00F96FE8" w:rsidRDefault="006B52D5" w:rsidP="006B52D5">
      <w:pPr>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w:t>
      </w:r>
      <w:r w:rsidRPr="00F96FE8">
        <w:rPr>
          <w:rFonts w:asciiTheme="minorHAnsi" w:hAnsiTheme="minorHAnsi" w:cstheme="minorHAnsi"/>
          <w:i/>
          <w:spacing w:val="-2"/>
          <w:sz w:val="22"/>
          <w:szCs w:val="22"/>
        </w:rPr>
        <w:t>Date</w:t>
      </w:r>
      <w:r w:rsidRPr="00F96FE8">
        <w:rPr>
          <w:rFonts w:asciiTheme="minorHAnsi" w:hAnsiTheme="minorHAnsi" w:cstheme="minorHAnsi"/>
          <w:spacing w:val="-2"/>
          <w:sz w:val="22"/>
          <w:szCs w:val="22"/>
        </w:rPr>
        <w:t>]</w:t>
      </w:r>
    </w:p>
    <w:p w:rsidR="006B52D5" w:rsidRPr="00F96FE8" w:rsidRDefault="006B52D5" w:rsidP="006B52D5">
      <w:pPr>
        <w:tabs>
          <w:tab w:val="left" w:pos="0"/>
          <w:tab w:val="left" w:pos="360"/>
          <w:tab w:val="left" w:pos="720"/>
        </w:tabs>
        <w:suppressAutoHyphens/>
        <w:jc w:val="both"/>
        <w:rPr>
          <w:rFonts w:asciiTheme="minorHAnsi" w:hAnsiTheme="minorHAnsi" w:cstheme="minorHAnsi"/>
          <w:spacing w:val="-2"/>
          <w:sz w:val="22"/>
          <w:szCs w:val="22"/>
        </w:rPr>
      </w:pPr>
    </w:p>
    <w:p w:rsidR="006B52D5" w:rsidRPr="00F96FE8" w:rsidRDefault="006B52D5" w:rsidP="006B52D5">
      <w:pPr>
        <w:tabs>
          <w:tab w:val="left" w:pos="0"/>
          <w:tab w:val="left" w:pos="360"/>
          <w:tab w:val="left" w:pos="720"/>
        </w:tabs>
        <w:suppressAutoHyphens/>
        <w:jc w:val="both"/>
        <w:rPr>
          <w:rFonts w:asciiTheme="minorHAnsi" w:hAnsiTheme="minorHAnsi" w:cstheme="minorHAnsi"/>
          <w:spacing w:val="-2"/>
          <w:sz w:val="22"/>
          <w:szCs w:val="22"/>
        </w:rPr>
        <w:sectPr w:rsidR="006B52D5" w:rsidRPr="00F96FE8">
          <w:pgSz w:w="12240" w:h="15840" w:code="1"/>
          <w:pgMar w:top="1793" w:right="1008" w:bottom="1152" w:left="1008" w:header="720" w:footer="720" w:gutter="0"/>
          <w:cols w:space="720"/>
          <w:docGrid w:linePitch="326"/>
        </w:sectPr>
      </w:pPr>
    </w:p>
    <w:p w:rsidR="006B52D5" w:rsidRPr="00F96FE8" w:rsidRDefault="00AD1FE6" w:rsidP="006B52D5">
      <w:pPr>
        <w:keepNext/>
        <w:keepLines/>
        <w:numPr>
          <w:ilvl w:val="12"/>
          <w:numId w:val="0"/>
        </w:numPr>
        <w:tabs>
          <w:tab w:val="left" w:pos="0"/>
        </w:tabs>
        <w:suppressAutoHyphens/>
        <w:jc w:val="center"/>
        <w:rPr>
          <w:rFonts w:asciiTheme="minorHAnsi" w:hAnsiTheme="minorHAnsi" w:cstheme="minorHAnsi"/>
          <w:sz w:val="22"/>
          <w:szCs w:val="22"/>
        </w:rPr>
      </w:pPr>
      <w:r w:rsidRPr="00F96FE8">
        <w:rPr>
          <w:rFonts w:asciiTheme="minorHAnsi" w:hAnsiTheme="minorHAnsi" w:cstheme="minorHAnsi"/>
          <w:sz w:val="22"/>
          <w:szCs w:val="22"/>
          <w:u w:val="single"/>
        </w:rPr>
        <w:lastRenderedPageBreak/>
        <w:fldChar w:fldCharType="begin"/>
      </w:r>
      <w:r w:rsidR="006B52D5" w:rsidRPr="00F96FE8">
        <w:rPr>
          <w:rFonts w:asciiTheme="minorHAnsi" w:hAnsiTheme="minorHAnsi" w:cstheme="minorHAnsi"/>
          <w:sz w:val="22"/>
          <w:szCs w:val="22"/>
          <w:u w:val="single"/>
        </w:rPr>
        <w:instrText xml:space="preserve">PRIVATE </w:instrText>
      </w:r>
      <w:r w:rsidRPr="00F96FE8">
        <w:rPr>
          <w:rFonts w:asciiTheme="minorHAnsi" w:hAnsiTheme="minorHAnsi" w:cstheme="minorHAnsi"/>
          <w:sz w:val="22"/>
          <w:szCs w:val="22"/>
          <w:u w:val="single"/>
        </w:rPr>
        <w:fldChar w:fldCharType="end"/>
      </w:r>
      <w:r w:rsidR="006B52D5" w:rsidRPr="00F96FE8">
        <w:rPr>
          <w:rFonts w:asciiTheme="minorHAnsi" w:hAnsiTheme="minorHAnsi" w:cstheme="minorHAnsi"/>
          <w:sz w:val="22"/>
          <w:szCs w:val="22"/>
          <w:u w:val="single"/>
        </w:rPr>
        <w:t xml:space="preserve">Attachment </w:t>
      </w:r>
      <w:r w:rsidRPr="00F96FE8">
        <w:rPr>
          <w:rFonts w:asciiTheme="minorHAnsi" w:hAnsiTheme="minorHAnsi" w:cstheme="minorHAnsi"/>
          <w:sz w:val="22"/>
          <w:szCs w:val="22"/>
          <w:u w:val="single"/>
        </w:rPr>
        <w:fldChar w:fldCharType="begin"/>
      </w:r>
      <w:r w:rsidR="006B52D5" w:rsidRPr="00F96FE8">
        <w:rPr>
          <w:rFonts w:asciiTheme="minorHAnsi" w:hAnsiTheme="minorHAnsi" w:cstheme="minorHAnsi"/>
          <w:sz w:val="22"/>
          <w:szCs w:val="22"/>
          <w:u w:val="single"/>
        </w:rPr>
        <w:instrText>tc "Attachment "</w:instrText>
      </w:r>
      <w:r w:rsidRPr="00F96FE8">
        <w:rPr>
          <w:rFonts w:asciiTheme="minorHAnsi" w:hAnsiTheme="minorHAnsi" w:cstheme="minorHAnsi"/>
          <w:sz w:val="22"/>
          <w:szCs w:val="22"/>
          <w:u w:val="single"/>
        </w:rPr>
        <w:fldChar w:fldCharType="end"/>
      </w:r>
    </w:p>
    <w:p w:rsidR="006B52D5" w:rsidRPr="00F96FE8" w:rsidRDefault="006B52D5" w:rsidP="006B52D5">
      <w:pPr>
        <w:numPr>
          <w:ilvl w:val="12"/>
          <w:numId w:val="0"/>
        </w:numPr>
        <w:tabs>
          <w:tab w:val="left" w:pos="0"/>
        </w:tabs>
        <w:suppressAutoHyphens/>
        <w:jc w:val="center"/>
        <w:rPr>
          <w:rFonts w:asciiTheme="minorHAnsi" w:hAnsiTheme="minorHAnsi" w:cstheme="minorHAnsi"/>
          <w:sz w:val="22"/>
          <w:szCs w:val="22"/>
        </w:rPr>
      </w:pPr>
    </w:p>
    <w:p w:rsidR="006B52D5" w:rsidRPr="00F96FE8" w:rsidRDefault="006B52D5" w:rsidP="006B52D5">
      <w:pPr>
        <w:pStyle w:val="Heading1"/>
        <w:numPr>
          <w:ilvl w:val="12"/>
          <w:numId w:val="0"/>
        </w:numPr>
        <w:jc w:val="center"/>
        <w:rPr>
          <w:rFonts w:asciiTheme="minorHAnsi" w:hAnsiTheme="minorHAnsi" w:cstheme="minorHAnsi"/>
          <w:sz w:val="22"/>
          <w:szCs w:val="22"/>
        </w:rPr>
      </w:pPr>
      <w:r w:rsidRPr="00F96FE8">
        <w:rPr>
          <w:rFonts w:asciiTheme="minorHAnsi" w:hAnsiTheme="minorHAnsi" w:cstheme="minorHAnsi"/>
          <w:sz w:val="22"/>
          <w:szCs w:val="22"/>
        </w:rPr>
        <w:t>DESCRIPTION OF UNDP COUNTRY OFFICE SUPPORT SERVICES</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1.</w:t>
      </w:r>
      <w:r w:rsidRPr="00F96FE8">
        <w:rPr>
          <w:rFonts w:asciiTheme="minorHAnsi" w:hAnsiTheme="minorHAnsi" w:cstheme="minorHAnsi"/>
          <w:spacing w:val="-2"/>
          <w:sz w:val="22"/>
          <w:szCs w:val="22"/>
        </w:rPr>
        <w:tab/>
        <w:t>Reference is made to consultations between [</w:t>
      </w:r>
      <w:r w:rsidRPr="00F96FE8">
        <w:rPr>
          <w:rFonts w:asciiTheme="minorHAnsi" w:hAnsiTheme="minorHAnsi" w:cstheme="minorHAnsi"/>
          <w:i/>
          <w:spacing w:val="-2"/>
          <w:sz w:val="22"/>
          <w:szCs w:val="22"/>
        </w:rPr>
        <w:t>insert name of Designated institution</w:t>
      </w:r>
      <w:r w:rsidRPr="00F96FE8">
        <w:rPr>
          <w:rFonts w:asciiTheme="minorHAnsi" w:hAnsiTheme="minorHAnsi" w:cstheme="minorHAnsi"/>
          <w:spacing w:val="-2"/>
          <w:sz w:val="22"/>
          <w:szCs w:val="22"/>
        </w:rPr>
        <w:t>], the institution designated by the Government of [</w:t>
      </w:r>
      <w:r w:rsidRPr="00F96FE8">
        <w:rPr>
          <w:rFonts w:asciiTheme="minorHAnsi" w:hAnsiTheme="minorHAnsi" w:cstheme="minorHAnsi"/>
          <w:i/>
          <w:spacing w:val="-2"/>
          <w:sz w:val="22"/>
          <w:szCs w:val="22"/>
        </w:rPr>
        <w:t>name of programme country</w:t>
      </w:r>
      <w:r w:rsidRPr="00F96FE8">
        <w:rPr>
          <w:rFonts w:asciiTheme="minorHAnsi" w:hAnsiTheme="minorHAnsi" w:cstheme="minorHAnsi"/>
          <w:spacing w:val="-2"/>
          <w:sz w:val="22"/>
          <w:szCs w:val="22"/>
        </w:rPr>
        <w:t>] and officials of UNDP with respect to the provision of support services by the UNDP country office for the nationally managed programme or project [</w:t>
      </w:r>
      <w:r w:rsidRPr="00F96FE8">
        <w:rPr>
          <w:rFonts w:asciiTheme="minorHAnsi" w:hAnsiTheme="minorHAnsi" w:cstheme="minorHAnsi"/>
          <w:i/>
          <w:spacing w:val="-2"/>
          <w:sz w:val="22"/>
          <w:szCs w:val="22"/>
        </w:rPr>
        <w:t>insert programme or project number and title</w:t>
      </w:r>
      <w:r w:rsidRPr="00F96FE8">
        <w:rPr>
          <w:rFonts w:asciiTheme="minorHAnsi" w:hAnsiTheme="minorHAnsi" w:cstheme="minorHAnsi"/>
          <w:spacing w:val="-2"/>
          <w:sz w:val="22"/>
          <w:szCs w:val="22"/>
        </w:rPr>
        <w:t>], “the Programme” [</w:t>
      </w:r>
      <w:r w:rsidRPr="00F96FE8">
        <w:rPr>
          <w:rFonts w:asciiTheme="minorHAnsi" w:hAnsiTheme="minorHAnsi" w:cstheme="minorHAnsi"/>
          <w:i/>
          <w:spacing w:val="-2"/>
          <w:sz w:val="22"/>
          <w:szCs w:val="22"/>
        </w:rPr>
        <w:t>or “the Project</w:t>
      </w:r>
      <w:r w:rsidRPr="00F96FE8">
        <w:rPr>
          <w:rFonts w:asciiTheme="minorHAnsi" w:hAnsiTheme="minorHAnsi" w:cstheme="minorHAnsi"/>
          <w:spacing w:val="-2"/>
          <w:sz w:val="22"/>
          <w:szCs w:val="22"/>
        </w:rPr>
        <w:t>”].</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2.</w:t>
      </w:r>
      <w:r w:rsidRPr="00F96FE8">
        <w:rPr>
          <w:rFonts w:asciiTheme="minorHAnsi" w:hAnsiTheme="minorHAnsi" w:cstheme="minorHAnsi"/>
          <w:spacing w:val="-2"/>
          <w:sz w:val="22"/>
          <w:szCs w:val="22"/>
        </w:rPr>
        <w:tab/>
        <w:t>In accordance with the provisions of the letter of agreement signed on [</w:t>
      </w:r>
      <w:r w:rsidRPr="00F96FE8">
        <w:rPr>
          <w:rFonts w:asciiTheme="minorHAnsi" w:hAnsiTheme="minorHAnsi" w:cstheme="minorHAnsi"/>
          <w:i/>
          <w:spacing w:val="-2"/>
          <w:sz w:val="22"/>
          <w:szCs w:val="22"/>
        </w:rPr>
        <w:t>insert date of agreement</w:t>
      </w:r>
      <w:r w:rsidRPr="00F96FE8">
        <w:rPr>
          <w:rFonts w:asciiTheme="minorHAnsi" w:hAnsiTheme="minorHAnsi" w:cstheme="minorHAnsi"/>
          <w:spacing w:val="-2"/>
          <w:sz w:val="22"/>
          <w:szCs w:val="22"/>
        </w:rPr>
        <w:t>] and the programme support document [</w:t>
      </w:r>
      <w:r w:rsidRPr="00F96FE8">
        <w:rPr>
          <w:rFonts w:asciiTheme="minorHAnsi" w:hAnsiTheme="minorHAnsi" w:cstheme="minorHAnsi"/>
          <w:i/>
          <w:spacing w:val="-2"/>
          <w:sz w:val="22"/>
          <w:szCs w:val="22"/>
        </w:rPr>
        <w:t>or project</w:t>
      </w:r>
      <w:r w:rsidRPr="00F96FE8">
        <w:rPr>
          <w:rFonts w:asciiTheme="minorHAnsi" w:hAnsiTheme="minorHAnsi" w:cstheme="minorHAnsi"/>
          <w:spacing w:val="-2"/>
          <w:sz w:val="22"/>
          <w:szCs w:val="22"/>
        </w:rPr>
        <w:t xml:space="preserve"> </w:t>
      </w:r>
      <w:r w:rsidRPr="00F96FE8">
        <w:rPr>
          <w:rFonts w:asciiTheme="minorHAnsi" w:hAnsiTheme="minorHAnsi" w:cstheme="minorHAnsi"/>
          <w:i/>
          <w:spacing w:val="-2"/>
          <w:sz w:val="22"/>
          <w:szCs w:val="22"/>
        </w:rPr>
        <w:t>document</w:t>
      </w:r>
      <w:r w:rsidRPr="00F96FE8">
        <w:rPr>
          <w:rFonts w:asciiTheme="minorHAnsi" w:hAnsiTheme="minorHAnsi" w:cstheme="minorHAnsi"/>
          <w:spacing w:val="-2"/>
          <w:sz w:val="22"/>
          <w:szCs w:val="22"/>
        </w:rPr>
        <w:t>], the UNDP country office shall provide support services for the Programme [</w:t>
      </w:r>
      <w:r w:rsidRPr="00F96FE8">
        <w:rPr>
          <w:rFonts w:asciiTheme="minorHAnsi" w:hAnsiTheme="minorHAnsi" w:cstheme="minorHAnsi"/>
          <w:i/>
          <w:spacing w:val="-2"/>
          <w:sz w:val="22"/>
          <w:szCs w:val="22"/>
        </w:rPr>
        <w:t>or</w:t>
      </w:r>
      <w:r w:rsidRPr="00F96FE8">
        <w:rPr>
          <w:rFonts w:asciiTheme="minorHAnsi" w:hAnsiTheme="minorHAnsi" w:cstheme="minorHAnsi"/>
          <w:spacing w:val="-2"/>
          <w:sz w:val="22"/>
          <w:szCs w:val="22"/>
        </w:rPr>
        <w:t xml:space="preserve"> </w:t>
      </w:r>
      <w:r w:rsidRPr="00F96FE8">
        <w:rPr>
          <w:rFonts w:asciiTheme="minorHAnsi" w:hAnsiTheme="minorHAnsi" w:cstheme="minorHAnsi"/>
          <w:i/>
          <w:spacing w:val="-2"/>
          <w:sz w:val="22"/>
          <w:szCs w:val="22"/>
        </w:rPr>
        <w:t>Project</w:t>
      </w:r>
      <w:r w:rsidRPr="00F96FE8">
        <w:rPr>
          <w:rFonts w:asciiTheme="minorHAnsi" w:hAnsiTheme="minorHAnsi" w:cstheme="minorHAnsi"/>
          <w:spacing w:val="-2"/>
          <w:sz w:val="22"/>
          <w:szCs w:val="22"/>
        </w:rPr>
        <w:t>] as described below.</w:t>
      </w: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3.</w:t>
      </w:r>
      <w:r w:rsidRPr="00F96FE8">
        <w:rPr>
          <w:rFonts w:asciiTheme="minorHAnsi" w:hAnsiTheme="minorHAnsi" w:cstheme="minorHAnsi"/>
          <w:spacing w:val="-2"/>
          <w:sz w:val="22"/>
          <w:szCs w:val="22"/>
        </w:rPr>
        <w:tab/>
        <w:t>Support services to be provided:</w:t>
      </w:r>
    </w:p>
    <w:tbl>
      <w:tblPr>
        <w:tblW w:w="0" w:type="auto"/>
        <w:tblInd w:w="108" w:type="dxa"/>
        <w:tblLayout w:type="fixed"/>
        <w:tblLook w:val="0000"/>
      </w:tblPr>
      <w:tblGrid>
        <w:gridCol w:w="1980"/>
        <w:gridCol w:w="2615"/>
        <w:gridCol w:w="2615"/>
        <w:gridCol w:w="3050"/>
      </w:tblGrid>
      <w:tr w:rsidR="006B52D5" w:rsidRPr="00F96FE8" w:rsidTr="00771CE3">
        <w:tc>
          <w:tcPr>
            <w:tcW w:w="1980" w:type="dxa"/>
            <w:tcBorders>
              <w:top w:val="single" w:sz="6" w:space="0" w:color="auto"/>
              <w:left w:val="single" w:sz="6" w:space="0" w:color="auto"/>
              <w:bottom w:val="single" w:sz="6" w:space="0" w:color="auto"/>
            </w:tcBorders>
          </w:tcPr>
          <w:p w:rsidR="006B52D5" w:rsidRPr="00F96FE8" w:rsidRDefault="00AD1FE6" w:rsidP="00771CE3">
            <w:pPr>
              <w:numPr>
                <w:ilvl w:val="12"/>
                <w:numId w:val="0"/>
              </w:numPr>
              <w:tabs>
                <w:tab w:val="left" w:pos="0"/>
              </w:tabs>
              <w:suppressAutoHyphens/>
              <w:rPr>
                <w:rFonts w:asciiTheme="minorHAnsi" w:hAnsiTheme="minorHAnsi" w:cstheme="minorHAnsi"/>
                <w:spacing w:val="-2"/>
                <w:sz w:val="22"/>
                <w:szCs w:val="22"/>
                <w:lang w:val="fr-FR"/>
              </w:rPr>
            </w:pPr>
            <w:r w:rsidRPr="00F96FE8">
              <w:rPr>
                <w:rFonts w:asciiTheme="minorHAnsi" w:hAnsiTheme="minorHAnsi" w:cstheme="minorHAnsi"/>
                <w:spacing w:val="-2"/>
                <w:sz w:val="22"/>
                <w:szCs w:val="22"/>
              </w:rPr>
              <w:fldChar w:fldCharType="begin"/>
            </w:r>
            <w:r w:rsidR="006B52D5" w:rsidRPr="00F96FE8">
              <w:rPr>
                <w:rFonts w:asciiTheme="minorHAnsi" w:hAnsiTheme="minorHAnsi" w:cstheme="minorHAnsi"/>
                <w:spacing w:val="-2"/>
                <w:sz w:val="22"/>
                <w:szCs w:val="22"/>
                <w:lang w:val="fr-FR"/>
              </w:rPr>
              <w:instrText xml:space="preserve">PRIVATE </w:instrText>
            </w:r>
            <w:r w:rsidRPr="00F96FE8">
              <w:rPr>
                <w:rFonts w:asciiTheme="minorHAnsi" w:hAnsiTheme="minorHAnsi" w:cstheme="minorHAnsi"/>
                <w:spacing w:val="-2"/>
                <w:sz w:val="22"/>
                <w:szCs w:val="22"/>
              </w:rPr>
              <w:fldChar w:fldCharType="end"/>
            </w:r>
            <w:r w:rsidR="006B52D5" w:rsidRPr="00F96FE8">
              <w:rPr>
                <w:rFonts w:asciiTheme="minorHAnsi" w:hAnsiTheme="minorHAnsi" w:cstheme="minorHAnsi"/>
                <w:spacing w:val="-2"/>
                <w:sz w:val="22"/>
                <w:szCs w:val="22"/>
                <w:lang w:val="fr-FR"/>
              </w:rPr>
              <w:t>Support services</w:t>
            </w:r>
          </w:p>
          <w:p w:rsidR="006B52D5" w:rsidRPr="00F96FE8" w:rsidRDefault="006B52D5" w:rsidP="00771CE3">
            <w:pPr>
              <w:numPr>
                <w:ilvl w:val="12"/>
                <w:numId w:val="0"/>
              </w:numPr>
              <w:tabs>
                <w:tab w:val="left" w:pos="0"/>
              </w:tabs>
              <w:suppressAutoHyphens/>
              <w:rPr>
                <w:rFonts w:asciiTheme="minorHAnsi" w:hAnsiTheme="minorHAnsi" w:cstheme="minorHAnsi"/>
                <w:spacing w:val="-2"/>
                <w:sz w:val="22"/>
                <w:szCs w:val="22"/>
                <w:lang w:val="fr-FR"/>
              </w:rPr>
            </w:pPr>
            <w:r w:rsidRPr="00F96FE8">
              <w:rPr>
                <w:rFonts w:asciiTheme="minorHAnsi" w:hAnsiTheme="minorHAnsi" w:cstheme="minorHAnsi"/>
                <w:spacing w:val="-2"/>
                <w:sz w:val="22"/>
                <w:szCs w:val="22"/>
                <w:lang w:val="fr-FR"/>
              </w:rPr>
              <w:t>(insert description)</w:t>
            </w:r>
          </w:p>
        </w:tc>
        <w:tc>
          <w:tcPr>
            <w:tcW w:w="2615" w:type="dxa"/>
            <w:tcBorders>
              <w:top w:val="single" w:sz="6" w:space="0" w:color="auto"/>
              <w:left w:val="single" w:sz="6" w:space="0" w:color="auto"/>
              <w:bottom w:val="single" w:sz="6" w:space="0" w:color="auto"/>
            </w:tcBorders>
          </w:tcPr>
          <w:p w:rsidR="006B52D5" w:rsidRPr="00F96FE8" w:rsidRDefault="006B52D5" w:rsidP="00771CE3">
            <w:pPr>
              <w:numPr>
                <w:ilvl w:val="12"/>
                <w:numId w:val="0"/>
              </w:numPr>
              <w:tabs>
                <w:tab w:val="left" w:pos="0"/>
              </w:tabs>
              <w:suppressAutoHyphens/>
              <w:rPr>
                <w:rFonts w:asciiTheme="minorHAnsi" w:hAnsiTheme="minorHAnsi" w:cstheme="minorHAnsi"/>
                <w:spacing w:val="-2"/>
                <w:sz w:val="22"/>
                <w:szCs w:val="22"/>
              </w:rPr>
            </w:pPr>
            <w:r w:rsidRPr="00F96FE8">
              <w:rPr>
                <w:rFonts w:asciiTheme="minorHAnsi" w:hAnsiTheme="minorHAnsi" w:cstheme="minorHAnsi"/>
                <w:spacing w:val="-2"/>
                <w:sz w:val="22"/>
                <w:szCs w:val="22"/>
              </w:rPr>
              <w:t>Schedule for the provision of the support services</w:t>
            </w:r>
          </w:p>
        </w:tc>
        <w:tc>
          <w:tcPr>
            <w:tcW w:w="2615" w:type="dxa"/>
            <w:tcBorders>
              <w:top w:val="single" w:sz="6" w:space="0" w:color="auto"/>
              <w:left w:val="single" w:sz="6" w:space="0" w:color="auto"/>
              <w:bottom w:val="single" w:sz="6" w:space="0" w:color="auto"/>
            </w:tcBorders>
          </w:tcPr>
          <w:p w:rsidR="006B52D5" w:rsidRPr="00F96FE8" w:rsidRDefault="006B52D5" w:rsidP="00771CE3">
            <w:pPr>
              <w:numPr>
                <w:ilvl w:val="12"/>
                <w:numId w:val="0"/>
              </w:numPr>
              <w:tabs>
                <w:tab w:val="left" w:pos="0"/>
              </w:tabs>
              <w:suppressAutoHyphens/>
              <w:rPr>
                <w:rFonts w:asciiTheme="minorHAnsi" w:hAnsiTheme="minorHAnsi" w:cstheme="minorHAnsi"/>
                <w:spacing w:val="-2"/>
                <w:sz w:val="22"/>
                <w:szCs w:val="22"/>
              </w:rPr>
            </w:pPr>
            <w:r w:rsidRPr="00F96FE8">
              <w:rPr>
                <w:rFonts w:asciiTheme="minorHAnsi" w:hAnsiTheme="minorHAnsi" w:cstheme="minorHAnsi"/>
                <w:spacing w:val="-2"/>
                <w:sz w:val="22"/>
                <w:szCs w:val="22"/>
              </w:rPr>
              <w:t>Cost to UNDP of providing such support services (where appropriate)</w:t>
            </w:r>
          </w:p>
        </w:tc>
        <w:tc>
          <w:tcPr>
            <w:tcW w:w="3050" w:type="dxa"/>
            <w:tcBorders>
              <w:top w:val="single" w:sz="6" w:space="0" w:color="auto"/>
              <w:left w:val="single" w:sz="6" w:space="0" w:color="auto"/>
              <w:bottom w:val="single" w:sz="6" w:space="0" w:color="auto"/>
              <w:right w:val="single" w:sz="6" w:space="0" w:color="auto"/>
            </w:tcBorders>
          </w:tcPr>
          <w:p w:rsidR="006B52D5" w:rsidRPr="00F96FE8" w:rsidRDefault="006B52D5" w:rsidP="00771CE3">
            <w:pPr>
              <w:numPr>
                <w:ilvl w:val="12"/>
                <w:numId w:val="0"/>
              </w:numPr>
              <w:tabs>
                <w:tab w:val="left" w:pos="0"/>
              </w:tabs>
              <w:suppressAutoHyphens/>
              <w:rPr>
                <w:rFonts w:asciiTheme="minorHAnsi" w:hAnsiTheme="minorHAnsi" w:cstheme="minorHAnsi"/>
                <w:spacing w:val="-2"/>
                <w:sz w:val="22"/>
                <w:szCs w:val="22"/>
              </w:rPr>
            </w:pPr>
            <w:r w:rsidRPr="00F96FE8">
              <w:rPr>
                <w:rFonts w:asciiTheme="minorHAnsi" w:hAnsiTheme="minorHAnsi" w:cstheme="minorHAnsi"/>
                <w:spacing w:val="-2"/>
                <w:sz w:val="22"/>
                <w:szCs w:val="22"/>
              </w:rPr>
              <w:t>Amount and method of reimbursement of UNDP (where appropriate)</w:t>
            </w:r>
          </w:p>
        </w:tc>
      </w:tr>
      <w:tr w:rsidR="006B52D5" w:rsidRPr="00F96FE8" w:rsidTr="00771CE3">
        <w:tc>
          <w:tcPr>
            <w:tcW w:w="1980" w:type="dxa"/>
            <w:tcBorders>
              <w:left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1.</w:t>
            </w:r>
          </w:p>
        </w:tc>
        <w:tc>
          <w:tcPr>
            <w:tcW w:w="2615" w:type="dxa"/>
            <w:tcBorders>
              <w:left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p>
        </w:tc>
        <w:tc>
          <w:tcPr>
            <w:tcW w:w="2615" w:type="dxa"/>
            <w:tcBorders>
              <w:left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p>
        </w:tc>
        <w:tc>
          <w:tcPr>
            <w:tcW w:w="3050" w:type="dxa"/>
            <w:tcBorders>
              <w:left w:val="single" w:sz="6" w:space="0" w:color="auto"/>
              <w:right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p>
        </w:tc>
      </w:tr>
      <w:tr w:rsidR="006B52D5" w:rsidRPr="00F96FE8" w:rsidTr="00771CE3">
        <w:tc>
          <w:tcPr>
            <w:tcW w:w="1980" w:type="dxa"/>
            <w:tcBorders>
              <w:top w:val="single" w:sz="6" w:space="0" w:color="auto"/>
              <w:left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2.</w:t>
            </w:r>
          </w:p>
        </w:tc>
        <w:tc>
          <w:tcPr>
            <w:tcW w:w="2615" w:type="dxa"/>
            <w:tcBorders>
              <w:top w:val="single" w:sz="6" w:space="0" w:color="auto"/>
              <w:left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p>
        </w:tc>
        <w:tc>
          <w:tcPr>
            <w:tcW w:w="2615" w:type="dxa"/>
            <w:tcBorders>
              <w:top w:val="single" w:sz="6" w:space="0" w:color="auto"/>
              <w:left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p>
        </w:tc>
        <w:tc>
          <w:tcPr>
            <w:tcW w:w="3050" w:type="dxa"/>
            <w:tcBorders>
              <w:top w:val="single" w:sz="6" w:space="0" w:color="auto"/>
              <w:left w:val="single" w:sz="6" w:space="0" w:color="auto"/>
              <w:right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p>
        </w:tc>
      </w:tr>
      <w:tr w:rsidR="006B52D5" w:rsidRPr="00F96FE8" w:rsidTr="00771CE3">
        <w:tc>
          <w:tcPr>
            <w:tcW w:w="1980" w:type="dxa"/>
            <w:tcBorders>
              <w:top w:val="single" w:sz="6" w:space="0" w:color="auto"/>
              <w:left w:val="single" w:sz="6" w:space="0" w:color="auto"/>
              <w:bottom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3.</w:t>
            </w:r>
          </w:p>
        </w:tc>
        <w:tc>
          <w:tcPr>
            <w:tcW w:w="2615" w:type="dxa"/>
            <w:tcBorders>
              <w:top w:val="single" w:sz="6" w:space="0" w:color="auto"/>
              <w:left w:val="single" w:sz="6" w:space="0" w:color="auto"/>
              <w:bottom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p>
        </w:tc>
        <w:tc>
          <w:tcPr>
            <w:tcW w:w="2615" w:type="dxa"/>
            <w:tcBorders>
              <w:top w:val="single" w:sz="6" w:space="0" w:color="auto"/>
              <w:left w:val="single" w:sz="6" w:space="0" w:color="auto"/>
              <w:bottom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p>
        </w:tc>
        <w:tc>
          <w:tcPr>
            <w:tcW w:w="3050" w:type="dxa"/>
            <w:tcBorders>
              <w:top w:val="single" w:sz="6" w:space="0" w:color="auto"/>
              <w:left w:val="single" w:sz="6" w:space="0" w:color="auto"/>
              <w:bottom w:val="single" w:sz="6" w:space="0" w:color="auto"/>
              <w:right w:val="single" w:sz="6" w:space="0" w:color="auto"/>
            </w:tcBorders>
          </w:tcPr>
          <w:p w:rsidR="006B52D5" w:rsidRPr="00F96FE8" w:rsidRDefault="006B52D5" w:rsidP="00771CE3">
            <w:pPr>
              <w:numPr>
                <w:ilvl w:val="12"/>
                <w:numId w:val="0"/>
              </w:numPr>
              <w:tabs>
                <w:tab w:val="left" w:pos="0"/>
              </w:tabs>
              <w:suppressAutoHyphens/>
              <w:jc w:val="both"/>
              <w:rPr>
                <w:rFonts w:asciiTheme="minorHAnsi" w:hAnsiTheme="minorHAnsi" w:cstheme="minorHAnsi"/>
                <w:spacing w:val="-2"/>
                <w:sz w:val="22"/>
                <w:szCs w:val="22"/>
              </w:rPr>
            </w:pPr>
          </w:p>
        </w:tc>
      </w:tr>
    </w:tbl>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numPr>
          <w:ilvl w:val="12"/>
          <w:numId w:val="0"/>
        </w:numPr>
        <w:tabs>
          <w:tab w:val="left" w:pos="0"/>
        </w:tabs>
        <w:suppressAutoHyphens/>
        <w:jc w:val="both"/>
        <w:rPr>
          <w:rFonts w:asciiTheme="minorHAnsi" w:hAnsiTheme="minorHAnsi" w:cstheme="minorHAnsi"/>
          <w:spacing w:val="-2"/>
          <w:sz w:val="22"/>
          <w:szCs w:val="22"/>
        </w:rPr>
      </w:pPr>
    </w:p>
    <w:p w:rsidR="006B52D5" w:rsidRPr="00F96FE8" w:rsidRDefault="006B52D5" w:rsidP="006B52D5">
      <w:pPr>
        <w:tabs>
          <w:tab w:val="left" w:pos="0"/>
          <w:tab w:val="left" w:pos="360"/>
          <w:tab w:val="left" w:pos="720"/>
        </w:tabs>
        <w:suppressAutoHyphens/>
        <w:jc w:val="both"/>
        <w:rPr>
          <w:rFonts w:asciiTheme="minorHAnsi" w:hAnsiTheme="minorHAnsi" w:cstheme="minorHAnsi"/>
          <w:spacing w:val="-2"/>
          <w:sz w:val="22"/>
          <w:szCs w:val="22"/>
        </w:rPr>
      </w:pPr>
      <w:r w:rsidRPr="00F96FE8">
        <w:rPr>
          <w:rFonts w:asciiTheme="minorHAnsi" w:hAnsiTheme="minorHAnsi" w:cstheme="minorHAnsi"/>
          <w:spacing w:val="-2"/>
          <w:sz w:val="22"/>
          <w:szCs w:val="22"/>
        </w:rPr>
        <w:t>4.         Description of functions and responsibilities of the parties involved:</w:t>
      </w:r>
    </w:p>
    <w:p w:rsidR="006B52D5" w:rsidRPr="00F96FE8" w:rsidRDefault="006B52D5" w:rsidP="006B52D5">
      <w:pPr>
        <w:rPr>
          <w:rFonts w:asciiTheme="minorHAnsi" w:hAnsiTheme="minorHAnsi" w:cstheme="minorHAnsi"/>
          <w:sz w:val="22"/>
          <w:szCs w:val="22"/>
        </w:rPr>
      </w:pPr>
    </w:p>
    <w:p w:rsidR="006B52D5" w:rsidRPr="00F96FE8" w:rsidRDefault="006B52D5" w:rsidP="000A27E8">
      <w:pPr>
        <w:jc w:val="both"/>
        <w:rPr>
          <w:rFonts w:asciiTheme="minorHAnsi" w:hAnsiTheme="minorHAnsi" w:cstheme="minorHAnsi"/>
          <w:sz w:val="22"/>
          <w:szCs w:val="22"/>
        </w:rPr>
      </w:pPr>
    </w:p>
    <w:p w:rsidR="000A27E8" w:rsidRPr="00F96FE8" w:rsidRDefault="000A27E8" w:rsidP="000A27E8">
      <w:pPr>
        <w:jc w:val="both"/>
        <w:rPr>
          <w:rFonts w:asciiTheme="minorHAnsi" w:hAnsiTheme="minorHAnsi" w:cstheme="minorHAnsi"/>
          <w:sz w:val="22"/>
          <w:szCs w:val="22"/>
        </w:rPr>
      </w:pPr>
    </w:p>
    <w:p w:rsidR="000A27E8" w:rsidRPr="00F96FE8" w:rsidRDefault="000A27E8" w:rsidP="000A27E8">
      <w:pPr>
        <w:tabs>
          <w:tab w:val="left" w:pos="0"/>
        </w:tabs>
        <w:suppressAutoHyphens/>
        <w:ind w:left="720" w:hanging="720"/>
        <w:rPr>
          <w:rFonts w:asciiTheme="minorHAnsi" w:hAnsiTheme="minorHAnsi" w:cstheme="minorHAnsi"/>
          <w:b/>
          <w:bCs/>
          <w:sz w:val="22"/>
          <w:szCs w:val="22"/>
        </w:rPr>
      </w:pPr>
    </w:p>
    <w:p w:rsidR="000A27E8" w:rsidRPr="00F96FE8" w:rsidRDefault="000A27E8" w:rsidP="000A27E8">
      <w:pPr>
        <w:tabs>
          <w:tab w:val="left" w:pos="0"/>
        </w:tabs>
        <w:suppressAutoHyphens/>
        <w:ind w:left="720" w:hanging="720"/>
        <w:rPr>
          <w:rFonts w:asciiTheme="minorHAnsi" w:hAnsiTheme="minorHAnsi" w:cstheme="minorHAnsi"/>
          <w:b/>
          <w:bCs/>
          <w:sz w:val="22"/>
          <w:szCs w:val="22"/>
        </w:rPr>
      </w:pPr>
    </w:p>
    <w:p w:rsidR="000A27E8" w:rsidRPr="00F96FE8" w:rsidRDefault="000A27E8" w:rsidP="000A27E8">
      <w:pPr>
        <w:rPr>
          <w:rFonts w:asciiTheme="minorHAnsi" w:hAnsiTheme="minorHAnsi" w:cstheme="minorHAnsi"/>
          <w:sz w:val="22"/>
          <w:szCs w:val="22"/>
        </w:rPr>
      </w:pPr>
    </w:p>
    <w:p w:rsidR="000A27E8" w:rsidRPr="00F96FE8" w:rsidRDefault="000A27E8" w:rsidP="00E61047">
      <w:pPr>
        <w:rPr>
          <w:rFonts w:asciiTheme="minorHAnsi" w:hAnsiTheme="minorHAnsi" w:cstheme="minorHAnsi"/>
          <w:sz w:val="22"/>
          <w:szCs w:val="22"/>
        </w:rPr>
      </w:pPr>
    </w:p>
    <w:sectPr w:rsidR="000A27E8" w:rsidRPr="00F96FE8" w:rsidSect="00647D32">
      <w:pgSz w:w="16838" w:h="11906"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583" w:rsidRDefault="00544583">
      <w:r>
        <w:separator/>
      </w:r>
    </w:p>
  </w:endnote>
  <w:endnote w:type="continuationSeparator" w:id="1">
    <w:p w:rsidR="00544583" w:rsidRDefault="00544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mbo">
    <w:altName w:val="Bemb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FA" w:rsidRDefault="00AD1FE6">
    <w:pPr>
      <w:pStyle w:val="Footer"/>
      <w:jc w:val="right"/>
    </w:pPr>
    <w:fldSimple w:instr=" PAGE   \* MERGEFORMAT ">
      <w:r w:rsidR="00AB2D9C">
        <w:rPr>
          <w:noProof/>
        </w:rPr>
        <w:t>2</w:t>
      </w:r>
    </w:fldSimple>
  </w:p>
  <w:p w:rsidR="00CE4EFA" w:rsidRDefault="00CE4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583" w:rsidRDefault="00544583">
      <w:r>
        <w:separator/>
      </w:r>
    </w:p>
  </w:footnote>
  <w:footnote w:type="continuationSeparator" w:id="1">
    <w:p w:rsidR="00544583" w:rsidRDefault="00544583">
      <w:r>
        <w:continuationSeparator/>
      </w:r>
    </w:p>
  </w:footnote>
  <w:footnote w:id="2">
    <w:p w:rsidR="00CE4EFA" w:rsidRPr="001B6DDA" w:rsidRDefault="00CE4EFA" w:rsidP="001B6DDA">
      <w:pPr>
        <w:pStyle w:val="FootnoteText"/>
        <w:jc w:val="left"/>
        <w:rPr>
          <w:lang w:val="en-US"/>
        </w:rPr>
      </w:pPr>
      <w:r>
        <w:rPr>
          <w:rStyle w:val="FootnoteReference"/>
        </w:rPr>
        <w:footnoteRef/>
      </w:r>
      <w:r>
        <w:t xml:space="preserve"> </w:t>
      </w:r>
      <w:r w:rsidRPr="00CD42E1">
        <w:rPr>
          <w:b w:val="0"/>
          <w:color w:val="17365D" w:themeColor="text2" w:themeShade="BF"/>
          <w:sz w:val="16"/>
          <w:szCs w:val="16"/>
        </w:rPr>
        <w:t>While 51.8% of the Montenegrin population is female, only 11% of the seats in the National Parliament are held by women, only 7% of the councillors in the local parliaments are women; out of 17 government ministers only one is a woman, while one out of 21 mayors is a woman. Furthermore 39.5% of all employees are women</w:t>
      </w:r>
      <w:r w:rsidRPr="00CD42E1">
        <w:rPr>
          <w:rStyle w:val="FootnoteReference"/>
          <w:b w:val="0"/>
          <w:color w:val="17365D" w:themeColor="text2" w:themeShade="BF"/>
          <w:sz w:val="16"/>
          <w:szCs w:val="16"/>
        </w:rPr>
        <w:footnoteRef/>
      </w:r>
      <w:r w:rsidRPr="00CD42E1">
        <w:rPr>
          <w:b w:val="0"/>
          <w:color w:val="17365D" w:themeColor="text2" w:themeShade="BF"/>
          <w:sz w:val="16"/>
          <w:szCs w:val="16"/>
        </w:rPr>
        <w:t>, out of whom only 7.2% are performing managerial tasks. 8% of the women in Montenegro are owners/co-owners of their homes/flats, 6% are car owners and 1% are business or company owners (source Department</w:t>
      </w:r>
      <w:r>
        <w:rPr>
          <w:b w:val="0"/>
          <w:color w:val="17365D" w:themeColor="text2" w:themeShade="BF"/>
          <w:sz w:val="16"/>
          <w:szCs w:val="16"/>
        </w:rPr>
        <w:t xml:space="preserve"> of Gender Equality, </w:t>
      </w:r>
      <w:r w:rsidRPr="00CD42E1">
        <w:rPr>
          <w:b w:val="0"/>
          <w:color w:val="17365D" w:themeColor="text2" w:themeShade="BF"/>
          <w:sz w:val="16"/>
          <w:szCs w:val="16"/>
        </w:rPr>
        <w:t>2010</w:t>
      </w:r>
      <w:r>
        <w:rPr>
          <w:b w:val="0"/>
          <w:color w:val="17365D" w:themeColor="text2" w:themeShade="BF"/>
          <w:sz w:val="16"/>
          <w:szCs w:val="16"/>
        </w:rPr>
        <w:t>)</w:t>
      </w:r>
      <w:r w:rsidRPr="00CD42E1">
        <w:rPr>
          <w:b w:val="0"/>
          <w:color w:val="17365D" w:themeColor="text2" w:themeShade="BF"/>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FA" w:rsidRDefault="00CE4EFA">
    <w:pPr>
      <w:pStyle w:val="Header"/>
    </w:pPr>
    <w:r>
      <w:rPr>
        <w:rStyle w:val="headline11"/>
        <w:rFonts w:ascii="Calibri" w:hAnsi="Calibri" w:cs="Calibri"/>
        <w:b/>
        <w:bCs/>
        <w:noProof/>
        <w:color w:val="1F497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A60CC9B0"/>
    <w:name w:val="WW8Num1"/>
    <w:lvl w:ilvl="0">
      <w:start w:val="1"/>
      <w:numFmt w:val="decimal"/>
      <w:lvlText w:val="%1."/>
      <w:lvlJc w:val="left"/>
      <w:pPr>
        <w:tabs>
          <w:tab w:val="num" w:pos="720"/>
        </w:tabs>
        <w:ind w:left="720" w:hanging="360"/>
      </w:pPr>
      <w:rPr>
        <w:rFonts w:cs="Times New Roman"/>
      </w:rPr>
    </w:lvl>
    <w:lvl w:ilvl="1">
      <w:start w:val="1"/>
      <w:numFmt w:val="lowerRoman"/>
      <w:lvlText w:val="(%2)"/>
      <w:lvlJc w:val="left"/>
      <w:pPr>
        <w:tabs>
          <w:tab w:val="num" w:pos="2145"/>
        </w:tabs>
        <w:ind w:left="2145" w:hanging="1065"/>
      </w:pPr>
      <w:rPr>
        <w:rFonts w:cs="Times New Roman"/>
        <w:i w:val="0"/>
        <w:iCs w:val="0"/>
      </w:rPr>
    </w:lvl>
    <w:lvl w:ilvl="2">
      <w:start w:val="1"/>
      <w:numFmt w:val="bullet"/>
      <w:lvlText w:val=""/>
      <w:lvlJc w:val="left"/>
      <w:pPr>
        <w:tabs>
          <w:tab w:val="num" w:pos="2340"/>
        </w:tabs>
        <w:ind w:left="2340" w:hanging="360"/>
      </w:pPr>
      <w:rPr>
        <w:rFonts w:ascii="Symbol" w:hAnsi="Symbol"/>
        <w:sz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17"/>
    <w:multiLevelType w:val="multilevel"/>
    <w:tmpl w:val="00000017"/>
    <w:name w:val="WW8Num23"/>
    <w:lvl w:ilvl="0">
      <w:start w:val="1"/>
      <w:numFmt w:val="lowerLetter"/>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A5708A"/>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5">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F46F5"/>
    <w:multiLevelType w:val="hybridMultilevel"/>
    <w:tmpl w:val="CF3E0808"/>
    <w:lvl w:ilvl="0" w:tplc="0809000F">
      <w:start w:val="1"/>
      <w:numFmt w:val="decimal"/>
      <w:lvlText w:val="%1."/>
      <w:lvlJc w:val="left"/>
      <w:pPr>
        <w:tabs>
          <w:tab w:val="num" w:pos="720"/>
        </w:tabs>
        <w:ind w:left="720" w:hanging="360"/>
      </w:pPr>
    </w:lvl>
    <w:lvl w:ilvl="1" w:tplc="961C5804">
      <w:start w:val="1"/>
      <w:numFmt w:val="decimal"/>
      <w:lvlText w:val="%2."/>
      <w:lvlJc w:val="left"/>
      <w:pPr>
        <w:tabs>
          <w:tab w:val="num" w:pos="1470"/>
        </w:tabs>
        <w:ind w:left="1470" w:hanging="390"/>
      </w:pPr>
      <w:rPr>
        <w:rFonts w:hint="default"/>
      </w:rPr>
    </w:lvl>
    <w:lvl w:ilvl="2" w:tplc="562E89BE">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B6C0CDF"/>
    <w:multiLevelType w:val="hybridMultilevel"/>
    <w:tmpl w:val="3E165CA8"/>
    <w:lvl w:ilvl="0" w:tplc="58B813C8">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F9B10A6"/>
    <w:multiLevelType w:val="multilevel"/>
    <w:tmpl w:val="2BF2456C"/>
    <w:lvl w:ilvl="0">
      <w:start w:val="1"/>
      <w:numFmt w:val="decimal"/>
      <w:lvlText w:val="%1."/>
      <w:lvlJc w:val="left"/>
      <w:pPr>
        <w:ind w:left="720" w:hanging="360"/>
      </w:pPr>
      <w:rPr>
        <w:rFonts w:cs="Times New Roman" w:hint="default"/>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3EB7AB0"/>
    <w:multiLevelType w:val="hybridMultilevel"/>
    <w:tmpl w:val="F3247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D227B3"/>
    <w:multiLevelType w:val="hybridMultilevel"/>
    <w:tmpl w:val="CC66F8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87DD6"/>
    <w:multiLevelType w:val="hybridMultilevel"/>
    <w:tmpl w:val="8C1A3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D25387"/>
    <w:multiLevelType w:val="hybridMultilevel"/>
    <w:tmpl w:val="720CD2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1196C31"/>
    <w:multiLevelType w:val="hybridMultilevel"/>
    <w:tmpl w:val="BA88A6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770778"/>
    <w:multiLevelType w:val="hybridMultilevel"/>
    <w:tmpl w:val="80E69568"/>
    <w:lvl w:ilvl="0" w:tplc="7BCA9C46">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FD4050"/>
    <w:multiLevelType w:val="hybridMultilevel"/>
    <w:tmpl w:val="B8368968"/>
    <w:lvl w:ilvl="0" w:tplc="1E16BAB0">
      <w:start w:val="1"/>
      <w:numFmt w:val="decimal"/>
      <w:lvlText w:val="%1."/>
      <w:lvlJc w:val="left"/>
      <w:pPr>
        <w:tabs>
          <w:tab w:val="num" w:pos="1137"/>
        </w:tabs>
        <w:ind w:left="1137" w:hanging="360"/>
      </w:pPr>
      <w:rPr>
        <w:rFonts w:hint="default"/>
      </w:rPr>
    </w:lvl>
    <w:lvl w:ilvl="1" w:tplc="04090001">
      <w:start w:val="1"/>
      <w:numFmt w:val="bullet"/>
      <w:lvlText w:val=""/>
      <w:lvlJc w:val="left"/>
      <w:pPr>
        <w:tabs>
          <w:tab w:val="num" w:pos="1857"/>
        </w:tabs>
        <w:ind w:left="1857" w:hanging="360"/>
      </w:pPr>
      <w:rPr>
        <w:rFonts w:ascii="Symbol" w:hAnsi="Symbol" w:hint="default"/>
      </w:rPr>
    </w:lvl>
    <w:lvl w:ilvl="2" w:tplc="1E16BAB0">
      <w:start w:val="1"/>
      <w:numFmt w:val="decimal"/>
      <w:lvlText w:val="%3."/>
      <w:lvlJc w:val="left"/>
      <w:pPr>
        <w:tabs>
          <w:tab w:val="num" w:pos="2757"/>
        </w:tabs>
        <w:ind w:left="2757" w:hanging="360"/>
      </w:pPr>
      <w:rPr>
        <w:rFonts w:hint="default"/>
      </w:r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abstractNum w:abstractNumId="17">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66441A89"/>
    <w:multiLevelType w:val="hybridMultilevel"/>
    <w:tmpl w:val="65D4DBF2"/>
    <w:lvl w:ilvl="0" w:tplc="659C6D18">
      <w:start w:val="1"/>
      <w:numFmt w:val="decimal"/>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8887FDC"/>
    <w:multiLevelType w:val="singleLevel"/>
    <w:tmpl w:val="C1B26246"/>
    <w:lvl w:ilvl="0">
      <w:start w:val="1"/>
      <w:numFmt w:val="lowerLetter"/>
      <w:lvlText w:val="(%1)"/>
      <w:lvlJc w:val="left"/>
      <w:pPr>
        <w:tabs>
          <w:tab w:val="num" w:pos="1146"/>
        </w:tabs>
        <w:ind w:left="786" w:hanging="360"/>
      </w:pPr>
    </w:lvl>
  </w:abstractNum>
  <w:abstractNum w:abstractNumId="20">
    <w:nsid w:val="6FDD5148"/>
    <w:multiLevelType w:val="hybridMultilevel"/>
    <w:tmpl w:val="73AADCC2"/>
    <w:lvl w:ilvl="0" w:tplc="C5087246">
      <w:numFmt w:val="bullet"/>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F129B4"/>
    <w:multiLevelType w:val="multilevel"/>
    <w:tmpl w:val="2A429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5DC5415"/>
    <w:multiLevelType w:val="hybridMultilevel"/>
    <w:tmpl w:val="50C0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18"/>
  </w:num>
  <w:num w:numId="5">
    <w:abstractNumId w:val="20"/>
  </w:num>
  <w:num w:numId="6">
    <w:abstractNumId w:val="19"/>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14"/>
  </w:num>
  <w:num w:numId="12">
    <w:abstractNumId w:val="9"/>
  </w:num>
  <w:num w:numId="13">
    <w:abstractNumId w:val="15"/>
  </w:num>
  <w:num w:numId="14">
    <w:abstractNumId w:val="16"/>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5"/>
  </w:num>
  <w:num w:numId="31">
    <w:abstractNumId w:val="10"/>
  </w:num>
  <w:num w:numId="3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1"/>
        <w:numFmt w:val="bullet"/>
        <w:lvlText w:val=""/>
        <w:legacy w:legacy="1" w:legacySpace="0" w:legacyIndent="252"/>
        <w:lvlJc w:val="left"/>
        <w:pPr>
          <w:ind w:left="252" w:hanging="252"/>
        </w:pPr>
        <w:rPr>
          <w:rFonts w:ascii="Symbol" w:hAnsi="Symbol" w:hint="default"/>
        </w:rPr>
      </w:lvl>
    </w:lvlOverride>
  </w:num>
  <w:num w:numId="34">
    <w:abstractNumId w:val="4"/>
  </w:num>
  <w:num w:numId="35">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288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178C4"/>
    <w:rsid w:val="00004D68"/>
    <w:rsid w:val="00011FA0"/>
    <w:rsid w:val="0001286D"/>
    <w:rsid w:val="00013A49"/>
    <w:rsid w:val="00013C3C"/>
    <w:rsid w:val="00015312"/>
    <w:rsid w:val="000154EC"/>
    <w:rsid w:val="00016308"/>
    <w:rsid w:val="00020E08"/>
    <w:rsid w:val="00021ED9"/>
    <w:rsid w:val="00022DF6"/>
    <w:rsid w:val="000236DF"/>
    <w:rsid w:val="00023873"/>
    <w:rsid w:val="00024268"/>
    <w:rsid w:val="000248AA"/>
    <w:rsid w:val="000254C9"/>
    <w:rsid w:val="00025DA0"/>
    <w:rsid w:val="00025FC6"/>
    <w:rsid w:val="00026032"/>
    <w:rsid w:val="00027C47"/>
    <w:rsid w:val="00030B08"/>
    <w:rsid w:val="00033AF4"/>
    <w:rsid w:val="00033F8E"/>
    <w:rsid w:val="00037C8E"/>
    <w:rsid w:val="00042025"/>
    <w:rsid w:val="00046B22"/>
    <w:rsid w:val="00050185"/>
    <w:rsid w:val="00053052"/>
    <w:rsid w:val="0005526D"/>
    <w:rsid w:val="000570D6"/>
    <w:rsid w:val="00057A4D"/>
    <w:rsid w:val="000610F4"/>
    <w:rsid w:val="00062B7F"/>
    <w:rsid w:val="00066830"/>
    <w:rsid w:val="00066E1D"/>
    <w:rsid w:val="00070CBD"/>
    <w:rsid w:val="00071D3A"/>
    <w:rsid w:val="00071F98"/>
    <w:rsid w:val="00072FBB"/>
    <w:rsid w:val="000756B7"/>
    <w:rsid w:val="000820AE"/>
    <w:rsid w:val="00082A5A"/>
    <w:rsid w:val="00084FC8"/>
    <w:rsid w:val="00090402"/>
    <w:rsid w:val="00090A10"/>
    <w:rsid w:val="00094B2F"/>
    <w:rsid w:val="00095027"/>
    <w:rsid w:val="0009773C"/>
    <w:rsid w:val="000A17E2"/>
    <w:rsid w:val="000A27E8"/>
    <w:rsid w:val="000A5EC6"/>
    <w:rsid w:val="000A61E6"/>
    <w:rsid w:val="000B2103"/>
    <w:rsid w:val="000B4C8C"/>
    <w:rsid w:val="000B56ED"/>
    <w:rsid w:val="000B5B13"/>
    <w:rsid w:val="000B5C40"/>
    <w:rsid w:val="000B610F"/>
    <w:rsid w:val="000B6AA8"/>
    <w:rsid w:val="000B7BDD"/>
    <w:rsid w:val="000B7C8E"/>
    <w:rsid w:val="000C32DD"/>
    <w:rsid w:val="000C6237"/>
    <w:rsid w:val="000C763E"/>
    <w:rsid w:val="000C7F6B"/>
    <w:rsid w:val="000D0A51"/>
    <w:rsid w:val="000D23F2"/>
    <w:rsid w:val="000D3197"/>
    <w:rsid w:val="000D3F63"/>
    <w:rsid w:val="000D4DD7"/>
    <w:rsid w:val="000D5172"/>
    <w:rsid w:val="000D6CC7"/>
    <w:rsid w:val="000D77FA"/>
    <w:rsid w:val="000E03F8"/>
    <w:rsid w:val="000E1E3B"/>
    <w:rsid w:val="000E39F0"/>
    <w:rsid w:val="000E647C"/>
    <w:rsid w:val="000E7873"/>
    <w:rsid w:val="0010236A"/>
    <w:rsid w:val="00104A25"/>
    <w:rsid w:val="00105FDF"/>
    <w:rsid w:val="001073B6"/>
    <w:rsid w:val="001128D3"/>
    <w:rsid w:val="0011636E"/>
    <w:rsid w:val="001174CF"/>
    <w:rsid w:val="001174F8"/>
    <w:rsid w:val="00120313"/>
    <w:rsid w:val="00122456"/>
    <w:rsid w:val="00125DD1"/>
    <w:rsid w:val="00125F6B"/>
    <w:rsid w:val="001267D5"/>
    <w:rsid w:val="00126CB9"/>
    <w:rsid w:val="0012743E"/>
    <w:rsid w:val="00127DB9"/>
    <w:rsid w:val="00140BA2"/>
    <w:rsid w:val="00144817"/>
    <w:rsid w:val="00145DCC"/>
    <w:rsid w:val="00146836"/>
    <w:rsid w:val="0015111C"/>
    <w:rsid w:val="0015222D"/>
    <w:rsid w:val="001524A7"/>
    <w:rsid w:val="001557F9"/>
    <w:rsid w:val="00155C01"/>
    <w:rsid w:val="00156605"/>
    <w:rsid w:val="001611CE"/>
    <w:rsid w:val="0016396D"/>
    <w:rsid w:val="00164D05"/>
    <w:rsid w:val="00165380"/>
    <w:rsid w:val="001653B9"/>
    <w:rsid w:val="001662F4"/>
    <w:rsid w:val="00167860"/>
    <w:rsid w:val="00171743"/>
    <w:rsid w:val="0017264D"/>
    <w:rsid w:val="00174FE7"/>
    <w:rsid w:val="00176581"/>
    <w:rsid w:val="001770AF"/>
    <w:rsid w:val="00177D3F"/>
    <w:rsid w:val="00180B4F"/>
    <w:rsid w:val="00181F51"/>
    <w:rsid w:val="00184C9A"/>
    <w:rsid w:val="00186381"/>
    <w:rsid w:val="0018751D"/>
    <w:rsid w:val="00191502"/>
    <w:rsid w:val="0019247B"/>
    <w:rsid w:val="001937CE"/>
    <w:rsid w:val="00194B0D"/>
    <w:rsid w:val="00196690"/>
    <w:rsid w:val="001A18B9"/>
    <w:rsid w:val="001A5442"/>
    <w:rsid w:val="001A628A"/>
    <w:rsid w:val="001A699C"/>
    <w:rsid w:val="001A6AD8"/>
    <w:rsid w:val="001A7253"/>
    <w:rsid w:val="001A7318"/>
    <w:rsid w:val="001A7EFA"/>
    <w:rsid w:val="001B004B"/>
    <w:rsid w:val="001B0409"/>
    <w:rsid w:val="001B20AE"/>
    <w:rsid w:val="001B4ACB"/>
    <w:rsid w:val="001B6DDA"/>
    <w:rsid w:val="001B75CC"/>
    <w:rsid w:val="001C0780"/>
    <w:rsid w:val="001C21B3"/>
    <w:rsid w:val="001C2B52"/>
    <w:rsid w:val="001C3EA9"/>
    <w:rsid w:val="001C41ED"/>
    <w:rsid w:val="001C4EFB"/>
    <w:rsid w:val="001C5466"/>
    <w:rsid w:val="001C604E"/>
    <w:rsid w:val="001D095B"/>
    <w:rsid w:val="001D0A0E"/>
    <w:rsid w:val="001D1867"/>
    <w:rsid w:val="001D4C0E"/>
    <w:rsid w:val="001D5323"/>
    <w:rsid w:val="001D5B3B"/>
    <w:rsid w:val="001E5608"/>
    <w:rsid w:val="001E63D6"/>
    <w:rsid w:val="001E7E7D"/>
    <w:rsid w:val="001F0773"/>
    <w:rsid w:val="00201CF6"/>
    <w:rsid w:val="00202996"/>
    <w:rsid w:val="0020333D"/>
    <w:rsid w:val="00204CE5"/>
    <w:rsid w:val="00204F9E"/>
    <w:rsid w:val="0020509B"/>
    <w:rsid w:val="00207A21"/>
    <w:rsid w:val="00211395"/>
    <w:rsid w:val="0022122D"/>
    <w:rsid w:val="002227FC"/>
    <w:rsid w:val="002228DA"/>
    <w:rsid w:val="0022323D"/>
    <w:rsid w:val="002242F6"/>
    <w:rsid w:val="00226E9F"/>
    <w:rsid w:val="00227602"/>
    <w:rsid w:val="00227D65"/>
    <w:rsid w:val="00230ECF"/>
    <w:rsid w:val="00231425"/>
    <w:rsid w:val="00233A91"/>
    <w:rsid w:val="002343DC"/>
    <w:rsid w:val="00235E21"/>
    <w:rsid w:val="00237EA6"/>
    <w:rsid w:val="00242EAC"/>
    <w:rsid w:val="00245C36"/>
    <w:rsid w:val="002460E5"/>
    <w:rsid w:val="00246490"/>
    <w:rsid w:val="0025721E"/>
    <w:rsid w:val="0025729D"/>
    <w:rsid w:val="00264F28"/>
    <w:rsid w:val="00267D67"/>
    <w:rsid w:val="002729AC"/>
    <w:rsid w:val="0027639A"/>
    <w:rsid w:val="00276526"/>
    <w:rsid w:val="00276DE4"/>
    <w:rsid w:val="00280A89"/>
    <w:rsid w:val="0028297D"/>
    <w:rsid w:val="00284EB1"/>
    <w:rsid w:val="002856D8"/>
    <w:rsid w:val="002869F0"/>
    <w:rsid w:val="00286B97"/>
    <w:rsid w:val="00286E77"/>
    <w:rsid w:val="00286EA3"/>
    <w:rsid w:val="00290B51"/>
    <w:rsid w:val="002920AD"/>
    <w:rsid w:val="00296EEA"/>
    <w:rsid w:val="002A1CE8"/>
    <w:rsid w:val="002A2B75"/>
    <w:rsid w:val="002A3D2A"/>
    <w:rsid w:val="002A42CF"/>
    <w:rsid w:val="002A5689"/>
    <w:rsid w:val="002B150F"/>
    <w:rsid w:val="002B1AFE"/>
    <w:rsid w:val="002B37E0"/>
    <w:rsid w:val="002B46DE"/>
    <w:rsid w:val="002B502C"/>
    <w:rsid w:val="002C3245"/>
    <w:rsid w:val="002C3C6C"/>
    <w:rsid w:val="002C4AB4"/>
    <w:rsid w:val="002C4BBD"/>
    <w:rsid w:val="002C54BF"/>
    <w:rsid w:val="002C5E5D"/>
    <w:rsid w:val="002C70F4"/>
    <w:rsid w:val="002D095B"/>
    <w:rsid w:val="002D2508"/>
    <w:rsid w:val="002D6643"/>
    <w:rsid w:val="002E1AE7"/>
    <w:rsid w:val="002E4A3A"/>
    <w:rsid w:val="002E5426"/>
    <w:rsid w:val="002E5800"/>
    <w:rsid w:val="002F12CE"/>
    <w:rsid w:val="002F3022"/>
    <w:rsid w:val="002F43D8"/>
    <w:rsid w:val="002F54E8"/>
    <w:rsid w:val="002F7C78"/>
    <w:rsid w:val="003009DB"/>
    <w:rsid w:val="003018A5"/>
    <w:rsid w:val="00302486"/>
    <w:rsid w:val="00305ECA"/>
    <w:rsid w:val="00306F2C"/>
    <w:rsid w:val="003077C9"/>
    <w:rsid w:val="003121B5"/>
    <w:rsid w:val="0031463A"/>
    <w:rsid w:val="003154A4"/>
    <w:rsid w:val="00322724"/>
    <w:rsid w:val="00322949"/>
    <w:rsid w:val="00326F80"/>
    <w:rsid w:val="00334626"/>
    <w:rsid w:val="00337BA6"/>
    <w:rsid w:val="00340B7F"/>
    <w:rsid w:val="0034379C"/>
    <w:rsid w:val="00344368"/>
    <w:rsid w:val="00345088"/>
    <w:rsid w:val="003462FC"/>
    <w:rsid w:val="00346FA3"/>
    <w:rsid w:val="00350F9C"/>
    <w:rsid w:val="003512FC"/>
    <w:rsid w:val="00354914"/>
    <w:rsid w:val="003560AC"/>
    <w:rsid w:val="00360557"/>
    <w:rsid w:val="00360B4C"/>
    <w:rsid w:val="003630A7"/>
    <w:rsid w:val="003633D8"/>
    <w:rsid w:val="00370720"/>
    <w:rsid w:val="00376CCA"/>
    <w:rsid w:val="0037714A"/>
    <w:rsid w:val="00381B88"/>
    <w:rsid w:val="00381C4D"/>
    <w:rsid w:val="00381E37"/>
    <w:rsid w:val="00385106"/>
    <w:rsid w:val="00385997"/>
    <w:rsid w:val="003863B5"/>
    <w:rsid w:val="003913D8"/>
    <w:rsid w:val="00391735"/>
    <w:rsid w:val="00392E6C"/>
    <w:rsid w:val="00392F45"/>
    <w:rsid w:val="003955D0"/>
    <w:rsid w:val="003956F1"/>
    <w:rsid w:val="00396503"/>
    <w:rsid w:val="003A07EA"/>
    <w:rsid w:val="003A5509"/>
    <w:rsid w:val="003A7BA6"/>
    <w:rsid w:val="003B3622"/>
    <w:rsid w:val="003C0208"/>
    <w:rsid w:val="003C2CF1"/>
    <w:rsid w:val="003D34C8"/>
    <w:rsid w:val="003D3B9A"/>
    <w:rsid w:val="003D3EB9"/>
    <w:rsid w:val="003D5D1C"/>
    <w:rsid w:val="003D5DB2"/>
    <w:rsid w:val="003D69E5"/>
    <w:rsid w:val="003D763B"/>
    <w:rsid w:val="003E2DCA"/>
    <w:rsid w:val="003E4044"/>
    <w:rsid w:val="003E4F69"/>
    <w:rsid w:val="003E5EC8"/>
    <w:rsid w:val="003E6D19"/>
    <w:rsid w:val="003E6E09"/>
    <w:rsid w:val="003E7C89"/>
    <w:rsid w:val="003F15BC"/>
    <w:rsid w:val="003F7989"/>
    <w:rsid w:val="00400D96"/>
    <w:rsid w:val="00401216"/>
    <w:rsid w:val="0040208D"/>
    <w:rsid w:val="0040258D"/>
    <w:rsid w:val="004041A5"/>
    <w:rsid w:val="004058E0"/>
    <w:rsid w:val="004079C3"/>
    <w:rsid w:val="0041011F"/>
    <w:rsid w:val="00410DF4"/>
    <w:rsid w:val="004121A2"/>
    <w:rsid w:val="00412359"/>
    <w:rsid w:val="0041443C"/>
    <w:rsid w:val="00420DA2"/>
    <w:rsid w:val="00421721"/>
    <w:rsid w:val="00423838"/>
    <w:rsid w:val="00426691"/>
    <w:rsid w:val="004274CA"/>
    <w:rsid w:val="00436A41"/>
    <w:rsid w:val="004428AE"/>
    <w:rsid w:val="00442FF4"/>
    <w:rsid w:val="00452EC7"/>
    <w:rsid w:val="00456356"/>
    <w:rsid w:val="00460262"/>
    <w:rsid w:val="00460682"/>
    <w:rsid w:val="004607D8"/>
    <w:rsid w:val="0046305E"/>
    <w:rsid w:val="00463A24"/>
    <w:rsid w:val="004658B7"/>
    <w:rsid w:val="00465916"/>
    <w:rsid w:val="00466877"/>
    <w:rsid w:val="00467902"/>
    <w:rsid w:val="00470A55"/>
    <w:rsid w:val="00470F72"/>
    <w:rsid w:val="00473998"/>
    <w:rsid w:val="00481C0A"/>
    <w:rsid w:val="004852F6"/>
    <w:rsid w:val="004866C1"/>
    <w:rsid w:val="004878B4"/>
    <w:rsid w:val="00490472"/>
    <w:rsid w:val="00492108"/>
    <w:rsid w:val="00493563"/>
    <w:rsid w:val="00494E7D"/>
    <w:rsid w:val="004962C3"/>
    <w:rsid w:val="00497160"/>
    <w:rsid w:val="004A024E"/>
    <w:rsid w:val="004A05A3"/>
    <w:rsid w:val="004A1C43"/>
    <w:rsid w:val="004A2EE3"/>
    <w:rsid w:val="004A5A26"/>
    <w:rsid w:val="004A7EF8"/>
    <w:rsid w:val="004B0775"/>
    <w:rsid w:val="004B2B6B"/>
    <w:rsid w:val="004B3EEC"/>
    <w:rsid w:val="004B50C7"/>
    <w:rsid w:val="004B5C3C"/>
    <w:rsid w:val="004B646D"/>
    <w:rsid w:val="004B7060"/>
    <w:rsid w:val="004B7B59"/>
    <w:rsid w:val="004C07AC"/>
    <w:rsid w:val="004C7354"/>
    <w:rsid w:val="004C7CD2"/>
    <w:rsid w:val="004D3445"/>
    <w:rsid w:val="004D46D0"/>
    <w:rsid w:val="004D578F"/>
    <w:rsid w:val="004D5F92"/>
    <w:rsid w:val="004E165D"/>
    <w:rsid w:val="004E4B21"/>
    <w:rsid w:val="004E5F2F"/>
    <w:rsid w:val="004E60FD"/>
    <w:rsid w:val="004E672B"/>
    <w:rsid w:val="004E696C"/>
    <w:rsid w:val="004F4A0B"/>
    <w:rsid w:val="005003B6"/>
    <w:rsid w:val="0050319A"/>
    <w:rsid w:val="0050506A"/>
    <w:rsid w:val="00506398"/>
    <w:rsid w:val="00507487"/>
    <w:rsid w:val="00510893"/>
    <w:rsid w:val="00511176"/>
    <w:rsid w:val="00511523"/>
    <w:rsid w:val="00513893"/>
    <w:rsid w:val="00513A7E"/>
    <w:rsid w:val="005164E2"/>
    <w:rsid w:val="00517147"/>
    <w:rsid w:val="0052073A"/>
    <w:rsid w:val="00521845"/>
    <w:rsid w:val="00522CA3"/>
    <w:rsid w:val="00524BB2"/>
    <w:rsid w:val="005275AB"/>
    <w:rsid w:val="0053019A"/>
    <w:rsid w:val="00535C46"/>
    <w:rsid w:val="005371A1"/>
    <w:rsid w:val="00543785"/>
    <w:rsid w:val="00544583"/>
    <w:rsid w:val="00544DFB"/>
    <w:rsid w:val="0055146F"/>
    <w:rsid w:val="0055749D"/>
    <w:rsid w:val="00560314"/>
    <w:rsid w:val="005628E6"/>
    <w:rsid w:val="00564EAE"/>
    <w:rsid w:val="0056546B"/>
    <w:rsid w:val="00571801"/>
    <w:rsid w:val="00573D28"/>
    <w:rsid w:val="005749DE"/>
    <w:rsid w:val="00575583"/>
    <w:rsid w:val="005761B8"/>
    <w:rsid w:val="00580100"/>
    <w:rsid w:val="00580559"/>
    <w:rsid w:val="00584B58"/>
    <w:rsid w:val="00584C4E"/>
    <w:rsid w:val="005928EB"/>
    <w:rsid w:val="00594C36"/>
    <w:rsid w:val="005A4A48"/>
    <w:rsid w:val="005A785D"/>
    <w:rsid w:val="005B0782"/>
    <w:rsid w:val="005B55F6"/>
    <w:rsid w:val="005B5722"/>
    <w:rsid w:val="005B68F1"/>
    <w:rsid w:val="005C636D"/>
    <w:rsid w:val="005D1EC0"/>
    <w:rsid w:val="005D59C9"/>
    <w:rsid w:val="005D5BBC"/>
    <w:rsid w:val="005E28D5"/>
    <w:rsid w:val="005E3FC2"/>
    <w:rsid w:val="005E4B46"/>
    <w:rsid w:val="005E6C94"/>
    <w:rsid w:val="005F05F5"/>
    <w:rsid w:val="005F13C6"/>
    <w:rsid w:val="005F1CBB"/>
    <w:rsid w:val="006015C3"/>
    <w:rsid w:val="006024AA"/>
    <w:rsid w:val="0060363B"/>
    <w:rsid w:val="006042D8"/>
    <w:rsid w:val="00607E5C"/>
    <w:rsid w:val="00610197"/>
    <w:rsid w:val="00611959"/>
    <w:rsid w:val="00612859"/>
    <w:rsid w:val="00614CF4"/>
    <w:rsid w:val="00615025"/>
    <w:rsid w:val="0061644F"/>
    <w:rsid w:val="00616B41"/>
    <w:rsid w:val="006250BE"/>
    <w:rsid w:val="0063023D"/>
    <w:rsid w:val="006344C4"/>
    <w:rsid w:val="0063515D"/>
    <w:rsid w:val="00636EA6"/>
    <w:rsid w:val="006377F5"/>
    <w:rsid w:val="00640790"/>
    <w:rsid w:val="00641668"/>
    <w:rsid w:val="006427F3"/>
    <w:rsid w:val="00643B20"/>
    <w:rsid w:val="006448B0"/>
    <w:rsid w:val="00647D32"/>
    <w:rsid w:val="00650CE8"/>
    <w:rsid w:val="00655B6A"/>
    <w:rsid w:val="0065680D"/>
    <w:rsid w:val="00660064"/>
    <w:rsid w:val="0066228A"/>
    <w:rsid w:val="006624F2"/>
    <w:rsid w:val="00664C7B"/>
    <w:rsid w:val="00665D6E"/>
    <w:rsid w:val="0066761C"/>
    <w:rsid w:val="00667B31"/>
    <w:rsid w:val="0067037C"/>
    <w:rsid w:val="00671B7D"/>
    <w:rsid w:val="00671D53"/>
    <w:rsid w:val="00674E90"/>
    <w:rsid w:val="00677E5E"/>
    <w:rsid w:val="00681306"/>
    <w:rsid w:val="00683814"/>
    <w:rsid w:val="00687674"/>
    <w:rsid w:val="006926BE"/>
    <w:rsid w:val="006928F0"/>
    <w:rsid w:val="00693089"/>
    <w:rsid w:val="00693B01"/>
    <w:rsid w:val="00694F72"/>
    <w:rsid w:val="00694FA6"/>
    <w:rsid w:val="006968F8"/>
    <w:rsid w:val="00696D9D"/>
    <w:rsid w:val="006A6249"/>
    <w:rsid w:val="006B4B22"/>
    <w:rsid w:val="006B52D5"/>
    <w:rsid w:val="006B6704"/>
    <w:rsid w:val="006C4AC3"/>
    <w:rsid w:val="006D5A49"/>
    <w:rsid w:val="006D5FAD"/>
    <w:rsid w:val="006E20D5"/>
    <w:rsid w:val="006E537F"/>
    <w:rsid w:val="006E569C"/>
    <w:rsid w:val="006F0060"/>
    <w:rsid w:val="006F2C6A"/>
    <w:rsid w:val="006F47D1"/>
    <w:rsid w:val="006F7A24"/>
    <w:rsid w:val="0070692A"/>
    <w:rsid w:val="007116A8"/>
    <w:rsid w:val="00712DD8"/>
    <w:rsid w:val="00714AB2"/>
    <w:rsid w:val="007151B1"/>
    <w:rsid w:val="00721D73"/>
    <w:rsid w:val="00721FFC"/>
    <w:rsid w:val="00723FF5"/>
    <w:rsid w:val="00724BFA"/>
    <w:rsid w:val="00731559"/>
    <w:rsid w:val="00732CCF"/>
    <w:rsid w:val="00732DE8"/>
    <w:rsid w:val="00733CCA"/>
    <w:rsid w:val="00734CC9"/>
    <w:rsid w:val="007353F6"/>
    <w:rsid w:val="00735875"/>
    <w:rsid w:val="0074107B"/>
    <w:rsid w:val="0074273A"/>
    <w:rsid w:val="00743656"/>
    <w:rsid w:val="00746121"/>
    <w:rsid w:val="00747160"/>
    <w:rsid w:val="00750338"/>
    <w:rsid w:val="00751942"/>
    <w:rsid w:val="00751FC7"/>
    <w:rsid w:val="007549B6"/>
    <w:rsid w:val="00757D58"/>
    <w:rsid w:val="0076119F"/>
    <w:rsid w:val="00762321"/>
    <w:rsid w:val="007663F7"/>
    <w:rsid w:val="00766481"/>
    <w:rsid w:val="0076779C"/>
    <w:rsid w:val="0077117B"/>
    <w:rsid w:val="00771CE3"/>
    <w:rsid w:val="00774354"/>
    <w:rsid w:val="00775499"/>
    <w:rsid w:val="00775F8F"/>
    <w:rsid w:val="00777273"/>
    <w:rsid w:val="00782E57"/>
    <w:rsid w:val="00783A2D"/>
    <w:rsid w:val="00786B15"/>
    <w:rsid w:val="007874F0"/>
    <w:rsid w:val="00792354"/>
    <w:rsid w:val="007953C7"/>
    <w:rsid w:val="007A0D75"/>
    <w:rsid w:val="007B52AD"/>
    <w:rsid w:val="007C15C5"/>
    <w:rsid w:val="007C48F1"/>
    <w:rsid w:val="007C6FAD"/>
    <w:rsid w:val="007C7524"/>
    <w:rsid w:val="007D275F"/>
    <w:rsid w:val="007D4CBB"/>
    <w:rsid w:val="007D5688"/>
    <w:rsid w:val="007E53DA"/>
    <w:rsid w:val="007E5A7B"/>
    <w:rsid w:val="007E6D9F"/>
    <w:rsid w:val="007E7CCA"/>
    <w:rsid w:val="007F026F"/>
    <w:rsid w:val="007F3FEA"/>
    <w:rsid w:val="007F6A81"/>
    <w:rsid w:val="007F6D85"/>
    <w:rsid w:val="007F6DE1"/>
    <w:rsid w:val="008020B4"/>
    <w:rsid w:val="008035BB"/>
    <w:rsid w:val="00803E20"/>
    <w:rsid w:val="00805270"/>
    <w:rsid w:val="0080701E"/>
    <w:rsid w:val="008114BD"/>
    <w:rsid w:val="00815C3F"/>
    <w:rsid w:val="008178E2"/>
    <w:rsid w:val="0082144C"/>
    <w:rsid w:val="00821DC7"/>
    <w:rsid w:val="00823F81"/>
    <w:rsid w:val="00824A3C"/>
    <w:rsid w:val="00824B4C"/>
    <w:rsid w:val="00824DB5"/>
    <w:rsid w:val="008253F9"/>
    <w:rsid w:val="0083073B"/>
    <w:rsid w:val="00830C89"/>
    <w:rsid w:val="0083202E"/>
    <w:rsid w:val="008325F9"/>
    <w:rsid w:val="00834BB2"/>
    <w:rsid w:val="00837BC3"/>
    <w:rsid w:val="00837E3F"/>
    <w:rsid w:val="00841301"/>
    <w:rsid w:val="00842838"/>
    <w:rsid w:val="00845FFF"/>
    <w:rsid w:val="00847ECA"/>
    <w:rsid w:val="0085220A"/>
    <w:rsid w:val="00852243"/>
    <w:rsid w:val="008545F6"/>
    <w:rsid w:val="00854AB2"/>
    <w:rsid w:val="00855EFC"/>
    <w:rsid w:val="00856387"/>
    <w:rsid w:val="008564E5"/>
    <w:rsid w:val="00865C42"/>
    <w:rsid w:val="00867482"/>
    <w:rsid w:val="008678DE"/>
    <w:rsid w:val="00870A0B"/>
    <w:rsid w:val="00877CD0"/>
    <w:rsid w:val="00877F13"/>
    <w:rsid w:val="008846B6"/>
    <w:rsid w:val="0088544D"/>
    <w:rsid w:val="008914D0"/>
    <w:rsid w:val="00891C40"/>
    <w:rsid w:val="0089523F"/>
    <w:rsid w:val="00896C20"/>
    <w:rsid w:val="008A3889"/>
    <w:rsid w:val="008A5ACF"/>
    <w:rsid w:val="008A7574"/>
    <w:rsid w:val="008B251F"/>
    <w:rsid w:val="008B42FA"/>
    <w:rsid w:val="008C0085"/>
    <w:rsid w:val="008C5135"/>
    <w:rsid w:val="008C7958"/>
    <w:rsid w:val="008D0534"/>
    <w:rsid w:val="008D092D"/>
    <w:rsid w:val="008D0F4A"/>
    <w:rsid w:val="008D20E5"/>
    <w:rsid w:val="008D25A8"/>
    <w:rsid w:val="008D2A2A"/>
    <w:rsid w:val="008D556D"/>
    <w:rsid w:val="008D6A92"/>
    <w:rsid w:val="008E1CF3"/>
    <w:rsid w:val="008E3F42"/>
    <w:rsid w:val="008F367A"/>
    <w:rsid w:val="008F3E7C"/>
    <w:rsid w:val="008F4799"/>
    <w:rsid w:val="008F72CD"/>
    <w:rsid w:val="008F7BD2"/>
    <w:rsid w:val="00903E8E"/>
    <w:rsid w:val="00911AFD"/>
    <w:rsid w:val="00912BD2"/>
    <w:rsid w:val="00912FC0"/>
    <w:rsid w:val="009143BA"/>
    <w:rsid w:val="0091574D"/>
    <w:rsid w:val="0091773B"/>
    <w:rsid w:val="00921A56"/>
    <w:rsid w:val="00923007"/>
    <w:rsid w:val="00924165"/>
    <w:rsid w:val="009265A1"/>
    <w:rsid w:val="0093024F"/>
    <w:rsid w:val="00934ABD"/>
    <w:rsid w:val="00936E72"/>
    <w:rsid w:val="0093788B"/>
    <w:rsid w:val="00940465"/>
    <w:rsid w:val="0094467E"/>
    <w:rsid w:val="0094780A"/>
    <w:rsid w:val="0095133C"/>
    <w:rsid w:val="00955D0E"/>
    <w:rsid w:val="00957059"/>
    <w:rsid w:val="00964355"/>
    <w:rsid w:val="009653C2"/>
    <w:rsid w:val="0096547C"/>
    <w:rsid w:val="00970AD8"/>
    <w:rsid w:val="009712CF"/>
    <w:rsid w:val="009719B2"/>
    <w:rsid w:val="00976036"/>
    <w:rsid w:val="00976ADC"/>
    <w:rsid w:val="00976E34"/>
    <w:rsid w:val="0098077F"/>
    <w:rsid w:val="0098348F"/>
    <w:rsid w:val="009841DF"/>
    <w:rsid w:val="0098667A"/>
    <w:rsid w:val="00987A9E"/>
    <w:rsid w:val="00990804"/>
    <w:rsid w:val="00992563"/>
    <w:rsid w:val="00993199"/>
    <w:rsid w:val="0099666F"/>
    <w:rsid w:val="009977B2"/>
    <w:rsid w:val="009A3DEE"/>
    <w:rsid w:val="009A69A2"/>
    <w:rsid w:val="009A764B"/>
    <w:rsid w:val="009B1D74"/>
    <w:rsid w:val="009C2B7C"/>
    <w:rsid w:val="009C3DF0"/>
    <w:rsid w:val="009D1EFE"/>
    <w:rsid w:val="009D2BF8"/>
    <w:rsid w:val="009D2F74"/>
    <w:rsid w:val="009D33D6"/>
    <w:rsid w:val="009D3B96"/>
    <w:rsid w:val="009D3F53"/>
    <w:rsid w:val="009D7244"/>
    <w:rsid w:val="009E060E"/>
    <w:rsid w:val="009E2772"/>
    <w:rsid w:val="009E4BBE"/>
    <w:rsid w:val="009F0538"/>
    <w:rsid w:val="009F2960"/>
    <w:rsid w:val="009F2B4D"/>
    <w:rsid w:val="009F2ECC"/>
    <w:rsid w:val="009F6564"/>
    <w:rsid w:val="00A006BC"/>
    <w:rsid w:val="00A00A1E"/>
    <w:rsid w:val="00A015B2"/>
    <w:rsid w:val="00A043AB"/>
    <w:rsid w:val="00A05C9F"/>
    <w:rsid w:val="00A11C18"/>
    <w:rsid w:val="00A123B2"/>
    <w:rsid w:val="00A13E97"/>
    <w:rsid w:val="00A16D95"/>
    <w:rsid w:val="00A2002B"/>
    <w:rsid w:val="00A20707"/>
    <w:rsid w:val="00A217BE"/>
    <w:rsid w:val="00A219F9"/>
    <w:rsid w:val="00A21B52"/>
    <w:rsid w:val="00A21CC6"/>
    <w:rsid w:val="00A226B6"/>
    <w:rsid w:val="00A238A3"/>
    <w:rsid w:val="00A300F5"/>
    <w:rsid w:val="00A3117C"/>
    <w:rsid w:val="00A3227C"/>
    <w:rsid w:val="00A32D8D"/>
    <w:rsid w:val="00A3385A"/>
    <w:rsid w:val="00A33A24"/>
    <w:rsid w:val="00A35CC1"/>
    <w:rsid w:val="00A35D1D"/>
    <w:rsid w:val="00A3608D"/>
    <w:rsid w:val="00A40264"/>
    <w:rsid w:val="00A40893"/>
    <w:rsid w:val="00A40A2A"/>
    <w:rsid w:val="00A40CC5"/>
    <w:rsid w:val="00A41A04"/>
    <w:rsid w:val="00A46307"/>
    <w:rsid w:val="00A53060"/>
    <w:rsid w:val="00A55F27"/>
    <w:rsid w:val="00A5799A"/>
    <w:rsid w:val="00A6079F"/>
    <w:rsid w:val="00A6317A"/>
    <w:rsid w:val="00A65B23"/>
    <w:rsid w:val="00A70F7A"/>
    <w:rsid w:val="00A72559"/>
    <w:rsid w:val="00A72BE0"/>
    <w:rsid w:val="00A72C84"/>
    <w:rsid w:val="00A74D4D"/>
    <w:rsid w:val="00A83B3F"/>
    <w:rsid w:val="00A87C7B"/>
    <w:rsid w:val="00A90E29"/>
    <w:rsid w:val="00A95645"/>
    <w:rsid w:val="00A95CB5"/>
    <w:rsid w:val="00A97007"/>
    <w:rsid w:val="00A97748"/>
    <w:rsid w:val="00AA3566"/>
    <w:rsid w:val="00AB2D9C"/>
    <w:rsid w:val="00AB4A61"/>
    <w:rsid w:val="00AB4B35"/>
    <w:rsid w:val="00AB4F79"/>
    <w:rsid w:val="00AB59DB"/>
    <w:rsid w:val="00AB6630"/>
    <w:rsid w:val="00AC16BE"/>
    <w:rsid w:val="00AC27FE"/>
    <w:rsid w:val="00AC44DE"/>
    <w:rsid w:val="00AC6824"/>
    <w:rsid w:val="00AD126B"/>
    <w:rsid w:val="00AD1FE6"/>
    <w:rsid w:val="00AD2085"/>
    <w:rsid w:val="00AD267E"/>
    <w:rsid w:val="00AD43C0"/>
    <w:rsid w:val="00AD553C"/>
    <w:rsid w:val="00AD59F3"/>
    <w:rsid w:val="00AD75A0"/>
    <w:rsid w:val="00AE0082"/>
    <w:rsid w:val="00AE04C3"/>
    <w:rsid w:val="00AE0A38"/>
    <w:rsid w:val="00AE1C90"/>
    <w:rsid w:val="00AE4F51"/>
    <w:rsid w:val="00B00656"/>
    <w:rsid w:val="00B01B6B"/>
    <w:rsid w:val="00B02B16"/>
    <w:rsid w:val="00B02B30"/>
    <w:rsid w:val="00B03F82"/>
    <w:rsid w:val="00B04F90"/>
    <w:rsid w:val="00B06D2A"/>
    <w:rsid w:val="00B07180"/>
    <w:rsid w:val="00B0723A"/>
    <w:rsid w:val="00B076EB"/>
    <w:rsid w:val="00B1505F"/>
    <w:rsid w:val="00B178C4"/>
    <w:rsid w:val="00B21A53"/>
    <w:rsid w:val="00B23E69"/>
    <w:rsid w:val="00B24047"/>
    <w:rsid w:val="00B25FF2"/>
    <w:rsid w:val="00B26618"/>
    <w:rsid w:val="00B268E8"/>
    <w:rsid w:val="00B3071F"/>
    <w:rsid w:val="00B307A2"/>
    <w:rsid w:val="00B31BB7"/>
    <w:rsid w:val="00B342E6"/>
    <w:rsid w:val="00B350CE"/>
    <w:rsid w:val="00B40AB1"/>
    <w:rsid w:val="00B4668A"/>
    <w:rsid w:val="00B57F87"/>
    <w:rsid w:val="00B651B7"/>
    <w:rsid w:val="00B65C2D"/>
    <w:rsid w:val="00B66296"/>
    <w:rsid w:val="00B66EEC"/>
    <w:rsid w:val="00B704F1"/>
    <w:rsid w:val="00B706A8"/>
    <w:rsid w:val="00B73869"/>
    <w:rsid w:val="00B759D7"/>
    <w:rsid w:val="00B75B30"/>
    <w:rsid w:val="00B76139"/>
    <w:rsid w:val="00B7651B"/>
    <w:rsid w:val="00B7759E"/>
    <w:rsid w:val="00B80472"/>
    <w:rsid w:val="00B811F0"/>
    <w:rsid w:val="00B81CE5"/>
    <w:rsid w:val="00B845C8"/>
    <w:rsid w:val="00B854BD"/>
    <w:rsid w:val="00B91246"/>
    <w:rsid w:val="00B92C50"/>
    <w:rsid w:val="00B968D1"/>
    <w:rsid w:val="00B97269"/>
    <w:rsid w:val="00BA11EF"/>
    <w:rsid w:val="00BA2CBD"/>
    <w:rsid w:val="00BA477F"/>
    <w:rsid w:val="00BA5F86"/>
    <w:rsid w:val="00BA78A4"/>
    <w:rsid w:val="00BB5FB8"/>
    <w:rsid w:val="00BB6DF9"/>
    <w:rsid w:val="00BC2866"/>
    <w:rsid w:val="00BC298B"/>
    <w:rsid w:val="00BD0BD7"/>
    <w:rsid w:val="00BD4371"/>
    <w:rsid w:val="00BD45DD"/>
    <w:rsid w:val="00BD73E6"/>
    <w:rsid w:val="00BD7B93"/>
    <w:rsid w:val="00BE2770"/>
    <w:rsid w:val="00BE6E9A"/>
    <w:rsid w:val="00BE73B1"/>
    <w:rsid w:val="00BE7F7A"/>
    <w:rsid w:val="00BF1606"/>
    <w:rsid w:val="00BF23B0"/>
    <w:rsid w:val="00BF2D24"/>
    <w:rsid w:val="00BF3CBE"/>
    <w:rsid w:val="00BF49FB"/>
    <w:rsid w:val="00BF5361"/>
    <w:rsid w:val="00BF54A0"/>
    <w:rsid w:val="00BF687E"/>
    <w:rsid w:val="00C01CE0"/>
    <w:rsid w:val="00C01EF9"/>
    <w:rsid w:val="00C020D4"/>
    <w:rsid w:val="00C11965"/>
    <w:rsid w:val="00C133D4"/>
    <w:rsid w:val="00C23B5D"/>
    <w:rsid w:val="00C26359"/>
    <w:rsid w:val="00C3042C"/>
    <w:rsid w:val="00C31E9C"/>
    <w:rsid w:val="00C34633"/>
    <w:rsid w:val="00C35CA9"/>
    <w:rsid w:val="00C413EF"/>
    <w:rsid w:val="00C46C85"/>
    <w:rsid w:val="00C47A8E"/>
    <w:rsid w:val="00C50EB4"/>
    <w:rsid w:val="00C51A02"/>
    <w:rsid w:val="00C52A84"/>
    <w:rsid w:val="00C544D2"/>
    <w:rsid w:val="00C6037B"/>
    <w:rsid w:val="00C656C6"/>
    <w:rsid w:val="00C67956"/>
    <w:rsid w:val="00C67E41"/>
    <w:rsid w:val="00C716FE"/>
    <w:rsid w:val="00C7186D"/>
    <w:rsid w:val="00C71C5D"/>
    <w:rsid w:val="00C72236"/>
    <w:rsid w:val="00C75D97"/>
    <w:rsid w:val="00C75DEB"/>
    <w:rsid w:val="00C77F8E"/>
    <w:rsid w:val="00C836F9"/>
    <w:rsid w:val="00C83C44"/>
    <w:rsid w:val="00C91899"/>
    <w:rsid w:val="00C94DA1"/>
    <w:rsid w:val="00C9706B"/>
    <w:rsid w:val="00CA0601"/>
    <w:rsid w:val="00CA0BBE"/>
    <w:rsid w:val="00CA2375"/>
    <w:rsid w:val="00CA2FB0"/>
    <w:rsid w:val="00CA3B8F"/>
    <w:rsid w:val="00CA44C6"/>
    <w:rsid w:val="00CA5669"/>
    <w:rsid w:val="00CA5ECD"/>
    <w:rsid w:val="00CA79EF"/>
    <w:rsid w:val="00CB16EF"/>
    <w:rsid w:val="00CB1907"/>
    <w:rsid w:val="00CB5E3D"/>
    <w:rsid w:val="00CC3AAF"/>
    <w:rsid w:val="00CC3C2E"/>
    <w:rsid w:val="00CC4055"/>
    <w:rsid w:val="00CC40D1"/>
    <w:rsid w:val="00CC6D7F"/>
    <w:rsid w:val="00CD4096"/>
    <w:rsid w:val="00CE4EFA"/>
    <w:rsid w:val="00CE6B4E"/>
    <w:rsid w:val="00CE6CAD"/>
    <w:rsid w:val="00CF02FE"/>
    <w:rsid w:val="00CF1A3E"/>
    <w:rsid w:val="00CF1AC2"/>
    <w:rsid w:val="00CF29C3"/>
    <w:rsid w:val="00CF326D"/>
    <w:rsid w:val="00CF688E"/>
    <w:rsid w:val="00CF7290"/>
    <w:rsid w:val="00D00A72"/>
    <w:rsid w:val="00D02C36"/>
    <w:rsid w:val="00D13554"/>
    <w:rsid w:val="00D13E69"/>
    <w:rsid w:val="00D148D5"/>
    <w:rsid w:val="00D14F70"/>
    <w:rsid w:val="00D16316"/>
    <w:rsid w:val="00D167E1"/>
    <w:rsid w:val="00D21BCE"/>
    <w:rsid w:val="00D23DA8"/>
    <w:rsid w:val="00D23DF3"/>
    <w:rsid w:val="00D25D0F"/>
    <w:rsid w:val="00D275DC"/>
    <w:rsid w:val="00D2797B"/>
    <w:rsid w:val="00D32EB5"/>
    <w:rsid w:val="00D36708"/>
    <w:rsid w:val="00D373C0"/>
    <w:rsid w:val="00D37577"/>
    <w:rsid w:val="00D42075"/>
    <w:rsid w:val="00D446B9"/>
    <w:rsid w:val="00D45139"/>
    <w:rsid w:val="00D45239"/>
    <w:rsid w:val="00D45D62"/>
    <w:rsid w:val="00D46275"/>
    <w:rsid w:val="00D5046C"/>
    <w:rsid w:val="00D5052C"/>
    <w:rsid w:val="00D516E2"/>
    <w:rsid w:val="00D52F21"/>
    <w:rsid w:val="00D52F4A"/>
    <w:rsid w:val="00D5345A"/>
    <w:rsid w:val="00D54251"/>
    <w:rsid w:val="00D55E24"/>
    <w:rsid w:val="00D563CF"/>
    <w:rsid w:val="00D5724E"/>
    <w:rsid w:val="00D5760E"/>
    <w:rsid w:val="00D60914"/>
    <w:rsid w:val="00D60DBE"/>
    <w:rsid w:val="00D641D7"/>
    <w:rsid w:val="00D653DB"/>
    <w:rsid w:val="00D65921"/>
    <w:rsid w:val="00D65992"/>
    <w:rsid w:val="00D70B9D"/>
    <w:rsid w:val="00D7194C"/>
    <w:rsid w:val="00D72517"/>
    <w:rsid w:val="00D74971"/>
    <w:rsid w:val="00D74DF6"/>
    <w:rsid w:val="00D81190"/>
    <w:rsid w:val="00D81386"/>
    <w:rsid w:val="00D83A56"/>
    <w:rsid w:val="00D84B67"/>
    <w:rsid w:val="00D91ACD"/>
    <w:rsid w:val="00D9403B"/>
    <w:rsid w:val="00D95219"/>
    <w:rsid w:val="00D96E1C"/>
    <w:rsid w:val="00DA0327"/>
    <w:rsid w:val="00DA7204"/>
    <w:rsid w:val="00DA7C68"/>
    <w:rsid w:val="00DB61F4"/>
    <w:rsid w:val="00DC147E"/>
    <w:rsid w:val="00DC1F99"/>
    <w:rsid w:val="00DC3A66"/>
    <w:rsid w:val="00DC3EA4"/>
    <w:rsid w:val="00DD07EC"/>
    <w:rsid w:val="00DE02AC"/>
    <w:rsid w:val="00DE1323"/>
    <w:rsid w:val="00DE1E29"/>
    <w:rsid w:val="00DE4188"/>
    <w:rsid w:val="00DF01C1"/>
    <w:rsid w:val="00DF02FA"/>
    <w:rsid w:val="00DF18D8"/>
    <w:rsid w:val="00DF26F0"/>
    <w:rsid w:val="00DF3430"/>
    <w:rsid w:val="00DF35E6"/>
    <w:rsid w:val="00DF6240"/>
    <w:rsid w:val="00E00FA9"/>
    <w:rsid w:val="00E01551"/>
    <w:rsid w:val="00E03B62"/>
    <w:rsid w:val="00E04956"/>
    <w:rsid w:val="00E10651"/>
    <w:rsid w:val="00E11276"/>
    <w:rsid w:val="00E1373B"/>
    <w:rsid w:val="00E13C65"/>
    <w:rsid w:val="00E17529"/>
    <w:rsid w:val="00E21C53"/>
    <w:rsid w:val="00E22535"/>
    <w:rsid w:val="00E22858"/>
    <w:rsid w:val="00E23B04"/>
    <w:rsid w:val="00E2494A"/>
    <w:rsid w:val="00E2502E"/>
    <w:rsid w:val="00E2515C"/>
    <w:rsid w:val="00E2612A"/>
    <w:rsid w:val="00E32483"/>
    <w:rsid w:val="00E325A6"/>
    <w:rsid w:val="00E33E6B"/>
    <w:rsid w:val="00E341A6"/>
    <w:rsid w:val="00E36C61"/>
    <w:rsid w:val="00E37C0D"/>
    <w:rsid w:val="00E40228"/>
    <w:rsid w:val="00E40503"/>
    <w:rsid w:val="00E43368"/>
    <w:rsid w:val="00E5057E"/>
    <w:rsid w:val="00E51144"/>
    <w:rsid w:val="00E52AA0"/>
    <w:rsid w:val="00E56127"/>
    <w:rsid w:val="00E56526"/>
    <w:rsid w:val="00E567C1"/>
    <w:rsid w:val="00E56B5F"/>
    <w:rsid w:val="00E61047"/>
    <w:rsid w:val="00E64E3A"/>
    <w:rsid w:val="00E65DE3"/>
    <w:rsid w:val="00E674B7"/>
    <w:rsid w:val="00E778C7"/>
    <w:rsid w:val="00E8029A"/>
    <w:rsid w:val="00E80E1B"/>
    <w:rsid w:val="00E80E9D"/>
    <w:rsid w:val="00E831B6"/>
    <w:rsid w:val="00E8437B"/>
    <w:rsid w:val="00E8458D"/>
    <w:rsid w:val="00E855DC"/>
    <w:rsid w:val="00E85CB1"/>
    <w:rsid w:val="00E94A09"/>
    <w:rsid w:val="00E95452"/>
    <w:rsid w:val="00E97E50"/>
    <w:rsid w:val="00EA0744"/>
    <w:rsid w:val="00EA2135"/>
    <w:rsid w:val="00EA2C38"/>
    <w:rsid w:val="00EA398F"/>
    <w:rsid w:val="00EA4C15"/>
    <w:rsid w:val="00EA6201"/>
    <w:rsid w:val="00EB0F34"/>
    <w:rsid w:val="00EB691F"/>
    <w:rsid w:val="00EC3FA6"/>
    <w:rsid w:val="00ED18D4"/>
    <w:rsid w:val="00ED1E56"/>
    <w:rsid w:val="00ED2BBD"/>
    <w:rsid w:val="00ED340C"/>
    <w:rsid w:val="00ED6B02"/>
    <w:rsid w:val="00ED6D75"/>
    <w:rsid w:val="00ED777A"/>
    <w:rsid w:val="00EE2474"/>
    <w:rsid w:val="00EE33B5"/>
    <w:rsid w:val="00EE4248"/>
    <w:rsid w:val="00EE7DA5"/>
    <w:rsid w:val="00EF2B42"/>
    <w:rsid w:val="00EF2E25"/>
    <w:rsid w:val="00EF4939"/>
    <w:rsid w:val="00EF62CC"/>
    <w:rsid w:val="00EF72FE"/>
    <w:rsid w:val="00F03900"/>
    <w:rsid w:val="00F042DA"/>
    <w:rsid w:val="00F113FF"/>
    <w:rsid w:val="00F12D0C"/>
    <w:rsid w:val="00F157D1"/>
    <w:rsid w:val="00F20BCE"/>
    <w:rsid w:val="00F31CF4"/>
    <w:rsid w:val="00F33043"/>
    <w:rsid w:val="00F34AF7"/>
    <w:rsid w:val="00F35CEE"/>
    <w:rsid w:val="00F36317"/>
    <w:rsid w:val="00F375E8"/>
    <w:rsid w:val="00F442E3"/>
    <w:rsid w:val="00F45145"/>
    <w:rsid w:val="00F4607F"/>
    <w:rsid w:val="00F47840"/>
    <w:rsid w:val="00F50789"/>
    <w:rsid w:val="00F540FF"/>
    <w:rsid w:val="00F54A68"/>
    <w:rsid w:val="00F5557C"/>
    <w:rsid w:val="00F57941"/>
    <w:rsid w:val="00F61BF6"/>
    <w:rsid w:val="00F61C22"/>
    <w:rsid w:val="00F6534B"/>
    <w:rsid w:val="00F6658C"/>
    <w:rsid w:val="00F6746A"/>
    <w:rsid w:val="00F720C8"/>
    <w:rsid w:val="00F7538B"/>
    <w:rsid w:val="00F77955"/>
    <w:rsid w:val="00F8274C"/>
    <w:rsid w:val="00F84CB1"/>
    <w:rsid w:val="00F86D57"/>
    <w:rsid w:val="00F92929"/>
    <w:rsid w:val="00F930A0"/>
    <w:rsid w:val="00F932D2"/>
    <w:rsid w:val="00F945DC"/>
    <w:rsid w:val="00F95A2D"/>
    <w:rsid w:val="00F96FE8"/>
    <w:rsid w:val="00F97080"/>
    <w:rsid w:val="00F97D26"/>
    <w:rsid w:val="00FA0664"/>
    <w:rsid w:val="00FA2919"/>
    <w:rsid w:val="00FA3181"/>
    <w:rsid w:val="00FA7DC1"/>
    <w:rsid w:val="00FB0340"/>
    <w:rsid w:val="00FB340D"/>
    <w:rsid w:val="00FC1360"/>
    <w:rsid w:val="00FC2F39"/>
    <w:rsid w:val="00FC5332"/>
    <w:rsid w:val="00FC6F34"/>
    <w:rsid w:val="00FD3A22"/>
    <w:rsid w:val="00FD3B27"/>
    <w:rsid w:val="00FE0287"/>
    <w:rsid w:val="00FE1010"/>
    <w:rsid w:val="00FE10EE"/>
    <w:rsid w:val="00FE1454"/>
    <w:rsid w:val="00FE1B88"/>
    <w:rsid w:val="00FE5BE0"/>
    <w:rsid w:val="00FE6EAE"/>
    <w:rsid w:val="00FE7F04"/>
    <w:rsid w:val="00FF0140"/>
    <w:rsid w:val="00FF0D34"/>
    <w:rsid w:val="00FF5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4" type="connector" idref="#AutoShape 20"/>
        <o:r id="V:Rule5" type="connector" idref="#AutoShape 12"/>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011F"/>
    <w:rPr>
      <w:sz w:val="24"/>
      <w:szCs w:val="24"/>
      <w:lang w:val="en-GB"/>
    </w:rPr>
  </w:style>
  <w:style w:type="paragraph" w:styleId="Heading1">
    <w:name w:val="heading 1"/>
    <w:basedOn w:val="Normal"/>
    <w:next w:val="Normal"/>
    <w:link w:val="Heading1Char"/>
    <w:uiPriority w:val="99"/>
    <w:qFormat/>
    <w:rsid w:val="0041011F"/>
    <w:pPr>
      <w:keepNext/>
      <w:jc w:val="right"/>
      <w:outlineLvl w:val="0"/>
    </w:pPr>
    <w:rPr>
      <w:rFonts w:ascii="Arial" w:hAnsi="Arial" w:cs="Arial"/>
      <w:b/>
      <w:bCs/>
    </w:rPr>
  </w:style>
  <w:style w:type="paragraph" w:styleId="Heading2">
    <w:name w:val="heading 2"/>
    <w:basedOn w:val="Normal"/>
    <w:next w:val="Normal"/>
    <w:link w:val="Heading2Char"/>
    <w:uiPriority w:val="99"/>
    <w:qFormat/>
    <w:rsid w:val="0041011F"/>
    <w:pPr>
      <w:keepNext/>
      <w:jc w:val="center"/>
      <w:outlineLvl w:val="1"/>
    </w:pPr>
    <w:rPr>
      <w:rFonts w:ascii="Arial" w:hAnsi="Arial" w:cs="Arial"/>
      <w:b/>
      <w:bCs/>
      <w:sz w:val="32"/>
      <w:szCs w:val="32"/>
    </w:rPr>
  </w:style>
  <w:style w:type="paragraph" w:styleId="Heading3">
    <w:name w:val="heading 3"/>
    <w:basedOn w:val="Normal"/>
    <w:next w:val="Normal"/>
    <w:link w:val="Heading3Char"/>
    <w:uiPriority w:val="99"/>
    <w:qFormat/>
    <w:rsid w:val="0041011F"/>
    <w:pPr>
      <w:keepNext/>
      <w:autoSpaceDE w:val="0"/>
      <w:autoSpaceDN w:val="0"/>
      <w:adjustRightInd w:val="0"/>
      <w:jc w:val="center"/>
      <w:outlineLvl w:val="2"/>
    </w:pPr>
    <w:rPr>
      <w:b/>
      <w:bCs/>
    </w:rPr>
  </w:style>
  <w:style w:type="paragraph" w:styleId="Heading4">
    <w:name w:val="heading 4"/>
    <w:basedOn w:val="Normal"/>
    <w:next w:val="Normal"/>
    <w:link w:val="Heading4Char"/>
    <w:uiPriority w:val="99"/>
    <w:qFormat/>
    <w:rsid w:val="0041011F"/>
    <w:pPr>
      <w:keepNext/>
      <w:jc w:val="cente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775"/>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4B0775"/>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4B0775"/>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4B0775"/>
    <w:rPr>
      <w:rFonts w:ascii="Calibri" w:hAnsi="Calibri" w:cs="Calibri"/>
      <w:b/>
      <w:bCs/>
      <w:sz w:val="28"/>
      <w:szCs w:val="28"/>
      <w:lang w:val="en-GB"/>
    </w:rPr>
  </w:style>
  <w:style w:type="character" w:styleId="Hyperlink">
    <w:name w:val="Hyperlink"/>
    <w:basedOn w:val="DefaultParagraphFont"/>
    <w:uiPriority w:val="99"/>
    <w:rsid w:val="0041011F"/>
    <w:rPr>
      <w:rFonts w:cs="Times New Roman"/>
      <w:color w:val="0000FF"/>
      <w:u w:val="single"/>
    </w:rPr>
  </w:style>
  <w:style w:type="paragraph" w:styleId="BodyTextIndent">
    <w:name w:val="Body Text Indent"/>
    <w:basedOn w:val="Normal"/>
    <w:link w:val="BodyTextIndentChar"/>
    <w:uiPriority w:val="99"/>
    <w:rsid w:val="0041011F"/>
    <w:pPr>
      <w:ind w:left="360"/>
    </w:pPr>
  </w:style>
  <w:style w:type="character" w:customStyle="1" w:styleId="BodyTextIndentChar">
    <w:name w:val="Body Text Indent Char"/>
    <w:basedOn w:val="DefaultParagraphFont"/>
    <w:link w:val="BodyTextIndent"/>
    <w:uiPriority w:val="99"/>
    <w:semiHidden/>
    <w:locked/>
    <w:rsid w:val="004B0775"/>
    <w:rPr>
      <w:rFonts w:cs="Times New Roman"/>
      <w:sz w:val="24"/>
      <w:szCs w:val="24"/>
      <w:lang w:val="en-GB"/>
    </w:rPr>
  </w:style>
  <w:style w:type="paragraph" w:styleId="BodyText2">
    <w:name w:val="Body Text 2"/>
    <w:basedOn w:val="Normal"/>
    <w:link w:val="BodyText2Char"/>
    <w:uiPriority w:val="99"/>
    <w:rsid w:val="0041011F"/>
    <w:pPr>
      <w:autoSpaceDE w:val="0"/>
      <w:autoSpaceDN w:val="0"/>
      <w:adjustRightInd w:val="0"/>
      <w:jc w:val="both"/>
    </w:pPr>
  </w:style>
  <w:style w:type="character" w:customStyle="1" w:styleId="BodyText2Char">
    <w:name w:val="Body Text 2 Char"/>
    <w:basedOn w:val="DefaultParagraphFont"/>
    <w:link w:val="BodyText2"/>
    <w:uiPriority w:val="99"/>
    <w:semiHidden/>
    <w:locked/>
    <w:rsid w:val="004B0775"/>
    <w:rPr>
      <w:rFonts w:cs="Times New Roman"/>
      <w:sz w:val="24"/>
      <w:szCs w:val="24"/>
      <w:lang w:val="en-GB"/>
    </w:rPr>
  </w:style>
  <w:style w:type="paragraph" w:styleId="BodyText">
    <w:name w:val="Body Text"/>
    <w:basedOn w:val="Normal"/>
    <w:link w:val="BodyTextChar"/>
    <w:uiPriority w:val="99"/>
    <w:rsid w:val="0041011F"/>
    <w:pPr>
      <w:jc w:val="both"/>
    </w:pPr>
  </w:style>
  <w:style w:type="character" w:customStyle="1" w:styleId="BodyTextChar">
    <w:name w:val="Body Text Char"/>
    <w:basedOn w:val="DefaultParagraphFont"/>
    <w:link w:val="BodyText"/>
    <w:uiPriority w:val="99"/>
    <w:semiHidden/>
    <w:locked/>
    <w:rsid w:val="004B0775"/>
    <w:rPr>
      <w:rFonts w:cs="Times New Roman"/>
      <w:sz w:val="24"/>
      <w:szCs w:val="24"/>
      <w:lang w:val="en-GB"/>
    </w:rPr>
  </w:style>
  <w:style w:type="character" w:customStyle="1" w:styleId="tx1">
    <w:name w:val="tx1"/>
    <w:basedOn w:val="DefaultParagraphFont"/>
    <w:uiPriority w:val="99"/>
    <w:rsid w:val="0041011F"/>
    <w:rPr>
      <w:rFonts w:cs="Times New Roman"/>
      <w:b/>
      <w:bCs/>
    </w:rPr>
  </w:style>
  <w:style w:type="paragraph" w:customStyle="1" w:styleId="DefinitionTerm">
    <w:name w:val="Definition Term"/>
    <w:basedOn w:val="Normal"/>
    <w:next w:val="Normal"/>
    <w:uiPriority w:val="99"/>
    <w:rsid w:val="0041011F"/>
  </w:style>
  <w:style w:type="paragraph" w:styleId="BodyText3">
    <w:name w:val="Body Text 3"/>
    <w:basedOn w:val="Normal"/>
    <w:link w:val="BodyText3Char"/>
    <w:uiPriority w:val="99"/>
    <w:rsid w:val="0041011F"/>
    <w:rPr>
      <w:rFonts w:ascii="Arial" w:hAnsi="Arial" w:cs="Arial"/>
      <w:sz w:val="22"/>
      <w:szCs w:val="22"/>
    </w:rPr>
  </w:style>
  <w:style w:type="character" w:customStyle="1" w:styleId="BodyText3Char">
    <w:name w:val="Body Text 3 Char"/>
    <w:basedOn w:val="DefaultParagraphFont"/>
    <w:link w:val="BodyText3"/>
    <w:uiPriority w:val="99"/>
    <w:semiHidden/>
    <w:locked/>
    <w:rsid w:val="004B0775"/>
    <w:rPr>
      <w:rFonts w:cs="Times New Roman"/>
      <w:sz w:val="16"/>
      <w:szCs w:val="16"/>
      <w:lang w:val="en-GB"/>
    </w:rPr>
  </w:style>
  <w:style w:type="paragraph" w:styleId="FootnoteText">
    <w:name w:val="footnote text"/>
    <w:aliases w:val="Footnote Text Char,Footnote Text Char Char Char Char,Footnote Text Char Char Char1,Fußnote Char,single space Char,FOOTNOTES Char,fn Char,Char Char Char Char1 Char,ft Char Char,footnote text Char Char,Char Char Char Char Char Char Char"/>
    <w:basedOn w:val="Normal"/>
    <w:link w:val="FootnoteTextChar2"/>
    <w:uiPriority w:val="99"/>
    <w:semiHidden/>
    <w:rsid w:val="00D36708"/>
    <w:pPr>
      <w:jc w:val="center"/>
    </w:pPr>
    <w:rPr>
      <w:rFonts w:ascii="Arial" w:hAnsi="Arial" w:cs="Arial"/>
      <w:b/>
      <w:bCs/>
      <w:sz w:val="20"/>
      <w:szCs w:val="20"/>
    </w:rPr>
  </w:style>
  <w:style w:type="character" w:customStyle="1" w:styleId="FootnoteTextChar1">
    <w:name w:val="Footnote Text Char1"/>
    <w:aliases w:val="Footnote Text Char Char,Footnote Text Char Char Char Char Char,Footnote Text Char Char Char1 Char,Fußnote Char Char,single space Char Char,FOOTNOTES Char Char,fn Char Char,Char Char Char Char1 Char Char,ft Char Char Char"/>
    <w:basedOn w:val="DefaultParagraphFont"/>
    <w:uiPriority w:val="99"/>
    <w:semiHidden/>
    <w:locked/>
    <w:rsid w:val="00326F80"/>
    <w:rPr>
      <w:rFonts w:cs="Times New Roman"/>
      <w:sz w:val="20"/>
      <w:szCs w:val="20"/>
      <w:lang w:val="en-GB"/>
    </w:rPr>
  </w:style>
  <w:style w:type="character" w:styleId="FootnoteReference">
    <w:name w:val="footnote reference"/>
    <w:aliases w:val="BVI fnr,ftref,BVI fnr Car Car,BVI fnr Car,BVI fnr Car Car Car Car,Footnote text,16 Point,Superscript 6 Point"/>
    <w:basedOn w:val="DefaultParagraphFont"/>
    <w:uiPriority w:val="99"/>
    <w:semiHidden/>
    <w:rsid w:val="00D36708"/>
    <w:rPr>
      <w:rFonts w:cs="Times New Roman"/>
      <w:vertAlign w:val="superscript"/>
    </w:rPr>
  </w:style>
  <w:style w:type="paragraph" w:styleId="BalloonText">
    <w:name w:val="Balloon Text"/>
    <w:basedOn w:val="Normal"/>
    <w:link w:val="BalloonTextChar"/>
    <w:uiPriority w:val="99"/>
    <w:semiHidden/>
    <w:rsid w:val="00721D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0775"/>
    <w:rPr>
      <w:rFonts w:cs="Times New Roman"/>
      <w:sz w:val="2"/>
      <w:szCs w:val="2"/>
      <w:lang w:val="en-GB"/>
    </w:rPr>
  </w:style>
  <w:style w:type="character" w:customStyle="1" w:styleId="headline11">
    <w:name w:val="headline11"/>
    <w:basedOn w:val="DefaultParagraphFont"/>
    <w:uiPriority w:val="99"/>
    <w:rsid w:val="00370720"/>
    <w:rPr>
      <w:rFonts w:ascii="Georgia" w:hAnsi="Georgia" w:cs="Georgia"/>
      <w:color w:val="auto"/>
      <w:spacing w:val="405"/>
      <w:sz w:val="32"/>
      <w:szCs w:val="32"/>
      <w:u w:val="none"/>
      <w:effect w:val="none"/>
    </w:rPr>
  </w:style>
  <w:style w:type="paragraph" w:customStyle="1" w:styleId="Default">
    <w:name w:val="Default"/>
    <w:uiPriority w:val="99"/>
    <w:rsid w:val="00191502"/>
    <w:pPr>
      <w:autoSpaceDE w:val="0"/>
      <w:autoSpaceDN w:val="0"/>
      <w:adjustRightInd w:val="0"/>
    </w:pPr>
    <w:rPr>
      <w:rFonts w:ascii="Bembo" w:hAnsi="Bembo" w:cs="Bembo"/>
      <w:color w:val="000000"/>
      <w:sz w:val="24"/>
      <w:szCs w:val="24"/>
    </w:rPr>
  </w:style>
  <w:style w:type="paragraph" w:styleId="ListParagraph">
    <w:name w:val="List Paragraph"/>
    <w:basedOn w:val="Normal"/>
    <w:uiPriority w:val="34"/>
    <w:qFormat/>
    <w:rsid w:val="00191502"/>
    <w:pPr>
      <w:ind w:left="720"/>
    </w:pPr>
    <w:rPr>
      <w:rFonts w:ascii="Arial" w:hAnsi="Arial" w:cs="Arial"/>
      <w:sz w:val="22"/>
      <w:szCs w:val="22"/>
    </w:rPr>
  </w:style>
  <w:style w:type="paragraph" w:styleId="Header">
    <w:name w:val="header"/>
    <w:basedOn w:val="Normal"/>
    <w:link w:val="HeaderChar"/>
    <w:uiPriority w:val="99"/>
    <w:rsid w:val="00191502"/>
    <w:pPr>
      <w:tabs>
        <w:tab w:val="center" w:pos="4680"/>
        <w:tab w:val="right" w:pos="9360"/>
      </w:tabs>
    </w:pPr>
  </w:style>
  <w:style w:type="character" w:customStyle="1" w:styleId="HeaderChar">
    <w:name w:val="Header Char"/>
    <w:basedOn w:val="DefaultParagraphFont"/>
    <w:link w:val="Header"/>
    <w:uiPriority w:val="99"/>
    <w:locked/>
    <w:rsid w:val="00191502"/>
    <w:rPr>
      <w:rFonts w:cs="Times New Roman"/>
      <w:sz w:val="24"/>
      <w:szCs w:val="24"/>
    </w:rPr>
  </w:style>
  <w:style w:type="paragraph" w:styleId="Footer">
    <w:name w:val="footer"/>
    <w:basedOn w:val="Normal"/>
    <w:link w:val="FooterChar"/>
    <w:uiPriority w:val="99"/>
    <w:rsid w:val="00191502"/>
    <w:pPr>
      <w:tabs>
        <w:tab w:val="center" w:pos="4680"/>
        <w:tab w:val="right" w:pos="9360"/>
      </w:tabs>
    </w:pPr>
  </w:style>
  <w:style w:type="character" w:customStyle="1" w:styleId="FooterChar">
    <w:name w:val="Footer Char"/>
    <w:basedOn w:val="DefaultParagraphFont"/>
    <w:link w:val="Footer"/>
    <w:uiPriority w:val="99"/>
    <w:locked/>
    <w:rsid w:val="00191502"/>
    <w:rPr>
      <w:rFonts w:cs="Times New Roman"/>
      <w:sz w:val="24"/>
      <w:szCs w:val="24"/>
    </w:rPr>
  </w:style>
  <w:style w:type="character" w:customStyle="1" w:styleId="Lbjegyzet-karakterek">
    <w:name w:val="Lábjegyzet-karakterek"/>
    <w:basedOn w:val="DefaultParagraphFont"/>
    <w:uiPriority w:val="99"/>
    <w:rsid w:val="00D5724E"/>
    <w:rPr>
      <w:rFonts w:cs="Times New Roman"/>
      <w:vertAlign w:val="superscript"/>
    </w:rPr>
  </w:style>
  <w:style w:type="paragraph" w:styleId="NoSpacing">
    <w:name w:val="No Spacing"/>
    <w:uiPriority w:val="99"/>
    <w:qFormat/>
    <w:rsid w:val="00177D3F"/>
    <w:rPr>
      <w:rFonts w:ascii="Calibri" w:hAnsi="Calibri" w:cs="Calibri"/>
      <w:sz w:val="22"/>
      <w:szCs w:val="22"/>
    </w:rPr>
  </w:style>
  <w:style w:type="paragraph" w:styleId="HTMLPreformatted">
    <w:name w:val="HTML Preformatted"/>
    <w:basedOn w:val="Normal"/>
    <w:link w:val="HTMLPreformattedChar"/>
    <w:uiPriority w:val="99"/>
    <w:rsid w:val="00CA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A44C6"/>
    <w:rPr>
      <w:rFonts w:ascii="Courier New" w:hAnsi="Courier New" w:cs="Courier New"/>
      <w:sz w:val="24"/>
      <w:szCs w:val="24"/>
    </w:rPr>
  </w:style>
  <w:style w:type="character" w:customStyle="1" w:styleId="FootnoteTextChar2">
    <w:name w:val="Footnote Text Char2"/>
    <w:aliases w:val="Footnote Text Char Char2,Footnote Text Char Char Char Char Char1,Footnote Text Char Char Char1 Char1,Fußnote Char Char1,single space Char Char1,FOOTNOTES Char Char1,fn Char Char1,Char Char Char Char1 Char Char1,ft Char Char Char1"/>
    <w:basedOn w:val="DefaultParagraphFont"/>
    <w:link w:val="FootnoteText"/>
    <w:uiPriority w:val="99"/>
    <w:semiHidden/>
    <w:locked/>
    <w:rsid w:val="00CA44C6"/>
    <w:rPr>
      <w:rFonts w:ascii="Arial" w:hAnsi="Arial" w:cs="Arial"/>
      <w:b/>
      <w:bCs/>
    </w:rPr>
  </w:style>
  <w:style w:type="paragraph" w:customStyle="1" w:styleId="StyleJustifiedLinespacing15lines">
    <w:name w:val="Style Justified Line spacing:  1.5 lines"/>
    <w:basedOn w:val="Normal"/>
    <w:uiPriority w:val="99"/>
    <w:rsid w:val="00775499"/>
    <w:pPr>
      <w:suppressAutoHyphens/>
      <w:spacing w:before="240" w:after="240"/>
      <w:jc w:val="both"/>
    </w:pPr>
    <w:rPr>
      <w:sz w:val="22"/>
      <w:szCs w:val="22"/>
      <w:lang w:eastAsia="ar-SA"/>
    </w:rPr>
  </w:style>
  <w:style w:type="character" w:customStyle="1" w:styleId="FootnoteTextChar11">
    <w:name w:val="Footnote Text Char11"/>
    <w:aliases w:val="Footnote Text Char Char1,Footnote Text Char Char Char Char2,Footnote Text Char Char Char11,Fußnote Char2,single space Char1,FOOTNOTES Char1,fn Char1,Char Char Char Char1 Char1,ft Char Char1,footnote text Char Char1,Char Char1"/>
    <w:basedOn w:val="DefaultParagraphFont"/>
    <w:uiPriority w:val="99"/>
    <w:rsid w:val="00470F72"/>
    <w:rPr>
      <w:rFonts w:cs="Times New Roman"/>
      <w:sz w:val="24"/>
      <w:szCs w:val="24"/>
      <w:lang w:val="en-US" w:eastAsia="en-GB"/>
    </w:rPr>
  </w:style>
  <w:style w:type="character" w:styleId="Emphasis">
    <w:name w:val="Emphasis"/>
    <w:basedOn w:val="DefaultParagraphFont"/>
    <w:uiPriority w:val="20"/>
    <w:qFormat/>
    <w:rsid w:val="00470F72"/>
    <w:rPr>
      <w:rFonts w:cs="Times New Roman"/>
      <w:i/>
      <w:iCs/>
    </w:rPr>
  </w:style>
  <w:style w:type="character" w:styleId="Strong">
    <w:name w:val="Strong"/>
    <w:basedOn w:val="DefaultParagraphFont"/>
    <w:uiPriority w:val="99"/>
    <w:qFormat/>
    <w:rsid w:val="00470F72"/>
    <w:rPr>
      <w:rFonts w:cs="Times New Roman"/>
      <w:b/>
      <w:bCs/>
    </w:rPr>
  </w:style>
  <w:style w:type="character" w:styleId="FollowedHyperlink">
    <w:name w:val="FollowedHyperlink"/>
    <w:basedOn w:val="DefaultParagraphFont"/>
    <w:uiPriority w:val="99"/>
    <w:rsid w:val="00E17529"/>
    <w:rPr>
      <w:rFonts w:cs="Times New Roman"/>
      <w:color w:val="800080"/>
      <w:u w:val="single"/>
    </w:rPr>
  </w:style>
  <w:style w:type="paragraph" w:styleId="EndnoteText">
    <w:name w:val="endnote text"/>
    <w:basedOn w:val="Normal"/>
    <w:link w:val="EndnoteTextChar"/>
    <w:uiPriority w:val="99"/>
    <w:semiHidden/>
    <w:rsid w:val="00F50789"/>
    <w:rPr>
      <w:sz w:val="20"/>
      <w:szCs w:val="20"/>
    </w:rPr>
  </w:style>
  <w:style w:type="character" w:customStyle="1" w:styleId="EndnoteTextChar">
    <w:name w:val="Endnote Text Char"/>
    <w:basedOn w:val="DefaultParagraphFont"/>
    <w:link w:val="EndnoteText"/>
    <w:uiPriority w:val="99"/>
    <w:locked/>
    <w:rsid w:val="00F50789"/>
    <w:rPr>
      <w:rFonts w:cs="Times New Roman"/>
    </w:rPr>
  </w:style>
  <w:style w:type="character" w:styleId="EndnoteReference">
    <w:name w:val="endnote reference"/>
    <w:basedOn w:val="DefaultParagraphFont"/>
    <w:uiPriority w:val="99"/>
    <w:semiHidden/>
    <w:rsid w:val="00F50789"/>
    <w:rPr>
      <w:rFonts w:cs="Times New Roman"/>
      <w:vertAlign w:val="superscript"/>
    </w:rPr>
  </w:style>
  <w:style w:type="paragraph" w:styleId="CommentText">
    <w:name w:val="annotation text"/>
    <w:basedOn w:val="Normal"/>
    <w:link w:val="CommentTextChar"/>
    <w:uiPriority w:val="99"/>
    <w:semiHidden/>
    <w:rsid w:val="00F50789"/>
    <w:rPr>
      <w:sz w:val="20"/>
      <w:szCs w:val="20"/>
    </w:rPr>
  </w:style>
  <w:style w:type="character" w:customStyle="1" w:styleId="CommentTextChar">
    <w:name w:val="Comment Text Char"/>
    <w:basedOn w:val="DefaultParagraphFont"/>
    <w:link w:val="CommentText"/>
    <w:uiPriority w:val="99"/>
    <w:locked/>
    <w:rsid w:val="00F50789"/>
    <w:rPr>
      <w:rFonts w:cs="Times New Roman"/>
    </w:rPr>
  </w:style>
  <w:style w:type="character" w:styleId="CommentReference">
    <w:name w:val="annotation reference"/>
    <w:basedOn w:val="DefaultParagraphFont"/>
    <w:uiPriority w:val="99"/>
    <w:semiHidden/>
    <w:rsid w:val="00C75D97"/>
    <w:rPr>
      <w:rFonts w:cs="Times New Roman"/>
      <w:sz w:val="16"/>
      <w:szCs w:val="16"/>
    </w:rPr>
  </w:style>
  <w:style w:type="paragraph" w:styleId="CommentSubject">
    <w:name w:val="annotation subject"/>
    <w:basedOn w:val="CommentText"/>
    <w:next w:val="CommentText"/>
    <w:link w:val="CommentSubjectChar"/>
    <w:uiPriority w:val="99"/>
    <w:semiHidden/>
    <w:rsid w:val="00C75D97"/>
    <w:rPr>
      <w:b/>
      <w:bCs/>
    </w:rPr>
  </w:style>
  <w:style w:type="character" w:customStyle="1" w:styleId="CommentSubjectChar">
    <w:name w:val="Comment Subject Char"/>
    <w:basedOn w:val="CommentTextChar"/>
    <w:link w:val="CommentSubject"/>
    <w:uiPriority w:val="99"/>
    <w:locked/>
    <w:rsid w:val="00C75D97"/>
    <w:rPr>
      <w:rFonts w:cs="Times New Roman"/>
      <w:b/>
      <w:bCs/>
    </w:rPr>
  </w:style>
  <w:style w:type="table" w:styleId="TableGrid">
    <w:name w:val="Table Grid"/>
    <w:basedOn w:val="TableNormal"/>
    <w:uiPriority w:val="99"/>
    <w:rsid w:val="00FC1360"/>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F97080"/>
    <w:pPr>
      <w:jc w:val="center"/>
    </w:pPr>
    <w:rPr>
      <w:b/>
      <w:bCs/>
      <w:sz w:val="32"/>
      <w:szCs w:val="32"/>
    </w:rPr>
  </w:style>
  <w:style w:type="character" w:customStyle="1" w:styleId="TitleChar">
    <w:name w:val="Title Char"/>
    <w:basedOn w:val="DefaultParagraphFont"/>
    <w:link w:val="Title"/>
    <w:uiPriority w:val="99"/>
    <w:locked/>
    <w:rsid w:val="00F97080"/>
    <w:rPr>
      <w:rFonts w:cs="Times New Roman"/>
      <w:b/>
      <w:bCs/>
      <w:sz w:val="24"/>
      <w:szCs w:val="24"/>
    </w:rPr>
  </w:style>
  <w:style w:type="paragraph" w:styleId="NormalWeb">
    <w:name w:val="Normal (Web)"/>
    <w:basedOn w:val="Normal"/>
    <w:uiPriority w:val="99"/>
    <w:rsid w:val="00F97080"/>
    <w:pPr>
      <w:spacing w:before="218" w:after="218"/>
    </w:pPr>
    <w:rPr>
      <w:rFonts w:ascii="Arial" w:hAnsi="Arial" w:cs="Arial"/>
    </w:rPr>
  </w:style>
  <w:style w:type="paragraph" w:styleId="TOCHeading">
    <w:name w:val="TOC Heading"/>
    <w:basedOn w:val="Heading1"/>
    <w:next w:val="Normal"/>
    <w:uiPriority w:val="99"/>
    <w:qFormat/>
    <w:rsid w:val="00723FF5"/>
    <w:pPr>
      <w:keepLines/>
      <w:spacing w:before="480" w:line="276" w:lineRule="auto"/>
      <w:jc w:val="left"/>
      <w:outlineLvl w:val="9"/>
    </w:pPr>
    <w:rPr>
      <w:rFonts w:ascii="Cambria" w:hAnsi="Cambria" w:cs="Cambria"/>
      <w:color w:val="365F91"/>
      <w:sz w:val="28"/>
      <w:szCs w:val="28"/>
    </w:rPr>
  </w:style>
  <w:style w:type="paragraph" w:styleId="TOC1">
    <w:name w:val="toc 1"/>
    <w:basedOn w:val="Normal"/>
    <w:next w:val="Normal"/>
    <w:autoRedefine/>
    <w:uiPriority w:val="99"/>
    <w:semiHidden/>
    <w:rsid w:val="00723FF5"/>
  </w:style>
  <w:style w:type="paragraph" w:styleId="TOC2">
    <w:name w:val="toc 2"/>
    <w:basedOn w:val="Normal"/>
    <w:next w:val="Normal"/>
    <w:autoRedefine/>
    <w:uiPriority w:val="99"/>
    <w:semiHidden/>
    <w:rsid w:val="00723FF5"/>
    <w:pPr>
      <w:ind w:left="240"/>
    </w:pPr>
  </w:style>
  <w:style w:type="paragraph" w:customStyle="1" w:styleId="Tabellnormal">
    <w:name w:val="Tabell normal"/>
    <w:basedOn w:val="Normal"/>
    <w:uiPriority w:val="99"/>
    <w:rsid w:val="00420DA2"/>
    <w:rPr>
      <w:rFonts w:ascii="Arial" w:hAnsi="Arial" w:cs="Arial"/>
      <w:sz w:val="20"/>
      <w:szCs w:val="20"/>
      <w:lang w:val="nb-NO" w:eastAsia="nb-NO"/>
    </w:rPr>
  </w:style>
  <w:style w:type="paragraph" w:styleId="BodyTextIndent2">
    <w:name w:val="Body Text Indent 2"/>
    <w:basedOn w:val="Normal"/>
    <w:link w:val="BodyTextIndent2Char"/>
    <w:uiPriority w:val="99"/>
    <w:semiHidden/>
    <w:unhideWhenUsed/>
    <w:rsid w:val="008114BD"/>
    <w:pPr>
      <w:spacing w:after="120" w:line="480" w:lineRule="auto"/>
      <w:ind w:left="360"/>
    </w:pPr>
  </w:style>
  <w:style w:type="character" w:customStyle="1" w:styleId="BodyTextIndent2Char">
    <w:name w:val="Body Text Indent 2 Char"/>
    <w:basedOn w:val="DefaultParagraphFont"/>
    <w:link w:val="BodyTextIndent2"/>
    <w:uiPriority w:val="99"/>
    <w:semiHidden/>
    <w:rsid w:val="008114BD"/>
    <w:rPr>
      <w:sz w:val="24"/>
      <w:szCs w:val="24"/>
      <w:lang w:val="en-GB"/>
    </w:rPr>
  </w:style>
  <w:style w:type="paragraph" w:customStyle="1" w:styleId="p16">
    <w:name w:val="p16"/>
    <w:basedOn w:val="Normal"/>
    <w:rsid w:val="000A27E8"/>
    <w:pPr>
      <w:widowControl w:val="0"/>
      <w:tabs>
        <w:tab w:val="left" w:pos="2240"/>
      </w:tabs>
      <w:snapToGrid w:val="0"/>
      <w:ind w:left="864" w:hanging="2304"/>
      <w:jc w:val="both"/>
    </w:pPr>
    <w:rPr>
      <w:rFonts w:ascii="Arial"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011F"/>
    <w:rPr>
      <w:sz w:val="24"/>
      <w:szCs w:val="24"/>
      <w:lang w:val="en-GB"/>
    </w:rPr>
  </w:style>
  <w:style w:type="paragraph" w:styleId="Heading1">
    <w:name w:val="heading 1"/>
    <w:basedOn w:val="Normal"/>
    <w:next w:val="Normal"/>
    <w:link w:val="Heading1Char"/>
    <w:uiPriority w:val="99"/>
    <w:qFormat/>
    <w:rsid w:val="0041011F"/>
    <w:pPr>
      <w:keepNext/>
      <w:jc w:val="right"/>
      <w:outlineLvl w:val="0"/>
    </w:pPr>
    <w:rPr>
      <w:rFonts w:ascii="Arial" w:hAnsi="Arial" w:cs="Arial"/>
      <w:b/>
      <w:bCs/>
    </w:rPr>
  </w:style>
  <w:style w:type="paragraph" w:styleId="Heading2">
    <w:name w:val="heading 2"/>
    <w:basedOn w:val="Normal"/>
    <w:next w:val="Normal"/>
    <w:link w:val="Heading2Char"/>
    <w:uiPriority w:val="99"/>
    <w:qFormat/>
    <w:rsid w:val="0041011F"/>
    <w:pPr>
      <w:keepNext/>
      <w:jc w:val="center"/>
      <w:outlineLvl w:val="1"/>
    </w:pPr>
    <w:rPr>
      <w:rFonts w:ascii="Arial" w:hAnsi="Arial" w:cs="Arial"/>
      <w:b/>
      <w:bCs/>
      <w:sz w:val="32"/>
      <w:szCs w:val="32"/>
    </w:rPr>
  </w:style>
  <w:style w:type="paragraph" w:styleId="Heading3">
    <w:name w:val="heading 3"/>
    <w:basedOn w:val="Normal"/>
    <w:next w:val="Normal"/>
    <w:link w:val="Heading3Char"/>
    <w:uiPriority w:val="99"/>
    <w:qFormat/>
    <w:rsid w:val="0041011F"/>
    <w:pPr>
      <w:keepNext/>
      <w:autoSpaceDE w:val="0"/>
      <w:autoSpaceDN w:val="0"/>
      <w:adjustRightInd w:val="0"/>
      <w:jc w:val="center"/>
      <w:outlineLvl w:val="2"/>
    </w:pPr>
    <w:rPr>
      <w:b/>
      <w:bCs/>
    </w:rPr>
  </w:style>
  <w:style w:type="paragraph" w:styleId="Heading4">
    <w:name w:val="heading 4"/>
    <w:basedOn w:val="Normal"/>
    <w:next w:val="Normal"/>
    <w:link w:val="Heading4Char"/>
    <w:uiPriority w:val="99"/>
    <w:qFormat/>
    <w:rsid w:val="0041011F"/>
    <w:pPr>
      <w:keepNext/>
      <w:jc w:val="cente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775"/>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4B0775"/>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4B0775"/>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4B0775"/>
    <w:rPr>
      <w:rFonts w:ascii="Calibri" w:hAnsi="Calibri" w:cs="Calibri"/>
      <w:b/>
      <w:bCs/>
      <w:sz w:val="28"/>
      <w:szCs w:val="28"/>
      <w:lang w:val="en-GB"/>
    </w:rPr>
  </w:style>
  <w:style w:type="character" w:styleId="Hyperlink">
    <w:name w:val="Hyperlink"/>
    <w:basedOn w:val="DefaultParagraphFont"/>
    <w:uiPriority w:val="99"/>
    <w:rsid w:val="0041011F"/>
    <w:rPr>
      <w:rFonts w:cs="Times New Roman"/>
      <w:color w:val="0000FF"/>
      <w:u w:val="single"/>
    </w:rPr>
  </w:style>
  <w:style w:type="paragraph" w:styleId="BodyTextIndent">
    <w:name w:val="Body Text Indent"/>
    <w:basedOn w:val="Normal"/>
    <w:link w:val="BodyTextIndentChar"/>
    <w:uiPriority w:val="99"/>
    <w:rsid w:val="0041011F"/>
    <w:pPr>
      <w:ind w:left="360"/>
    </w:pPr>
  </w:style>
  <w:style w:type="character" w:customStyle="1" w:styleId="BodyTextIndentChar">
    <w:name w:val="Body Text Indent Char"/>
    <w:basedOn w:val="DefaultParagraphFont"/>
    <w:link w:val="BodyTextIndent"/>
    <w:uiPriority w:val="99"/>
    <w:semiHidden/>
    <w:locked/>
    <w:rsid w:val="004B0775"/>
    <w:rPr>
      <w:rFonts w:cs="Times New Roman"/>
      <w:sz w:val="24"/>
      <w:szCs w:val="24"/>
      <w:lang w:val="en-GB"/>
    </w:rPr>
  </w:style>
  <w:style w:type="paragraph" w:styleId="BodyText2">
    <w:name w:val="Body Text 2"/>
    <w:basedOn w:val="Normal"/>
    <w:link w:val="BodyText2Char"/>
    <w:uiPriority w:val="99"/>
    <w:rsid w:val="0041011F"/>
    <w:pPr>
      <w:autoSpaceDE w:val="0"/>
      <w:autoSpaceDN w:val="0"/>
      <w:adjustRightInd w:val="0"/>
      <w:jc w:val="both"/>
    </w:pPr>
  </w:style>
  <w:style w:type="character" w:customStyle="1" w:styleId="BodyText2Char">
    <w:name w:val="Body Text 2 Char"/>
    <w:basedOn w:val="DefaultParagraphFont"/>
    <w:link w:val="BodyText2"/>
    <w:uiPriority w:val="99"/>
    <w:semiHidden/>
    <w:locked/>
    <w:rsid w:val="004B0775"/>
    <w:rPr>
      <w:rFonts w:cs="Times New Roman"/>
      <w:sz w:val="24"/>
      <w:szCs w:val="24"/>
      <w:lang w:val="en-GB"/>
    </w:rPr>
  </w:style>
  <w:style w:type="paragraph" w:styleId="BodyText">
    <w:name w:val="Body Text"/>
    <w:basedOn w:val="Normal"/>
    <w:link w:val="BodyTextChar"/>
    <w:uiPriority w:val="99"/>
    <w:rsid w:val="0041011F"/>
    <w:pPr>
      <w:jc w:val="both"/>
    </w:pPr>
  </w:style>
  <w:style w:type="character" w:customStyle="1" w:styleId="BodyTextChar">
    <w:name w:val="Body Text Char"/>
    <w:basedOn w:val="DefaultParagraphFont"/>
    <w:link w:val="BodyText"/>
    <w:uiPriority w:val="99"/>
    <w:semiHidden/>
    <w:locked/>
    <w:rsid w:val="004B0775"/>
    <w:rPr>
      <w:rFonts w:cs="Times New Roman"/>
      <w:sz w:val="24"/>
      <w:szCs w:val="24"/>
      <w:lang w:val="en-GB"/>
    </w:rPr>
  </w:style>
  <w:style w:type="character" w:customStyle="1" w:styleId="tx1">
    <w:name w:val="tx1"/>
    <w:basedOn w:val="DefaultParagraphFont"/>
    <w:uiPriority w:val="99"/>
    <w:rsid w:val="0041011F"/>
    <w:rPr>
      <w:rFonts w:cs="Times New Roman"/>
      <w:b/>
      <w:bCs/>
    </w:rPr>
  </w:style>
  <w:style w:type="paragraph" w:customStyle="1" w:styleId="DefinitionTerm">
    <w:name w:val="Definition Term"/>
    <w:basedOn w:val="Normal"/>
    <w:next w:val="Normal"/>
    <w:uiPriority w:val="99"/>
    <w:rsid w:val="0041011F"/>
  </w:style>
  <w:style w:type="paragraph" w:styleId="BodyText3">
    <w:name w:val="Body Text 3"/>
    <w:basedOn w:val="Normal"/>
    <w:link w:val="BodyText3Char"/>
    <w:uiPriority w:val="99"/>
    <w:rsid w:val="0041011F"/>
    <w:rPr>
      <w:rFonts w:ascii="Arial" w:hAnsi="Arial" w:cs="Arial"/>
      <w:sz w:val="22"/>
      <w:szCs w:val="22"/>
    </w:rPr>
  </w:style>
  <w:style w:type="character" w:customStyle="1" w:styleId="BodyText3Char">
    <w:name w:val="Body Text 3 Char"/>
    <w:basedOn w:val="DefaultParagraphFont"/>
    <w:link w:val="BodyText3"/>
    <w:uiPriority w:val="99"/>
    <w:semiHidden/>
    <w:locked/>
    <w:rsid w:val="004B0775"/>
    <w:rPr>
      <w:rFonts w:cs="Times New Roman"/>
      <w:sz w:val="16"/>
      <w:szCs w:val="16"/>
      <w:lang w:val="en-GB"/>
    </w:rPr>
  </w:style>
  <w:style w:type="paragraph" w:styleId="FootnoteText">
    <w:name w:val="footnote text"/>
    <w:aliases w:val="Footnote Text Char,Footnote Text Char Char Char Char,Footnote Text Char Char Char1,Fußnote Char,single space Char,FOOTNOTES Char,fn Char,Char Char Char Char1 Char,ft Char Char,footnote text Char Char,Char Char Char Char Char Char Char"/>
    <w:basedOn w:val="Normal"/>
    <w:link w:val="FootnoteTextChar2"/>
    <w:uiPriority w:val="99"/>
    <w:semiHidden/>
    <w:rsid w:val="00D36708"/>
    <w:pPr>
      <w:jc w:val="center"/>
    </w:pPr>
    <w:rPr>
      <w:rFonts w:ascii="Arial" w:hAnsi="Arial" w:cs="Arial"/>
      <w:b/>
      <w:bCs/>
      <w:sz w:val="20"/>
      <w:szCs w:val="20"/>
    </w:rPr>
  </w:style>
  <w:style w:type="character" w:customStyle="1" w:styleId="FootnoteTextChar1">
    <w:name w:val="Footnote Text Char1"/>
    <w:aliases w:val="Footnote Text Char Char,Footnote Text Char Char Char Char Char,Footnote Text Char Char Char1 Char,Fußnote Char Char,single space Char Char,FOOTNOTES Char Char,fn Char Char,Char Char Char Char1 Char Char,ft Char Char Char"/>
    <w:basedOn w:val="DefaultParagraphFont"/>
    <w:uiPriority w:val="99"/>
    <w:semiHidden/>
    <w:locked/>
    <w:rsid w:val="00326F80"/>
    <w:rPr>
      <w:rFonts w:cs="Times New Roman"/>
      <w:sz w:val="20"/>
      <w:szCs w:val="20"/>
      <w:lang w:val="en-GB"/>
    </w:rPr>
  </w:style>
  <w:style w:type="character" w:styleId="FootnoteReference">
    <w:name w:val="footnote reference"/>
    <w:aliases w:val="BVI fnr,ftref,BVI fnr Car Car,BVI fnr Car,BVI fnr Car Car Car Car,Footnote text,16 Point,Superscript 6 Point"/>
    <w:basedOn w:val="DefaultParagraphFont"/>
    <w:uiPriority w:val="99"/>
    <w:semiHidden/>
    <w:rsid w:val="00D36708"/>
    <w:rPr>
      <w:rFonts w:cs="Times New Roman"/>
      <w:vertAlign w:val="superscript"/>
    </w:rPr>
  </w:style>
  <w:style w:type="paragraph" w:styleId="BalloonText">
    <w:name w:val="Balloon Text"/>
    <w:basedOn w:val="Normal"/>
    <w:link w:val="BalloonTextChar"/>
    <w:uiPriority w:val="99"/>
    <w:semiHidden/>
    <w:rsid w:val="00721D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0775"/>
    <w:rPr>
      <w:rFonts w:cs="Times New Roman"/>
      <w:sz w:val="2"/>
      <w:szCs w:val="2"/>
      <w:lang w:val="en-GB"/>
    </w:rPr>
  </w:style>
  <w:style w:type="character" w:customStyle="1" w:styleId="headline11">
    <w:name w:val="headline11"/>
    <w:basedOn w:val="DefaultParagraphFont"/>
    <w:uiPriority w:val="99"/>
    <w:rsid w:val="00370720"/>
    <w:rPr>
      <w:rFonts w:ascii="Georgia" w:hAnsi="Georgia" w:cs="Georgia"/>
      <w:color w:val="auto"/>
      <w:spacing w:val="405"/>
      <w:sz w:val="32"/>
      <w:szCs w:val="32"/>
      <w:u w:val="none"/>
      <w:effect w:val="none"/>
    </w:rPr>
  </w:style>
  <w:style w:type="paragraph" w:customStyle="1" w:styleId="Default">
    <w:name w:val="Default"/>
    <w:uiPriority w:val="99"/>
    <w:rsid w:val="00191502"/>
    <w:pPr>
      <w:autoSpaceDE w:val="0"/>
      <w:autoSpaceDN w:val="0"/>
      <w:adjustRightInd w:val="0"/>
    </w:pPr>
    <w:rPr>
      <w:rFonts w:ascii="Bembo" w:hAnsi="Bembo" w:cs="Bembo"/>
      <w:color w:val="000000"/>
      <w:sz w:val="24"/>
      <w:szCs w:val="24"/>
    </w:rPr>
  </w:style>
  <w:style w:type="paragraph" w:styleId="ListParagraph">
    <w:name w:val="List Paragraph"/>
    <w:basedOn w:val="Normal"/>
    <w:uiPriority w:val="34"/>
    <w:qFormat/>
    <w:rsid w:val="00191502"/>
    <w:pPr>
      <w:ind w:left="720"/>
    </w:pPr>
    <w:rPr>
      <w:rFonts w:ascii="Arial" w:hAnsi="Arial" w:cs="Arial"/>
      <w:sz w:val="22"/>
      <w:szCs w:val="22"/>
    </w:rPr>
  </w:style>
  <w:style w:type="paragraph" w:styleId="Header">
    <w:name w:val="header"/>
    <w:basedOn w:val="Normal"/>
    <w:link w:val="HeaderChar"/>
    <w:uiPriority w:val="99"/>
    <w:rsid w:val="00191502"/>
    <w:pPr>
      <w:tabs>
        <w:tab w:val="center" w:pos="4680"/>
        <w:tab w:val="right" w:pos="9360"/>
      </w:tabs>
    </w:pPr>
  </w:style>
  <w:style w:type="character" w:customStyle="1" w:styleId="HeaderChar">
    <w:name w:val="Header Char"/>
    <w:basedOn w:val="DefaultParagraphFont"/>
    <w:link w:val="Header"/>
    <w:uiPriority w:val="99"/>
    <w:locked/>
    <w:rsid w:val="00191502"/>
    <w:rPr>
      <w:rFonts w:cs="Times New Roman"/>
      <w:sz w:val="24"/>
      <w:szCs w:val="24"/>
    </w:rPr>
  </w:style>
  <w:style w:type="paragraph" w:styleId="Footer">
    <w:name w:val="footer"/>
    <w:basedOn w:val="Normal"/>
    <w:link w:val="FooterChar"/>
    <w:uiPriority w:val="99"/>
    <w:rsid w:val="00191502"/>
    <w:pPr>
      <w:tabs>
        <w:tab w:val="center" w:pos="4680"/>
        <w:tab w:val="right" w:pos="9360"/>
      </w:tabs>
    </w:pPr>
  </w:style>
  <w:style w:type="character" w:customStyle="1" w:styleId="FooterChar">
    <w:name w:val="Footer Char"/>
    <w:basedOn w:val="DefaultParagraphFont"/>
    <w:link w:val="Footer"/>
    <w:uiPriority w:val="99"/>
    <w:locked/>
    <w:rsid w:val="00191502"/>
    <w:rPr>
      <w:rFonts w:cs="Times New Roman"/>
      <w:sz w:val="24"/>
      <w:szCs w:val="24"/>
    </w:rPr>
  </w:style>
  <w:style w:type="character" w:customStyle="1" w:styleId="Lbjegyzet-karakterek">
    <w:name w:val="Lábjegyzet-karakterek"/>
    <w:basedOn w:val="DefaultParagraphFont"/>
    <w:uiPriority w:val="99"/>
    <w:rsid w:val="00D5724E"/>
    <w:rPr>
      <w:rFonts w:cs="Times New Roman"/>
      <w:vertAlign w:val="superscript"/>
    </w:rPr>
  </w:style>
  <w:style w:type="paragraph" w:styleId="NoSpacing">
    <w:name w:val="No Spacing"/>
    <w:uiPriority w:val="99"/>
    <w:qFormat/>
    <w:rsid w:val="00177D3F"/>
    <w:rPr>
      <w:rFonts w:ascii="Calibri" w:hAnsi="Calibri" w:cs="Calibri"/>
      <w:sz w:val="22"/>
      <w:szCs w:val="22"/>
    </w:rPr>
  </w:style>
  <w:style w:type="paragraph" w:styleId="HTMLPreformatted">
    <w:name w:val="HTML Preformatted"/>
    <w:basedOn w:val="Normal"/>
    <w:link w:val="HTMLPreformattedChar"/>
    <w:uiPriority w:val="99"/>
    <w:rsid w:val="00CA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A44C6"/>
    <w:rPr>
      <w:rFonts w:ascii="Courier New" w:hAnsi="Courier New" w:cs="Courier New"/>
      <w:sz w:val="24"/>
      <w:szCs w:val="24"/>
    </w:rPr>
  </w:style>
  <w:style w:type="character" w:customStyle="1" w:styleId="FootnoteTextChar2">
    <w:name w:val="Footnote Text Char2"/>
    <w:aliases w:val="Footnote Text Char Char2,Footnote Text Char Char Char Char Char1,Footnote Text Char Char Char1 Char1,Fußnote Char Char1,single space Char Char1,FOOTNOTES Char Char1,fn Char Char1,Char Char Char Char1 Char Char1,ft Char Char Char1"/>
    <w:basedOn w:val="DefaultParagraphFont"/>
    <w:link w:val="FootnoteText"/>
    <w:uiPriority w:val="99"/>
    <w:semiHidden/>
    <w:locked/>
    <w:rsid w:val="00CA44C6"/>
    <w:rPr>
      <w:rFonts w:ascii="Arial" w:hAnsi="Arial" w:cs="Arial"/>
      <w:b/>
      <w:bCs/>
    </w:rPr>
  </w:style>
  <w:style w:type="paragraph" w:customStyle="1" w:styleId="StyleJustifiedLinespacing15lines">
    <w:name w:val="Style Justified Line spacing:  1.5 lines"/>
    <w:basedOn w:val="Normal"/>
    <w:uiPriority w:val="99"/>
    <w:rsid w:val="00775499"/>
    <w:pPr>
      <w:suppressAutoHyphens/>
      <w:spacing w:before="240" w:after="240"/>
      <w:jc w:val="both"/>
    </w:pPr>
    <w:rPr>
      <w:sz w:val="22"/>
      <w:szCs w:val="22"/>
      <w:lang w:eastAsia="ar-SA"/>
    </w:rPr>
  </w:style>
  <w:style w:type="character" w:customStyle="1" w:styleId="FootnoteTextChar11">
    <w:name w:val="Footnote Text Char11"/>
    <w:aliases w:val="Footnote Text Char Char1,Footnote Text Char Char Char Char2,Footnote Text Char Char Char11,Fußnote Char2,single space Char1,FOOTNOTES Char1,fn Char1,Char Char Char Char1 Char1,ft Char Char1,footnote text Char Char1,Char Char1"/>
    <w:basedOn w:val="DefaultParagraphFont"/>
    <w:uiPriority w:val="99"/>
    <w:rsid w:val="00470F72"/>
    <w:rPr>
      <w:rFonts w:cs="Times New Roman"/>
      <w:sz w:val="24"/>
      <w:szCs w:val="24"/>
      <w:lang w:val="en-US" w:eastAsia="en-GB"/>
    </w:rPr>
  </w:style>
  <w:style w:type="character" w:styleId="Emphasis">
    <w:name w:val="Emphasis"/>
    <w:basedOn w:val="DefaultParagraphFont"/>
    <w:uiPriority w:val="20"/>
    <w:qFormat/>
    <w:rsid w:val="00470F72"/>
    <w:rPr>
      <w:rFonts w:cs="Times New Roman"/>
      <w:i/>
      <w:iCs/>
    </w:rPr>
  </w:style>
  <w:style w:type="character" w:styleId="Strong">
    <w:name w:val="Strong"/>
    <w:basedOn w:val="DefaultParagraphFont"/>
    <w:uiPriority w:val="99"/>
    <w:qFormat/>
    <w:rsid w:val="00470F72"/>
    <w:rPr>
      <w:rFonts w:cs="Times New Roman"/>
      <w:b/>
      <w:bCs/>
    </w:rPr>
  </w:style>
  <w:style w:type="character" w:styleId="FollowedHyperlink">
    <w:name w:val="FollowedHyperlink"/>
    <w:basedOn w:val="DefaultParagraphFont"/>
    <w:uiPriority w:val="99"/>
    <w:rsid w:val="00E17529"/>
    <w:rPr>
      <w:rFonts w:cs="Times New Roman"/>
      <w:color w:val="800080"/>
      <w:u w:val="single"/>
    </w:rPr>
  </w:style>
  <w:style w:type="paragraph" w:styleId="EndnoteText">
    <w:name w:val="endnote text"/>
    <w:basedOn w:val="Normal"/>
    <w:link w:val="EndnoteTextChar"/>
    <w:uiPriority w:val="99"/>
    <w:semiHidden/>
    <w:rsid w:val="00F50789"/>
    <w:rPr>
      <w:sz w:val="20"/>
      <w:szCs w:val="20"/>
    </w:rPr>
  </w:style>
  <w:style w:type="character" w:customStyle="1" w:styleId="EndnoteTextChar">
    <w:name w:val="Endnote Text Char"/>
    <w:basedOn w:val="DefaultParagraphFont"/>
    <w:link w:val="EndnoteText"/>
    <w:uiPriority w:val="99"/>
    <w:locked/>
    <w:rsid w:val="00F50789"/>
    <w:rPr>
      <w:rFonts w:cs="Times New Roman"/>
    </w:rPr>
  </w:style>
  <w:style w:type="character" w:styleId="EndnoteReference">
    <w:name w:val="endnote reference"/>
    <w:basedOn w:val="DefaultParagraphFont"/>
    <w:uiPriority w:val="99"/>
    <w:semiHidden/>
    <w:rsid w:val="00F50789"/>
    <w:rPr>
      <w:rFonts w:cs="Times New Roman"/>
      <w:vertAlign w:val="superscript"/>
    </w:rPr>
  </w:style>
  <w:style w:type="paragraph" w:styleId="CommentText">
    <w:name w:val="annotation text"/>
    <w:basedOn w:val="Normal"/>
    <w:link w:val="CommentTextChar"/>
    <w:uiPriority w:val="99"/>
    <w:semiHidden/>
    <w:rsid w:val="00F50789"/>
    <w:rPr>
      <w:sz w:val="20"/>
      <w:szCs w:val="20"/>
    </w:rPr>
  </w:style>
  <w:style w:type="character" w:customStyle="1" w:styleId="CommentTextChar">
    <w:name w:val="Comment Text Char"/>
    <w:basedOn w:val="DefaultParagraphFont"/>
    <w:link w:val="CommentText"/>
    <w:uiPriority w:val="99"/>
    <w:locked/>
    <w:rsid w:val="00F50789"/>
    <w:rPr>
      <w:rFonts w:cs="Times New Roman"/>
    </w:rPr>
  </w:style>
  <w:style w:type="character" w:styleId="CommentReference">
    <w:name w:val="annotation reference"/>
    <w:basedOn w:val="DefaultParagraphFont"/>
    <w:uiPriority w:val="99"/>
    <w:semiHidden/>
    <w:rsid w:val="00C75D97"/>
    <w:rPr>
      <w:rFonts w:cs="Times New Roman"/>
      <w:sz w:val="16"/>
      <w:szCs w:val="16"/>
    </w:rPr>
  </w:style>
  <w:style w:type="paragraph" w:styleId="CommentSubject">
    <w:name w:val="annotation subject"/>
    <w:basedOn w:val="CommentText"/>
    <w:next w:val="CommentText"/>
    <w:link w:val="CommentSubjectChar"/>
    <w:uiPriority w:val="99"/>
    <w:semiHidden/>
    <w:rsid w:val="00C75D97"/>
    <w:rPr>
      <w:b/>
      <w:bCs/>
    </w:rPr>
  </w:style>
  <w:style w:type="character" w:customStyle="1" w:styleId="CommentSubjectChar">
    <w:name w:val="Comment Subject Char"/>
    <w:basedOn w:val="CommentTextChar"/>
    <w:link w:val="CommentSubject"/>
    <w:uiPriority w:val="99"/>
    <w:locked/>
    <w:rsid w:val="00C75D97"/>
    <w:rPr>
      <w:rFonts w:cs="Times New Roman"/>
      <w:b/>
      <w:bCs/>
    </w:rPr>
  </w:style>
  <w:style w:type="table" w:styleId="TableGrid">
    <w:name w:val="Table Grid"/>
    <w:basedOn w:val="TableNormal"/>
    <w:uiPriority w:val="99"/>
    <w:rsid w:val="00FC1360"/>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F97080"/>
    <w:pPr>
      <w:jc w:val="center"/>
    </w:pPr>
    <w:rPr>
      <w:b/>
      <w:bCs/>
      <w:sz w:val="32"/>
      <w:szCs w:val="32"/>
    </w:rPr>
  </w:style>
  <w:style w:type="character" w:customStyle="1" w:styleId="TitleChar">
    <w:name w:val="Title Char"/>
    <w:basedOn w:val="DefaultParagraphFont"/>
    <w:link w:val="Title"/>
    <w:uiPriority w:val="99"/>
    <w:locked/>
    <w:rsid w:val="00F97080"/>
    <w:rPr>
      <w:rFonts w:cs="Times New Roman"/>
      <w:b/>
      <w:bCs/>
      <w:sz w:val="24"/>
      <w:szCs w:val="24"/>
    </w:rPr>
  </w:style>
  <w:style w:type="paragraph" w:styleId="NormalWeb">
    <w:name w:val="Normal (Web)"/>
    <w:basedOn w:val="Normal"/>
    <w:uiPriority w:val="99"/>
    <w:rsid w:val="00F97080"/>
    <w:pPr>
      <w:spacing w:before="218" w:after="218"/>
    </w:pPr>
    <w:rPr>
      <w:rFonts w:ascii="Arial" w:hAnsi="Arial" w:cs="Arial"/>
    </w:rPr>
  </w:style>
  <w:style w:type="paragraph" w:styleId="TOCHeading">
    <w:name w:val="TOC Heading"/>
    <w:basedOn w:val="Heading1"/>
    <w:next w:val="Normal"/>
    <w:uiPriority w:val="99"/>
    <w:qFormat/>
    <w:rsid w:val="00723FF5"/>
    <w:pPr>
      <w:keepLines/>
      <w:spacing w:before="480" w:line="276" w:lineRule="auto"/>
      <w:jc w:val="left"/>
      <w:outlineLvl w:val="9"/>
    </w:pPr>
    <w:rPr>
      <w:rFonts w:ascii="Cambria" w:hAnsi="Cambria" w:cs="Cambria"/>
      <w:color w:val="365F91"/>
      <w:sz w:val="28"/>
      <w:szCs w:val="28"/>
    </w:rPr>
  </w:style>
  <w:style w:type="paragraph" w:styleId="TOC1">
    <w:name w:val="toc 1"/>
    <w:basedOn w:val="Normal"/>
    <w:next w:val="Normal"/>
    <w:autoRedefine/>
    <w:uiPriority w:val="99"/>
    <w:semiHidden/>
    <w:rsid w:val="00723FF5"/>
  </w:style>
  <w:style w:type="paragraph" w:styleId="TOC2">
    <w:name w:val="toc 2"/>
    <w:basedOn w:val="Normal"/>
    <w:next w:val="Normal"/>
    <w:autoRedefine/>
    <w:uiPriority w:val="99"/>
    <w:semiHidden/>
    <w:rsid w:val="00723FF5"/>
    <w:pPr>
      <w:ind w:left="240"/>
    </w:pPr>
  </w:style>
  <w:style w:type="paragraph" w:customStyle="1" w:styleId="Tabellnormal">
    <w:name w:val="Tabell normal"/>
    <w:basedOn w:val="Normal"/>
    <w:uiPriority w:val="99"/>
    <w:rsid w:val="00420DA2"/>
    <w:rPr>
      <w:rFonts w:ascii="Arial" w:hAnsi="Arial" w:cs="Arial"/>
      <w:sz w:val="20"/>
      <w:szCs w:val="20"/>
      <w:lang w:val="nb-NO" w:eastAsia="nb-NO"/>
    </w:rPr>
  </w:style>
  <w:style w:type="paragraph" w:styleId="BodyTextIndent2">
    <w:name w:val="Body Text Indent 2"/>
    <w:basedOn w:val="Normal"/>
    <w:link w:val="BodyTextIndent2Char"/>
    <w:uiPriority w:val="99"/>
    <w:semiHidden/>
    <w:unhideWhenUsed/>
    <w:rsid w:val="008114BD"/>
    <w:pPr>
      <w:spacing w:after="120" w:line="480" w:lineRule="auto"/>
      <w:ind w:left="360"/>
    </w:pPr>
  </w:style>
  <w:style w:type="character" w:customStyle="1" w:styleId="BodyTextIndent2Char">
    <w:name w:val="Body Text Indent 2 Char"/>
    <w:basedOn w:val="DefaultParagraphFont"/>
    <w:link w:val="BodyTextIndent2"/>
    <w:uiPriority w:val="99"/>
    <w:semiHidden/>
    <w:rsid w:val="008114BD"/>
    <w:rPr>
      <w:sz w:val="24"/>
      <w:szCs w:val="24"/>
      <w:lang w:val="en-GB"/>
    </w:rPr>
  </w:style>
  <w:style w:type="paragraph" w:customStyle="1" w:styleId="p16">
    <w:name w:val="p16"/>
    <w:basedOn w:val="Normal"/>
    <w:rsid w:val="000A27E8"/>
    <w:pPr>
      <w:widowControl w:val="0"/>
      <w:tabs>
        <w:tab w:val="left" w:pos="2240"/>
      </w:tabs>
      <w:snapToGrid w:val="0"/>
      <w:ind w:left="864" w:hanging="2304"/>
      <w:jc w:val="both"/>
    </w:pPr>
    <w:rPr>
      <w:rFonts w:ascii="Arial" w:hAnsi="Arial"/>
      <w:sz w:val="20"/>
      <w:szCs w:val="20"/>
      <w:lang w:val="en-US"/>
    </w:rPr>
  </w:style>
</w:styles>
</file>

<file path=word/webSettings.xml><?xml version="1.0" encoding="utf-8"?>
<w:webSettings xmlns:r="http://schemas.openxmlformats.org/officeDocument/2006/relationships" xmlns:w="http://schemas.openxmlformats.org/wordprocessingml/2006/main">
  <w:divs>
    <w:div w:id="1213538559">
      <w:marLeft w:val="0"/>
      <w:marRight w:val="0"/>
      <w:marTop w:val="0"/>
      <w:marBottom w:val="0"/>
      <w:divBdr>
        <w:top w:val="none" w:sz="0" w:space="0" w:color="auto"/>
        <w:left w:val="none" w:sz="0" w:space="0" w:color="auto"/>
        <w:bottom w:val="none" w:sz="0" w:space="0" w:color="auto"/>
        <w:right w:val="none" w:sz="0" w:space="0" w:color="auto"/>
      </w:divBdr>
    </w:div>
    <w:div w:id="1213538560">
      <w:marLeft w:val="0"/>
      <w:marRight w:val="0"/>
      <w:marTop w:val="0"/>
      <w:marBottom w:val="0"/>
      <w:divBdr>
        <w:top w:val="none" w:sz="0" w:space="0" w:color="auto"/>
        <w:left w:val="none" w:sz="0" w:space="0" w:color="auto"/>
        <w:bottom w:val="none" w:sz="0" w:space="0" w:color="auto"/>
        <w:right w:val="none" w:sz="0" w:space="0" w:color="auto"/>
      </w:divBdr>
    </w:div>
    <w:div w:id="1213538561">
      <w:marLeft w:val="0"/>
      <w:marRight w:val="0"/>
      <w:marTop w:val="0"/>
      <w:marBottom w:val="0"/>
      <w:divBdr>
        <w:top w:val="none" w:sz="0" w:space="0" w:color="auto"/>
        <w:left w:val="none" w:sz="0" w:space="0" w:color="auto"/>
        <w:bottom w:val="none" w:sz="0" w:space="0" w:color="auto"/>
        <w:right w:val="none" w:sz="0" w:space="0" w:color="auto"/>
      </w:divBdr>
    </w:div>
    <w:div w:id="17533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UNDPPublishedDate xmlns="f1161f5b-24a3-4c2d-bc81-44cb9325e8ee">2013-04-22T04:00:00+00:00</UNDPPublishedDat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00069046</Project_x0020_Number>
    <Project_x0020_Manager xmlns="f1161f5b-24a3-4c2d-bc81-44cb9325e8ee" xsi:nil="true"/>
    <TaxCatchAll xmlns="1ed4137b-41b2-488b-8250-6d369ec27664">
      <Value>1526</Value>
      <Value>1110</Value>
      <Value>1</Value>
      <Value>763</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MNE</TermName>
          <TermId xmlns="http://schemas.microsoft.com/office/infopath/2007/PartnerControls">9ee3332f-6fe8-4d8f-9979-fa72f0581153</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ATLASPDC-4-8640</_dlc_DocId>
    <_dlc_DocIdUrl xmlns="f1161f5b-24a3-4c2d-bc81-44cb9325e8ee">
      <Url>https://info.undp.org/docs/pdc/_layouts/DocIdRedir.aspx?ID=ATLASPDC-4-8640</Url>
      <Description>ATLASPDC-4-8640</Description>
    </_dlc_DocIdUrl>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00069046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85CB64A-3C89-43CA-8815-42C3EC821F0E}"/>
</file>

<file path=customXml/itemProps2.xml><?xml version="1.0" encoding="utf-8"?>
<ds:datastoreItem xmlns:ds="http://schemas.openxmlformats.org/officeDocument/2006/customXml" ds:itemID="{89BB5C07-7F85-4E3B-8C7B-41DBBFBADEEA}"/>
</file>

<file path=customXml/itemProps3.xml><?xml version="1.0" encoding="utf-8"?>
<ds:datastoreItem xmlns:ds="http://schemas.openxmlformats.org/officeDocument/2006/customXml" ds:itemID="{0E9CFCD1-0E37-4DE7-992E-FC7D3CE5353E}"/>
</file>

<file path=customXml/itemProps4.xml><?xml version="1.0" encoding="utf-8"?>
<ds:datastoreItem xmlns:ds="http://schemas.openxmlformats.org/officeDocument/2006/customXml" ds:itemID="{C7858156-F922-43CE-BB2D-0F6AE5861669}"/>
</file>

<file path=customXml/itemProps5.xml><?xml version="1.0" encoding="utf-8"?>
<ds:datastoreItem xmlns:ds="http://schemas.openxmlformats.org/officeDocument/2006/customXml" ds:itemID="{A3CF2C70-4581-44D4-965E-1226CAC1B2FF}"/>
</file>

<file path=customXml/itemProps6.xml><?xml version="1.0" encoding="utf-8"?>
<ds:datastoreItem xmlns:ds="http://schemas.openxmlformats.org/officeDocument/2006/customXml" ds:itemID="{9997B74B-A1EC-46FF-8A23-7C76C046C466}"/>
</file>

<file path=docProps/app.xml><?xml version="1.0" encoding="utf-8"?>
<Properties xmlns="http://schemas.openxmlformats.org/officeDocument/2006/extended-properties" xmlns:vt="http://schemas.openxmlformats.org/officeDocument/2006/docPropsVTypes">
  <Template>Normal</Template>
  <TotalTime>167</TotalTime>
  <Pages>34</Pages>
  <Words>12148</Words>
  <Characters>69250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CD Municipalities</vt:lpstr>
    </vt:vector>
  </TitlesOfParts>
  <Company>UNDP</Company>
  <LinksUpToDate>false</LinksUpToDate>
  <CharactersWithSpaces>81236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efficiency and accessibility of judiciary through implementation of the Law on legal aid and promotion of mediation </dc:title>
  <dc:subject/>
  <dc:creator>Franicsco Roquette</dc:creator>
  <cp:lastModifiedBy>Milijana Djekovic</cp:lastModifiedBy>
  <cp:revision>41</cp:revision>
  <cp:lastPrinted>2012-08-06T09:54:00Z</cp:lastPrinted>
  <dcterms:created xsi:type="dcterms:W3CDTF">2012-08-16T09:48:00Z</dcterms:created>
  <dcterms:modified xsi:type="dcterms:W3CDTF">2012-08-16T12:47:00Z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19c22329-481f-414e-87e0-2c5535069501</vt:lpwstr>
  </property>
  <property fmtid="{D5CDD505-2E9C-101B-9397-08002B2CF9AE}" pid="5" name="Atlas Document Type">
    <vt:lpwstr>1110;#Prodoc|099f975e-b4d9-4bba-a499-dbcc387c61ad</vt:lpwstr>
  </property>
  <property fmtid="{D5CDD505-2E9C-101B-9397-08002B2CF9AE}" pid="6" name="Unit">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1526;#MNE|9ee3332f-6fe8-4d8f-9979-fa72f0581153</vt:lpwstr>
  </property>
  <property fmtid="{D5CDD505-2E9C-101B-9397-08002B2CF9AE}" pid="10" name="Atlas Document Status">
    <vt:lpwstr>763;#Draft|121d40a5-e62e-4d42-82e4-d6d12003de0a</vt:lpwstr>
  </property>
  <property fmtid="{D5CDD505-2E9C-101B-9397-08002B2CF9AE}" pid="11" name="UNDPDocumentCategory">
    <vt:lpwstr/>
  </property>
  <property fmtid="{D5CDD505-2E9C-101B-9397-08002B2CF9AE}" pid="12" name="UNDPCountry">
    <vt:lpwstr/>
  </property>
  <property fmtid="{D5CDD505-2E9C-101B-9397-08002B2CF9AE}" pid="13" name="UndpDocTypeMM">
    <vt:lpwstr/>
  </property>
  <property fmtid="{D5CDD505-2E9C-101B-9397-08002B2CF9AE}" pid="14" name="UnitTaxHTField0">
    <vt:lpwstr/>
  </property>
  <property fmtid="{D5CDD505-2E9C-101B-9397-08002B2CF9AE}" pid="15" name="UndpUnit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